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6F581BA" w14:textId="77777777" w:rsidR="00C50F42" w:rsidRPr="00AB3E53" w:rsidRDefault="00C50F42" w:rsidP="00C50F42">
      <w:pPr>
        <w:spacing w:after="200" w:line="276" w:lineRule="auto"/>
        <w:ind w:left="0" w:right="0" w:firstLine="0"/>
        <w:rPr>
          <w:rFonts w:eastAsia="Calibri" w:cs="Times New Roman"/>
          <w:kern w:val="0"/>
          <w14:ligatures w14:val="none"/>
        </w:rPr>
      </w:pPr>
      <w:r w:rsidRPr="00AB3E53">
        <w:rPr>
          <w:rFonts w:eastAsia="Calibri" w:cs="Times New Roman"/>
          <w:kern w:val="0"/>
          <w14:ligatures w14:val="none"/>
        </w:rPr>
        <w:t>Pytania z zakresu prawa karnego oraz postępowania karnego</w:t>
      </w:r>
    </w:p>
    <w:p w14:paraId="637E8A45" w14:textId="77777777" w:rsidR="00C50F42" w:rsidRPr="00AB3E53" w:rsidRDefault="00C50F42" w:rsidP="00C50F42">
      <w:pPr>
        <w:spacing w:after="200" w:line="276" w:lineRule="auto"/>
        <w:ind w:left="0" w:right="0" w:hanging="294"/>
        <w:rPr>
          <w:rFonts w:eastAsia="Calibri" w:cs="Times New Roman"/>
          <w:kern w:val="0"/>
          <w14:ligatures w14:val="none"/>
        </w:rPr>
      </w:pPr>
    </w:p>
    <w:p w14:paraId="088B60C5" w14:textId="77777777" w:rsidR="00C50F42" w:rsidRPr="00AB3E53" w:rsidRDefault="00C50F42" w:rsidP="00C50F42">
      <w:pPr>
        <w:numPr>
          <w:ilvl w:val="0"/>
          <w:numId w:val="6"/>
        </w:numPr>
        <w:autoSpaceDE w:val="0"/>
        <w:autoSpaceDN w:val="0"/>
        <w:adjustRightInd w:val="0"/>
        <w:spacing w:after="0" w:line="276" w:lineRule="auto"/>
        <w:ind w:left="567" w:right="0" w:hanging="294"/>
        <w:rPr>
          <w:rFonts w:eastAsia="Calibri" w:cs="Times New Roman"/>
          <w:color w:val="000000"/>
          <w:kern w:val="0"/>
          <w14:ligatures w14:val="none"/>
        </w:rPr>
      </w:pPr>
      <w:r w:rsidRPr="00AB3E53">
        <w:rPr>
          <w:rFonts w:eastAsia="Calibri" w:cs="Times New Roman"/>
          <w:color w:val="000000"/>
          <w:kern w:val="0"/>
          <w14:ligatures w14:val="none"/>
        </w:rPr>
        <w:t xml:space="preserve"> Skazując za występek chuligański, sąd wymierza karę przewidzianą za przypisane sprawcy przestępstwo:</w:t>
      </w:r>
    </w:p>
    <w:p w14:paraId="660C2807" w14:textId="77777777" w:rsidR="00C50F42" w:rsidRPr="00AB3E53" w:rsidRDefault="00C50F42" w:rsidP="00C50F42">
      <w:pPr>
        <w:numPr>
          <w:ilvl w:val="0"/>
          <w:numId w:val="18"/>
        </w:numPr>
        <w:autoSpaceDE w:val="0"/>
        <w:autoSpaceDN w:val="0"/>
        <w:adjustRightInd w:val="0"/>
        <w:spacing w:after="0" w:line="276" w:lineRule="auto"/>
        <w:ind w:left="567" w:right="0" w:hanging="294"/>
        <w:rPr>
          <w:rFonts w:eastAsia="Calibri" w:cs="Times New Roman"/>
          <w:color w:val="000000"/>
          <w:kern w:val="0"/>
          <w14:ligatures w14:val="none"/>
        </w:rPr>
      </w:pPr>
      <w:r w:rsidRPr="00AB3E53">
        <w:rPr>
          <w:rFonts w:eastAsia="Calibri" w:cs="Times New Roman"/>
          <w:color w:val="000000"/>
          <w:kern w:val="0"/>
          <w14:ligatures w14:val="none"/>
        </w:rPr>
        <w:t>w granicach ustawowego zagrożenia, przewidzianego dla danego typu przestępstwa,</w:t>
      </w:r>
    </w:p>
    <w:p w14:paraId="7B6872CD" w14:textId="77777777" w:rsidR="00C50F42" w:rsidRPr="00AB3E53" w:rsidRDefault="00C50F42" w:rsidP="00C50F42">
      <w:pPr>
        <w:numPr>
          <w:ilvl w:val="0"/>
          <w:numId w:val="18"/>
        </w:numPr>
        <w:autoSpaceDE w:val="0"/>
        <w:autoSpaceDN w:val="0"/>
        <w:adjustRightInd w:val="0"/>
        <w:spacing w:after="0" w:line="276" w:lineRule="auto"/>
        <w:ind w:left="567" w:right="0" w:hanging="294"/>
        <w:rPr>
          <w:rFonts w:eastAsia="Calibri" w:cs="Times New Roman"/>
          <w:color w:val="000000"/>
          <w:kern w:val="0"/>
          <w14:ligatures w14:val="none"/>
        </w:rPr>
      </w:pPr>
      <w:r w:rsidRPr="00AB3E53">
        <w:rPr>
          <w:rFonts w:eastAsia="Calibri" w:cs="Times New Roman"/>
          <w:color w:val="000000"/>
          <w:kern w:val="0"/>
          <w14:ligatures w14:val="none"/>
        </w:rPr>
        <w:t>w wysokości nie niższej od dolnej granicy ustawowego zagrożenia zwiększonego o połowę,</w:t>
      </w:r>
    </w:p>
    <w:p w14:paraId="71090FA4" w14:textId="77777777" w:rsidR="00C50F42" w:rsidRPr="00AB3E53" w:rsidRDefault="00C50F42" w:rsidP="00C50F42">
      <w:pPr>
        <w:numPr>
          <w:ilvl w:val="0"/>
          <w:numId w:val="18"/>
        </w:numPr>
        <w:autoSpaceDE w:val="0"/>
        <w:autoSpaceDN w:val="0"/>
        <w:adjustRightInd w:val="0"/>
        <w:spacing w:after="0" w:line="276" w:lineRule="auto"/>
        <w:ind w:left="567" w:right="0" w:hanging="294"/>
        <w:rPr>
          <w:rFonts w:eastAsia="Calibri" w:cs="Times New Roman"/>
          <w:color w:val="000000"/>
          <w:kern w:val="0"/>
          <w14:ligatures w14:val="none"/>
        </w:rPr>
      </w:pPr>
      <w:r w:rsidRPr="00AB3E53">
        <w:rPr>
          <w:rFonts w:eastAsia="Calibri" w:cs="Times New Roman"/>
          <w:color w:val="000000"/>
          <w:kern w:val="0"/>
          <w14:ligatures w14:val="none"/>
        </w:rPr>
        <w:t>w wysokości od dolnej granicy ustawowego zagrożenia do górnej granicy ustawowego zagrożenia zwiększonego o połowę.</w:t>
      </w:r>
    </w:p>
    <w:p w14:paraId="03A9F972" w14:textId="77777777" w:rsidR="00C50F42" w:rsidRPr="00AB3E53" w:rsidRDefault="00C50F42" w:rsidP="00C50F42">
      <w:pPr>
        <w:spacing w:after="0"/>
        <w:ind w:left="567" w:right="0" w:hanging="294"/>
        <w:rPr>
          <w:rFonts w:eastAsia="Calibri" w:cs="Times New Roman"/>
          <w:color w:val="000000"/>
          <w:kern w:val="0"/>
          <w14:ligatures w14:val="none"/>
        </w:rPr>
      </w:pPr>
    </w:p>
    <w:p w14:paraId="2AD34F6D" w14:textId="77777777" w:rsidR="00C50F42" w:rsidRPr="00AB3E53" w:rsidRDefault="00C50F42" w:rsidP="00C50F42">
      <w:pPr>
        <w:numPr>
          <w:ilvl w:val="0"/>
          <w:numId w:val="6"/>
        </w:numPr>
        <w:autoSpaceDE w:val="0"/>
        <w:autoSpaceDN w:val="0"/>
        <w:adjustRightInd w:val="0"/>
        <w:spacing w:after="0" w:line="276" w:lineRule="auto"/>
        <w:ind w:left="567" w:right="0" w:hanging="294"/>
        <w:contextualSpacing/>
        <w:rPr>
          <w:rFonts w:eastAsia="Calibri" w:cs="Times New Roman"/>
          <w:kern w:val="0"/>
          <w14:ligatures w14:val="none"/>
        </w:rPr>
      </w:pPr>
      <w:r w:rsidRPr="00AB3E53">
        <w:rPr>
          <w:rFonts w:eastAsia="Calibri" w:cs="Times New Roman"/>
          <w:kern w:val="0"/>
          <w14:ligatures w14:val="none"/>
        </w:rPr>
        <w:t xml:space="preserve"> Sąd ma obowiązek orzec dozór w przypadku:</w:t>
      </w:r>
    </w:p>
    <w:p w14:paraId="079AC73E" w14:textId="77777777" w:rsidR="00C50F42" w:rsidRPr="00AB3E53" w:rsidRDefault="00C50F42" w:rsidP="00C50F42">
      <w:pPr>
        <w:numPr>
          <w:ilvl w:val="0"/>
          <w:numId w:val="13"/>
        </w:numPr>
        <w:autoSpaceDE w:val="0"/>
        <w:autoSpaceDN w:val="0"/>
        <w:adjustRightInd w:val="0"/>
        <w:spacing w:after="0" w:line="276" w:lineRule="auto"/>
        <w:ind w:left="567" w:right="0" w:hanging="294"/>
        <w:contextualSpacing/>
        <w:rPr>
          <w:rFonts w:eastAsia="Calibri" w:cs="Times New Roman"/>
          <w:kern w:val="0"/>
          <w14:ligatures w14:val="none"/>
        </w:rPr>
      </w:pPr>
      <w:r w:rsidRPr="00AB3E53">
        <w:rPr>
          <w:rFonts w:eastAsia="Calibri" w:cs="Times New Roman"/>
          <w:kern w:val="0"/>
          <w14:ligatures w14:val="none"/>
        </w:rPr>
        <w:t>skazania za występek o charakterze chuligańskim</w:t>
      </w:r>
    </w:p>
    <w:p w14:paraId="57DA434E" w14:textId="77777777" w:rsidR="00C50F42" w:rsidRPr="00AB3E53" w:rsidRDefault="00C50F42" w:rsidP="00C50F42">
      <w:pPr>
        <w:numPr>
          <w:ilvl w:val="0"/>
          <w:numId w:val="13"/>
        </w:numPr>
        <w:autoSpaceDE w:val="0"/>
        <w:autoSpaceDN w:val="0"/>
        <w:adjustRightInd w:val="0"/>
        <w:spacing w:after="0" w:line="276" w:lineRule="auto"/>
        <w:ind w:left="567" w:right="0" w:hanging="294"/>
        <w:contextualSpacing/>
        <w:rPr>
          <w:rFonts w:eastAsia="Calibri" w:cs="Times New Roman"/>
          <w:kern w:val="0"/>
          <w14:ligatures w14:val="none"/>
        </w:rPr>
      </w:pPr>
      <w:r w:rsidRPr="00AB3E53">
        <w:rPr>
          <w:rFonts w:eastAsia="Calibri" w:cs="Times New Roman"/>
          <w:kern w:val="0"/>
          <w14:ligatures w14:val="none"/>
        </w:rPr>
        <w:t>zawieszenia wykonania kary pozbawienia wolności,</w:t>
      </w:r>
    </w:p>
    <w:p w14:paraId="6B54E080" w14:textId="77777777" w:rsidR="00C50F42" w:rsidRPr="00AB3E53" w:rsidRDefault="00C50F42" w:rsidP="00C50F42">
      <w:pPr>
        <w:numPr>
          <w:ilvl w:val="0"/>
          <w:numId w:val="13"/>
        </w:numPr>
        <w:autoSpaceDE w:val="0"/>
        <w:autoSpaceDN w:val="0"/>
        <w:adjustRightInd w:val="0"/>
        <w:spacing w:after="0" w:line="276" w:lineRule="auto"/>
        <w:ind w:left="567" w:right="0" w:hanging="294"/>
        <w:contextualSpacing/>
        <w:rPr>
          <w:rFonts w:eastAsia="Calibri" w:cs="Times New Roman"/>
          <w:kern w:val="0"/>
          <w14:ligatures w14:val="none"/>
        </w:rPr>
      </w:pPr>
      <w:r w:rsidRPr="00AB3E53">
        <w:rPr>
          <w:rFonts w:eastAsia="Calibri" w:cs="Times New Roman"/>
          <w:kern w:val="0"/>
          <w14:ligatures w14:val="none"/>
        </w:rPr>
        <w:t>wobec sprawcy, który popełnił przestępstwo z użyciem przemocy na szkodę osoby wspólnie zamieszkującej</w:t>
      </w:r>
    </w:p>
    <w:p w14:paraId="32356E2F" w14:textId="77777777" w:rsidR="00C50F42" w:rsidRPr="00AB3E53" w:rsidRDefault="00C50F42" w:rsidP="00C50F42">
      <w:pPr>
        <w:spacing w:after="0"/>
        <w:ind w:left="567" w:right="0" w:hanging="294"/>
        <w:contextualSpacing/>
        <w:rPr>
          <w:rFonts w:eastAsia="Calibri" w:cs="Times New Roman"/>
          <w:kern w:val="0"/>
          <w14:ligatures w14:val="none"/>
        </w:rPr>
      </w:pPr>
    </w:p>
    <w:p w14:paraId="46D0D944" w14:textId="77777777" w:rsidR="00C50F42" w:rsidRPr="00AB3E53" w:rsidRDefault="00C50F42" w:rsidP="00C50F42">
      <w:pPr>
        <w:numPr>
          <w:ilvl w:val="0"/>
          <w:numId w:val="6"/>
        </w:numPr>
        <w:spacing w:after="0" w:line="276" w:lineRule="auto"/>
        <w:ind w:left="567" w:right="0" w:hanging="294"/>
        <w:contextualSpacing/>
        <w:rPr>
          <w:rFonts w:eastAsia="Calibri" w:cs="Times New Roman"/>
          <w:kern w:val="0"/>
          <w14:ligatures w14:val="none"/>
        </w:rPr>
      </w:pPr>
      <w:r w:rsidRPr="00AB3E53">
        <w:rPr>
          <w:rFonts w:eastAsia="Calibri" w:cs="Times New Roman"/>
          <w:kern w:val="0"/>
          <w14:ligatures w14:val="none"/>
        </w:rPr>
        <w:t xml:space="preserve"> Nie podlega karze za usiłowanie, kto:</w:t>
      </w:r>
    </w:p>
    <w:p w14:paraId="552BD786" w14:textId="77777777" w:rsidR="00C50F42" w:rsidRPr="00AB3E53" w:rsidRDefault="00C50F42" w:rsidP="00C50F42">
      <w:pPr>
        <w:numPr>
          <w:ilvl w:val="0"/>
          <w:numId w:val="17"/>
        </w:numPr>
        <w:spacing w:after="0" w:line="276" w:lineRule="auto"/>
        <w:ind w:left="567" w:right="0" w:hanging="294"/>
        <w:contextualSpacing/>
        <w:rPr>
          <w:rFonts w:eastAsia="Calibri" w:cs="Times New Roman"/>
          <w:kern w:val="0"/>
          <w14:ligatures w14:val="none"/>
        </w:rPr>
      </w:pPr>
      <w:r w:rsidRPr="00AB3E53">
        <w:rPr>
          <w:rFonts w:eastAsia="Calibri" w:cs="Times New Roman"/>
          <w:kern w:val="0"/>
          <w14:ligatures w14:val="none"/>
        </w:rPr>
        <w:t>naprawił wyrządzoną szkodę,</w:t>
      </w:r>
    </w:p>
    <w:p w14:paraId="0DF81702" w14:textId="77777777" w:rsidR="00C50F42" w:rsidRPr="00AB3E53" w:rsidRDefault="00C50F42" w:rsidP="00C50F42">
      <w:pPr>
        <w:numPr>
          <w:ilvl w:val="0"/>
          <w:numId w:val="17"/>
        </w:numPr>
        <w:spacing w:after="0" w:line="276" w:lineRule="auto"/>
        <w:ind w:left="567" w:right="0" w:hanging="294"/>
        <w:contextualSpacing/>
        <w:rPr>
          <w:rFonts w:eastAsia="Calibri" w:cs="Times New Roman"/>
          <w:kern w:val="0"/>
          <w14:ligatures w14:val="none"/>
        </w:rPr>
      </w:pPr>
      <w:r w:rsidRPr="00AB3E53">
        <w:rPr>
          <w:rFonts w:eastAsia="Calibri" w:cs="Times New Roman"/>
          <w:kern w:val="0"/>
          <w14:ligatures w14:val="none"/>
        </w:rPr>
        <w:t>powiadomił organy ścigania o istotnych okolicznościach czynu zabronionego oraz osobie współsprawcy,</w:t>
      </w:r>
    </w:p>
    <w:p w14:paraId="01976DB7" w14:textId="77777777" w:rsidR="00C50F42" w:rsidRPr="00AB3E53" w:rsidRDefault="00C50F42" w:rsidP="00C50F42">
      <w:pPr>
        <w:numPr>
          <w:ilvl w:val="0"/>
          <w:numId w:val="17"/>
        </w:numPr>
        <w:spacing w:after="0" w:line="276" w:lineRule="auto"/>
        <w:ind w:left="567" w:right="0" w:hanging="294"/>
        <w:contextualSpacing/>
        <w:rPr>
          <w:rFonts w:eastAsia="Calibri" w:cs="Times New Roman"/>
          <w:kern w:val="0"/>
          <w14:ligatures w14:val="none"/>
        </w:rPr>
      </w:pPr>
      <w:r w:rsidRPr="00AB3E53">
        <w:rPr>
          <w:rFonts w:eastAsia="Calibri" w:cs="Times New Roman"/>
          <w:kern w:val="0"/>
          <w14:ligatures w14:val="none"/>
        </w:rPr>
        <w:t>dobrowolnie odstąpił od dokonania czynu zabronionego lub zapobiegł skutkowi stanowiącemu znamię czynu zabronionego.</w:t>
      </w:r>
    </w:p>
    <w:p w14:paraId="2958AB9F" w14:textId="77777777" w:rsidR="00C50F42" w:rsidRPr="00AB3E53" w:rsidRDefault="00C50F42" w:rsidP="00C50F42">
      <w:pPr>
        <w:autoSpaceDE w:val="0"/>
        <w:autoSpaceDN w:val="0"/>
        <w:adjustRightInd w:val="0"/>
        <w:spacing w:after="0"/>
        <w:ind w:left="567" w:right="0" w:hanging="294"/>
        <w:rPr>
          <w:rFonts w:eastAsia="Calibri" w:cs="Times New Roman"/>
          <w:color w:val="000000"/>
          <w:kern w:val="0"/>
          <w14:ligatures w14:val="none"/>
        </w:rPr>
      </w:pPr>
    </w:p>
    <w:p w14:paraId="49BCB7B2" w14:textId="77777777" w:rsidR="00C50F42" w:rsidRPr="00AB3E53" w:rsidRDefault="00C50F42" w:rsidP="00C50F42">
      <w:pPr>
        <w:numPr>
          <w:ilvl w:val="0"/>
          <w:numId w:val="6"/>
        </w:numPr>
        <w:spacing w:after="0" w:line="276" w:lineRule="auto"/>
        <w:ind w:left="567" w:right="0" w:hanging="294"/>
        <w:contextualSpacing/>
        <w:rPr>
          <w:rFonts w:eastAsia="Calibri" w:cs="Times New Roman"/>
          <w:color w:val="000000"/>
          <w:kern w:val="0"/>
          <w14:ligatures w14:val="none"/>
        </w:rPr>
      </w:pPr>
      <w:r w:rsidRPr="00AB3E53">
        <w:rPr>
          <w:rFonts w:eastAsia="Calibri" w:cs="Times New Roman"/>
          <w:color w:val="000000"/>
          <w:kern w:val="0"/>
          <w14:ligatures w14:val="none"/>
        </w:rPr>
        <w:t xml:space="preserve"> Czyn zabroniony, którego społeczna szkodliwość jest znikoma: </w:t>
      </w:r>
    </w:p>
    <w:p w14:paraId="67E01133" w14:textId="77777777" w:rsidR="00C50F42" w:rsidRPr="00AB3E53" w:rsidRDefault="00C50F42" w:rsidP="00C50F42">
      <w:pPr>
        <w:numPr>
          <w:ilvl w:val="0"/>
          <w:numId w:val="20"/>
        </w:numPr>
        <w:spacing w:after="0" w:line="276" w:lineRule="auto"/>
        <w:ind w:left="567" w:right="0" w:hanging="294"/>
        <w:rPr>
          <w:rFonts w:eastAsia="Calibri" w:cs="Times New Roman"/>
          <w:color w:val="000000"/>
          <w:kern w:val="0"/>
          <w14:ligatures w14:val="none"/>
        </w:rPr>
      </w:pPr>
      <w:r w:rsidRPr="00AB3E53">
        <w:rPr>
          <w:rFonts w:eastAsia="Calibri" w:cs="Times New Roman"/>
          <w:color w:val="000000"/>
          <w:kern w:val="0"/>
          <w14:ligatures w14:val="none"/>
        </w:rPr>
        <w:t xml:space="preserve">stanowi przestępstwo przy czym jest to tzw. </w:t>
      </w:r>
      <w:r w:rsidRPr="00AB3E53">
        <w:rPr>
          <w:rFonts w:eastAsia="Calibri" w:cs="Times New Roman"/>
          <w:i/>
          <w:color w:val="000000"/>
          <w:kern w:val="0"/>
          <w14:ligatures w14:val="none"/>
        </w:rPr>
        <w:t>„przypadek mniejszej wagi”</w:t>
      </w:r>
    </w:p>
    <w:p w14:paraId="1A00B87B" w14:textId="77777777" w:rsidR="00C50F42" w:rsidRPr="00AB3E53" w:rsidRDefault="00C50F42" w:rsidP="00C50F42">
      <w:pPr>
        <w:numPr>
          <w:ilvl w:val="0"/>
          <w:numId w:val="20"/>
        </w:numPr>
        <w:spacing w:after="0" w:line="276" w:lineRule="auto"/>
        <w:ind w:left="567" w:right="0" w:hanging="294"/>
        <w:rPr>
          <w:rFonts w:eastAsia="Calibri" w:cs="Times New Roman"/>
          <w:color w:val="000000"/>
          <w:kern w:val="0"/>
          <w14:ligatures w14:val="none"/>
        </w:rPr>
      </w:pPr>
      <w:r w:rsidRPr="00AB3E53">
        <w:rPr>
          <w:rFonts w:eastAsia="Calibri" w:cs="Times New Roman"/>
          <w:color w:val="000000"/>
          <w:kern w:val="0"/>
          <w14:ligatures w14:val="none"/>
        </w:rPr>
        <w:t>nie stanowi przestępstwa</w:t>
      </w:r>
    </w:p>
    <w:p w14:paraId="28B21031" w14:textId="77777777" w:rsidR="00C50F42" w:rsidRPr="00AB3E53" w:rsidRDefault="00C50F42" w:rsidP="00C50F42">
      <w:pPr>
        <w:numPr>
          <w:ilvl w:val="0"/>
          <w:numId w:val="20"/>
        </w:numPr>
        <w:spacing w:after="0" w:line="276" w:lineRule="auto"/>
        <w:ind w:left="567" w:right="0" w:hanging="294"/>
        <w:rPr>
          <w:rFonts w:eastAsia="Calibri" w:cs="Times New Roman"/>
          <w:color w:val="000000"/>
          <w:kern w:val="0"/>
          <w14:ligatures w14:val="none"/>
        </w:rPr>
      </w:pPr>
      <w:r w:rsidRPr="00AB3E53">
        <w:rPr>
          <w:rFonts w:eastAsia="Calibri" w:cs="Times New Roman"/>
          <w:color w:val="000000"/>
          <w:kern w:val="0"/>
          <w14:ligatures w14:val="none"/>
        </w:rPr>
        <w:t xml:space="preserve">stanowi przestępstwo, ale sąd odstępuje od wymierzenia kary, </w:t>
      </w:r>
    </w:p>
    <w:p w14:paraId="5223E28B" w14:textId="77777777" w:rsidR="00C50F42" w:rsidRPr="00AB3E53" w:rsidRDefault="00C50F42" w:rsidP="00C50F42">
      <w:pPr>
        <w:autoSpaceDE w:val="0"/>
        <w:autoSpaceDN w:val="0"/>
        <w:adjustRightInd w:val="0"/>
        <w:spacing w:after="0"/>
        <w:ind w:left="567" w:right="0" w:hanging="294"/>
        <w:rPr>
          <w:rFonts w:eastAsia="Calibri" w:cs="Times New Roman"/>
          <w:color w:val="000000"/>
          <w:kern w:val="0"/>
          <w14:ligatures w14:val="none"/>
        </w:rPr>
      </w:pPr>
    </w:p>
    <w:p w14:paraId="45B6D7EC" w14:textId="77777777" w:rsidR="00C50F42" w:rsidRPr="00AB3E53" w:rsidRDefault="00C50F42" w:rsidP="00C50F42">
      <w:pPr>
        <w:numPr>
          <w:ilvl w:val="0"/>
          <w:numId w:val="6"/>
        </w:numPr>
        <w:spacing w:after="0" w:line="276" w:lineRule="auto"/>
        <w:ind w:left="567" w:right="0" w:hanging="294"/>
        <w:contextualSpacing/>
        <w:rPr>
          <w:rFonts w:eastAsia="Calibri" w:cs="Times New Roman"/>
          <w:kern w:val="0"/>
          <w14:ligatures w14:val="none"/>
        </w:rPr>
      </w:pPr>
      <w:r w:rsidRPr="00AB3E53">
        <w:rPr>
          <w:rFonts w:eastAsia="Calibri" w:cs="Times New Roman"/>
          <w:kern w:val="0"/>
          <w14:ligatures w14:val="none"/>
        </w:rPr>
        <w:t xml:space="preserve"> Nie popełnia przestępstwa:</w:t>
      </w:r>
    </w:p>
    <w:p w14:paraId="12864204" w14:textId="77777777" w:rsidR="00C50F42" w:rsidRPr="00AB3E53" w:rsidRDefault="00C50F42" w:rsidP="00C50F42">
      <w:pPr>
        <w:numPr>
          <w:ilvl w:val="0"/>
          <w:numId w:val="11"/>
        </w:numPr>
        <w:spacing w:after="0" w:line="276" w:lineRule="auto"/>
        <w:ind w:left="567" w:right="0" w:hanging="294"/>
        <w:rPr>
          <w:rFonts w:eastAsia="Calibri" w:cs="Times New Roman"/>
          <w:kern w:val="0"/>
          <w14:ligatures w14:val="none"/>
        </w:rPr>
      </w:pPr>
      <w:r w:rsidRPr="00AB3E53">
        <w:rPr>
          <w:rFonts w:eastAsia="Calibri" w:cs="Times New Roman"/>
          <w:kern w:val="0"/>
          <w14:ligatures w14:val="none"/>
        </w:rPr>
        <w:t>kto w czasie popełnienia czynu ma w znacznym stopniu ograniczoną zdolność rozpoznania znaczenia czynu lub kierowania postępowaniem,</w:t>
      </w:r>
    </w:p>
    <w:p w14:paraId="439F5FA8" w14:textId="77777777" w:rsidR="00C50F42" w:rsidRPr="00AB3E53" w:rsidRDefault="00C50F42" w:rsidP="00C50F42">
      <w:pPr>
        <w:numPr>
          <w:ilvl w:val="0"/>
          <w:numId w:val="11"/>
        </w:numPr>
        <w:spacing w:after="0" w:line="276" w:lineRule="auto"/>
        <w:ind w:left="567" w:right="0" w:hanging="294"/>
        <w:rPr>
          <w:rFonts w:eastAsia="Calibri" w:cs="Times New Roman"/>
          <w:kern w:val="0"/>
          <w14:ligatures w14:val="none"/>
        </w:rPr>
      </w:pPr>
      <w:r w:rsidRPr="00AB3E53">
        <w:rPr>
          <w:rFonts w:eastAsia="Calibri" w:cs="Times New Roman"/>
          <w:kern w:val="0"/>
          <w14:ligatures w14:val="none"/>
        </w:rPr>
        <w:t>kto w obronie koniecznej odpiera bezpośredni, bezprawny zamach na jakiekolwiek dobro chronione prawem</w:t>
      </w:r>
    </w:p>
    <w:p w14:paraId="54257F74" w14:textId="77777777" w:rsidR="00C50F42" w:rsidRPr="00AB3E53" w:rsidRDefault="00C50F42" w:rsidP="00C50F42">
      <w:pPr>
        <w:numPr>
          <w:ilvl w:val="0"/>
          <w:numId w:val="11"/>
        </w:numPr>
        <w:spacing w:after="0" w:line="276" w:lineRule="auto"/>
        <w:ind w:left="567" w:right="0" w:hanging="294"/>
        <w:rPr>
          <w:rFonts w:eastAsia="Calibri" w:cs="Times New Roman"/>
          <w:color w:val="000000"/>
          <w:kern w:val="0"/>
          <w14:ligatures w14:val="none"/>
        </w:rPr>
      </w:pPr>
      <w:r w:rsidRPr="00AB3E53">
        <w:rPr>
          <w:rFonts w:eastAsia="Calibri" w:cs="Times New Roman"/>
          <w:kern w:val="0"/>
          <w14:ligatures w14:val="none"/>
        </w:rPr>
        <w:t>kto dopuszcza się czynu zabronionego w nieusprawiedliwionym błędnym przekonaniu, że zachodzi okoliczność wyłączająca bezprawność albo winę.</w:t>
      </w:r>
    </w:p>
    <w:p w14:paraId="3D9773A9" w14:textId="77777777" w:rsidR="00C50F42" w:rsidRPr="00AB3E53" w:rsidRDefault="00C50F42" w:rsidP="00C50F42">
      <w:pPr>
        <w:autoSpaceDE w:val="0"/>
        <w:autoSpaceDN w:val="0"/>
        <w:adjustRightInd w:val="0"/>
        <w:spacing w:after="0"/>
        <w:ind w:left="567" w:right="0" w:hanging="294"/>
        <w:rPr>
          <w:rFonts w:eastAsia="Calibri" w:cs="Times New Roman"/>
          <w:color w:val="000000"/>
          <w:kern w:val="0"/>
          <w14:ligatures w14:val="none"/>
        </w:rPr>
      </w:pPr>
    </w:p>
    <w:p w14:paraId="763CF129" w14:textId="77777777" w:rsidR="00C50F42" w:rsidRPr="00AB3E53" w:rsidRDefault="00C50F42" w:rsidP="00C50F42">
      <w:pPr>
        <w:numPr>
          <w:ilvl w:val="0"/>
          <w:numId w:val="6"/>
        </w:numPr>
        <w:spacing w:after="0" w:line="276" w:lineRule="auto"/>
        <w:ind w:left="567" w:right="0" w:hanging="294"/>
        <w:contextualSpacing/>
        <w:rPr>
          <w:rFonts w:eastAsia="Calibri" w:cs="Times New Roman"/>
          <w:kern w:val="0"/>
          <w14:ligatures w14:val="none"/>
        </w:rPr>
      </w:pPr>
      <w:r w:rsidRPr="00AB3E53">
        <w:rPr>
          <w:rFonts w:eastAsia="Calibri" w:cs="Times New Roman"/>
          <w:kern w:val="0"/>
          <w14:ligatures w14:val="none"/>
        </w:rPr>
        <w:t xml:space="preserve"> Środek karny zakazu prowadzenia pojazdów mechanicznych orzeczony za przestępstwo obowiązuje od chwili:</w:t>
      </w:r>
    </w:p>
    <w:p w14:paraId="1AFC98C6" w14:textId="77777777" w:rsidR="00C50F42" w:rsidRPr="00AB3E53" w:rsidRDefault="00C50F42" w:rsidP="00C50F42">
      <w:pPr>
        <w:numPr>
          <w:ilvl w:val="0"/>
          <w:numId w:val="23"/>
        </w:numPr>
        <w:spacing w:after="0" w:line="276" w:lineRule="auto"/>
        <w:ind w:left="567" w:right="0" w:hanging="294"/>
        <w:rPr>
          <w:rFonts w:eastAsia="Calibri" w:cs="Times New Roman"/>
          <w:kern w:val="0"/>
          <w14:ligatures w14:val="none"/>
        </w:rPr>
      </w:pPr>
      <w:r w:rsidRPr="00AB3E53">
        <w:rPr>
          <w:rFonts w:eastAsia="Calibri" w:cs="Times New Roman"/>
          <w:kern w:val="0"/>
          <w14:ligatures w14:val="none"/>
        </w:rPr>
        <w:t>uprawomocnienia wyroku orzekającego ten środek karny</w:t>
      </w:r>
    </w:p>
    <w:p w14:paraId="677DA68A" w14:textId="77777777" w:rsidR="00C50F42" w:rsidRPr="00AB3E53" w:rsidRDefault="00C50F42" w:rsidP="00C50F42">
      <w:pPr>
        <w:numPr>
          <w:ilvl w:val="0"/>
          <w:numId w:val="23"/>
        </w:numPr>
        <w:spacing w:after="0" w:line="276" w:lineRule="auto"/>
        <w:ind w:left="567" w:right="0" w:hanging="294"/>
        <w:rPr>
          <w:rFonts w:eastAsia="Calibri" w:cs="Times New Roman"/>
          <w:kern w:val="0"/>
          <w14:ligatures w14:val="none"/>
        </w:rPr>
      </w:pPr>
      <w:r w:rsidRPr="00AB3E53">
        <w:rPr>
          <w:rFonts w:eastAsia="Calibri" w:cs="Times New Roman"/>
          <w:kern w:val="0"/>
          <w14:ligatures w14:val="none"/>
        </w:rPr>
        <w:t>zatrzymania przez Policję dokumentu uprawniającego do prowadzenia pojazdu</w:t>
      </w:r>
    </w:p>
    <w:p w14:paraId="5A6AE854" w14:textId="77777777" w:rsidR="00C50F42" w:rsidRPr="00AB3E53" w:rsidRDefault="00C50F42" w:rsidP="00C50F42">
      <w:pPr>
        <w:numPr>
          <w:ilvl w:val="0"/>
          <w:numId w:val="23"/>
        </w:numPr>
        <w:spacing w:after="0" w:line="276" w:lineRule="auto"/>
        <w:ind w:left="567" w:right="0" w:hanging="294"/>
        <w:rPr>
          <w:rFonts w:eastAsia="Calibri" w:cs="Times New Roman"/>
          <w:kern w:val="0"/>
          <w14:ligatures w14:val="none"/>
        </w:rPr>
      </w:pPr>
      <w:r w:rsidRPr="00AB3E53">
        <w:rPr>
          <w:rFonts w:eastAsia="Calibri" w:cs="Times New Roman"/>
          <w:kern w:val="0"/>
          <w14:ligatures w14:val="none"/>
        </w:rPr>
        <w:t xml:space="preserve">doręczenia przez sąd odpowiedniemu organowi administracji (wydziałowi komunikacji)  prawomocnego wyroku w którym orzeczono ten środek karny </w:t>
      </w:r>
    </w:p>
    <w:p w14:paraId="525FC371" w14:textId="77777777" w:rsidR="00C50F42" w:rsidRPr="00AB3E53" w:rsidRDefault="00C50F42" w:rsidP="00C50F42">
      <w:pPr>
        <w:autoSpaceDE w:val="0"/>
        <w:autoSpaceDN w:val="0"/>
        <w:adjustRightInd w:val="0"/>
        <w:spacing w:after="0"/>
        <w:ind w:left="0" w:right="0" w:firstLine="0"/>
        <w:rPr>
          <w:rFonts w:eastAsia="Calibri" w:cs="Times New Roman"/>
          <w:kern w:val="0"/>
          <w14:ligatures w14:val="none"/>
        </w:rPr>
      </w:pPr>
    </w:p>
    <w:p w14:paraId="3ED9B997" w14:textId="77777777" w:rsidR="00C50F42" w:rsidRPr="00AB3E53" w:rsidRDefault="00C50F42" w:rsidP="00C50F42">
      <w:pPr>
        <w:numPr>
          <w:ilvl w:val="0"/>
          <w:numId w:val="6"/>
        </w:numPr>
        <w:autoSpaceDE w:val="0"/>
        <w:autoSpaceDN w:val="0"/>
        <w:adjustRightInd w:val="0"/>
        <w:spacing w:after="0" w:line="276" w:lineRule="auto"/>
        <w:ind w:left="567" w:right="0" w:hanging="294"/>
        <w:contextualSpacing/>
        <w:rPr>
          <w:rFonts w:eastAsia="Calibri" w:cs="Times New Roman"/>
          <w:kern w:val="0"/>
          <w14:ligatures w14:val="none"/>
        </w:rPr>
      </w:pPr>
      <w:r w:rsidRPr="00AB3E53">
        <w:rPr>
          <w:rFonts w:eastAsia="Calibri" w:cs="Times New Roman"/>
          <w:kern w:val="0"/>
          <w14:ligatures w14:val="none"/>
        </w:rPr>
        <w:lastRenderedPageBreak/>
        <w:t xml:space="preserve"> Zgodnie z kodeksem wykroczeń, sąd może zamienić grzywnę na pracę społecznie użyteczną określając czas jej trwania:</w:t>
      </w:r>
    </w:p>
    <w:p w14:paraId="41B1B324" w14:textId="77777777" w:rsidR="00C50F42" w:rsidRPr="00AB3E53" w:rsidRDefault="00C50F42" w:rsidP="00C50F42">
      <w:pPr>
        <w:numPr>
          <w:ilvl w:val="0"/>
          <w:numId w:val="10"/>
        </w:numPr>
        <w:autoSpaceDE w:val="0"/>
        <w:autoSpaceDN w:val="0"/>
        <w:adjustRightInd w:val="0"/>
        <w:spacing w:after="0" w:line="276" w:lineRule="auto"/>
        <w:ind w:left="567" w:right="0" w:hanging="294"/>
        <w:contextualSpacing/>
        <w:rPr>
          <w:rFonts w:eastAsia="Calibri" w:cs="Times New Roman"/>
          <w:kern w:val="0"/>
          <w14:ligatures w14:val="none"/>
        </w:rPr>
      </w:pPr>
      <w:r w:rsidRPr="00AB3E53">
        <w:rPr>
          <w:rFonts w:eastAsia="Calibri" w:cs="Times New Roman"/>
          <w:kern w:val="0"/>
          <w14:ligatures w14:val="none"/>
        </w:rPr>
        <w:t>wyłącznie jeżeli egzekucja grzywny okazała się bezskuteczna,</w:t>
      </w:r>
    </w:p>
    <w:p w14:paraId="59324B63" w14:textId="77777777" w:rsidR="00C50F42" w:rsidRPr="00AB3E53" w:rsidRDefault="00C50F42" w:rsidP="00C50F42">
      <w:pPr>
        <w:numPr>
          <w:ilvl w:val="0"/>
          <w:numId w:val="10"/>
        </w:numPr>
        <w:autoSpaceDE w:val="0"/>
        <w:autoSpaceDN w:val="0"/>
        <w:adjustRightInd w:val="0"/>
        <w:spacing w:after="0" w:line="276" w:lineRule="auto"/>
        <w:ind w:left="567" w:right="0" w:hanging="294"/>
        <w:contextualSpacing/>
        <w:rPr>
          <w:rFonts w:eastAsia="Calibri" w:cs="Times New Roman"/>
          <w:kern w:val="0"/>
          <w14:ligatures w14:val="none"/>
        </w:rPr>
      </w:pPr>
      <w:r w:rsidRPr="00AB3E53">
        <w:rPr>
          <w:rFonts w:eastAsia="Calibri" w:cs="Times New Roman"/>
          <w:kern w:val="0"/>
          <w14:ligatures w14:val="none"/>
        </w:rPr>
        <w:t>jeżeli egzekucja grzywny okazała się bezskuteczna lub z okoliczności sprawy wynika, że byłaby bezskuteczna,</w:t>
      </w:r>
    </w:p>
    <w:p w14:paraId="7982F099" w14:textId="77777777" w:rsidR="00C50F42" w:rsidRPr="00AB3E53" w:rsidRDefault="00C50F42" w:rsidP="00C50F42">
      <w:pPr>
        <w:numPr>
          <w:ilvl w:val="0"/>
          <w:numId w:val="10"/>
        </w:numPr>
        <w:autoSpaceDE w:val="0"/>
        <w:autoSpaceDN w:val="0"/>
        <w:adjustRightInd w:val="0"/>
        <w:spacing w:after="0" w:line="276" w:lineRule="auto"/>
        <w:ind w:left="567" w:right="0" w:hanging="294"/>
        <w:contextualSpacing/>
        <w:rPr>
          <w:rFonts w:eastAsia="Calibri" w:cs="Times New Roman"/>
          <w:color w:val="000000"/>
          <w:kern w:val="0"/>
          <w14:ligatures w14:val="none"/>
        </w:rPr>
      </w:pPr>
      <w:r w:rsidRPr="00AB3E53">
        <w:rPr>
          <w:rFonts w:eastAsia="Calibri" w:cs="Times New Roman"/>
          <w:kern w:val="0"/>
          <w14:ligatures w14:val="none"/>
        </w:rPr>
        <w:t>pod warunkiem braku sprzeciwu oskarżyciela publicznego.</w:t>
      </w:r>
    </w:p>
    <w:p w14:paraId="2F552368" w14:textId="77777777" w:rsidR="00C50F42" w:rsidRPr="00AB3E53" w:rsidRDefault="00C50F42" w:rsidP="00C50F42">
      <w:pPr>
        <w:spacing w:after="0"/>
        <w:ind w:left="567" w:right="0" w:hanging="294"/>
        <w:rPr>
          <w:rFonts w:eastAsia="Calibri" w:cs="Times New Roman"/>
          <w:kern w:val="0"/>
          <w14:ligatures w14:val="none"/>
        </w:rPr>
      </w:pPr>
    </w:p>
    <w:p w14:paraId="703C1024" w14:textId="77777777" w:rsidR="00C50F42" w:rsidRPr="00AB3E53" w:rsidRDefault="00C50F42" w:rsidP="00C50F42">
      <w:pPr>
        <w:numPr>
          <w:ilvl w:val="0"/>
          <w:numId w:val="6"/>
        </w:numPr>
        <w:spacing w:after="0" w:line="276" w:lineRule="auto"/>
        <w:ind w:left="567" w:right="0" w:hanging="294"/>
        <w:contextualSpacing/>
        <w:rPr>
          <w:rFonts w:eastAsia="Calibri" w:cs="Times New Roman"/>
          <w:kern w:val="0"/>
          <w14:ligatures w14:val="none"/>
        </w:rPr>
      </w:pPr>
      <w:r w:rsidRPr="00AB3E53">
        <w:rPr>
          <w:rFonts w:eastAsia="Calibri" w:cs="Times New Roman"/>
          <w:kern w:val="0"/>
          <w14:ligatures w14:val="none"/>
        </w:rPr>
        <w:t xml:space="preserve"> Kara aresztu za wykroczenie:</w:t>
      </w:r>
    </w:p>
    <w:p w14:paraId="4B441A3B" w14:textId="77777777" w:rsidR="00C50F42" w:rsidRPr="00AB3E53" w:rsidRDefault="00C50F42" w:rsidP="00C50F42">
      <w:pPr>
        <w:numPr>
          <w:ilvl w:val="0"/>
          <w:numId w:val="8"/>
        </w:numPr>
        <w:spacing w:after="0" w:line="276" w:lineRule="auto"/>
        <w:ind w:left="567" w:right="0" w:hanging="294"/>
        <w:contextualSpacing/>
        <w:rPr>
          <w:rFonts w:eastAsia="Calibri" w:cs="Times New Roman"/>
          <w:kern w:val="0"/>
          <w14:ligatures w14:val="none"/>
        </w:rPr>
      </w:pPr>
      <w:r w:rsidRPr="00AB3E53">
        <w:rPr>
          <w:rFonts w:eastAsia="Calibri" w:cs="Times New Roman"/>
          <w:kern w:val="0"/>
          <w14:ligatures w14:val="none"/>
        </w:rPr>
        <w:t>trwa najkrócej 7 dni, najdłużej 3 miesiące</w:t>
      </w:r>
    </w:p>
    <w:p w14:paraId="0EAF2BAB" w14:textId="77777777" w:rsidR="00C50F42" w:rsidRPr="00AB3E53" w:rsidRDefault="00C50F42" w:rsidP="00C50F42">
      <w:pPr>
        <w:numPr>
          <w:ilvl w:val="0"/>
          <w:numId w:val="8"/>
        </w:numPr>
        <w:spacing w:after="0" w:line="276" w:lineRule="auto"/>
        <w:ind w:left="567" w:right="0" w:hanging="294"/>
        <w:contextualSpacing/>
        <w:rPr>
          <w:rFonts w:eastAsia="Calibri" w:cs="Times New Roman"/>
          <w:kern w:val="0"/>
          <w14:ligatures w14:val="none"/>
        </w:rPr>
      </w:pPr>
      <w:r w:rsidRPr="00AB3E53">
        <w:rPr>
          <w:rFonts w:eastAsia="Calibri" w:cs="Times New Roman"/>
          <w:kern w:val="0"/>
          <w14:ligatures w14:val="none"/>
        </w:rPr>
        <w:t>trwa najkrócej 5 dni, najdłużej 30 dni,</w:t>
      </w:r>
    </w:p>
    <w:p w14:paraId="712AF79D" w14:textId="77777777" w:rsidR="00C50F42" w:rsidRPr="00AB3E53" w:rsidRDefault="00C50F42" w:rsidP="00C50F42">
      <w:pPr>
        <w:numPr>
          <w:ilvl w:val="0"/>
          <w:numId w:val="8"/>
        </w:numPr>
        <w:spacing w:after="0" w:line="276" w:lineRule="auto"/>
        <w:ind w:left="567" w:right="0" w:hanging="294"/>
        <w:contextualSpacing/>
        <w:rPr>
          <w:rFonts w:eastAsia="Calibri" w:cs="Times New Roman"/>
          <w:kern w:val="0"/>
          <w14:ligatures w14:val="none"/>
        </w:rPr>
      </w:pPr>
      <w:r w:rsidRPr="00AB3E53">
        <w:rPr>
          <w:rFonts w:eastAsia="Calibri" w:cs="Times New Roman"/>
          <w:kern w:val="0"/>
          <w14:ligatures w14:val="none"/>
        </w:rPr>
        <w:t>trwa najkrócej 7 dni, najdłużej miesiąc,</w:t>
      </w:r>
    </w:p>
    <w:p w14:paraId="186A4097" w14:textId="77777777" w:rsidR="00C50F42" w:rsidRPr="00AB3E53" w:rsidRDefault="00C50F42" w:rsidP="00C50F42">
      <w:pPr>
        <w:spacing w:after="0"/>
        <w:ind w:left="0" w:right="0" w:firstLine="0"/>
        <w:rPr>
          <w:rFonts w:eastAsia="Calibri" w:cs="Times New Roman"/>
          <w:kern w:val="0"/>
          <w14:ligatures w14:val="none"/>
        </w:rPr>
      </w:pPr>
    </w:p>
    <w:p w14:paraId="3F3CB2C1" w14:textId="77777777" w:rsidR="00C50F42" w:rsidRPr="00AB3E53" w:rsidRDefault="00C50F42" w:rsidP="00C50F42">
      <w:pPr>
        <w:numPr>
          <w:ilvl w:val="0"/>
          <w:numId w:val="6"/>
        </w:numPr>
        <w:spacing w:after="0" w:line="276" w:lineRule="auto"/>
        <w:ind w:left="567" w:right="0" w:hanging="294"/>
        <w:contextualSpacing/>
        <w:rPr>
          <w:rFonts w:eastAsia="Calibri" w:cs="Times New Roman"/>
          <w:kern w:val="0"/>
          <w14:ligatures w14:val="none"/>
        </w:rPr>
      </w:pPr>
      <w:r w:rsidRPr="00AB3E53">
        <w:rPr>
          <w:rFonts w:eastAsia="Calibri" w:cs="Times New Roman"/>
          <w:kern w:val="0"/>
          <w14:ligatures w14:val="none"/>
        </w:rPr>
        <w:t xml:space="preserve"> W sprawie o wykroczenie wyrokiem nakazowym nie można orzec:</w:t>
      </w:r>
    </w:p>
    <w:p w14:paraId="16A25E0C" w14:textId="77777777" w:rsidR="00C50F42" w:rsidRPr="00AB3E53" w:rsidRDefault="00C50F42" w:rsidP="00C50F42">
      <w:pPr>
        <w:numPr>
          <w:ilvl w:val="0"/>
          <w:numId w:val="12"/>
        </w:numPr>
        <w:spacing w:after="0" w:line="276" w:lineRule="auto"/>
        <w:ind w:left="567" w:right="0" w:hanging="294"/>
        <w:contextualSpacing/>
        <w:rPr>
          <w:rFonts w:eastAsia="Calibri" w:cs="Times New Roman"/>
          <w:kern w:val="0"/>
          <w14:ligatures w14:val="none"/>
        </w:rPr>
      </w:pPr>
      <w:r w:rsidRPr="00AB3E53">
        <w:rPr>
          <w:rFonts w:eastAsia="Calibri" w:cs="Times New Roman"/>
          <w:kern w:val="0"/>
          <w14:ligatures w14:val="none"/>
        </w:rPr>
        <w:t>kary aresztu,</w:t>
      </w:r>
    </w:p>
    <w:p w14:paraId="6DFEB438" w14:textId="77777777" w:rsidR="00C50F42" w:rsidRPr="00AB3E53" w:rsidRDefault="00C50F42" w:rsidP="00C50F42">
      <w:pPr>
        <w:numPr>
          <w:ilvl w:val="0"/>
          <w:numId w:val="12"/>
        </w:numPr>
        <w:spacing w:after="0" w:line="276" w:lineRule="auto"/>
        <w:ind w:left="567" w:right="0" w:hanging="294"/>
        <w:contextualSpacing/>
        <w:rPr>
          <w:rFonts w:eastAsia="Calibri" w:cs="Times New Roman"/>
          <w:kern w:val="0"/>
          <w14:ligatures w14:val="none"/>
        </w:rPr>
      </w:pPr>
      <w:r w:rsidRPr="00AB3E53">
        <w:rPr>
          <w:rFonts w:eastAsia="Calibri" w:cs="Times New Roman"/>
          <w:kern w:val="0"/>
          <w14:ligatures w14:val="none"/>
        </w:rPr>
        <w:t>kary ograniczenia wolności,</w:t>
      </w:r>
    </w:p>
    <w:p w14:paraId="5F54BB95" w14:textId="77777777" w:rsidR="00C50F42" w:rsidRPr="00AB3E53" w:rsidRDefault="00C50F42" w:rsidP="00C50F42">
      <w:pPr>
        <w:numPr>
          <w:ilvl w:val="0"/>
          <w:numId w:val="12"/>
        </w:numPr>
        <w:spacing w:after="0" w:line="276" w:lineRule="auto"/>
        <w:ind w:left="567" w:right="0" w:hanging="294"/>
        <w:contextualSpacing/>
        <w:rPr>
          <w:rFonts w:eastAsia="Calibri" w:cs="Times New Roman"/>
          <w:kern w:val="0"/>
          <w14:ligatures w14:val="none"/>
        </w:rPr>
      </w:pPr>
      <w:r w:rsidRPr="00AB3E53">
        <w:rPr>
          <w:rFonts w:eastAsia="Calibri" w:cs="Times New Roman"/>
          <w:kern w:val="0"/>
          <w14:ligatures w14:val="none"/>
        </w:rPr>
        <w:t>środka karnego w postaci zakazu prowadzenia pojazdów mechanicznych.</w:t>
      </w:r>
    </w:p>
    <w:p w14:paraId="50AD2B0E" w14:textId="77777777" w:rsidR="00C50F42" w:rsidRPr="00AB3E53" w:rsidRDefault="00C50F42" w:rsidP="00C50F42">
      <w:pPr>
        <w:spacing w:after="0"/>
        <w:ind w:left="567" w:right="0" w:hanging="294"/>
        <w:contextualSpacing/>
        <w:rPr>
          <w:rFonts w:eastAsia="Calibri" w:cs="Times New Roman"/>
          <w:kern w:val="0"/>
          <w14:ligatures w14:val="none"/>
        </w:rPr>
      </w:pPr>
    </w:p>
    <w:p w14:paraId="1E598F74" w14:textId="77777777" w:rsidR="00C50F42" w:rsidRPr="00AB3E53" w:rsidRDefault="00C50F42" w:rsidP="00C50F42">
      <w:pPr>
        <w:numPr>
          <w:ilvl w:val="0"/>
          <w:numId w:val="6"/>
        </w:numPr>
        <w:spacing w:after="0" w:line="276" w:lineRule="auto"/>
        <w:ind w:left="567" w:right="0" w:hanging="294"/>
        <w:contextualSpacing/>
        <w:rPr>
          <w:rFonts w:eastAsia="Calibri" w:cs="Times New Roman"/>
          <w:kern w:val="0"/>
          <w14:ligatures w14:val="none"/>
        </w:rPr>
      </w:pPr>
      <w:r w:rsidRPr="00AB3E53">
        <w:rPr>
          <w:rFonts w:eastAsia="Calibri" w:cs="Times New Roman"/>
          <w:kern w:val="0"/>
          <w14:ligatures w14:val="none"/>
        </w:rPr>
        <w:t xml:space="preserve"> Obrońcą w sprawie o wykroczenie może być:</w:t>
      </w:r>
    </w:p>
    <w:p w14:paraId="6CE12709" w14:textId="77777777" w:rsidR="00C50F42" w:rsidRPr="00AB3E53" w:rsidRDefault="00C50F42" w:rsidP="00C50F42">
      <w:pPr>
        <w:numPr>
          <w:ilvl w:val="0"/>
          <w:numId w:val="7"/>
        </w:numPr>
        <w:spacing w:after="0" w:line="276" w:lineRule="auto"/>
        <w:ind w:left="567" w:right="0" w:hanging="294"/>
        <w:contextualSpacing/>
        <w:rPr>
          <w:rFonts w:eastAsia="Calibri" w:cs="Times New Roman"/>
          <w:kern w:val="0"/>
          <w14:ligatures w14:val="none"/>
        </w:rPr>
      </w:pPr>
      <w:r w:rsidRPr="00AB3E53">
        <w:rPr>
          <w:rFonts w:eastAsia="Calibri" w:cs="Times New Roman"/>
          <w:kern w:val="0"/>
          <w14:ligatures w14:val="none"/>
        </w:rPr>
        <w:t>każda osoba posiadająca wykształcenie prawnicze,</w:t>
      </w:r>
    </w:p>
    <w:p w14:paraId="14A37291" w14:textId="77777777" w:rsidR="00C50F42" w:rsidRPr="00AB3E53" w:rsidRDefault="00C50F42" w:rsidP="00C50F42">
      <w:pPr>
        <w:numPr>
          <w:ilvl w:val="0"/>
          <w:numId w:val="7"/>
        </w:numPr>
        <w:spacing w:after="0" w:line="276" w:lineRule="auto"/>
        <w:ind w:left="567" w:right="0" w:hanging="294"/>
        <w:contextualSpacing/>
        <w:rPr>
          <w:rFonts w:eastAsia="Calibri" w:cs="Times New Roman"/>
          <w:kern w:val="0"/>
          <w14:ligatures w14:val="none"/>
        </w:rPr>
      </w:pPr>
      <w:r w:rsidRPr="00AB3E53">
        <w:rPr>
          <w:rFonts w:eastAsia="Calibri" w:cs="Times New Roman"/>
          <w:kern w:val="0"/>
          <w14:ligatures w14:val="none"/>
        </w:rPr>
        <w:t>tylko adwokat,</w:t>
      </w:r>
    </w:p>
    <w:p w14:paraId="5D6EE689" w14:textId="77777777" w:rsidR="00C50F42" w:rsidRPr="00AB3E53" w:rsidRDefault="00C50F42" w:rsidP="00C50F42">
      <w:pPr>
        <w:numPr>
          <w:ilvl w:val="0"/>
          <w:numId w:val="7"/>
        </w:numPr>
        <w:spacing w:after="0" w:line="276" w:lineRule="auto"/>
        <w:ind w:left="567" w:right="0" w:hanging="294"/>
        <w:contextualSpacing/>
        <w:rPr>
          <w:rFonts w:eastAsia="Calibri" w:cs="Times New Roman"/>
          <w:kern w:val="0"/>
          <w14:ligatures w14:val="none"/>
        </w:rPr>
      </w:pPr>
      <w:r w:rsidRPr="00AB3E53">
        <w:rPr>
          <w:rFonts w:eastAsia="Calibri" w:cs="Times New Roman"/>
          <w:kern w:val="0"/>
          <w14:ligatures w14:val="none"/>
        </w:rPr>
        <w:t>adwokat lub radca prawny</w:t>
      </w:r>
    </w:p>
    <w:p w14:paraId="028F0903" w14:textId="77777777" w:rsidR="00C50F42" w:rsidRPr="00AB3E53" w:rsidRDefault="00C50F42" w:rsidP="00C50F42">
      <w:pPr>
        <w:spacing w:after="0"/>
        <w:ind w:left="567" w:right="0" w:hanging="294"/>
        <w:rPr>
          <w:rFonts w:eastAsia="Calibri" w:cs="Times New Roman"/>
          <w:kern w:val="0"/>
          <w14:ligatures w14:val="none"/>
        </w:rPr>
      </w:pPr>
    </w:p>
    <w:p w14:paraId="44597981" w14:textId="77777777" w:rsidR="00C50F42" w:rsidRPr="00AB3E53" w:rsidRDefault="00C50F42" w:rsidP="00C50F42">
      <w:pPr>
        <w:numPr>
          <w:ilvl w:val="0"/>
          <w:numId w:val="6"/>
        </w:numPr>
        <w:spacing w:after="0" w:line="276" w:lineRule="auto"/>
        <w:ind w:left="567" w:right="0" w:hanging="294"/>
        <w:contextualSpacing/>
        <w:rPr>
          <w:rFonts w:eastAsia="Calibri" w:cs="Times New Roman"/>
          <w:kern w:val="0"/>
          <w14:ligatures w14:val="none"/>
        </w:rPr>
      </w:pPr>
      <w:r w:rsidRPr="00AB3E53">
        <w:rPr>
          <w:rFonts w:eastAsia="Calibri" w:cs="Times New Roman"/>
          <w:kern w:val="0"/>
          <w14:ligatures w14:val="none"/>
        </w:rPr>
        <w:t xml:space="preserve"> W postępowaniu wykonawczym rozłożenie świadczenia pieniężnego na raty nie może przekroczyć: </w:t>
      </w:r>
    </w:p>
    <w:p w14:paraId="3797134C" w14:textId="77777777" w:rsidR="00C50F42" w:rsidRPr="00AB3E53" w:rsidRDefault="00C50F42" w:rsidP="00C50F42">
      <w:pPr>
        <w:numPr>
          <w:ilvl w:val="0"/>
          <w:numId w:val="21"/>
        </w:numPr>
        <w:spacing w:after="0" w:line="276" w:lineRule="auto"/>
        <w:ind w:left="567" w:right="0" w:hanging="294"/>
        <w:rPr>
          <w:rFonts w:eastAsia="Calibri" w:cs="Times New Roman"/>
          <w:kern w:val="0"/>
          <w14:ligatures w14:val="none"/>
        </w:rPr>
      </w:pPr>
      <w:r w:rsidRPr="00AB3E53">
        <w:rPr>
          <w:rFonts w:eastAsia="Calibri" w:cs="Times New Roman"/>
          <w:kern w:val="0"/>
          <w14:ligatures w14:val="none"/>
        </w:rPr>
        <w:t xml:space="preserve">roku, </w:t>
      </w:r>
    </w:p>
    <w:p w14:paraId="39CC1563" w14:textId="77777777" w:rsidR="00C50F42" w:rsidRPr="00AB3E53" w:rsidRDefault="00C50F42" w:rsidP="00C50F42">
      <w:pPr>
        <w:numPr>
          <w:ilvl w:val="0"/>
          <w:numId w:val="21"/>
        </w:numPr>
        <w:spacing w:after="0" w:line="276" w:lineRule="auto"/>
        <w:ind w:left="567" w:right="0" w:hanging="294"/>
        <w:rPr>
          <w:rFonts w:eastAsia="Calibri" w:cs="Times New Roman"/>
          <w:kern w:val="0"/>
          <w14:ligatures w14:val="none"/>
        </w:rPr>
      </w:pPr>
      <w:r w:rsidRPr="00AB3E53">
        <w:rPr>
          <w:rFonts w:eastAsia="Calibri" w:cs="Times New Roman"/>
          <w:kern w:val="0"/>
          <w14:ligatures w14:val="none"/>
        </w:rPr>
        <w:t xml:space="preserve">dwóch lat, </w:t>
      </w:r>
    </w:p>
    <w:p w14:paraId="655D5B71" w14:textId="77777777" w:rsidR="00C50F42" w:rsidRPr="00AB3E53" w:rsidRDefault="00C50F42" w:rsidP="00C50F42">
      <w:pPr>
        <w:numPr>
          <w:ilvl w:val="0"/>
          <w:numId w:val="21"/>
        </w:numPr>
        <w:spacing w:after="0" w:line="276" w:lineRule="auto"/>
        <w:ind w:left="567" w:right="0" w:hanging="294"/>
        <w:rPr>
          <w:rFonts w:eastAsia="Calibri" w:cs="Times New Roman"/>
          <w:kern w:val="0"/>
          <w14:ligatures w14:val="none"/>
        </w:rPr>
      </w:pPr>
      <w:r w:rsidRPr="00AB3E53">
        <w:rPr>
          <w:rFonts w:eastAsia="Calibri" w:cs="Times New Roman"/>
          <w:kern w:val="0"/>
          <w14:ligatures w14:val="none"/>
        </w:rPr>
        <w:t xml:space="preserve">roku, a w wypadkach zasługujących na szczególne uwzględnienie 3 lat. </w:t>
      </w:r>
    </w:p>
    <w:p w14:paraId="4989EE25" w14:textId="77777777" w:rsidR="00C50F42" w:rsidRPr="00AB3E53" w:rsidRDefault="00C50F42" w:rsidP="00C50F42">
      <w:pPr>
        <w:spacing w:after="0"/>
        <w:ind w:left="567" w:right="0" w:hanging="294"/>
        <w:rPr>
          <w:rFonts w:eastAsia="Calibri" w:cs="Times New Roman"/>
          <w:kern w:val="0"/>
          <w14:ligatures w14:val="none"/>
        </w:rPr>
      </w:pPr>
    </w:p>
    <w:p w14:paraId="4B81D117" w14:textId="77777777" w:rsidR="00C50F42" w:rsidRPr="00AB3E53" w:rsidRDefault="00C50F42" w:rsidP="00C50F42">
      <w:pPr>
        <w:numPr>
          <w:ilvl w:val="0"/>
          <w:numId w:val="6"/>
        </w:numPr>
        <w:spacing w:after="0" w:line="276" w:lineRule="auto"/>
        <w:ind w:left="567" w:right="0" w:hanging="294"/>
        <w:contextualSpacing/>
        <w:rPr>
          <w:rFonts w:eastAsia="Calibri" w:cs="Times New Roman"/>
          <w:kern w:val="0"/>
          <w14:ligatures w14:val="none"/>
        </w:rPr>
      </w:pPr>
      <w:r w:rsidRPr="00AB3E53">
        <w:rPr>
          <w:rFonts w:eastAsia="Calibri" w:cs="Times New Roman"/>
          <w:kern w:val="0"/>
          <w14:ligatures w14:val="none"/>
        </w:rPr>
        <w:t xml:space="preserve"> Sąd może odroczyć wykonanie kary ograniczenia wolności jeżeli natychmiastowe wykonanie kary pociągnęłoby dla skazanego lub jego rodziny zbyt ciężkie skutki na czas:</w:t>
      </w:r>
    </w:p>
    <w:p w14:paraId="4E3F3C6A" w14:textId="77777777" w:rsidR="00C50F42" w:rsidRPr="00AB3E53" w:rsidRDefault="00C50F42" w:rsidP="00C50F42">
      <w:pPr>
        <w:numPr>
          <w:ilvl w:val="0"/>
          <w:numId w:val="9"/>
        </w:numPr>
        <w:spacing w:after="0" w:line="276" w:lineRule="auto"/>
        <w:ind w:left="567" w:right="0" w:hanging="294"/>
        <w:contextualSpacing/>
        <w:rPr>
          <w:rFonts w:eastAsia="Calibri" w:cs="Times New Roman"/>
          <w:kern w:val="0"/>
          <w14:ligatures w14:val="none"/>
        </w:rPr>
      </w:pPr>
      <w:r w:rsidRPr="00AB3E53">
        <w:rPr>
          <w:rFonts w:eastAsia="Calibri" w:cs="Times New Roman"/>
          <w:kern w:val="0"/>
          <w14:ligatures w14:val="none"/>
        </w:rPr>
        <w:t>do 6 miesięcy</w:t>
      </w:r>
    </w:p>
    <w:p w14:paraId="6AFD9F46" w14:textId="77777777" w:rsidR="00C50F42" w:rsidRPr="00AB3E53" w:rsidRDefault="00C50F42" w:rsidP="00C50F42">
      <w:pPr>
        <w:numPr>
          <w:ilvl w:val="0"/>
          <w:numId w:val="9"/>
        </w:numPr>
        <w:spacing w:after="0" w:line="276" w:lineRule="auto"/>
        <w:ind w:left="567" w:right="0" w:hanging="294"/>
        <w:contextualSpacing/>
        <w:rPr>
          <w:rFonts w:eastAsia="Calibri" w:cs="Times New Roman"/>
          <w:kern w:val="0"/>
          <w14:ligatures w14:val="none"/>
        </w:rPr>
      </w:pPr>
      <w:r w:rsidRPr="00AB3E53">
        <w:rPr>
          <w:rFonts w:eastAsia="Calibri" w:cs="Times New Roman"/>
          <w:kern w:val="0"/>
          <w14:ligatures w14:val="none"/>
        </w:rPr>
        <w:t>do roku</w:t>
      </w:r>
    </w:p>
    <w:p w14:paraId="1ED4286F" w14:textId="77777777" w:rsidR="00C50F42" w:rsidRPr="00AB3E53" w:rsidRDefault="00C50F42" w:rsidP="00C50F42">
      <w:pPr>
        <w:numPr>
          <w:ilvl w:val="0"/>
          <w:numId w:val="9"/>
        </w:numPr>
        <w:spacing w:after="0" w:line="276" w:lineRule="auto"/>
        <w:ind w:left="567" w:right="0" w:hanging="294"/>
        <w:contextualSpacing/>
        <w:rPr>
          <w:rFonts w:eastAsia="Calibri" w:cs="Times New Roman"/>
          <w:kern w:val="0"/>
          <w14:ligatures w14:val="none"/>
        </w:rPr>
      </w:pPr>
      <w:r w:rsidRPr="00AB3E53">
        <w:rPr>
          <w:rFonts w:eastAsia="Calibri" w:cs="Times New Roman"/>
          <w:kern w:val="0"/>
          <w14:ligatures w14:val="none"/>
        </w:rPr>
        <w:t>do 2 lat</w:t>
      </w:r>
    </w:p>
    <w:p w14:paraId="4C1FE24C" w14:textId="77777777" w:rsidR="00C50F42" w:rsidRPr="00AB3E53" w:rsidRDefault="00C50F42" w:rsidP="00C50F42">
      <w:pPr>
        <w:spacing w:after="0"/>
        <w:ind w:left="567" w:right="0" w:hanging="294"/>
        <w:rPr>
          <w:rFonts w:eastAsia="Calibri" w:cs="Times New Roman"/>
          <w:kern w:val="0"/>
          <w14:ligatures w14:val="none"/>
        </w:rPr>
      </w:pPr>
    </w:p>
    <w:p w14:paraId="7E394B62" w14:textId="77777777" w:rsidR="00C50F42" w:rsidRPr="00AB3E53" w:rsidRDefault="00C50F42" w:rsidP="00C50F42">
      <w:pPr>
        <w:spacing w:after="0"/>
        <w:ind w:left="567" w:right="0" w:hanging="294"/>
        <w:rPr>
          <w:rFonts w:eastAsia="Calibri" w:cs="Times New Roman"/>
          <w:kern w:val="0"/>
          <w14:ligatures w14:val="none"/>
        </w:rPr>
      </w:pPr>
    </w:p>
    <w:p w14:paraId="770DDD45" w14:textId="77777777" w:rsidR="00C50F42" w:rsidRPr="00AB3E53" w:rsidRDefault="00C50F42" w:rsidP="00C50F42">
      <w:pPr>
        <w:spacing w:after="0"/>
        <w:ind w:left="567" w:right="0" w:hanging="294"/>
        <w:rPr>
          <w:rFonts w:eastAsia="Calibri" w:cs="Times New Roman"/>
          <w:kern w:val="0"/>
          <w14:ligatures w14:val="none"/>
        </w:rPr>
      </w:pPr>
    </w:p>
    <w:p w14:paraId="69EE84D8" w14:textId="77777777" w:rsidR="00C50F42" w:rsidRPr="00AB3E53" w:rsidRDefault="00C50F42" w:rsidP="00C50F42">
      <w:pPr>
        <w:spacing w:after="0"/>
        <w:ind w:left="567" w:right="0" w:hanging="294"/>
        <w:rPr>
          <w:rFonts w:eastAsia="Calibri" w:cs="Times New Roman"/>
          <w:kern w:val="0"/>
          <w14:ligatures w14:val="none"/>
        </w:rPr>
      </w:pPr>
    </w:p>
    <w:p w14:paraId="7E6B3825" w14:textId="77777777" w:rsidR="00C50F42" w:rsidRPr="00AB3E53" w:rsidRDefault="00C50F42" w:rsidP="00C50F42">
      <w:pPr>
        <w:numPr>
          <w:ilvl w:val="0"/>
          <w:numId w:val="6"/>
        </w:numPr>
        <w:suppressAutoHyphens/>
        <w:spacing w:after="0" w:line="276" w:lineRule="auto"/>
        <w:ind w:left="567" w:right="0" w:hanging="294"/>
        <w:rPr>
          <w:rFonts w:eastAsia="Times New Roman" w:cs="Times New Roman"/>
          <w:bCs/>
          <w:color w:val="000000"/>
          <w:kern w:val="0"/>
          <w:lang w:eastAsia="zh-CN"/>
          <w14:ligatures w14:val="none"/>
        </w:rPr>
      </w:pPr>
      <w:r w:rsidRPr="00AB3E53">
        <w:rPr>
          <w:rFonts w:eastAsia="Times New Roman" w:cs="Times New Roman"/>
          <w:bCs/>
          <w:color w:val="000000"/>
          <w:kern w:val="0"/>
          <w:lang w:eastAsia="zh-CN"/>
          <w14:ligatures w14:val="none"/>
        </w:rPr>
        <w:t xml:space="preserve"> Prokurator może cofnąć  akt oskarżenia:</w:t>
      </w:r>
    </w:p>
    <w:p w14:paraId="7255CFEF" w14:textId="77777777" w:rsidR="00C50F42" w:rsidRPr="00AB3E53" w:rsidRDefault="00C50F42" w:rsidP="00C50F42">
      <w:pPr>
        <w:numPr>
          <w:ilvl w:val="0"/>
          <w:numId w:val="15"/>
        </w:numPr>
        <w:suppressAutoHyphens/>
        <w:spacing w:after="0" w:line="276" w:lineRule="auto"/>
        <w:ind w:left="567" w:right="0" w:hanging="294"/>
        <w:rPr>
          <w:rFonts w:eastAsia="Times New Roman" w:cs="Times New Roman"/>
          <w:bCs/>
          <w:color w:val="000000"/>
          <w:kern w:val="0"/>
          <w:lang w:eastAsia="zh-CN"/>
          <w14:ligatures w14:val="none"/>
        </w:rPr>
      </w:pPr>
      <w:r w:rsidRPr="00AB3E53">
        <w:rPr>
          <w:rFonts w:eastAsia="Times New Roman" w:cs="Times New Roman"/>
          <w:bCs/>
          <w:color w:val="000000"/>
          <w:kern w:val="0"/>
          <w:lang w:eastAsia="zh-CN"/>
          <w14:ligatures w14:val="none"/>
        </w:rPr>
        <w:t xml:space="preserve">do czasu doręczenia oskarżonemu odpisu aktu oskarżenia </w:t>
      </w:r>
    </w:p>
    <w:p w14:paraId="611704A0" w14:textId="77777777" w:rsidR="00C50F42" w:rsidRPr="00AB3E53" w:rsidRDefault="00C50F42" w:rsidP="00C50F42">
      <w:pPr>
        <w:numPr>
          <w:ilvl w:val="0"/>
          <w:numId w:val="15"/>
        </w:numPr>
        <w:suppressAutoHyphens/>
        <w:spacing w:after="0" w:line="276" w:lineRule="auto"/>
        <w:ind w:left="567" w:right="0" w:hanging="294"/>
        <w:rPr>
          <w:rFonts w:eastAsia="Times New Roman" w:cs="Times New Roman"/>
          <w:color w:val="000000"/>
          <w:kern w:val="0"/>
          <w:shd w:val="clear" w:color="auto" w:fill="FFFFFF"/>
          <w:lang w:eastAsia="zh-CN"/>
          <w14:ligatures w14:val="none"/>
        </w:rPr>
      </w:pPr>
      <w:r w:rsidRPr="00AB3E53">
        <w:rPr>
          <w:rFonts w:eastAsia="Times New Roman" w:cs="Times New Roman"/>
          <w:color w:val="000000"/>
          <w:kern w:val="0"/>
          <w:shd w:val="clear" w:color="auto" w:fill="FFFFFF"/>
          <w:lang w:eastAsia="zh-CN"/>
          <w14:ligatures w14:val="none"/>
        </w:rPr>
        <w:t>do czasu rozpoczęcia przewodu sądowego na pierwszej rozprawie głównej</w:t>
      </w:r>
    </w:p>
    <w:p w14:paraId="4B195141" w14:textId="77777777" w:rsidR="00C50F42" w:rsidRPr="00AB3E53" w:rsidRDefault="00C50F42" w:rsidP="00C50F42">
      <w:pPr>
        <w:numPr>
          <w:ilvl w:val="0"/>
          <w:numId w:val="15"/>
        </w:numPr>
        <w:suppressAutoHyphens/>
        <w:spacing w:after="0" w:line="276" w:lineRule="auto"/>
        <w:ind w:left="567" w:right="0" w:hanging="294"/>
        <w:rPr>
          <w:rFonts w:eastAsia="Times New Roman" w:cs="Times New Roman"/>
          <w:bCs/>
          <w:color w:val="000000"/>
          <w:kern w:val="0"/>
          <w:lang w:eastAsia="zh-CN"/>
          <w14:ligatures w14:val="none"/>
        </w:rPr>
      </w:pPr>
      <w:r w:rsidRPr="00AB3E53">
        <w:rPr>
          <w:rFonts w:eastAsia="Times New Roman" w:cs="Times New Roman"/>
          <w:bCs/>
          <w:color w:val="000000"/>
          <w:kern w:val="0"/>
          <w:lang w:eastAsia="zh-CN"/>
          <w14:ligatures w14:val="none"/>
        </w:rPr>
        <w:t xml:space="preserve">do czasu zamknięcia przewodu sądowego, nawet bez zgody oskarżonego </w:t>
      </w:r>
    </w:p>
    <w:p w14:paraId="254F105E" w14:textId="77777777" w:rsidR="00C50F42" w:rsidRPr="00AB3E53" w:rsidRDefault="00C50F42" w:rsidP="00C50F42">
      <w:pPr>
        <w:spacing w:after="0"/>
        <w:ind w:left="0" w:right="0" w:firstLine="0"/>
        <w:rPr>
          <w:rFonts w:eastAsia="Calibri" w:cs="Times New Roman"/>
          <w:kern w:val="0"/>
          <w14:ligatures w14:val="none"/>
        </w:rPr>
      </w:pPr>
    </w:p>
    <w:p w14:paraId="6533B33F" w14:textId="77777777" w:rsidR="00C50F42" w:rsidRPr="00AB3E53" w:rsidRDefault="00C50F42" w:rsidP="00C50F42">
      <w:pPr>
        <w:numPr>
          <w:ilvl w:val="0"/>
          <w:numId w:val="6"/>
        </w:numPr>
        <w:spacing w:after="0" w:line="276" w:lineRule="auto"/>
        <w:ind w:left="567" w:right="0" w:hanging="294"/>
        <w:contextualSpacing/>
        <w:rPr>
          <w:rFonts w:eastAsia="Calibri" w:cs="Times New Roman"/>
          <w:color w:val="000000"/>
          <w:kern w:val="0"/>
          <w14:ligatures w14:val="none"/>
        </w:rPr>
      </w:pPr>
      <w:r w:rsidRPr="00AB3E53">
        <w:rPr>
          <w:rFonts w:eastAsia="Calibri" w:cs="Times New Roman"/>
          <w:bCs/>
          <w:color w:val="000000"/>
          <w:kern w:val="0"/>
          <w14:ligatures w14:val="none"/>
        </w:rPr>
        <w:t xml:space="preserve"> Środki zapobiegawcze można stosować:</w:t>
      </w:r>
    </w:p>
    <w:p w14:paraId="0B707492" w14:textId="77777777" w:rsidR="00C50F42" w:rsidRPr="00AB3E53" w:rsidRDefault="00C50F42" w:rsidP="00C50F42">
      <w:pPr>
        <w:numPr>
          <w:ilvl w:val="0"/>
          <w:numId w:val="16"/>
        </w:numPr>
        <w:spacing w:after="0" w:line="276" w:lineRule="auto"/>
        <w:ind w:left="567" w:right="0" w:hanging="294"/>
        <w:rPr>
          <w:rFonts w:eastAsia="Calibri" w:cs="Times New Roman"/>
          <w:color w:val="000000"/>
          <w:kern w:val="0"/>
          <w14:ligatures w14:val="none"/>
        </w:rPr>
      </w:pPr>
      <w:r w:rsidRPr="00AB3E53">
        <w:rPr>
          <w:rFonts w:eastAsia="Calibri" w:cs="Times New Roman"/>
          <w:color w:val="000000"/>
          <w:kern w:val="0"/>
          <w14:ligatures w14:val="none"/>
        </w:rPr>
        <w:t>do czasu uprawomocnienia się orzeczenia, przy czym w przypadku tymczasowego aresztowania tylko w razie orzeczenia kary pozbawienia wolności;</w:t>
      </w:r>
    </w:p>
    <w:p w14:paraId="7434C21A" w14:textId="77777777" w:rsidR="00C50F42" w:rsidRPr="00AB3E53" w:rsidRDefault="00C50F42" w:rsidP="00C50F42">
      <w:pPr>
        <w:numPr>
          <w:ilvl w:val="0"/>
          <w:numId w:val="16"/>
        </w:numPr>
        <w:spacing w:after="0" w:line="276" w:lineRule="auto"/>
        <w:ind w:left="567" w:right="0" w:hanging="294"/>
        <w:rPr>
          <w:rFonts w:eastAsia="Calibri" w:cs="Times New Roman"/>
          <w:color w:val="000000"/>
          <w:kern w:val="0"/>
          <w14:ligatures w14:val="none"/>
        </w:rPr>
      </w:pPr>
      <w:r w:rsidRPr="00AB3E53">
        <w:rPr>
          <w:rFonts w:eastAsia="Calibri" w:cs="Times New Roman"/>
          <w:color w:val="000000"/>
          <w:kern w:val="0"/>
          <w14:ligatures w14:val="none"/>
        </w:rPr>
        <w:lastRenderedPageBreak/>
        <w:t>do czasu rozpoczęcia wykonania kary, przy czym w przypadku tymczasowego aresztowania tylko w razie orzeczenia kary pozbawienia wolności;</w:t>
      </w:r>
    </w:p>
    <w:p w14:paraId="27076113" w14:textId="77777777" w:rsidR="00C50F42" w:rsidRPr="00AB3E53" w:rsidRDefault="00C50F42" w:rsidP="00C50F42">
      <w:pPr>
        <w:numPr>
          <w:ilvl w:val="0"/>
          <w:numId w:val="16"/>
        </w:numPr>
        <w:spacing w:after="0" w:line="276" w:lineRule="auto"/>
        <w:ind w:left="567" w:right="0" w:hanging="294"/>
        <w:rPr>
          <w:rFonts w:eastAsia="Calibri" w:cs="Times New Roman"/>
          <w:color w:val="000000"/>
          <w:kern w:val="0"/>
          <w14:ligatures w14:val="none"/>
        </w:rPr>
      </w:pPr>
      <w:r w:rsidRPr="00AB3E53">
        <w:rPr>
          <w:rFonts w:eastAsia="Calibri" w:cs="Times New Roman"/>
          <w:color w:val="000000"/>
          <w:kern w:val="0"/>
          <w14:ligatures w14:val="none"/>
        </w:rPr>
        <w:t>do czasu wydania orzeczenia w pierwszej instancji, przy czym w przypadku tymczasowego aresztowania tylko w razie orzeczenia kary pozbawienia wolności;</w:t>
      </w:r>
    </w:p>
    <w:p w14:paraId="6123D2AB" w14:textId="77777777" w:rsidR="00C50F42" w:rsidRPr="00AB3E53" w:rsidRDefault="00C50F42" w:rsidP="00C50F42">
      <w:pPr>
        <w:spacing w:after="0"/>
        <w:ind w:left="567" w:right="0" w:hanging="294"/>
        <w:contextualSpacing/>
        <w:rPr>
          <w:rFonts w:eastAsia="Calibri" w:cs="Times New Roman"/>
          <w:kern w:val="0"/>
          <w14:ligatures w14:val="none"/>
        </w:rPr>
      </w:pPr>
    </w:p>
    <w:p w14:paraId="3655CFE0" w14:textId="77777777" w:rsidR="00C50F42" w:rsidRPr="00AB3E53" w:rsidRDefault="00C50F42" w:rsidP="00C50F42">
      <w:pPr>
        <w:numPr>
          <w:ilvl w:val="0"/>
          <w:numId w:val="6"/>
        </w:numPr>
        <w:autoSpaceDE w:val="0"/>
        <w:autoSpaceDN w:val="0"/>
        <w:adjustRightInd w:val="0"/>
        <w:spacing w:after="0" w:line="276" w:lineRule="auto"/>
        <w:ind w:left="567" w:right="0" w:hanging="294"/>
        <w:contextualSpacing/>
        <w:rPr>
          <w:rFonts w:eastAsia="Calibri" w:cs="Times New Roman"/>
          <w:kern w:val="0"/>
          <w14:ligatures w14:val="none"/>
        </w:rPr>
      </w:pPr>
      <w:r w:rsidRPr="00AB3E53">
        <w:rPr>
          <w:rFonts w:eastAsia="Calibri" w:cs="Times New Roman"/>
          <w:kern w:val="0"/>
          <w14:ligatures w14:val="none"/>
        </w:rPr>
        <w:t xml:space="preserve"> Dla oskarżonego przebywającego na wolności termin do złożenia wniosku o uzasadnienie wyroku wydanego po przeprowadzeniu rozprawy biegnie: </w:t>
      </w:r>
    </w:p>
    <w:p w14:paraId="1514917B" w14:textId="77777777" w:rsidR="00C50F42" w:rsidRPr="00AB3E53" w:rsidRDefault="00C50F42" w:rsidP="00C50F42">
      <w:pPr>
        <w:numPr>
          <w:ilvl w:val="0"/>
          <w:numId w:val="22"/>
        </w:numPr>
        <w:autoSpaceDE w:val="0"/>
        <w:autoSpaceDN w:val="0"/>
        <w:adjustRightInd w:val="0"/>
        <w:spacing w:after="0" w:line="276" w:lineRule="auto"/>
        <w:ind w:left="567" w:right="0" w:hanging="294"/>
        <w:rPr>
          <w:rFonts w:eastAsia="Calibri" w:cs="Times New Roman"/>
          <w:kern w:val="0"/>
          <w14:ligatures w14:val="none"/>
        </w:rPr>
      </w:pPr>
      <w:r w:rsidRPr="00AB3E53">
        <w:rPr>
          <w:rFonts w:eastAsia="Calibri" w:cs="Times New Roman"/>
          <w:kern w:val="0"/>
          <w14:ligatures w14:val="none"/>
        </w:rPr>
        <w:t>zawsze od daty doręczenia wyroku,</w:t>
      </w:r>
    </w:p>
    <w:p w14:paraId="511DCBA3" w14:textId="77777777" w:rsidR="00C50F42" w:rsidRPr="00AB3E53" w:rsidRDefault="00C50F42" w:rsidP="00C50F42">
      <w:pPr>
        <w:numPr>
          <w:ilvl w:val="0"/>
          <w:numId w:val="22"/>
        </w:numPr>
        <w:autoSpaceDE w:val="0"/>
        <w:autoSpaceDN w:val="0"/>
        <w:adjustRightInd w:val="0"/>
        <w:spacing w:after="0" w:line="276" w:lineRule="auto"/>
        <w:ind w:left="567" w:right="0" w:hanging="294"/>
        <w:rPr>
          <w:rFonts w:eastAsia="Calibri" w:cs="Times New Roman"/>
          <w:kern w:val="0"/>
          <w14:ligatures w14:val="none"/>
        </w:rPr>
      </w:pPr>
      <w:r w:rsidRPr="00AB3E53">
        <w:rPr>
          <w:rFonts w:eastAsia="Calibri" w:cs="Times New Roman"/>
          <w:kern w:val="0"/>
          <w14:ligatures w14:val="none"/>
        </w:rPr>
        <w:t>od daty ogłoszenia  wyroku w przypadku gdy oskarżony stawił się na jego ogłoszenie</w:t>
      </w:r>
    </w:p>
    <w:p w14:paraId="7F1A0FA4" w14:textId="77777777" w:rsidR="00C50F42" w:rsidRPr="00AB3E53" w:rsidRDefault="00C50F42" w:rsidP="00C50F42">
      <w:pPr>
        <w:numPr>
          <w:ilvl w:val="0"/>
          <w:numId w:val="22"/>
        </w:numPr>
        <w:autoSpaceDE w:val="0"/>
        <w:autoSpaceDN w:val="0"/>
        <w:adjustRightInd w:val="0"/>
        <w:spacing w:after="0" w:line="276" w:lineRule="auto"/>
        <w:ind w:left="567" w:right="0" w:hanging="294"/>
        <w:rPr>
          <w:rFonts w:eastAsia="Calibri" w:cs="Times New Roman"/>
          <w:kern w:val="0"/>
          <w14:ligatures w14:val="none"/>
        </w:rPr>
      </w:pPr>
      <w:r w:rsidRPr="00AB3E53">
        <w:rPr>
          <w:rFonts w:eastAsia="Calibri" w:cs="Times New Roman"/>
          <w:kern w:val="0"/>
          <w14:ligatures w14:val="none"/>
        </w:rPr>
        <w:t>od daty ogłoszenia wyroku niezależnie od tego czy oskarżony stawił się na jego ogłoszenie</w:t>
      </w:r>
    </w:p>
    <w:p w14:paraId="25D70835" w14:textId="77777777" w:rsidR="00C50F42" w:rsidRPr="00AB3E53" w:rsidRDefault="00C50F42" w:rsidP="00C50F42">
      <w:pPr>
        <w:spacing w:after="0"/>
        <w:ind w:left="567" w:right="0" w:hanging="294"/>
        <w:rPr>
          <w:rFonts w:eastAsia="Calibri" w:cs="Times New Roman"/>
          <w:kern w:val="0"/>
          <w14:ligatures w14:val="none"/>
        </w:rPr>
      </w:pPr>
    </w:p>
    <w:p w14:paraId="45629605" w14:textId="77777777" w:rsidR="00C50F42" w:rsidRPr="00AB3E53" w:rsidRDefault="00C50F42" w:rsidP="00C50F42">
      <w:pPr>
        <w:numPr>
          <w:ilvl w:val="0"/>
          <w:numId w:val="6"/>
        </w:numPr>
        <w:spacing w:after="0" w:line="276" w:lineRule="auto"/>
        <w:ind w:left="567" w:right="0" w:hanging="294"/>
        <w:contextualSpacing/>
        <w:rPr>
          <w:rFonts w:eastAsia="Calibri" w:cs="Times New Roman"/>
          <w:kern w:val="0"/>
          <w14:ligatures w14:val="none"/>
        </w:rPr>
      </w:pPr>
      <w:r w:rsidRPr="00AB3E53">
        <w:rPr>
          <w:rFonts w:eastAsia="Calibri" w:cs="Times New Roman"/>
          <w:kern w:val="0"/>
          <w14:ligatures w14:val="none"/>
        </w:rPr>
        <w:t xml:space="preserve"> Zgodnie z kodeksem postępowania karnego w razie śmierci oskarżyciela prywatnego:</w:t>
      </w:r>
    </w:p>
    <w:p w14:paraId="72222391" w14:textId="77777777" w:rsidR="00C50F42" w:rsidRPr="00AB3E53" w:rsidRDefault="00C50F42" w:rsidP="00C50F42">
      <w:pPr>
        <w:numPr>
          <w:ilvl w:val="0"/>
          <w:numId w:val="24"/>
        </w:numPr>
        <w:spacing w:after="0" w:line="276" w:lineRule="auto"/>
        <w:ind w:left="567" w:right="0" w:hanging="294"/>
        <w:rPr>
          <w:rFonts w:eastAsia="Calibri" w:cs="Times New Roman"/>
          <w:kern w:val="0"/>
          <w14:ligatures w14:val="none"/>
        </w:rPr>
      </w:pPr>
      <w:r w:rsidRPr="00AB3E53">
        <w:rPr>
          <w:rFonts w:eastAsia="Calibri" w:cs="Times New Roman"/>
          <w:kern w:val="0"/>
          <w14:ligatures w14:val="none"/>
        </w:rPr>
        <w:t>postępowanie karne umarza  się</w:t>
      </w:r>
    </w:p>
    <w:p w14:paraId="22BB6524" w14:textId="77777777" w:rsidR="00C50F42" w:rsidRPr="00AB3E53" w:rsidRDefault="00C50F42" w:rsidP="00C50F42">
      <w:pPr>
        <w:numPr>
          <w:ilvl w:val="0"/>
          <w:numId w:val="24"/>
        </w:numPr>
        <w:spacing w:after="0" w:line="276" w:lineRule="auto"/>
        <w:ind w:left="567" w:right="0" w:hanging="294"/>
        <w:rPr>
          <w:rFonts w:eastAsia="Calibri" w:cs="Times New Roman"/>
          <w:kern w:val="0"/>
          <w14:ligatures w14:val="none"/>
        </w:rPr>
      </w:pPr>
      <w:r w:rsidRPr="00AB3E53">
        <w:rPr>
          <w:rFonts w:eastAsia="Calibri" w:cs="Times New Roman"/>
          <w:kern w:val="0"/>
          <w14:ligatures w14:val="none"/>
        </w:rPr>
        <w:t>postępowanie karne zawiesza się</w:t>
      </w:r>
    </w:p>
    <w:p w14:paraId="0A23EC79" w14:textId="77777777" w:rsidR="00C50F42" w:rsidRPr="00AB3E53" w:rsidRDefault="00C50F42" w:rsidP="00C50F42">
      <w:pPr>
        <w:numPr>
          <w:ilvl w:val="0"/>
          <w:numId w:val="24"/>
        </w:numPr>
        <w:spacing w:after="0" w:line="276" w:lineRule="auto"/>
        <w:ind w:left="567" w:right="0" w:hanging="294"/>
        <w:rPr>
          <w:rFonts w:eastAsia="Calibri" w:cs="Times New Roman"/>
          <w:kern w:val="0"/>
          <w14:ligatures w14:val="none"/>
        </w:rPr>
      </w:pPr>
      <w:r w:rsidRPr="00AB3E53">
        <w:rPr>
          <w:rFonts w:eastAsia="Calibri" w:cs="Times New Roman"/>
          <w:kern w:val="0"/>
          <w14:ligatures w14:val="none"/>
        </w:rPr>
        <w:t xml:space="preserve">postępowanie toczy się w dalszym ciągu, a w rolę oskarżyciela wstępuje z urzędu prokurator </w:t>
      </w:r>
    </w:p>
    <w:p w14:paraId="1F33A1FF" w14:textId="77777777" w:rsidR="00C50F42" w:rsidRPr="00AB3E53" w:rsidRDefault="00C50F42" w:rsidP="00C50F42">
      <w:pPr>
        <w:autoSpaceDE w:val="0"/>
        <w:autoSpaceDN w:val="0"/>
        <w:adjustRightInd w:val="0"/>
        <w:spacing w:after="0"/>
        <w:ind w:left="567" w:right="0" w:hanging="294"/>
        <w:rPr>
          <w:rFonts w:eastAsia="Calibri" w:cs="Times New Roman"/>
          <w:color w:val="000000"/>
          <w:kern w:val="0"/>
          <w14:ligatures w14:val="none"/>
        </w:rPr>
      </w:pPr>
    </w:p>
    <w:p w14:paraId="1ADA646B" w14:textId="77777777" w:rsidR="00C50F42" w:rsidRPr="00AB3E53" w:rsidRDefault="00C50F42" w:rsidP="00C50F42">
      <w:pPr>
        <w:numPr>
          <w:ilvl w:val="0"/>
          <w:numId w:val="6"/>
        </w:numPr>
        <w:spacing w:after="0" w:line="276" w:lineRule="auto"/>
        <w:ind w:left="567" w:right="0" w:hanging="294"/>
        <w:contextualSpacing/>
        <w:rPr>
          <w:rFonts w:eastAsia="Calibri" w:cs="Times New Roman"/>
          <w:bCs/>
          <w:color w:val="000000"/>
          <w:kern w:val="0"/>
          <w14:ligatures w14:val="none"/>
        </w:rPr>
      </w:pPr>
      <w:r w:rsidRPr="00AB3E53">
        <w:rPr>
          <w:rFonts w:eastAsia="Calibri" w:cs="Times New Roman"/>
          <w:bCs/>
          <w:color w:val="000000"/>
          <w:kern w:val="0"/>
          <w14:ligatures w14:val="none"/>
        </w:rPr>
        <w:t xml:space="preserve"> Sąd rejonowy:</w:t>
      </w:r>
    </w:p>
    <w:p w14:paraId="474B19DD" w14:textId="77777777" w:rsidR="00C50F42" w:rsidRPr="00AB3E53" w:rsidRDefault="00C50F42" w:rsidP="00C50F42">
      <w:pPr>
        <w:numPr>
          <w:ilvl w:val="0"/>
          <w:numId w:val="14"/>
        </w:numPr>
        <w:spacing w:after="0" w:line="276" w:lineRule="auto"/>
        <w:ind w:left="567" w:right="0" w:hanging="294"/>
        <w:rPr>
          <w:rFonts w:eastAsia="Calibri" w:cs="Times New Roman"/>
          <w:bCs/>
          <w:color w:val="000000"/>
          <w:kern w:val="0"/>
          <w14:ligatures w14:val="none"/>
        </w:rPr>
      </w:pPr>
      <w:r w:rsidRPr="00AB3E53">
        <w:rPr>
          <w:rFonts w:eastAsia="Calibri" w:cs="Times New Roman"/>
          <w:color w:val="000000"/>
          <w:kern w:val="0"/>
          <w:shd w:val="clear" w:color="auto" w:fill="FFFFFF"/>
          <w14:ligatures w14:val="none"/>
        </w:rPr>
        <w:t>orzeka w pierwszej instancji we wszystkich sprawach, z wyjątkiem spraw przekazanych ustawą do właściwości innego sądu.</w:t>
      </w:r>
    </w:p>
    <w:p w14:paraId="272C0795" w14:textId="77777777" w:rsidR="00C50F42" w:rsidRPr="00AB3E53" w:rsidRDefault="00C50F42" w:rsidP="00C50F42">
      <w:pPr>
        <w:numPr>
          <w:ilvl w:val="0"/>
          <w:numId w:val="14"/>
        </w:numPr>
        <w:spacing w:after="0" w:line="276" w:lineRule="auto"/>
        <w:ind w:left="567" w:right="0" w:hanging="294"/>
        <w:rPr>
          <w:rFonts w:eastAsia="Calibri" w:cs="Times New Roman"/>
          <w:color w:val="000000"/>
          <w:kern w:val="0"/>
          <w14:ligatures w14:val="none"/>
        </w:rPr>
      </w:pPr>
      <w:r w:rsidRPr="00AB3E53">
        <w:rPr>
          <w:rFonts w:eastAsia="Calibri" w:cs="Times New Roman"/>
          <w:color w:val="000000"/>
          <w:kern w:val="0"/>
          <w14:ligatures w14:val="none"/>
        </w:rPr>
        <w:t xml:space="preserve">orzeka w pierwszej instancji także w sprawach o niektóre zbrodnie; </w:t>
      </w:r>
    </w:p>
    <w:p w14:paraId="5F2B9FDE" w14:textId="77777777" w:rsidR="00C50F42" w:rsidRPr="00AB3E53" w:rsidRDefault="00C50F42" w:rsidP="00C50F42">
      <w:pPr>
        <w:numPr>
          <w:ilvl w:val="0"/>
          <w:numId w:val="14"/>
        </w:numPr>
        <w:spacing w:after="0" w:line="276" w:lineRule="auto"/>
        <w:ind w:left="567" w:right="0" w:hanging="294"/>
        <w:rPr>
          <w:rFonts w:eastAsia="Calibri" w:cs="Times New Roman"/>
          <w:color w:val="000000"/>
          <w:kern w:val="0"/>
          <w:lang w:eastAsia="zh-CN"/>
          <w14:ligatures w14:val="none"/>
        </w:rPr>
      </w:pPr>
      <w:r w:rsidRPr="00AB3E53">
        <w:rPr>
          <w:rFonts w:eastAsia="Calibri" w:cs="Times New Roman"/>
          <w:color w:val="000000"/>
          <w:kern w:val="0"/>
          <w14:ligatures w14:val="none"/>
        </w:rPr>
        <w:t>nie rozpoznaje środków odwoławczych;</w:t>
      </w:r>
    </w:p>
    <w:p w14:paraId="27A0DF17" w14:textId="77777777" w:rsidR="00C50F42" w:rsidRPr="00AB3E53" w:rsidRDefault="00C50F42" w:rsidP="00C50F42">
      <w:pPr>
        <w:autoSpaceDE w:val="0"/>
        <w:autoSpaceDN w:val="0"/>
        <w:adjustRightInd w:val="0"/>
        <w:spacing w:after="0"/>
        <w:ind w:left="567" w:right="0" w:hanging="294"/>
        <w:rPr>
          <w:rFonts w:eastAsia="Calibri" w:cs="Times New Roman"/>
          <w:color w:val="000000"/>
          <w:kern w:val="0"/>
          <w14:ligatures w14:val="none"/>
        </w:rPr>
      </w:pPr>
    </w:p>
    <w:p w14:paraId="619B4E38" w14:textId="77777777" w:rsidR="00C50F42" w:rsidRPr="00AB3E53" w:rsidRDefault="00C50F42" w:rsidP="00C50F42">
      <w:pPr>
        <w:numPr>
          <w:ilvl w:val="0"/>
          <w:numId w:val="6"/>
        </w:numPr>
        <w:spacing w:after="0" w:line="276" w:lineRule="auto"/>
        <w:ind w:left="567" w:right="0" w:hanging="294"/>
        <w:contextualSpacing/>
        <w:rPr>
          <w:rFonts w:eastAsia="Calibri" w:cs="Times New Roman"/>
          <w:color w:val="000000"/>
          <w:kern w:val="0"/>
          <w:lang w:eastAsia="hi-IN"/>
          <w14:ligatures w14:val="none"/>
        </w:rPr>
      </w:pPr>
      <w:r w:rsidRPr="00AB3E53">
        <w:rPr>
          <w:rFonts w:eastAsia="Calibri" w:cs="Times New Roman"/>
          <w:bCs/>
          <w:color w:val="000000"/>
          <w:kern w:val="0"/>
          <w14:ligatures w14:val="none"/>
        </w:rPr>
        <w:t xml:space="preserve"> W razie wniesienia aktu oskarżenia do sądu odpis tego aktu oskarżenia doręcza oskarżonemu:</w:t>
      </w:r>
    </w:p>
    <w:p w14:paraId="1E14A485" w14:textId="77777777" w:rsidR="00C50F42" w:rsidRPr="00AB3E53" w:rsidRDefault="00C50F42" w:rsidP="00C50F42">
      <w:pPr>
        <w:numPr>
          <w:ilvl w:val="0"/>
          <w:numId w:val="19"/>
        </w:numPr>
        <w:spacing w:after="0" w:line="276" w:lineRule="auto"/>
        <w:ind w:left="567" w:right="0" w:hanging="294"/>
        <w:rPr>
          <w:rFonts w:eastAsia="Calibri" w:cs="Times New Roman"/>
          <w:color w:val="000000"/>
          <w:kern w:val="0"/>
          <w:lang w:eastAsia="hi-IN"/>
          <w14:ligatures w14:val="none"/>
        </w:rPr>
      </w:pPr>
      <w:r w:rsidRPr="00AB3E53">
        <w:rPr>
          <w:rFonts w:eastAsia="Calibri" w:cs="Times New Roman"/>
          <w:color w:val="000000"/>
          <w:kern w:val="0"/>
          <w14:ligatures w14:val="none"/>
        </w:rPr>
        <w:t>sąd na posiedzeniu niejawnym po zbadaniu warunków formalnych aktu oskarżenia przez prezesa sądu;</w:t>
      </w:r>
    </w:p>
    <w:p w14:paraId="18F8448E" w14:textId="77777777" w:rsidR="00C50F42" w:rsidRPr="00AB3E53" w:rsidRDefault="00C50F42" w:rsidP="00C50F42">
      <w:pPr>
        <w:numPr>
          <w:ilvl w:val="0"/>
          <w:numId w:val="19"/>
        </w:numPr>
        <w:spacing w:after="0" w:line="276" w:lineRule="auto"/>
        <w:ind w:left="567" w:right="0" w:hanging="294"/>
        <w:rPr>
          <w:rFonts w:eastAsia="Calibri" w:cs="Times New Roman"/>
          <w:color w:val="000000"/>
          <w:kern w:val="0"/>
          <w:lang w:eastAsia="hi-IN"/>
          <w14:ligatures w14:val="none"/>
        </w:rPr>
      </w:pPr>
      <w:r w:rsidRPr="00AB3E53">
        <w:rPr>
          <w:rFonts w:eastAsia="Calibri" w:cs="Times New Roman"/>
          <w:color w:val="000000"/>
          <w:kern w:val="0"/>
          <w14:ligatures w14:val="none"/>
        </w:rPr>
        <w:t>prezes sądu po zbadaniu warunków formalnych aktu oskarżenia, wzywając oskarżonego jednocześnie do składania wniosków dowodowych oraz pouczając go o prawie do wniesienia odpowiedzi na akt oskarżenia;</w:t>
      </w:r>
    </w:p>
    <w:p w14:paraId="10825E1B" w14:textId="076AC4F2" w:rsidR="00B34EC7" w:rsidRPr="00AB3E53" w:rsidRDefault="00C50F42" w:rsidP="00C50F42">
      <w:pPr>
        <w:rPr>
          <w:rFonts w:eastAsia="Calibri" w:cs="Times New Roman"/>
          <w:color w:val="000000"/>
          <w:kern w:val="0"/>
          <w14:ligatures w14:val="none"/>
        </w:rPr>
      </w:pPr>
      <w:r w:rsidRPr="00AB3E53">
        <w:rPr>
          <w:rFonts w:eastAsia="Calibri" w:cs="Times New Roman"/>
          <w:color w:val="000000"/>
          <w:kern w:val="0"/>
          <w14:ligatures w14:val="none"/>
        </w:rPr>
        <w:t>prokurator po  zbadaniu przez prezesa sądu warunków formalnych aktu oskarżenia</w:t>
      </w:r>
    </w:p>
    <w:p w14:paraId="1B0AE6D8" w14:textId="77777777" w:rsidR="00C50F42" w:rsidRPr="00AB3E53" w:rsidRDefault="00C50F42" w:rsidP="00C50F42">
      <w:pPr>
        <w:rPr>
          <w:rFonts w:eastAsia="Calibri" w:cs="Times New Roman"/>
          <w:color w:val="000000"/>
          <w:kern w:val="0"/>
          <w14:ligatures w14:val="none"/>
        </w:rPr>
      </w:pPr>
    </w:p>
    <w:p w14:paraId="5F045157" w14:textId="77777777" w:rsidR="00C50F42" w:rsidRPr="00AB3E53" w:rsidRDefault="00C50F42" w:rsidP="00C50F42">
      <w:pPr>
        <w:spacing w:after="0" w:line="360" w:lineRule="auto"/>
        <w:ind w:left="0" w:right="0" w:firstLine="0"/>
        <w:rPr>
          <w:rFonts w:eastAsia="Times New Roman" w:cs="Times New Roman"/>
          <w:kern w:val="0"/>
          <w:lang w:eastAsia="pl-PL"/>
          <w14:ligatures w14:val="none"/>
        </w:rPr>
      </w:pPr>
      <w:r w:rsidRPr="00AB3E53">
        <w:rPr>
          <w:rFonts w:eastAsia="Times New Roman" w:cs="Times New Roman"/>
          <w:kern w:val="0"/>
          <w:lang w:eastAsia="pl-PL"/>
          <w14:ligatures w14:val="none"/>
        </w:rPr>
        <w:t>Praca pisemna – prawo karne I</w:t>
      </w:r>
    </w:p>
    <w:p w14:paraId="43B15072" w14:textId="77777777" w:rsidR="00C50F42" w:rsidRPr="00AB3E53" w:rsidRDefault="00C50F42" w:rsidP="00C50F42">
      <w:pPr>
        <w:spacing w:after="0" w:line="360" w:lineRule="auto"/>
        <w:ind w:left="0" w:right="0" w:firstLine="0"/>
        <w:rPr>
          <w:rFonts w:eastAsia="Calibri" w:cs="Times New Roman"/>
          <w:kern w:val="0"/>
          <w14:ligatures w14:val="none"/>
        </w:rPr>
      </w:pPr>
      <w:r w:rsidRPr="00AB3E53">
        <w:rPr>
          <w:rFonts w:eastAsia="Times New Roman" w:cs="Times New Roman"/>
          <w:kern w:val="0"/>
          <w:lang w:eastAsia="pl-PL"/>
          <w14:ligatures w14:val="none"/>
        </w:rPr>
        <w:tab/>
      </w:r>
    </w:p>
    <w:p w14:paraId="0467F717" w14:textId="77777777" w:rsidR="00C50F42" w:rsidRPr="00AB3E53" w:rsidRDefault="00C50F42" w:rsidP="00C50F42">
      <w:pPr>
        <w:spacing w:after="0" w:line="360" w:lineRule="auto"/>
        <w:ind w:left="0" w:right="0" w:firstLine="0"/>
        <w:rPr>
          <w:rFonts w:eastAsia="Calibri" w:cs="Times New Roman"/>
          <w:kern w:val="0"/>
          <w14:ligatures w14:val="none"/>
        </w:rPr>
      </w:pPr>
    </w:p>
    <w:p w14:paraId="237EE062" w14:textId="77777777" w:rsidR="00C50F42" w:rsidRPr="00AB3E53" w:rsidRDefault="00C50F42" w:rsidP="00C50F42">
      <w:pPr>
        <w:spacing w:after="200" w:line="276" w:lineRule="auto"/>
        <w:ind w:left="0" w:right="0" w:firstLine="0"/>
        <w:rPr>
          <w:rFonts w:eastAsia="Calibri" w:cs="Times New Roman"/>
          <w:kern w:val="0"/>
          <w14:ligatures w14:val="none"/>
        </w:rPr>
      </w:pPr>
      <w:r w:rsidRPr="00AB3E53">
        <w:rPr>
          <w:rFonts w:eastAsia="Calibri" w:cs="Times New Roman"/>
          <w:kern w:val="0"/>
          <w14:ligatures w14:val="none"/>
        </w:rPr>
        <w:t xml:space="preserve">Michał F. w dniu 07 stycznia 2020 roku na ulicy Marszałkowskiej w Warszawie prowadził pojazd marki Toyota o nr rej. WK 2345. O godz. 17:15 przy skrzyżowaniu ulic Marszałkowska/Złota został zatrzymany do kontroli drogowej przez funkcjonariuszy Policji.  W trakcie kontroli stwierdzono, iż zatrzymany jest w stanie nietrzeźwości : I próba 1,25 mg/l, II próba 1,23 mg/l, III próba 1,10 mg/l alkoholu w wydychanym powietrzu. Ponadto ustalono, że wobec  Michała F. Sąd Rejonowy w K.  (sygn. akt X K 1234/17)  wyrokiem z dnia  </w:t>
      </w:r>
      <w:r w:rsidRPr="00AB3E53">
        <w:rPr>
          <w:rFonts w:eastAsia="Calibri" w:cs="Times New Roman"/>
          <w:kern w:val="0"/>
          <w14:ligatures w14:val="none"/>
        </w:rPr>
        <w:lastRenderedPageBreak/>
        <w:t xml:space="preserve">07.11.2017r.  orzekł  za przestępstwo z art. 178 a § 1 kk zakaz prowadzenia pojazdów mechanicznych na okres lat  4. Powyższy wyrok uprawomocnił się w dniu 15.11.2017r.  </w:t>
      </w:r>
    </w:p>
    <w:p w14:paraId="5572DDD3" w14:textId="77777777" w:rsidR="00C50F42" w:rsidRPr="00AB3E53" w:rsidRDefault="00C50F42" w:rsidP="00C50F42">
      <w:pPr>
        <w:spacing w:after="200" w:line="276" w:lineRule="auto"/>
        <w:ind w:left="0" w:right="0" w:firstLine="0"/>
        <w:rPr>
          <w:rFonts w:eastAsia="Calibri" w:cs="Times New Roman"/>
          <w:kern w:val="0"/>
          <w14:ligatures w14:val="none"/>
        </w:rPr>
      </w:pPr>
    </w:p>
    <w:p w14:paraId="32B4D9C5" w14:textId="77777777" w:rsidR="00C50F42" w:rsidRPr="00AB3E53" w:rsidRDefault="00C50F42" w:rsidP="00C50F42">
      <w:pPr>
        <w:spacing w:after="200" w:line="276" w:lineRule="auto"/>
        <w:ind w:left="0" w:right="0" w:firstLine="0"/>
        <w:rPr>
          <w:rFonts w:eastAsia="Calibri" w:cs="Times New Roman"/>
          <w:kern w:val="0"/>
          <w14:ligatures w14:val="none"/>
        </w:rPr>
      </w:pPr>
      <w:r w:rsidRPr="00AB3E53">
        <w:rPr>
          <w:rFonts w:eastAsia="Calibri" w:cs="Times New Roman"/>
          <w:kern w:val="0"/>
          <w14:ligatures w14:val="none"/>
        </w:rPr>
        <w:t xml:space="preserve">Prokurator skierował w w/w sprawie akt oskarżenia. Oskarżony ma 50 lat, wykształcenie wyższe, jest inżynierem, osiąga miesięcznie dochody w kwocie 10 000 zł, ma na utrzymaniu córkę w wieku 21 lat, która studiuje,  mieszka z żoną, który pracuje jako pielęgniarka z dochodami 4500 zł. Oskarżony jest zdrowy,  nie leczył się psychiatrycznie ani odwykowo.   </w:t>
      </w:r>
    </w:p>
    <w:p w14:paraId="5F13268B" w14:textId="77777777" w:rsidR="00C50F42" w:rsidRPr="00AB3E53" w:rsidRDefault="00C50F42" w:rsidP="00C50F42">
      <w:pPr>
        <w:spacing w:after="200" w:line="276" w:lineRule="auto"/>
        <w:ind w:left="0" w:right="0" w:firstLine="0"/>
        <w:rPr>
          <w:rFonts w:eastAsia="Calibri" w:cs="Times New Roman"/>
          <w:kern w:val="0"/>
          <w14:ligatures w14:val="none"/>
        </w:rPr>
      </w:pPr>
    </w:p>
    <w:p w14:paraId="7CBA8360" w14:textId="77777777" w:rsidR="00C50F42" w:rsidRPr="00AB3E53" w:rsidRDefault="00C50F42" w:rsidP="00C50F42">
      <w:pPr>
        <w:spacing w:after="200" w:line="276" w:lineRule="auto"/>
        <w:ind w:left="0" w:right="0" w:firstLine="0"/>
        <w:rPr>
          <w:rFonts w:eastAsia="Calibri" w:cs="Times New Roman"/>
          <w:kern w:val="0"/>
          <w14:ligatures w14:val="none"/>
        </w:rPr>
      </w:pPr>
      <w:r w:rsidRPr="00AB3E53">
        <w:rPr>
          <w:rFonts w:eastAsia="Calibri" w:cs="Times New Roman"/>
          <w:kern w:val="0"/>
          <w14:ligatures w14:val="none"/>
        </w:rPr>
        <w:t>Proszę dokonać subsumpcji prawnej zachowania oskarżonego, przygotować projekt orzeczenia  jakie powinno być wydane w tej sprawie, z uwzględnieniem wszystkich obligatoryjnych rozstrzygnięć oraz wskazać czy orzeczenie jest zaskarżalne, a jeśli tak to w jaki sposób i w jakim terminie.</w:t>
      </w:r>
    </w:p>
    <w:p w14:paraId="3B109AB0" w14:textId="77777777" w:rsidR="00C50F42" w:rsidRPr="00AB3E53" w:rsidRDefault="00C50F42" w:rsidP="00C50F42">
      <w:pPr>
        <w:spacing w:after="0" w:line="360" w:lineRule="auto"/>
        <w:ind w:left="0" w:right="0" w:firstLine="0"/>
        <w:rPr>
          <w:rFonts w:eastAsia="Times New Roman" w:cs="Times New Roman"/>
          <w:kern w:val="0"/>
          <w:lang w:eastAsia="pl-PL"/>
          <w14:ligatures w14:val="none"/>
        </w:rPr>
      </w:pPr>
      <w:r w:rsidRPr="00AB3E53">
        <w:rPr>
          <w:rFonts w:eastAsia="Times New Roman" w:cs="Times New Roman"/>
          <w:kern w:val="0"/>
          <w:lang w:eastAsia="pl-PL"/>
          <w14:ligatures w14:val="none"/>
        </w:rPr>
        <w:t>Praca pisemna – prawo karne II</w:t>
      </w:r>
    </w:p>
    <w:p w14:paraId="070B299B" w14:textId="77777777" w:rsidR="00C50F42" w:rsidRPr="00AB3E53" w:rsidRDefault="00C50F42" w:rsidP="00C50F42">
      <w:pPr>
        <w:spacing w:after="0" w:line="360" w:lineRule="auto"/>
        <w:ind w:left="0" w:right="0" w:firstLine="0"/>
        <w:rPr>
          <w:rFonts w:eastAsia="Times New Roman" w:cs="Times New Roman"/>
          <w:kern w:val="0"/>
          <w:lang w:eastAsia="pl-PL"/>
          <w14:ligatures w14:val="none"/>
        </w:rPr>
      </w:pPr>
    </w:p>
    <w:p w14:paraId="5247E6B7" w14:textId="77777777" w:rsidR="00C50F42" w:rsidRPr="00AB3E53" w:rsidRDefault="00C50F42" w:rsidP="00C50F42">
      <w:pPr>
        <w:spacing w:after="0" w:line="360" w:lineRule="auto"/>
        <w:ind w:left="0" w:right="0" w:firstLine="0"/>
        <w:rPr>
          <w:rFonts w:eastAsia="Calibri" w:cs="Times New Roman"/>
          <w:kern w:val="0"/>
          <w14:ligatures w14:val="none"/>
        </w:rPr>
      </w:pPr>
      <w:r w:rsidRPr="00AB3E53">
        <w:rPr>
          <w:rFonts w:eastAsia="Calibri" w:cs="Times New Roman"/>
          <w:kern w:val="0"/>
          <w14:ligatures w14:val="none"/>
        </w:rPr>
        <w:t xml:space="preserve">Adam S. skierował do  Sądu Rejonowego dla Warszawy  Śródmieścia akt oskarżenia w którym oskarżył Andrzeja  Z. o to, ze  w dniu 23 kwietnia 2020r. w budynku przy ul. Wilczej 21 w Warszawie kilkakrotnie uderzył Adama S. w tułów, popychał go i szarpał za prawą kończynę górną oraz za odzież, czym naruszył jego nietykalność cielesną, tj. o czyn z art.  217 § 1 kk. </w:t>
      </w:r>
    </w:p>
    <w:p w14:paraId="2B6AD84B" w14:textId="77777777" w:rsidR="00C50F42" w:rsidRPr="00AB3E53" w:rsidRDefault="00C50F42" w:rsidP="00C50F42">
      <w:pPr>
        <w:spacing w:after="0" w:line="276" w:lineRule="auto"/>
        <w:ind w:left="0" w:right="0" w:firstLine="0"/>
        <w:contextualSpacing/>
        <w:rPr>
          <w:rFonts w:eastAsia="Calibri" w:cs="Times New Roman"/>
          <w:kern w:val="0"/>
          <w14:ligatures w14:val="none"/>
        </w:rPr>
      </w:pPr>
    </w:p>
    <w:p w14:paraId="3CF8789B" w14:textId="77777777" w:rsidR="00C50F42" w:rsidRPr="00AB3E53" w:rsidRDefault="00C50F42" w:rsidP="00C50F42">
      <w:pPr>
        <w:spacing w:after="0" w:line="276" w:lineRule="auto"/>
        <w:ind w:left="0" w:right="0" w:firstLine="0"/>
        <w:contextualSpacing/>
        <w:rPr>
          <w:rFonts w:eastAsia="Calibri" w:cs="Times New Roman"/>
          <w:kern w:val="0"/>
          <w14:ligatures w14:val="none"/>
        </w:rPr>
      </w:pPr>
      <w:r w:rsidRPr="00AB3E53">
        <w:rPr>
          <w:rFonts w:eastAsia="Calibri" w:cs="Times New Roman"/>
          <w:kern w:val="0"/>
          <w14:ligatures w14:val="none"/>
        </w:rPr>
        <w:t xml:space="preserve">Postępowanie zostało zarejestrowane w repertorium „K” V Wydziału Karnego pod sygn. V K 450/20.  </w:t>
      </w:r>
    </w:p>
    <w:p w14:paraId="2337B777" w14:textId="77777777" w:rsidR="00C50F42" w:rsidRPr="00AB3E53" w:rsidRDefault="00C50F42" w:rsidP="00C50F42">
      <w:pPr>
        <w:spacing w:after="0" w:line="276" w:lineRule="auto"/>
        <w:ind w:left="0" w:right="0" w:firstLine="0"/>
        <w:contextualSpacing/>
        <w:rPr>
          <w:rFonts w:eastAsia="Calibri" w:cs="Times New Roman"/>
          <w:kern w:val="0"/>
          <w14:ligatures w14:val="none"/>
        </w:rPr>
      </w:pPr>
      <w:r w:rsidRPr="00AB3E53">
        <w:rPr>
          <w:rFonts w:eastAsia="Calibri" w:cs="Times New Roman"/>
          <w:kern w:val="0"/>
          <w14:ligatures w14:val="none"/>
        </w:rPr>
        <w:t xml:space="preserve">Posiedzenie pojednawcze przeprowadzone w sprawie nie doprowadziło do zawarcia ugody między stronami.  Przewód sądowy w sprawie został otwarty w dniu 22.10.2020r. Po przesłuchaniu oskarżonego i oskarżyciela prywatnego rozprawa została przerwana do dnia 07.12.2020r., celem wezwania świadków. </w:t>
      </w:r>
    </w:p>
    <w:p w14:paraId="2B860BF3" w14:textId="77777777" w:rsidR="00C50F42" w:rsidRPr="00AB3E53" w:rsidRDefault="00C50F42" w:rsidP="00C50F42">
      <w:pPr>
        <w:spacing w:after="0" w:line="276" w:lineRule="auto"/>
        <w:ind w:left="0" w:right="0" w:firstLine="0"/>
        <w:contextualSpacing/>
        <w:rPr>
          <w:rFonts w:eastAsia="Calibri" w:cs="Times New Roman"/>
          <w:kern w:val="0"/>
          <w14:ligatures w14:val="none"/>
        </w:rPr>
      </w:pPr>
      <w:r w:rsidRPr="00AB3E53">
        <w:rPr>
          <w:rFonts w:eastAsia="Calibri" w:cs="Times New Roman"/>
          <w:kern w:val="0"/>
          <w14:ligatures w14:val="none"/>
        </w:rPr>
        <w:t xml:space="preserve">W dniu 01.11.2020r. oskarżyciel prywatny Adam S. zmarł. </w:t>
      </w:r>
    </w:p>
    <w:p w14:paraId="50853A33" w14:textId="77777777" w:rsidR="00C50F42" w:rsidRPr="00AB3E53" w:rsidRDefault="00C50F42" w:rsidP="00C50F42">
      <w:pPr>
        <w:spacing w:after="0" w:line="276" w:lineRule="auto"/>
        <w:ind w:left="0" w:right="0" w:firstLine="0"/>
        <w:contextualSpacing/>
        <w:rPr>
          <w:rFonts w:eastAsia="Calibri" w:cs="Times New Roman"/>
          <w:kern w:val="0"/>
          <w14:ligatures w14:val="none"/>
        </w:rPr>
      </w:pPr>
    </w:p>
    <w:p w14:paraId="221696F6" w14:textId="77777777" w:rsidR="00C50F42" w:rsidRPr="00AB3E53" w:rsidRDefault="00C50F42" w:rsidP="00C50F42">
      <w:pPr>
        <w:spacing w:after="0" w:line="276" w:lineRule="auto"/>
        <w:ind w:left="0" w:right="0" w:firstLine="0"/>
        <w:contextualSpacing/>
        <w:rPr>
          <w:rFonts w:eastAsia="Calibri" w:cs="Times New Roman"/>
          <w:kern w:val="0"/>
          <w14:ligatures w14:val="none"/>
        </w:rPr>
      </w:pPr>
      <w:r w:rsidRPr="00AB3E53">
        <w:rPr>
          <w:rFonts w:eastAsia="Calibri" w:cs="Times New Roman"/>
          <w:kern w:val="0"/>
          <w14:ligatures w14:val="none"/>
        </w:rPr>
        <w:t xml:space="preserve">Proszę o wskazanie jaki winien być dalszy tok postępowania w niniejszej sprawie. W przypadku uznania za zasadne proszę o przygotowanie projektu orzeczenia jakie powinno być w zaistniałej sytuacji wydane z podaniem podstawy prawnej, uzasadnienia oraz pouczenia o sposobie jego zaskarżenia.    </w:t>
      </w:r>
    </w:p>
    <w:p w14:paraId="475BB0DF" w14:textId="77777777" w:rsidR="00C50F42" w:rsidRPr="00AB3E53" w:rsidRDefault="00C50F42" w:rsidP="00C50F42">
      <w:pPr>
        <w:rPr>
          <w:rFonts w:cs="Times New Roman"/>
        </w:rPr>
      </w:pPr>
    </w:p>
    <w:sectPr w:rsidR="00C50F42" w:rsidRPr="00AB3E5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5E5B55"/>
    <w:multiLevelType w:val="hybridMultilevel"/>
    <w:tmpl w:val="21A4E6EE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922C2A"/>
    <w:multiLevelType w:val="hybridMultilevel"/>
    <w:tmpl w:val="02082798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49B27DB"/>
    <w:multiLevelType w:val="hybridMultilevel"/>
    <w:tmpl w:val="6262E2E8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4CB60C2"/>
    <w:multiLevelType w:val="hybridMultilevel"/>
    <w:tmpl w:val="7482FFE4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9B325E3"/>
    <w:multiLevelType w:val="hybridMultilevel"/>
    <w:tmpl w:val="526EB812"/>
    <w:lvl w:ilvl="0" w:tplc="04150019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22182FB2"/>
    <w:multiLevelType w:val="hybridMultilevel"/>
    <w:tmpl w:val="EAC41EFC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2722C07"/>
    <w:multiLevelType w:val="hybridMultilevel"/>
    <w:tmpl w:val="AB58006E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3D02713"/>
    <w:multiLevelType w:val="multilevel"/>
    <w:tmpl w:val="CF6ACE22"/>
    <w:styleLink w:val="StykSub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hint="default"/>
        <w:b/>
        <w:i w:val="0"/>
        <w:sz w:val="24"/>
      </w:rPr>
    </w:lvl>
    <w:lvl w:ilvl="1">
      <w:start w:val="1"/>
      <w:numFmt w:val="decimal"/>
      <w:lvlText w:val="%1.%2."/>
      <w:lvlJc w:val="left"/>
      <w:pPr>
        <w:ind w:left="794" w:hanging="437"/>
      </w:pPr>
      <w:rPr>
        <w:rFonts w:ascii="Times New Roman" w:hAnsi="Times New Roman" w:hint="default"/>
        <w:b/>
        <w:i w:val="0"/>
        <w:sz w:val="24"/>
      </w:rPr>
    </w:lvl>
    <w:lvl w:ilvl="2">
      <w:start w:val="1"/>
      <w:numFmt w:val="decimal"/>
      <w:pStyle w:val="sun3"/>
      <w:lvlText w:val="%1.%2.%3"/>
      <w:lvlJc w:val="left"/>
      <w:pPr>
        <w:tabs>
          <w:tab w:val="num" w:pos="1361"/>
        </w:tabs>
        <w:ind w:left="1361" w:hanging="641"/>
      </w:pPr>
      <w:rPr>
        <w:rFonts w:ascii="Times New Roman" w:hAnsi="Times New Roman" w:hint="default"/>
        <w:b/>
        <w:i w:val="0"/>
        <w:sz w:val="24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8" w15:restartNumberingAfterBreak="0">
    <w:nsid w:val="27872B3E"/>
    <w:multiLevelType w:val="hybridMultilevel"/>
    <w:tmpl w:val="2E76F3E0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8324BAD"/>
    <w:multiLevelType w:val="hybridMultilevel"/>
    <w:tmpl w:val="00CAC4E4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3C54398"/>
    <w:multiLevelType w:val="hybridMultilevel"/>
    <w:tmpl w:val="C63450FA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9C74DFD"/>
    <w:multiLevelType w:val="hybridMultilevel"/>
    <w:tmpl w:val="448AE970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C2762F6"/>
    <w:multiLevelType w:val="multilevel"/>
    <w:tmpl w:val="0415001D"/>
    <w:styleLink w:val="aStylsun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3" w15:restartNumberingAfterBreak="0">
    <w:nsid w:val="58A9148A"/>
    <w:multiLevelType w:val="multilevel"/>
    <w:tmpl w:val="CF6ACE22"/>
    <w:lvl w:ilvl="0">
      <w:start w:val="1"/>
      <w:numFmt w:val="decimal"/>
      <w:pStyle w:val="Sun1"/>
      <w:lvlText w:val="%1."/>
      <w:lvlJc w:val="left"/>
      <w:pPr>
        <w:ind w:left="360" w:hanging="360"/>
      </w:pPr>
      <w:rPr>
        <w:rFonts w:ascii="Times New Roman" w:hAnsi="Times New Roman" w:hint="default"/>
        <w:b/>
        <w:i w:val="0"/>
        <w:sz w:val="24"/>
      </w:rPr>
    </w:lvl>
    <w:lvl w:ilvl="1">
      <w:start w:val="1"/>
      <w:numFmt w:val="decimal"/>
      <w:pStyle w:val="sun2"/>
      <w:lvlText w:val="%1.%2."/>
      <w:lvlJc w:val="left"/>
      <w:pPr>
        <w:ind w:left="794" w:hanging="437"/>
      </w:pPr>
      <w:rPr>
        <w:rFonts w:ascii="Times New Roman" w:hAnsi="Times New Roman" w:hint="default"/>
        <w:b/>
        <w:i w:val="0"/>
        <w:sz w:val="24"/>
      </w:rPr>
    </w:lvl>
    <w:lvl w:ilvl="2">
      <w:start w:val="1"/>
      <w:numFmt w:val="decimal"/>
      <w:lvlText w:val="%1.%2.%3"/>
      <w:lvlJc w:val="left"/>
      <w:pPr>
        <w:tabs>
          <w:tab w:val="num" w:pos="1361"/>
        </w:tabs>
        <w:ind w:left="1361" w:hanging="641"/>
      </w:pPr>
      <w:rPr>
        <w:rFonts w:ascii="Times New Roman" w:hAnsi="Times New Roman" w:hint="default"/>
        <w:b/>
        <w:i w:val="0"/>
        <w:sz w:val="24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4" w15:restartNumberingAfterBreak="0">
    <w:nsid w:val="5EED6C17"/>
    <w:multiLevelType w:val="hybridMultilevel"/>
    <w:tmpl w:val="185ABA4E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007333A"/>
    <w:multiLevelType w:val="hybridMultilevel"/>
    <w:tmpl w:val="E2A21E18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30D45D7"/>
    <w:multiLevelType w:val="multilevel"/>
    <w:tmpl w:val="773A7522"/>
    <w:styleLink w:val="Lista1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7" w15:restartNumberingAfterBreak="0">
    <w:nsid w:val="68F558C0"/>
    <w:multiLevelType w:val="hybridMultilevel"/>
    <w:tmpl w:val="F9082D1C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2882ECE"/>
    <w:multiLevelType w:val="hybridMultilevel"/>
    <w:tmpl w:val="9FF62D8E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A392622"/>
    <w:multiLevelType w:val="hybridMultilevel"/>
    <w:tmpl w:val="409626D4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C9F406A"/>
    <w:multiLevelType w:val="hybridMultilevel"/>
    <w:tmpl w:val="1B46BC80"/>
    <w:lvl w:ilvl="0" w:tplc="F8A21040">
      <w:start w:val="1"/>
      <w:numFmt w:val="decimal"/>
      <w:lvlText w:val="%1."/>
      <w:lvlJc w:val="left"/>
      <w:pPr>
        <w:ind w:left="643" w:hanging="360"/>
      </w:pPr>
      <w:rPr>
        <w:rFonts w:cs="Times New Roman" w:hint="default"/>
        <w:b w:val="0"/>
        <w:bCs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CCC6094"/>
    <w:multiLevelType w:val="hybridMultilevel"/>
    <w:tmpl w:val="9CBC53D2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F9972B1"/>
    <w:multiLevelType w:val="hybridMultilevel"/>
    <w:tmpl w:val="7974F1CC"/>
    <w:lvl w:ilvl="0" w:tplc="041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514616324">
    <w:abstractNumId w:val="16"/>
  </w:num>
  <w:num w:numId="2" w16cid:durableId="244455794">
    <w:abstractNumId w:val="13"/>
  </w:num>
  <w:num w:numId="3" w16cid:durableId="1722825891">
    <w:abstractNumId w:val="13"/>
  </w:num>
  <w:num w:numId="4" w16cid:durableId="939677841">
    <w:abstractNumId w:val="7"/>
  </w:num>
  <w:num w:numId="5" w16cid:durableId="828248301">
    <w:abstractNumId w:val="12"/>
  </w:num>
  <w:num w:numId="6" w16cid:durableId="150147970">
    <w:abstractNumId w:val="20"/>
  </w:num>
  <w:num w:numId="7" w16cid:durableId="242566983">
    <w:abstractNumId w:val="0"/>
  </w:num>
  <w:num w:numId="8" w16cid:durableId="456026383">
    <w:abstractNumId w:val="21"/>
  </w:num>
  <w:num w:numId="9" w16cid:durableId="629213835">
    <w:abstractNumId w:val="2"/>
  </w:num>
  <w:num w:numId="10" w16cid:durableId="67002500">
    <w:abstractNumId w:val="8"/>
  </w:num>
  <w:num w:numId="11" w16cid:durableId="752582215">
    <w:abstractNumId w:val="9"/>
  </w:num>
  <w:num w:numId="12" w16cid:durableId="441925894">
    <w:abstractNumId w:val="3"/>
  </w:num>
  <w:num w:numId="13" w16cid:durableId="1206139616">
    <w:abstractNumId w:val="11"/>
  </w:num>
  <w:num w:numId="14" w16cid:durableId="1386415795">
    <w:abstractNumId w:val="14"/>
  </w:num>
  <w:num w:numId="15" w16cid:durableId="1641575895">
    <w:abstractNumId w:val="6"/>
  </w:num>
  <w:num w:numId="16" w16cid:durableId="1094715100">
    <w:abstractNumId w:val="1"/>
  </w:num>
  <w:num w:numId="17" w16cid:durableId="515121150">
    <w:abstractNumId w:val="15"/>
  </w:num>
  <w:num w:numId="18" w16cid:durableId="325058991">
    <w:abstractNumId w:val="18"/>
  </w:num>
  <w:num w:numId="19" w16cid:durableId="1744596921">
    <w:abstractNumId w:val="10"/>
  </w:num>
  <w:num w:numId="20" w16cid:durableId="1375616632">
    <w:abstractNumId w:val="22"/>
  </w:num>
  <w:num w:numId="21" w16cid:durableId="561674213">
    <w:abstractNumId w:val="17"/>
  </w:num>
  <w:num w:numId="22" w16cid:durableId="564923833">
    <w:abstractNumId w:val="5"/>
  </w:num>
  <w:num w:numId="23" w16cid:durableId="1572613614">
    <w:abstractNumId w:val="19"/>
  </w:num>
  <w:num w:numId="24" w16cid:durableId="27494256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50F42"/>
    <w:rsid w:val="0017340A"/>
    <w:rsid w:val="001F578F"/>
    <w:rsid w:val="003C5056"/>
    <w:rsid w:val="00404812"/>
    <w:rsid w:val="004E23CD"/>
    <w:rsid w:val="00876E94"/>
    <w:rsid w:val="00886BAA"/>
    <w:rsid w:val="009A74E1"/>
    <w:rsid w:val="00AB3E53"/>
    <w:rsid w:val="00B34EC7"/>
    <w:rsid w:val="00BB48D1"/>
    <w:rsid w:val="00C32AF7"/>
    <w:rsid w:val="00C50F42"/>
    <w:rsid w:val="00C66091"/>
    <w:rsid w:val="00D439EA"/>
    <w:rsid w:val="00DF22D4"/>
    <w:rsid w:val="00F370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8C8A49"/>
  <w15:chartTrackingRefBased/>
  <w15:docId w15:val="{B46E03AB-E420-4053-BD9A-B422B5DE18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240"/>
        <w:ind w:left="284" w:right="567" w:firstLine="284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C50F4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C50F4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C50F42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C50F42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C50F42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C50F42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C50F42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C50F42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C50F42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BTL1">
    <w:name w:val="BTL_1"/>
    <w:basedOn w:val="Normalny"/>
    <w:link w:val="BTL1Znak"/>
    <w:qFormat/>
    <w:rsid w:val="003C5056"/>
    <w:pPr>
      <w:tabs>
        <w:tab w:val="left" w:pos="6237"/>
      </w:tabs>
      <w:spacing w:after="120" w:line="278" w:lineRule="auto"/>
      <w:ind w:left="0"/>
    </w:pPr>
    <w:rPr>
      <w:rFonts w:cs="Times New Roman"/>
    </w:rPr>
  </w:style>
  <w:style w:type="character" w:customStyle="1" w:styleId="BTL1Znak">
    <w:name w:val="BTL_1 Znak"/>
    <w:basedOn w:val="Domylnaczcionkaakapitu"/>
    <w:link w:val="BTL1"/>
    <w:rsid w:val="003C5056"/>
    <w:rPr>
      <w:rFonts w:cs="Times New Roman"/>
    </w:rPr>
  </w:style>
  <w:style w:type="paragraph" w:customStyle="1" w:styleId="BTL2">
    <w:name w:val="BTL_2"/>
    <w:basedOn w:val="BTL1"/>
    <w:link w:val="BTL2Znak"/>
    <w:qFormat/>
    <w:rsid w:val="003C5056"/>
    <w:pPr>
      <w:spacing w:line="240" w:lineRule="auto"/>
    </w:pPr>
    <w:rPr>
      <w:sz w:val="20"/>
      <w:szCs w:val="20"/>
    </w:rPr>
  </w:style>
  <w:style w:type="character" w:customStyle="1" w:styleId="BTL2Znak">
    <w:name w:val="BTL_2 Znak"/>
    <w:basedOn w:val="BTL1Znak"/>
    <w:link w:val="BTL2"/>
    <w:rsid w:val="003C5056"/>
    <w:rPr>
      <w:rFonts w:cs="Times New Roman"/>
      <w:sz w:val="20"/>
      <w:szCs w:val="20"/>
    </w:rPr>
  </w:style>
  <w:style w:type="paragraph" w:customStyle="1" w:styleId="sad1">
    <w:name w:val="sad1"/>
    <w:basedOn w:val="Normalny"/>
    <w:qFormat/>
    <w:rsid w:val="00D439EA"/>
    <w:pPr>
      <w:tabs>
        <w:tab w:val="center" w:pos="6804"/>
      </w:tabs>
      <w:spacing w:after="120" w:line="278" w:lineRule="auto"/>
      <w:ind w:right="0" w:firstLine="709"/>
    </w:pPr>
  </w:style>
  <w:style w:type="paragraph" w:customStyle="1" w:styleId="sad2">
    <w:name w:val="sad2"/>
    <w:basedOn w:val="sad1"/>
    <w:qFormat/>
    <w:rsid w:val="00D439EA"/>
    <w:pPr>
      <w:ind w:right="1134"/>
    </w:pPr>
  </w:style>
  <w:style w:type="character" w:customStyle="1" w:styleId="sadwyroznik">
    <w:name w:val="sad_wyroznik"/>
    <w:basedOn w:val="Domylnaczcionkaakapitu"/>
    <w:uiPriority w:val="1"/>
    <w:qFormat/>
    <w:rsid w:val="00D439EA"/>
    <w:rPr>
      <w:b/>
      <w:bCs/>
      <w:color w:val="FF0000"/>
    </w:rPr>
  </w:style>
  <w:style w:type="paragraph" w:customStyle="1" w:styleId="Sad3">
    <w:name w:val="Sad3"/>
    <w:basedOn w:val="sad2"/>
    <w:qFormat/>
    <w:rsid w:val="00D439EA"/>
    <w:pPr>
      <w:spacing w:after="0"/>
    </w:pPr>
    <w:rPr>
      <w:sz w:val="22"/>
      <w:szCs w:val="22"/>
    </w:rPr>
  </w:style>
  <w:style w:type="paragraph" w:customStyle="1" w:styleId="Wawa1">
    <w:name w:val="Wawa1"/>
    <w:basedOn w:val="Normalny"/>
    <w:qFormat/>
    <w:rsid w:val="00404812"/>
    <w:pPr>
      <w:tabs>
        <w:tab w:val="center" w:pos="6804"/>
      </w:tabs>
      <w:spacing w:after="120" w:line="240" w:lineRule="exact"/>
      <w:ind w:right="0" w:firstLine="709"/>
      <w:outlineLvl w:val="0"/>
    </w:pPr>
  </w:style>
  <w:style w:type="paragraph" w:customStyle="1" w:styleId="Wawa2">
    <w:name w:val="Wawa2"/>
    <w:basedOn w:val="Wawa1"/>
    <w:qFormat/>
    <w:rsid w:val="00404812"/>
    <w:pPr>
      <w:spacing w:after="200" w:line="240" w:lineRule="auto"/>
    </w:pPr>
  </w:style>
  <w:style w:type="numbering" w:customStyle="1" w:styleId="Lista1">
    <w:name w:val="Lista1"/>
    <w:uiPriority w:val="99"/>
    <w:rsid w:val="00404812"/>
    <w:pPr>
      <w:numPr>
        <w:numId w:val="1"/>
      </w:numPr>
    </w:pPr>
  </w:style>
  <w:style w:type="paragraph" w:customStyle="1" w:styleId="Sun1">
    <w:name w:val="Sun1"/>
    <w:basedOn w:val="Normalny"/>
    <w:link w:val="Sun1Znak"/>
    <w:qFormat/>
    <w:rsid w:val="00DF22D4"/>
    <w:pPr>
      <w:numPr>
        <w:numId w:val="3"/>
      </w:numPr>
    </w:pPr>
  </w:style>
  <w:style w:type="character" w:customStyle="1" w:styleId="Sun1Znak">
    <w:name w:val="Sun1 Znak"/>
    <w:basedOn w:val="Domylnaczcionkaakapitu"/>
    <w:link w:val="Sun1"/>
    <w:rsid w:val="00DF22D4"/>
  </w:style>
  <w:style w:type="paragraph" w:customStyle="1" w:styleId="sun2">
    <w:name w:val="sun2"/>
    <w:basedOn w:val="Sun1"/>
    <w:link w:val="sun2Znak"/>
    <w:qFormat/>
    <w:rsid w:val="00DF22D4"/>
    <w:pPr>
      <w:numPr>
        <w:ilvl w:val="1"/>
      </w:numPr>
    </w:pPr>
  </w:style>
  <w:style w:type="character" w:customStyle="1" w:styleId="sun2Znak">
    <w:name w:val="sun2 Znak"/>
    <w:basedOn w:val="Sun1Znak"/>
    <w:link w:val="sun2"/>
    <w:rsid w:val="00DF22D4"/>
  </w:style>
  <w:style w:type="paragraph" w:customStyle="1" w:styleId="sun3">
    <w:name w:val="sun3"/>
    <w:basedOn w:val="Sun1"/>
    <w:link w:val="sun3Znak"/>
    <w:qFormat/>
    <w:rsid w:val="00DF22D4"/>
    <w:pPr>
      <w:numPr>
        <w:ilvl w:val="2"/>
        <w:numId w:val="4"/>
      </w:numPr>
    </w:pPr>
  </w:style>
  <w:style w:type="character" w:customStyle="1" w:styleId="sun3Znak">
    <w:name w:val="sun3 Znak"/>
    <w:basedOn w:val="Sun1Znak"/>
    <w:link w:val="sun3"/>
    <w:rsid w:val="00DF22D4"/>
  </w:style>
  <w:style w:type="numbering" w:customStyle="1" w:styleId="StykSub">
    <w:name w:val="StykSub"/>
    <w:uiPriority w:val="99"/>
    <w:rsid w:val="00DF22D4"/>
    <w:pPr>
      <w:numPr>
        <w:numId w:val="4"/>
      </w:numPr>
    </w:pPr>
  </w:style>
  <w:style w:type="numbering" w:customStyle="1" w:styleId="aStylsun">
    <w:name w:val="aStylsun"/>
    <w:uiPriority w:val="99"/>
    <w:rsid w:val="00DF22D4"/>
    <w:pPr>
      <w:numPr>
        <w:numId w:val="5"/>
      </w:numPr>
    </w:pPr>
  </w:style>
  <w:style w:type="character" w:customStyle="1" w:styleId="Nagwek1Znak">
    <w:name w:val="Nagłówek 1 Znak"/>
    <w:basedOn w:val="Domylnaczcionkaakapitu"/>
    <w:link w:val="Nagwek1"/>
    <w:uiPriority w:val="9"/>
    <w:rsid w:val="00C50F4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C50F4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C50F42"/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C50F42"/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C50F42"/>
    <w:rPr>
      <w:rFonts w:asciiTheme="minorHAnsi" w:eastAsiaTheme="majorEastAsia" w:hAnsiTheme="minorHAnsi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C50F42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C50F42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C50F42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C50F42"/>
    <w:rPr>
      <w:rFonts w:asciiTheme="minorHAnsi" w:eastAsiaTheme="majorEastAsia" w:hAnsiTheme="minorHAnsi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C50F42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C50F4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C50F42"/>
    <w:pPr>
      <w:numPr>
        <w:ilvl w:val="1"/>
      </w:numPr>
      <w:spacing w:after="160"/>
      <w:ind w:left="284" w:firstLine="284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C50F42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C50F42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C50F42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C50F42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C50F42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C50F4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C50F42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C50F42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1093</Words>
  <Characters>6562</Characters>
  <Application>Microsoft Office Word</Application>
  <DocSecurity>0</DocSecurity>
  <Lines>54</Lines>
  <Paragraphs>15</Paragraphs>
  <ScaleCrop>false</ScaleCrop>
  <Company/>
  <LinksUpToDate>false</LinksUpToDate>
  <CharactersWithSpaces>7640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Leśkiewicz Sabina</dc:creator>
  <cp:keywords/>
  <dc:description/>
  <cp:lastModifiedBy>Leśkiewicz Sabina</cp:lastModifiedBy>
  <cp:revision>2</cp:revision>
  <dcterms:created xsi:type="dcterms:W3CDTF">2026-07-22T10:32:00Z</dcterms:created>
  <dcterms:modified xsi:type="dcterms:W3CDTF">2026-07-29T12:33:00Z</dcterms:modified>
</cp:coreProperties>
</file>