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83544" w14:textId="77777777" w:rsidR="00AA7174" w:rsidRPr="004D1A7D" w:rsidRDefault="00AA7174" w:rsidP="00AA7174">
      <w:pPr>
        <w:spacing w:after="200" w:line="276" w:lineRule="auto"/>
        <w:ind w:left="567" w:right="0" w:hanging="425"/>
        <w:rPr>
          <w:rFonts w:eastAsia="Calibri" w:cs="Times New Roman"/>
          <w:kern w:val="0"/>
          <w14:ligatures w14:val="none"/>
        </w:rPr>
      </w:pPr>
      <w:r w:rsidRPr="004D1A7D">
        <w:rPr>
          <w:rFonts w:eastAsia="Calibri" w:cs="Times New Roman"/>
          <w:kern w:val="0"/>
          <w14:ligatures w14:val="none"/>
        </w:rPr>
        <w:t>Pytania z zakresu prawa karnego oraz postępowania karnego</w:t>
      </w:r>
    </w:p>
    <w:p w14:paraId="1F207967" w14:textId="77777777" w:rsidR="00AA7174" w:rsidRPr="004D1A7D" w:rsidRDefault="00AA7174" w:rsidP="00AA7174">
      <w:pPr>
        <w:spacing w:after="200" w:line="276" w:lineRule="auto"/>
        <w:ind w:left="567" w:right="0" w:hanging="425"/>
        <w:rPr>
          <w:rFonts w:eastAsia="Calibri" w:cs="Times New Roman"/>
          <w:kern w:val="0"/>
          <w:u w:val="single"/>
          <w14:ligatures w14:val="none"/>
        </w:rPr>
      </w:pPr>
    </w:p>
    <w:p w14:paraId="3BDE1619" w14:textId="7BA5B8F1" w:rsidR="00AA7174" w:rsidRPr="004D1A7D" w:rsidRDefault="004D1A7D" w:rsidP="00581A92">
      <w:pPr>
        <w:spacing w:after="160" w:line="259" w:lineRule="auto"/>
        <w:ind w:left="0" w:right="0" w:firstLine="0"/>
        <w:contextualSpacing/>
        <w:rPr>
          <w:rFonts w:eastAsia="Calibri" w:cs="Times New Roman"/>
          <w:kern w:val="0"/>
          <w14:ligatures w14:val="none"/>
        </w:rPr>
      </w:pPr>
      <w:r>
        <w:rPr>
          <w:rFonts w:eastAsia="Calibri" w:cs="Times New Roman"/>
          <w:kern w:val="0"/>
          <w14:ligatures w14:val="none"/>
        </w:rPr>
        <w:t xml:space="preserve">1. </w:t>
      </w:r>
      <w:r w:rsidR="00AA7174" w:rsidRPr="004D1A7D">
        <w:rPr>
          <w:rFonts w:eastAsia="Calibri" w:cs="Times New Roman"/>
          <w:kern w:val="0"/>
          <w14:ligatures w14:val="none"/>
        </w:rPr>
        <w:t xml:space="preserve">Zgodnie z przepisami Kodeksu karnego przygotowanie do popełnienia przestępstwa jest: </w:t>
      </w:r>
    </w:p>
    <w:p w14:paraId="520280F7" w14:textId="77777777" w:rsidR="00AA7174" w:rsidRPr="004D1A7D" w:rsidRDefault="00AA7174" w:rsidP="00AA7174">
      <w:pPr>
        <w:numPr>
          <w:ilvl w:val="0"/>
          <w:numId w:val="6"/>
        </w:numPr>
        <w:spacing w:after="160" w:line="259" w:lineRule="auto"/>
        <w:ind w:left="567" w:right="0" w:hanging="425"/>
        <w:contextualSpacing/>
        <w:rPr>
          <w:rFonts w:eastAsia="Calibri" w:cs="Times New Roman"/>
          <w:kern w:val="0"/>
          <w14:ligatures w14:val="none"/>
        </w:rPr>
      </w:pPr>
      <w:r w:rsidRPr="004D1A7D">
        <w:rPr>
          <w:rFonts w:eastAsia="Calibri" w:cs="Times New Roman"/>
          <w:kern w:val="0"/>
          <w14:ligatures w14:val="none"/>
        </w:rPr>
        <w:t xml:space="preserve">karalne w odniesieniu do wszystkich przestępstw, </w:t>
      </w:r>
    </w:p>
    <w:p w14:paraId="451A734C" w14:textId="77777777" w:rsidR="00AA7174" w:rsidRPr="004D1A7D" w:rsidRDefault="00AA7174" w:rsidP="00AA7174">
      <w:pPr>
        <w:numPr>
          <w:ilvl w:val="0"/>
          <w:numId w:val="6"/>
        </w:numPr>
        <w:spacing w:after="160" w:line="259" w:lineRule="auto"/>
        <w:ind w:left="567" w:right="0" w:hanging="425"/>
        <w:contextualSpacing/>
        <w:rPr>
          <w:rFonts w:eastAsia="Calibri" w:cs="Times New Roman"/>
          <w:kern w:val="0"/>
          <w14:ligatures w14:val="none"/>
        </w:rPr>
      </w:pPr>
      <w:r w:rsidRPr="004D1A7D">
        <w:rPr>
          <w:rFonts w:eastAsia="Calibri" w:cs="Times New Roman"/>
          <w:kern w:val="0"/>
          <w14:ligatures w14:val="none"/>
        </w:rPr>
        <w:t xml:space="preserve">karalne tylko w odniesieniu do zbrodni, </w:t>
      </w:r>
    </w:p>
    <w:p w14:paraId="22C61635" w14:textId="77777777" w:rsidR="00AA7174" w:rsidRPr="004D1A7D" w:rsidRDefault="00AA7174" w:rsidP="00AA7174">
      <w:pPr>
        <w:numPr>
          <w:ilvl w:val="0"/>
          <w:numId w:val="6"/>
        </w:numPr>
        <w:spacing w:after="160" w:line="259" w:lineRule="auto"/>
        <w:ind w:left="567" w:right="0" w:hanging="425"/>
        <w:contextualSpacing/>
        <w:rPr>
          <w:rFonts w:eastAsia="Calibri" w:cs="Times New Roman"/>
          <w:kern w:val="0"/>
          <w14:ligatures w14:val="none"/>
        </w:rPr>
      </w:pPr>
      <w:r w:rsidRPr="004D1A7D">
        <w:rPr>
          <w:rFonts w:eastAsia="Calibri" w:cs="Times New Roman"/>
          <w:kern w:val="0"/>
          <w14:ligatures w14:val="none"/>
        </w:rPr>
        <w:t xml:space="preserve">karalne tylko wtedy gdy ustawa tak stanowi </w:t>
      </w:r>
    </w:p>
    <w:p w14:paraId="22D6BE4F" w14:textId="77777777" w:rsidR="00581A92" w:rsidRDefault="00581A92" w:rsidP="00AA7174">
      <w:pPr>
        <w:spacing w:after="160" w:line="259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244EC2CD" w14:textId="07E622EE" w:rsidR="00AA7174" w:rsidRPr="004D1A7D" w:rsidRDefault="00AA7174" w:rsidP="00AA7174">
      <w:pPr>
        <w:spacing w:after="160" w:line="259" w:lineRule="auto"/>
        <w:ind w:left="0" w:right="0" w:firstLine="0"/>
        <w:rPr>
          <w:rFonts w:eastAsia="Calibri" w:cs="Times New Roman"/>
          <w:kern w:val="0"/>
          <w14:ligatures w14:val="none"/>
        </w:rPr>
      </w:pPr>
      <w:r w:rsidRPr="004D1A7D">
        <w:rPr>
          <w:rFonts w:eastAsia="Calibri" w:cs="Times New Roman"/>
          <w:kern w:val="0"/>
          <w14:ligatures w14:val="none"/>
        </w:rPr>
        <w:t>2.  Zgodnie z przepisami Kodeksu wykroczeń usiłowanie popełnienia wykroczenia jest karalne:</w:t>
      </w:r>
    </w:p>
    <w:p w14:paraId="7C93FA40" w14:textId="77777777" w:rsidR="00AA7174" w:rsidRPr="004D1A7D" w:rsidRDefault="00AA7174" w:rsidP="00AA7174">
      <w:pPr>
        <w:numPr>
          <w:ilvl w:val="0"/>
          <w:numId w:val="7"/>
        </w:numPr>
        <w:spacing w:after="160" w:line="259" w:lineRule="auto"/>
        <w:ind w:left="567" w:right="0" w:hanging="425"/>
        <w:contextualSpacing/>
        <w:rPr>
          <w:rFonts w:eastAsia="Calibri" w:cs="Times New Roman"/>
          <w:kern w:val="0"/>
          <w14:ligatures w14:val="none"/>
        </w:rPr>
      </w:pPr>
      <w:r w:rsidRPr="004D1A7D">
        <w:rPr>
          <w:rFonts w:eastAsia="Calibri" w:cs="Times New Roman"/>
          <w:kern w:val="0"/>
          <w14:ligatures w14:val="none"/>
        </w:rPr>
        <w:t xml:space="preserve">w odniesieniu do wszystkich wykroczeń </w:t>
      </w:r>
    </w:p>
    <w:p w14:paraId="53F469E7" w14:textId="77777777" w:rsidR="00AA7174" w:rsidRPr="004D1A7D" w:rsidRDefault="00AA7174" w:rsidP="00AA7174">
      <w:pPr>
        <w:numPr>
          <w:ilvl w:val="0"/>
          <w:numId w:val="7"/>
        </w:numPr>
        <w:spacing w:after="160" w:line="259" w:lineRule="auto"/>
        <w:ind w:left="567" w:right="0" w:hanging="425"/>
        <w:contextualSpacing/>
        <w:rPr>
          <w:rFonts w:eastAsia="Calibri" w:cs="Times New Roman"/>
          <w:kern w:val="0"/>
          <w14:ligatures w14:val="none"/>
        </w:rPr>
      </w:pPr>
      <w:r w:rsidRPr="004D1A7D">
        <w:rPr>
          <w:rFonts w:eastAsia="Calibri" w:cs="Times New Roman"/>
          <w:kern w:val="0"/>
          <w14:ligatures w14:val="none"/>
        </w:rPr>
        <w:t xml:space="preserve">tylko w odniesieniu do wykroczeń zagrożonych karą aresztu, </w:t>
      </w:r>
    </w:p>
    <w:p w14:paraId="628F981C" w14:textId="77777777" w:rsidR="00AA7174" w:rsidRPr="004D1A7D" w:rsidRDefault="00AA7174" w:rsidP="00AA7174">
      <w:pPr>
        <w:numPr>
          <w:ilvl w:val="0"/>
          <w:numId w:val="7"/>
        </w:numPr>
        <w:spacing w:after="160" w:line="259" w:lineRule="auto"/>
        <w:ind w:left="567" w:right="0" w:hanging="425"/>
        <w:contextualSpacing/>
        <w:rPr>
          <w:rFonts w:eastAsia="Calibri" w:cs="Times New Roman"/>
          <w:kern w:val="0"/>
          <w14:ligatures w14:val="none"/>
        </w:rPr>
      </w:pPr>
      <w:r w:rsidRPr="004D1A7D">
        <w:rPr>
          <w:rFonts w:eastAsia="Calibri" w:cs="Times New Roman"/>
          <w:kern w:val="0"/>
          <w14:ligatures w14:val="none"/>
        </w:rPr>
        <w:t xml:space="preserve">tylko wtedy, kiedy ustawa przewiduje karalność usiłowania </w:t>
      </w:r>
    </w:p>
    <w:p w14:paraId="26FE3FB6" w14:textId="77777777" w:rsidR="0023019D" w:rsidRDefault="0023019D" w:rsidP="00581A92">
      <w:pPr>
        <w:spacing w:after="160" w:line="259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39CB582B" w14:textId="61481FF1" w:rsidR="00AA7174" w:rsidRPr="004D1A7D" w:rsidRDefault="00581A92" w:rsidP="00581A92">
      <w:pPr>
        <w:spacing w:after="160" w:line="259" w:lineRule="auto"/>
        <w:ind w:left="0" w:right="0" w:firstLine="0"/>
        <w:rPr>
          <w:rFonts w:eastAsia="Calibri" w:cs="Times New Roman"/>
          <w:kern w:val="0"/>
          <w14:ligatures w14:val="none"/>
        </w:rPr>
      </w:pPr>
      <w:r>
        <w:rPr>
          <w:rFonts w:eastAsia="Calibri" w:cs="Times New Roman"/>
          <w:kern w:val="0"/>
          <w14:ligatures w14:val="none"/>
        </w:rPr>
        <w:t>3</w:t>
      </w:r>
      <w:r w:rsidR="00AA7174" w:rsidRPr="004D1A7D">
        <w:rPr>
          <w:rFonts w:eastAsia="Calibri" w:cs="Times New Roman"/>
          <w:kern w:val="0"/>
          <w14:ligatures w14:val="none"/>
        </w:rPr>
        <w:t xml:space="preserve">.  Warunkowe umorzenie postępowania karnego </w:t>
      </w:r>
      <w:r w:rsidR="00AA7174" w:rsidRPr="004D1A7D">
        <w:rPr>
          <w:rFonts w:eastAsia="Calibri" w:cs="Times New Roman"/>
          <w:kern w:val="0"/>
          <w:u w:val="single"/>
          <w14:ligatures w14:val="none"/>
        </w:rPr>
        <w:t>nie jest możliwe</w:t>
      </w:r>
      <w:r w:rsidR="00AA7174" w:rsidRPr="004D1A7D">
        <w:rPr>
          <w:rFonts w:eastAsia="Calibri" w:cs="Times New Roman"/>
          <w:kern w:val="0"/>
          <w14:ligatures w14:val="none"/>
        </w:rPr>
        <w:t xml:space="preserve">: </w:t>
      </w:r>
    </w:p>
    <w:p w14:paraId="490235F9" w14:textId="77777777" w:rsidR="00AA7174" w:rsidRPr="004D1A7D" w:rsidRDefault="00AA7174" w:rsidP="00AA7174">
      <w:pPr>
        <w:numPr>
          <w:ilvl w:val="0"/>
          <w:numId w:val="8"/>
        </w:numPr>
        <w:spacing w:after="160" w:line="259" w:lineRule="auto"/>
        <w:ind w:left="567" w:right="0" w:hanging="425"/>
        <w:contextualSpacing/>
        <w:rPr>
          <w:rFonts w:eastAsia="Calibri" w:cs="Times New Roman"/>
          <w:kern w:val="0"/>
          <w14:ligatures w14:val="none"/>
        </w:rPr>
      </w:pPr>
      <w:r w:rsidRPr="004D1A7D">
        <w:rPr>
          <w:rFonts w:eastAsia="Calibri" w:cs="Times New Roman"/>
          <w:kern w:val="0"/>
          <w14:ligatures w14:val="none"/>
        </w:rPr>
        <w:t xml:space="preserve">wobec sprawcy karanego uprzednio za popełnienie przestępstwa nieumyślnego, </w:t>
      </w:r>
    </w:p>
    <w:p w14:paraId="74DD6ED1" w14:textId="77777777" w:rsidR="00AA7174" w:rsidRPr="004D1A7D" w:rsidRDefault="00AA7174" w:rsidP="00AA7174">
      <w:pPr>
        <w:numPr>
          <w:ilvl w:val="0"/>
          <w:numId w:val="8"/>
        </w:numPr>
        <w:spacing w:after="160" w:line="259" w:lineRule="auto"/>
        <w:ind w:left="567" w:right="0" w:hanging="425"/>
        <w:contextualSpacing/>
        <w:rPr>
          <w:rFonts w:eastAsia="Calibri" w:cs="Times New Roman"/>
          <w:kern w:val="0"/>
          <w14:ligatures w14:val="none"/>
        </w:rPr>
      </w:pPr>
      <w:r w:rsidRPr="004D1A7D">
        <w:rPr>
          <w:rFonts w:eastAsia="Calibri" w:cs="Times New Roman"/>
          <w:kern w:val="0"/>
          <w14:ligatures w14:val="none"/>
        </w:rPr>
        <w:t>wobec sprawcy, który popełnił przestępstwo w warunkach powrotu do przestępstwa (art. 64 par.1 kk)</w:t>
      </w:r>
    </w:p>
    <w:p w14:paraId="6DF12E33" w14:textId="77777777" w:rsidR="00AA7174" w:rsidRPr="004D1A7D" w:rsidRDefault="00AA7174" w:rsidP="00AA7174">
      <w:pPr>
        <w:numPr>
          <w:ilvl w:val="0"/>
          <w:numId w:val="8"/>
        </w:numPr>
        <w:spacing w:after="160" w:line="259" w:lineRule="auto"/>
        <w:ind w:left="567" w:right="0" w:hanging="425"/>
        <w:contextualSpacing/>
        <w:rPr>
          <w:rFonts w:eastAsia="Calibri" w:cs="Times New Roman"/>
          <w:kern w:val="0"/>
          <w14:ligatures w14:val="none"/>
        </w:rPr>
      </w:pPr>
      <w:r w:rsidRPr="004D1A7D">
        <w:rPr>
          <w:rFonts w:eastAsia="Calibri" w:cs="Times New Roman"/>
          <w:kern w:val="0"/>
          <w14:ligatures w14:val="none"/>
        </w:rPr>
        <w:t xml:space="preserve">wobec sprawcy, któremu zarzucono popełnienie przestępstwa zagrożonego karą do 5 lat pozbawienia wolności. </w:t>
      </w:r>
    </w:p>
    <w:p w14:paraId="5886587B" w14:textId="77777777" w:rsidR="00AA7174" w:rsidRPr="004D1A7D" w:rsidRDefault="00AA7174" w:rsidP="00AA7174">
      <w:pPr>
        <w:spacing w:after="200" w:line="276" w:lineRule="auto"/>
        <w:ind w:left="567" w:right="0" w:hanging="425"/>
        <w:contextualSpacing/>
        <w:rPr>
          <w:rFonts w:eastAsia="Calibri" w:cs="Times New Roman"/>
          <w:kern w:val="0"/>
          <w14:ligatures w14:val="none"/>
        </w:rPr>
      </w:pPr>
    </w:p>
    <w:p w14:paraId="34FD4D90" w14:textId="54B08C33" w:rsidR="00AA7174" w:rsidRPr="004D1A7D" w:rsidRDefault="0023019D" w:rsidP="0023019D">
      <w:pPr>
        <w:spacing w:after="160" w:line="259" w:lineRule="auto"/>
        <w:ind w:left="0" w:right="0" w:firstLine="0"/>
        <w:contextualSpacing/>
        <w:rPr>
          <w:rFonts w:eastAsia="Calibri" w:cs="Times New Roman"/>
          <w:kern w:val="0"/>
          <w14:ligatures w14:val="none"/>
        </w:rPr>
      </w:pPr>
      <w:r>
        <w:rPr>
          <w:rFonts w:eastAsia="Calibri" w:cs="Times New Roman"/>
          <w:kern w:val="0"/>
          <w14:ligatures w14:val="none"/>
        </w:rPr>
        <w:t xml:space="preserve">4. </w:t>
      </w:r>
      <w:r w:rsidR="00AA7174" w:rsidRPr="004D1A7D">
        <w:rPr>
          <w:rFonts w:eastAsia="Calibri" w:cs="Times New Roman"/>
          <w:kern w:val="0"/>
          <w14:ligatures w14:val="none"/>
        </w:rPr>
        <w:t>Zgodnie z przepisami Kodeksu karnego sprawcy przestępstwa można przypisać działanie w warunkach powrotu do przestępstwa (art. 64 par. 1 kk), jeżeli:</w:t>
      </w:r>
    </w:p>
    <w:p w14:paraId="74954FD9" w14:textId="77777777" w:rsidR="00AA7174" w:rsidRPr="004D1A7D" w:rsidRDefault="00AA7174" w:rsidP="00AA7174">
      <w:pPr>
        <w:numPr>
          <w:ilvl w:val="0"/>
          <w:numId w:val="9"/>
        </w:numPr>
        <w:spacing w:after="160" w:line="259" w:lineRule="auto"/>
        <w:ind w:left="567" w:right="0" w:hanging="425"/>
        <w:contextualSpacing/>
        <w:rPr>
          <w:rFonts w:eastAsia="Calibri" w:cs="Times New Roman"/>
          <w:kern w:val="0"/>
          <w14:ligatures w14:val="none"/>
        </w:rPr>
      </w:pPr>
      <w:r w:rsidRPr="004D1A7D">
        <w:rPr>
          <w:rFonts w:eastAsia="Calibri" w:cs="Times New Roman"/>
          <w:kern w:val="0"/>
          <w14:ligatures w14:val="none"/>
        </w:rPr>
        <w:t xml:space="preserve"> sprawca skazany za przestępstwo umyślne na karę pozbawienia wolności,  popełnia umyślne przestępstwo podobne do przestępstwa za które był już skazany, w okresie 5 lat po odbyciu co najmniej 6 miesięcy kary, </w:t>
      </w:r>
    </w:p>
    <w:p w14:paraId="1F251D10" w14:textId="77777777" w:rsidR="00AA7174" w:rsidRPr="004D1A7D" w:rsidRDefault="00AA7174" w:rsidP="00AA7174">
      <w:pPr>
        <w:numPr>
          <w:ilvl w:val="0"/>
          <w:numId w:val="9"/>
        </w:numPr>
        <w:spacing w:after="160" w:line="259" w:lineRule="auto"/>
        <w:ind w:left="567" w:right="0" w:hanging="425"/>
        <w:contextualSpacing/>
        <w:rPr>
          <w:rFonts w:eastAsia="Calibri" w:cs="Times New Roman"/>
          <w:kern w:val="0"/>
          <w14:ligatures w14:val="none"/>
        </w:rPr>
      </w:pPr>
      <w:r w:rsidRPr="004D1A7D">
        <w:rPr>
          <w:rFonts w:eastAsia="Calibri" w:cs="Times New Roman"/>
          <w:kern w:val="0"/>
          <w14:ligatures w14:val="none"/>
        </w:rPr>
        <w:t>sprawca skazany za przestępstwo umyślne na karę pozbawienia wolności,  popełnia umyślne przestępstwo podobne do przestępstwa za które był już skazany, w okresie 5 lat  od prawomocnego skazania za to przestępstwo,</w:t>
      </w:r>
    </w:p>
    <w:p w14:paraId="6DD8B192" w14:textId="77777777" w:rsidR="00AA7174" w:rsidRPr="004D1A7D" w:rsidRDefault="00AA7174" w:rsidP="00AA7174">
      <w:pPr>
        <w:numPr>
          <w:ilvl w:val="0"/>
          <w:numId w:val="9"/>
        </w:numPr>
        <w:spacing w:after="160" w:line="259" w:lineRule="auto"/>
        <w:ind w:left="567" w:right="0" w:hanging="425"/>
        <w:contextualSpacing/>
        <w:rPr>
          <w:rFonts w:eastAsia="Calibri" w:cs="Times New Roman"/>
          <w:kern w:val="0"/>
          <w14:ligatures w14:val="none"/>
        </w:rPr>
      </w:pPr>
      <w:r w:rsidRPr="004D1A7D">
        <w:rPr>
          <w:rFonts w:eastAsia="Calibri" w:cs="Times New Roman"/>
          <w:kern w:val="0"/>
          <w14:ligatures w14:val="none"/>
        </w:rPr>
        <w:t xml:space="preserve">sprawca skazany za przestępstwo umyślne na karę pozbawienia wolności,  popełnia umyślne przestępstwo podobne do przestępstwa za które był już skazany, w okresie 5 lat od popełnienia tego przestępstwa.       </w:t>
      </w:r>
    </w:p>
    <w:p w14:paraId="2D21282C" w14:textId="02C6FAF7" w:rsidR="00AA7174" w:rsidRPr="004D1A7D" w:rsidRDefault="0023019D" w:rsidP="0023019D">
      <w:pPr>
        <w:spacing w:after="160" w:line="259" w:lineRule="auto"/>
        <w:ind w:left="0" w:right="0" w:firstLine="0"/>
        <w:rPr>
          <w:rFonts w:eastAsia="Calibri" w:cs="Times New Roman"/>
          <w:kern w:val="0"/>
          <w14:ligatures w14:val="none"/>
        </w:rPr>
      </w:pPr>
      <w:r>
        <w:rPr>
          <w:rFonts w:eastAsia="Calibri" w:cs="Times New Roman"/>
          <w:kern w:val="0"/>
          <w14:ligatures w14:val="none"/>
        </w:rPr>
        <w:t>5</w:t>
      </w:r>
      <w:r w:rsidR="00AA7174" w:rsidRPr="004D1A7D">
        <w:rPr>
          <w:rFonts w:eastAsia="Calibri" w:cs="Times New Roman"/>
          <w:kern w:val="0"/>
          <w14:ligatures w14:val="none"/>
        </w:rPr>
        <w:t>.  Zgodnie z przepisami Kodeksu karnego warunkowe zawieszenie wykonania kary pozbawienia wolności może nastąpić jedynie w szczególnie uzasadnionych wypadkach:</w:t>
      </w:r>
    </w:p>
    <w:p w14:paraId="6C0EFCD1" w14:textId="77777777" w:rsidR="00AA7174" w:rsidRPr="004D1A7D" w:rsidRDefault="00AA7174" w:rsidP="00AA7174">
      <w:pPr>
        <w:numPr>
          <w:ilvl w:val="0"/>
          <w:numId w:val="10"/>
        </w:numPr>
        <w:spacing w:after="160" w:line="259" w:lineRule="auto"/>
        <w:ind w:left="567" w:right="0" w:hanging="425"/>
        <w:contextualSpacing/>
        <w:rPr>
          <w:rFonts w:eastAsia="Calibri" w:cs="Times New Roman"/>
          <w:kern w:val="0"/>
          <w14:ligatures w14:val="none"/>
        </w:rPr>
      </w:pPr>
      <w:r w:rsidRPr="004D1A7D">
        <w:rPr>
          <w:rFonts w:eastAsia="Calibri" w:cs="Times New Roman"/>
          <w:kern w:val="0"/>
          <w14:ligatures w14:val="none"/>
        </w:rPr>
        <w:t xml:space="preserve">wobec sprawcy, który w czasie popełnienia przestępstwa był skazany na karę pozbawienia wolności, </w:t>
      </w:r>
    </w:p>
    <w:p w14:paraId="1605E027" w14:textId="77777777" w:rsidR="00AA7174" w:rsidRPr="004D1A7D" w:rsidRDefault="00AA7174" w:rsidP="00AA7174">
      <w:pPr>
        <w:numPr>
          <w:ilvl w:val="0"/>
          <w:numId w:val="10"/>
        </w:numPr>
        <w:spacing w:after="160" w:line="259" w:lineRule="auto"/>
        <w:ind w:left="567" w:right="0" w:hanging="425"/>
        <w:contextualSpacing/>
        <w:rPr>
          <w:rFonts w:eastAsia="Calibri" w:cs="Times New Roman"/>
          <w:kern w:val="0"/>
          <w14:ligatures w14:val="none"/>
        </w:rPr>
      </w:pPr>
      <w:r w:rsidRPr="004D1A7D">
        <w:rPr>
          <w:rFonts w:eastAsia="Calibri" w:cs="Times New Roman"/>
          <w:kern w:val="0"/>
          <w14:ligatures w14:val="none"/>
        </w:rPr>
        <w:t xml:space="preserve">wobec sprawcy występku o charakterze chuligańskim, </w:t>
      </w:r>
    </w:p>
    <w:p w14:paraId="7A750651" w14:textId="77777777" w:rsidR="00AA7174" w:rsidRPr="004D1A7D" w:rsidRDefault="00AA7174" w:rsidP="00AA7174">
      <w:pPr>
        <w:numPr>
          <w:ilvl w:val="0"/>
          <w:numId w:val="10"/>
        </w:numPr>
        <w:spacing w:after="160" w:line="259" w:lineRule="auto"/>
        <w:ind w:left="567" w:right="0" w:hanging="425"/>
        <w:contextualSpacing/>
        <w:rPr>
          <w:rFonts w:eastAsia="Calibri" w:cs="Times New Roman"/>
          <w:kern w:val="0"/>
          <w14:ligatures w14:val="none"/>
        </w:rPr>
      </w:pPr>
      <w:r w:rsidRPr="004D1A7D">
        <w:rPr>
          <w:rFonts w:eastAsia="Calibri" w:cs="Times New Roman"/>
          <w:kern w:val="0"/>
          <w14:ligatures w14:val="none"/>
        </w:rPr>
        <w:t xml:space="preserve">wobec sprawcy młodocianego </w:t>
      </w:r>
    </w:p>
    <w:p w14:paraId="76803C92" w14:textId="77777777" w:rsidR="00AA7174" w:rsidRPr="004D1A7D" w:rsidRDefault="00AA7174" w:rsidP="00AA7174">
      <w:pPr>
        <w:spacing w:after="200" w:line="276" w:lineRule="auto"/>
        <w:ind w:left="567" w:right="0" w:hanging="425"/>
        <w:contextualSpacing/>
        <w:rPr>
          <w:rFonts w:eastAsia="Calibri" w:cs="Times New Roman"/>
          <w:kern w:val="0"/>
          <w14:ligatures w14:val="none"/>
        </w:rPr>
      </w:pPr>
    </w:p>
    <w:p w14:paraId="30A0A3A7" w14:textId="3CDDF255" w:rsidR="00AA7174" w:rsidRPr="004D1A7D" w:rsidRDefault="0023019D" w:rsidP="0023019D">
      <w:pPr>
        <w:spacing w:after="160" w:line="259" w:lineRule="auto"/>
        <w:ind w:left="0" w:right="0" w:firstLine="0"/>
        <w:contextualSpacing/>
        <w:rPr>
          <w:rFonts w:eastAsia="Calibri" w:cs="Times New Roman"/>
          <w:kern w:val="0"/>
          <w14:ligatures w14:val="none"/>
        </w:rPr>
      </w:pPr>
      <w:r>
        <w:rPr>
          <w:rFonts w:eastAsia="Calibri" w:cs="Times New Roman"/>
          <w:kern w:val="0"/>
          <w14:ligatures w14:val="none"/>
        </w:rPr>
        <w:t xml:space="preserve">6. </w:t>
      </w:r>
      <w:r w:rsidR="00AA7174" w:rsidRPr="004D1A7D">
        <w:rPr>
          <w:rFonts w:eastAsia="Calibri" w:cs="Times New Roman"/>
          <w:kern w:val="0"/>
          <w14:ligatures w14:val="none"/>
        </w:rPr>
        <w:t xml:space="preserve">Zgodnie z obecnie obowiązującymi przepisami prawa, jeżeli u kierującego rowerem po drodze publicznej stwierdzono stężenie alkoholu we krwi 0, 31 mg/1 dm3 wydychanego powietrza, grozi mu odpowiedzialność: </w:t>
      </w:r>
    </w:p>
    <w:p w14:paraId="1DB305D4" w14:textId="77777777" w:rsidR="00AA7174" w:rsidRPr="004D1A7D" w:rsidRDefault="00AA7174" w:rsidP="00AA7174">
      <w:pPr>
        <w:numPr>
          <w:ilvl w:val="0"/>
          <w:numId w:val="11"/>
        </w:numPr>
        <w:spacing w:after="160" w:line="259" w:lineRule="auto"/>
        <w:ind w:left="567" w:right="0" w:hanging="425"/>
        <w:contextualSpacing/>
        <w:rPr>
          <w:rFonts w:eastAsia="Calibri" w:cs="Times New Roman"/>
          <w:kern w:val="0"/>
          <w14:ligatures w14:val="none"/>
        </w:rPr>
      </w:pPr>
      <w:r w:rsidRPr="004D1A7D">
        <w:rPr>
          <w:rFonts w:eastAsia="Calibri" w:cs="Times New Roman"/>
          <w:kern w:val="0"/>
          <w14:ligatures w14:val="none"/>
        </w:rPr>
        <w:t>za popełnienie przestępstwa</w:t>
      </w:r>
    </w:p>
    <w:p w14:paraId="77F3466B" w14:textId="77777777" w:rsidR="00AA7174" w:rsidRPr="004D1A7D" w:rsidRDefault="00AA7174" w:rsidP="00AA7174">
      <w:pPr>
        <w:numPr>
          <w:ilvl w:val="0"/>
          <w:numId w:val="11"/>
        </w:numPr>
        <w:spacing w:after="160" w:line="259" w:lineRule="auto"/>
        <w:ind w:left="567" w:right="0" w:hanging="425"/>
        <w:contextualSpacing/>
        <w:rPr>
          <w:rFonts w:eastAsia="Calibri" w:cs="Times New Roman"/>
          <w:kern w:val="0"/>
          <w14:ligatures w14:val="none"/>
        </w:rPr>
      </w:pPr>
      <w:r w:rsidRPr="004D1A7D">
        <w:rPr>
          <w:rFonts w:eastAsia="Calibri" w:cs="Times New Roman"/>
          <w:kern w:val="0"/>
          <w14:ligatures w14:val="none"/>
        </w:rPr>
        <w:t>za popełnienie wykroczenia</w:t>
      </w:r>
    </w:p>
    <w:p w14:paraId="4AE15DBF" w14:textId="77777777" w:rsidR="00AA7174" w:rsidRPr="004D1A7D" w:rsidRDefault="00AA7174" w:rsidP="00AA7174">
      <w:pPr>
        <w:numPr>
          <w:ilvl w:val="0"/>
          <w:numId w:val="11"/>
        </w:numPr>
        <w:spacing w:after="160" w:line="259" w:lineRule="auto"/>
        <w:ind w:left="567" w:right="0" w:hanging="425"/>
        <w:contextualSpacing/>
        <w:rPr>
          <w:rFonts w:eastAsia="Calibri" w:cs="Times New Roman"/>
          <w:kern w:val="0"/>
          <w14:ligatures w14:val="none"/>
        </w:rPr>
      </w:pPr>
      <w:r w:rsidRPr="004D1A7D">
        <w:rPr>
          <w:rFonts w:eastAsia="Calibri" w:cs="Times New Roman"/>
          <w:kern w:val="0"/>
          <w14:ligatures w14:val="none"/>
        </w:rPr>
        <w:lastRenderedPageBreak/>
        <w:t xml:space="preserve">wyłącznie administracyjna </w:t>
      </w:r>
    </w:p>
    <w:p w14:paraId="42D6515D" w14:textId="1C08E7F3" w:rsidR="00AA7174" w:rsidRPr="004D1A7D" w:rsidRDefault="0023019D" w:rsidP="0023019D">
      <w:pPr>
        <w:spacing w:after="160" w:line="259" w:lineRule="auto"/>
        <w:ind w:left="0" w:right="0" w:firstLine="0"/>
        <w:rPr>
          <w:rFonts w:eastAsia="Calibri" w:cs="Times New Roman"/>
          <w:kern w:val="0"/>
          <w14:ligatures w14:val="none"/>
        </w:rPr>
      </w:pPr>
      <w:r>
        <w:rPr>
          <w:rFonts w:eastAsia="Calibri" w:cs="Times New Roman"/>
          <w:kern w:val="0"/>
          <w14:ligatures w14:val="none"/>
        </w:rPr>
        <w:t>7</w:t>
      </w:r>
      <w:r w:rsidR="00AA7174" w:rsidRPr="004D1A7D">
        <w:rPr>
          <w:rFonts w:eastAsia="Calibri" w:cs="Times New Roman"/>
          <w:kern w:val="0"/>
          <w14:ligatures w14:val="none"/>
        </w:rPr>
        <w:t xml:space="preserve">.  Przestępstwo groźby karalnej (art. 190 par. 1 kk): </w:t>
      </w:r>
    </w:p>
    <w:p w14:paraId="32FC229F" w14:textId="77777777" w:rsidR="00AA7174" w:rsidRPr="004D1A7D" w:rsidRDefault="00AA7174" w:rsidP="00AA7174">
      <w:pPr>
        <w:numPr>
          <w:ilvl w:val="0"/>
          <w:numId w:val="12"/>
        </w:numPr>
        <w:spacing w:after="160" w:line="259" w:lineRule="auto"/>
        <w:ind w:left="567" w:right="0" w:hanging="425"/>
        <w:contextualSpacing/>
        <w:rPr>
          <w:rFonts w:eastAsia="Calibri" w:cs="Times New Roman"/>
          <w:kern w:val="0"/>
          <w14:ligatures w14:val="none"/>
        </w:rPr>
      </w:pPr>
      <w:r w:rsidRPr="004D1A7D">
        <w:rPr>
          <w:rFonts w:eastAsia="Calibri" w:cs="Times New Roman"/>
          <w:kern w:val="0"/>
          <w14:ligatures w14:val="none"/>
        </w:rPr>
        <w:t xml:space="preserve">jest przestępstwem ściganym na wniosek pokrzywdzonego, </w:t>
      </w:r>
    </w:p>
    <w:p w14:paraId="0DC8EC55" w14:textId="77777777" w:rsidR="00AA7174" w:rsidRPr="004D1A7D" w:rsidRDefault="00AA7174" w:rsidP="00AA7174">
      <w:pPr>
        <w:numPr>
          <w:ilvl w:val="0"/>
          <w:numId w:val="12"/>
        </w:numPr>
        <w:spacing w:after="160" w:line="259" w:lineRule="auto"/>
        <w:ind w:left="567" w:right="0" w:hanging="425"/>
        <w:contextualSpacing/>
        <w:rPr>
          <w:rFonts w:eastAsia="Calibri" w:cs="Times New Roman"/>
          <w:kern w:val="0"/>
          <w14:ligatures w14:val="none"/>
        </w:rPr>
      </w:pPr>
      <w:r w:rsidRPr="004D1A7D">
        <w:rPr>
          <w:rFonts w:eastAsia="Calibri" w:cs="Times New Roman"/>
          <w:kern w:val="0"/>
          <w14:ligatures w14:val="none"/>
        </w:rPr>
        <w:t xml:space="preserve">jest przestępstwem publicznoskargowym, a złożenie przez pokrzywdzonego wniosku o ściganie i ukaranie sprawcy nie jest wymagane,  </w:t>
      </w:r>
    </w:p>
    <w:p w14:paraId="701F1FB0" w14:textId="77777777" w:rsidR="00AA7174" w:rsidRPr="004D1A7D" w:rsidRDefault="00AA7174" w:rsidP="00AA7174">
      <w:pPr>
        <w:numPr>
          <w:ilvl w:val="0"/>
          <w:numId w:val="12"/>
        </w:numPr>
        <w:spacing w:after="160" w:line="259" w:lineRule="auto"/>
        <w:ind w:left="567" w:right="0" w:hanging="425"/>
        <w:contextualSpacing/>
        <w:rPr>
          <w:rFonts w:eastAsia="Calibri" w:cs="Times New Roman"/>
          <w:kern w:val="0"/>
          <w14:ligatures w14:val="none"/>
        </w:rPr>
      </w:pPr>
      <w:r w:rsidRPr="004D1A7D">
        <w:rPr>
          <w:rFonts w:eastAsia="Calibri" w:cs="Times New Roman"/>
          <w:kern w:val="0"/>
          <w14:ligatures w14:val="none"/>
        </w:rPr>
        <w:t xml:space="preserve">jest przestępstwem ściganym z oskarżenia prywatnego </w:t>
      </w:r>
    </w:p>
    <w:p w14:paraId="750FA695" w14:textId="77777777" w:rsidR="00AA7174" w:rsidRPr="004D1A7D" w:rsidRDefault="00AA7174" w:rsidP="00AA7174">
      <w:pPr>
        <w:spacing w:after="160" w:line="259" w:lineRule="auto"/>
        <w:ind w:left="567" w:right="0" w:firstLine="0"/>
        <w:contextualSpacing/>
        <w:rPr>
          <w:rFonts w:eastAsia="Calibri" w:cs="Times New Roman"/>
          <w:kern w:val="0"/>
          <w14:ligatures w14:val="none"/>
        </w:rPr>
      </w:pPr>
    </w:p>
    <w:p w14:paraId="7476A7DF" w14:textId="7F54139D" w:rsidR="00AA7174" w:rsidRPr="004D1A7D" w:rsidRDefault="0023019D" w:rsidP="0023019D">
      <w:pPr>
        <w:spacing w:after="160" w:line="259" w:lineRule="auto"/>
        <w:ind w:left="0" w:right="0" w:firstLine="0"/>
        <w:contextualSpacing/>
        <w:rPr>
          <w:rFonts w:eastAsia="Calibri" w:cs="Times New Roman"/>
          <w:kern w:val="0"/>
          <w14:ligatures w14:val="none"/>
        </w:rPr>
      </w:pPr>
      <w:r>
        <w:rPr>
          <w:rFonts w:eastAsia="Calibri" w:cs="Times New Roman"/>
          <w:kern w:val="0"/>
          <w14:ligatures w14:val="none"/>
        </w:rPr>
        <w:t>8.</w:t>
      </w:r>
      <w:r w:rsidR="00AA7174" w:rsidRPr="004D1A7D">
        <w:rPr>
          <w:rFonts w:eastAsia="Calibri" w:cs="Times New Roman"/>
          <w:kern w:val="0"/>
          <w14:ligatures w14:val="none"/>
        </w:rPr>
        <w:t xml:space="preserve"> Dokonanie zaboru biletów uprawniających do wstępu na mecz piłkarski jest </w:t>
      </w:r>
    </w:p>
    <w:p w14:paraId="07131F0F" w14:textId="77777777" w:rsidR="00AA7174" w:rsidRPr="004D1A7D" w:rsidRDefault="00AA7174" w:rsidP="00AA7174">
      <w:pPr>
        <w:numPr>
          <w:ilvl w:val="0"/>
          <w:numId w:val="15"/>
        </w:numPr>
        <w:spacing w:after="160" w:line="259" w:lineRule="auto"/>
        <w:ind w:left="567" w:right="0" w:hanging="425"/>
        <w:contextualSpacing/>
        <w:rPr>
          <w:rFonts w:eastAsia="Calibri" w:cs="Times New Roman"/>
          <w:kern w:val="0"/>
          <w14:ligatures w14:val="none"/>
        </w:rPr>
      </w:pPr>
      <w:r w:rsidRPr="004D1A7D">
        <w:rPr>
          <w:rFonts w:eastAsia="Calibri" w:cs="Times New Roman"/>
          <w:kern w:val="0"/>
          <w14:ligatures w14:val="none"/>
        </w:rPr>
        <w:t>wyłącznie wykroczeniem,</w:t>
      </w:r>
    </w:p>
    <w:p w14:paraId="039B3E79" w14:textId="77777777" w:rsidR="00AA7174" w:rsidRPr="004D1A7D" w:rsidRDefault="00AA7174" w:rsidP="00AA7174">
      <w:pPr>
        <w:numPr>
          <w:ilvl w:val="0"/>
          <w:numId w:val="15"/>
        </w:numPr>
        <w:spacing w:after="160" w:line="259" w:lineRule="auto"/>
        <w:ind w:left="567" w:right="0" w:hanging="425"/>
        <w:contextualSpacing/>
        <w:rPr>
          <w:rFonts w:eastAsia="Calibri" w:cs="Times New Roman"/>
          <w:kern w:val="0"/>
          <w14:ligatures w14:val="none"/>
        </w:rPr>
      </w:pPr>
      <w:r w:rsidRPr="004D1A7D">
        <w:rPr>
          <w:rFonts w:eastAsia="Calibri" w:cs="Times New Roman"/>
          <w:kern w:val="0"/>
          <w14:ligatures w14:val="none"/>
        </w:rPr>
        <w:t>przestępstwem kradzieży określonym w art. 278 par. 1 kk</w:t>
      </w:r>
    </w:p>
    <w:p w14:paraId="75B84806" w14:textId="77777777" w:rsidR="00AA7174" w:rsidRPr="004D1A7D" w:rsidRDefault="00AA7174" w:rsidP="00AA7174">
      <w:pPr>
        <w:numPr>
          <w:ilvl w:val="0"/>
          <w:numId w:val="15"/>
        </w:numPr>
        <w:spacing w:after="160" w:line="259" w:lineRule="auto"/>
        <w:ind w:left="567" w:right="0" w:hanging="425"/>
        <w:contextualSpacing/>
        <w:rPr>
          <w:rFonts w:eastAsia="Calibri" w:cs="Times New Roman"/>
          <w:kern w:val="0"/>
          <w14:ligatures w14:val="none"/>
        </w:rPr>
      </w:pPr>
      <w:r w:rsidRPr="004D1A7D">
        <w:rPr>
          <w:rFonts w:eastAsia="Calibri" w:cs="Times New Roman"/>
          <w:kern w:val="0"/>
          <w14:ligatures w14:val="none"/>
        </w:rPr>
        <w:t xml:space="preserve">przestępstwem zaboru dokumentów określonym w art. 275 par. 1 k.k. </w:t>
      </w:r>
    </w:p>
    <w:p w14:paraId="39B0047E" w14:textId="333F8AB1" w:rsidR="00AA7174" w:rsidRPr="004D1A7D" w:rsidRDefault="0023019D" w:rsidP="0023019D">
      <w:pPr>
        <w:spacing w:after="160" w:line="259" w:lineRule="auto"/>
        <w:ind w:left="0" w:right="0" w:firstLine="1"/>
        <w:rPr>
          <w:rFonts w:eastAsia="Calibri" w:cs="Times New Roman"/>
          <w:kern w:val="0"/>
          <w14:ligatures w14:val="none"/>
        </w:rPr>
      </w:pPr>
      <w:r>
        <w:rPr>
          <w:rFonts w:eastAsia="Calibri" w:cs="Times New Roman"/>
          <w:kern w:val="0"/>
          <w14:ligatures w14:val="none"/>
        </w:rPr>
        <w:t>9</w:t>
      </w:r>
      <w:r w:rsidR="00AA7174" w:rsidRPr="004D1A7D">
        <w:rPr>
          <w:rFonts w:eastAsia="Calibri" w:cs="Times New Roman"/>
          <w:kern w:val="0"/>
          <w14:ligatures w14:val="none"/>
        </w:rPr>
        <w:t>.  Dokonanie kradzieży z włamaniem, gdzie wartość skradzionej rzeczy wynosi 100 zł stanowi:</w:t>
      </w:r>
    </w:p>
    <w:p w14:paraId="30A9286C" w14:textId="77777777" w:rsidR="00AA7174" w:rsidRPr="004D1A7D" w:rsidRDefault="00AA7174" w:rsidP="00AA7174">
      <w:pPr>
        <w:numPr>
          <w:ilvl w:val="0"/>
          <w:numId w:val="14"/>
        </w:numPr>
        <w:spacing w:after="160" w:line="259" w:lineRule="auto"/>
        <w:ind w:left="567" w:right="0" w:hanging="425"/>
        <w:contextualSpacing/>
        <w:rPr>
          <w:rFonts w:eastAsia="Calibri" w:cs="Times New Roman"/>
          <w:kern w:val="0"/>
          <w14:ligatures w14:val="none"/>
        </w:rPr>
      </w:pPr>
      <w:r w:rsidRPr="004D1A7D">
        <w:rPr>
          <w:rFonts w:eastAsia="Calibri" w:cs="Times New Roman"/>
          <w:kern w:val="0"/>
          <w14:ligatures w14:val="none"/>
        </w:rPr>
        <w:t xml:space="preserve">wykroczenie, </w:t>
      </w:r>
    </w:p>
    <w:p w14:paraId="6480781F" w14:textId="77777777" w:rsidR="00AA7174" w:rsidRPr="004D1A7D" w:rsidRDefault="00AA7174" w:rsidP="00AA7174">
      <w:pPr>
        <w:numPr>
          <w:ilvl w:val="0"/>
          <w:numId w:val="14"/>
        </w:numPr>
        <w:spacing w:after="160" w:line="259" w:lineRule="auto"/>
        <w:ind w:left="567" w:right="0" w:hanging="425"/>
        <w:contextualSpacing/>
        <w:rPr>
          <w:rFonts w:eastAsia="Calibri" w:cs="Times New Roman"/>
          <w:kern w:val="0"/>
          <w14:ligatures w14:val="none"/>
        </w:rPr>
      </w:pPr>
      <w:r w:rsidRPr="004D1A7D">
        <w:rPr>
          <w:rFonts w:eastAsia="Calibri" w:cs="Times New Roman"/>
          <w:kern w:val="0"/>
          <w14:ligatures w14:val="none"/>
        </w:rPr>
        <w:t xml:space="preserve">występek </w:t>
      </w:r>
    </w:p>
    <w:p w14:paraId="2F8D22A4" w14:textId="77777777" w:rsidR="00AA7174" w:rsidRDefault="00AA7174" w:rsidP="00AA7174">
      <w:pPr>
        <w:numPr>
          <w:ilvl w:val="0"/>
          <w:numId w:val="14"/>
        </w:numPr>
        <w:spacing w:after="160" w:line="259" w:lineRule="auto"/>
        <w:ind w:left="567" w:right="0" w:hanging="425"/>
        <w:contextualSpacing/>
        <w:rPr>
          <w:rFonts w:eastAsia="Calibri" w:cs="Times New Roman"/>
          <w:kern w:val="0"/>
          <w14:ligatures w14:val="none"/>
        </w:rPr>
      </w:pPr>
      <w:r w:rsidRPr="004D1A7D">
        <w:rPr>
          <w:rFonts w:eastAsia="Calibri" w:cs="Times New Roman"/>
          <w:kern w:val="0"/>
          <w14:ligatures w14:val="none"/>
        </w:rPr>
        <w:t>zbrodnię</w:t>
      </w:r>
    </w:p>
    <w:p w14:paraId="1A05282E" w14:textId="77777777" w:rsidR="0023019D" w:rsidRPr="004D1A7D" w:rsidRDefault="0023019D" w:rsidP="0023019D">
      <w:pPr>
        <w:spacing w:after="160" w:line="259" w:lineRule="auto"/>
        <w:ind w:left="567" w:right="0" w:firstLine="0"/>
        <w:contextualSpacing/>
        <w:rPr>
          <w:rFonts w:eastAsia="Calibri" w:cs="Times New Roman"/>
          <w:kern w:val="0"/>
          <w14:ligatures w14:val="none"/>
        </w:rPr>
      </w:pPr>
    </w:p>
    <w:p w14:paraId="5476BE33" w14:textId="001A7353" w:rsidR="00AA7174" w:rsidRPr="004D1A7D" w:rsidRDefault="0023019D" w:rsidP="0023019D">
      <w:pPr>
        <w:spacing w:after="160" w:line="259" w:lineRule="auto"/>
        <w:ind w:left="0" w:right="0" w:firstLine="0"/>
        <w:rPr>
          <w:rFonts w:eastAsia="Calibri" w:cs="Times New Roman"/>
          <w:kern w:val="0"/>
          <w14:ligatures w14:val="none"/>
        </w:rPr>
      </w:pPr>
      <w:r>
        <w:rPr>
          <w:rFonts w:eastAsia="Calibri" w:cs="Times New Roman"/>
          <w:kern w:val="0"/>
          <w14:ligatures w14:val="none"/>
        </w:rPr>
        <w:t>10</w:t>
      </w:r>
      <w:r w:rsidR="00AA7174" w:rsidRPr="004D1A7D">
        <w:rPr>
          <w:rFonts w:eastAsia="Calibri" w:cs="Times New Roman"/>
          <w:kern w:val="0"/>
          <w14:ligatures w14:val="none"/>
        </w:rPr>
        <w:t xml:space="preserve">.   Warunkiem przypisania odpowiedzialności karnej za przestępstwo oszustwa (art. 286 par. 1 kk) </w:t>
      </w:r>
      <w:r w:rsidR="00AA7174" w:rsidRPr="004D1A7D">
        <w:rPr>
          <w:rFonts w:eastAsia="Calibri" w:cs="Times New Roman"/>
          <w:kern w:val="0"/>
          <w:u w:val="single"/>
          <w14:ligatures w14:val="none"/>
        </w:rPr>
        <w:t>nie  jest</w:t>
      </w:r>
      <w:r w:rsidR="00AA7174" w:rsidRPr="004D1A7D">
        <w:rPr>
          <w:rFonts w:eastAsia="Calibri" w:cs="Times New Roman"/>
          <w:kern w:val="0"/>
          <w14:ligatures w14:val="none"/>
        </w:rPr>
        <w:t>:</w:t>
      </w:r>
    </w:p>
    <w:p w14:paraId="6A6B9573" w14:textId="77777777" w:rsidR="00AA7174" w:rsidRPr="004D1A7D" w:rsidRDefault="00AA7174" w:rsidP="00AA7174">
      <w:pPr>
        <w:numPr>
          <w:ilvl w:val="0"/>
          <w:numId w:val="13"/>
        </w:numPr>
        <w:spacing w:after="160" w:line="259" w:lineRule="auto"/>
        <w:ind w:left="567" w:right="0" w:hanging="425"/>
        <w:contextualSpacing/>
        <w:rPr>
          <w:rFonts w:eastAsia="Calibri" w:cs="Times New Roman"/>
          <w:kern w:val="0"/>
          <w14:ligatures w14:val="none"/>
        </w:rPr>
      </w:pPr>
      <w:r w:rsidRPr="004D1A7D">
        <w:rPr>
          <w:rFonts w:eastAsia="Calibri" w:cs="Times New Roman"/>
          <w:kern w:val="0"/>
          <w14:ligatures w14:val="none"/>
        </w:rPr>
        <w:t xml:space="preserve">działanie sprawcy w celu osiągnięcia korzyści majątkowej, </w:t>
      </w:r>
    </w:p>
    <w:p w14:paraId="3C513E56" w14:textId="77777777" w:rsidR="00AA7174" w:rsidRPr="004D1A7D" w:rsidRDefault="00AA7174" w:rsidP="00AA7174">
      <w:pPr>
        <w:numPr>
          <w:ilvl w:val="0"/>
          <w:numId w:val="13"/>
        </w:numPr>
        <w:spacing w:after="160" w:line="259" w:lineRule="auto"/>
        <w:ind w:left="567" w:right="0" w:hanging="425"/>
        <w:contextualSpacing/>
        <w:rPr>
          <w:rFonts w:eastAsia="Calibri" w:cs="Times New Roman"/>
          <w:kern w:val="0"/>
          <w14:ligatures w14:val="none"/>
        </w:rPr>
      </w:pPr>
      <w:r w:rsidRPr="004D1A7D">
        <w:rPr>
          <w:rFonts w:eastAsia="Calibri" w:cs="Times New Roman"/>
          <w:kern w:val="0"/>
          <w14:ligatures w14:val="none"/>
        </w:rPr>
        <w:t xml:space="preserve">doprowadzenie innej osoby do niekorzystnego rozporządzenia mieniem o wartości co najmniej 500 złotych </w:t>
      </w:r>
    </w:p>
    <w:p w14:paraId="13D12FC1" w14:textId="77777777" w:rsidR="00AA7174" w:rsidRPr="004D1A7D" w:rsidRDefault="00AA7174" w:rsidP="00AA7174">
      <w:pPr>
        <w:numPr>
          <w:ilvl w:val="0"/>
          <w:numId w:val="13"/>
        </w:numPr>
        <w:spacing w:after="160" w:line="259" w:lineRule="auto"/>
        <w:ind w:left="567" w:right="0" w:hanging="425"/>
        <w:contextualSpacing/>
        <w:rPr>
          <w:rFonts w:eastAsia="Calibri" w:cs="Times New Roman"/>
          <w:kern w:val="0"/>
          <w14:ligatures w14:val="none"/>
        </w:rPr>
      </w:pPr>
      <w:r w:rsidRPr="004D1A7D">
        <w:rPr>
          <w:rFonts w:eastAsia="Calibri" w:cs="Times New Roman"/>
          <w:kern w:val="0"/>
          <w14:ligatures w14:val="none"/>
        </w:rPr>
        <w:t xml:space="preserve">wprowadzenie innej osoby w błąd, bądź wyzyskanie błędu lub niezdolności do należytego pojmowania przedsiębranego działania,  </w:t>
      </w:r>
    </w:p>
    <w:p w14:paraId="5B21AFAA" w14:textId="0260027F" w:rsidR="00AA7174" w:rsidRPr="004D1A7D" w:rsidRDefault="00AA7174" w:rsidP="00AA7174">
      <w:pPr>
        <w:spacing w:after="160" w:line="259" w:lineRule="auto"/>
        <w:ind w:left="0" w:right="0" w:firstLine="0"/>
        <w:rPr>
          <w:rFonts w:eastAsia="Calibri" w:cs="Times New Roman"/>
          <w:kern w:val="0"/>
          <w14:ligatures w14:val="none"/>
        </w:rPr>
      </w:pPr>
      <w:r w:rsidRPr="004D1A7D">
        <w:rPr>
          <w:rFonts w:eastAsia="Calibri" w:cs="Times New Roman"/>
          <w:kern w:val="0"/>
          <w14:ligatures w14:val="none"/>
        </w:rPr>
        <w:t xml:space="preserve">  </w:t>
      </w:r>
      <w:r w:rsidR="0023019D">
        <w:rPr>
          <w:rFonts w:eastAsia="Calibri" w:cs="Times New Roman"/>
          <w:kern w:val="0"/>
          <w14:ligatures w14:val="none"/>
        </w:rPr>
        <w:t>11</w:t>
      </w:r>
      <w:r w:rsidRPr="004D1A7D">
        <w:rPr>
          <w:rFonts w:eastAsia="Calibri" w:cs="Times New Roman"/>
          <w:kern w:val="0"/>
          <w14:ligatures w14:val="none"/>
        </w:rPr>
        <w:t>.  Wydanie wyroku nakazowego nie jest dopuszczalne w sprawie:</w:t>
      </w:r>
    </w:p>
    <w:p w14:paraId="365D0192" w14:textId="77777777" w:rsidR="00AA7174" w:rsidRPr="004D1A7D" w:rsidRDefault="00AA7174" w:rsidP="00AA7174">
      <w:pPr>
        <w:numPr>
          <w:ilvl w:val="0"/>
          <w:numId w:val="16"/>
        </w:numPr>
        <w:spacing w:after="160" w:line="259" w:lineRule="auto"/>
        <w:ind w:left="567" w:right="0" w:hanging="425"/>
        <w:contextualSpacing/>
        <w:rPr>
          <w:rFonts w:eastAsia="Calibri" w:cs="Times New Roman"/>
          <w:kern w:val="0"/>
          <w14:ligatures w14:val="none"/>
        </w:rPr>
      </w:pPr>
      <w:r w:rsidRPr="004D1A7D">
        <w:rPr>
          <w:rFonts w:eastAsia="Calibri" w:cs="Times New Roman"/>
          <w:kern w:val="0"/>
          <w14:ligatures w14:val="none"/>
        </w:rPr>
        <w:t xml:space="preserve">w której prowadzone było śledztwo </w:t>
      </w:r>
    </w:p>
    <w:p w14:paraId="29121EB3" w14:textId="77777777" w:rsidR="00AA7174" w:rsidRPr="004D1A7D" w:rsidRDefault="00AA7174" w:rsidP="00AA7174">
      <w:pPr>
        <w:numPr>
          <w:ilvl w:val="0"/>
          <w:numId w:val="16"/>
        </w:numPr>
        <w:spacing w:after="160" w:line="259" w:lineRule="auto"/>
        <w:ind w:left="567" w:right="0" w:hanging="425"/>
        <w:contextualSpacing/>
        <w:rPr>
          <w:rFonts w:eastAsia="Calibri" w:cs="Times New Roman"/>
          <w:kern w:val="0"/>
          <w14:ligatures w14:val="none"/>
        </w:rPr>
      </w:pPr>
      <w:r w:rsidRPr="004D1A7D">
        <w:rPr>
          <w:rFonts w:eastAsia="Calibri" w:cs="Times New Roman"/>
          <w:kern w:val="0"/>
          <w14:ligatures w14:val="none"/>
        </w:rPr>
        <w:t xml:space="preserve">w której oskarżony jest cudzoziemcem, </w:t>
      </w:r>
    </w:p>
    <w:p w14:paraId="373078A4" w14:textId="77777777" w:rsidR="00AA7174" w:rsidRPr="004D1A7D" w:rsidRDefault="00AA7174" w:rsidP="00AA7174">
      <w:pPr>
        <w:numPr>
          <w:ilvl w:val="0"/>
          <w:numId w:val="16"/>
        </w:numPr>
        <w:spacing w:after="160" w:line="259" w:lineRule="auto"/>
        <w:ind w:left="567" w:right="0" w:hanging="425"/>
        <w:contextualSpacing/>
        <w:rPr>
          <w:rFonts w:eastAsia="Calibri" w:cs="Times New Roman"/>
          <w:kern w:val="0"/>
          <w14:ligatures w14:val="none"/>
        </w:rPr>
      </w:pPr>
      <w:r w:rsidRPr="004D1A7D">
        <w:rPr>
          <w:rFonts w:eastAsia="Calibri" w:cs="Times New Roman"/>
          <w:kern w:val="0"/>
          <w14:ligatures w14:val="none"/>
        </w:rPr>
        <w:t>w której oskarżony był zatrzymany w toku postępowania przygotowawczego</w:t>
      </w:r>
    </w:p>
    <w:p w14:paraId="59910D95" w14:textId="3BBDF7B8" w:rsidR="00AA7174" w:rsidRPr="004D1A7D" w:rsidRDefault="00AA7174" w:rsidP="00AA7174">
      <w:pPr>
        <w:spacing w:after="160" w:line="259" w:lineRule="auto"/>
        <w:ind w:left="0" w:right="0" w:firstLine="0"/>
        <w:rPr>
          <w:rFonts w:eastAsia="Calibri" w:cs="Times New Roman"/>
          <w:kern w:val="0"/>
          <w14:ligatures w14:val="none"/>
        </w:rPr>
      </w:pPr>
      <w:r w:rsidRPr="004D1A7D">
        <w:rPr>
          <w:rFonts w:eastAsia="Calibri" w:cs="Times New Roman"/>
          <w:kern w:val="0"/>
          <w14:ligatures w14:val="none"/>
        </w:rPr>
        <w:t xml:space="preserve">  </w:t>
      </w:r>
      <w:r w:rsidR="0023019D">
        <w:rPr>
          <w:rFonts w:eastAsia="Calibri" w:cs="Times New Roman"/>
          <w:kern w:val="0"/>
          <w14:ligatures w14:val="none"/>
        </w:rPr>
        <w:t>12</w:t>
      </w:r>
      <w:r w:rsidRPr="004D1A7D">
        <w:rPr>
          <w:rFonts w:eastAsia="Calibri" w:cs="Times New Roman"/>
          <w:kern w:val="0"/>
          <w14:ligatures w14:val="none"/>
        </w:rPr>
        <w:t xml:space="preserve">.  Pokrzywdzony może złożyć oświadczenie o zamiarze działania w charakterze oskarżyciela posiłkowego do chwili: </w:t>
      </w:r>
    </w:p>
    <w:p w14:paraId="2CC2FD73" w14:textId="77777777" w:rsidR="00AA7174" w:rsidRPr="004D1A7D" w:rsidRDefault="00AA7174" w:rsidP="00AA7174">
      <w:pPr>
        <w:numPr>
          <w:ilvl w:val="0"/>
          <w:numId w:val="17"/>
        </w:numPr>
        <w:spacing w:after="160" w:line="259" w:lineRule="auto"/>
        <w:ind w:left="567" w:right="0" w:hanging="425"/>
        <w:contextualSpacing/>
        <w:rPr>
          <w:rFonts w:eastAsia="Calibri" w:cs="Times New Roman"/>
          <w:kern w:val="0"/>
          <w14:ligatures w14:val="none"/>
        </w:rPr>
      </w:pPr>
      <w:r w:rsidRPr="004D1A7D">
        <w:rPr>
          <w:rFonts w:eastAsia="Calibri" w:cs="Times New Roman"/>
          <w:kern w:val="0"/>
          <w14:ligatures w14:val="none"/>
        </w:rPr>
        <w:t>złożenia aktu oskarżenia w sądzie</w:t>
      </w:r>
    </w:p>
    <w:p w14:paraId="4F81E2F8" w14:textId="77777777" w:rsidR="00AA7174" w:rsidRPr="004D1A7D" w:rsidRDefault="00AA7174" w:rsidP="00AA7174">
      <w:pPr>
        <w:numPr>
          <w:ilvl w:val="0"/>
          <w:numId w:val="17"/>
        </w:numPr>
        <w:spacing w:after="160" w:line="259" w:lineRule="auto"/>
        <w:ind w:left="567" w:right="0" w:hanging="425"/>
        <w:contextualSpacing/>
        <w:rPr>
          <w:rFonts w:eastAsia="Calibri" w:cs="Times New Roman"/>
          <w:kern w:val="0"/>
          <w14:ligatures w14:val="none"/>
        </w:rPr>
      </w:pPr>
      <w:r w:rsidRPr="004D1A7D">
        <w:rPr>
          <w:rFonts w:eastAsia="Calibri" w:cs="Times New Roman"/>
          <w:kern w:val="0"/>
          <w14:ligatures w14:val="none"/>
        </w:rPr>
        <w:t xml:space="preserve">otwarcia przewodu sądowego na rozprawie głównej </w:t>
      </w:r>
    </w:p>
    <w:p w14:paraId="44ED14CB" w14:textId="77777777" w:rsidR="00AA7174" w:rsidRPr="004D1A7D" w:rsidRDefault="00AA7174" w:rsidP="00AA7174">
      <w:pPr>
        <w:numPr>
          <w:ilvl w:val="0"/>
          <w:numId w:val="17"/>
        </w:numPr>
        <w:spacing w:after="160" w:line="259" w:lineRule="auto"/>
        <w:ind w:left="567" w:right="0" w:hanging="425"/>
        <w:contextualSpacing/>
        <w:rPr>
          <w:rFonts w:eastAsia="Calibri" w:cs="Times New Roman"/>
          <w:kern w:val="0"/>
          <w14:ligatures w14:val="none"/>
        </w:rPr>
      </w:pPr>
      <w:r w:rsidRPr="004D1A7D">
        <w:rPr>
          <w:rFonts w:eastAsia="Calibri" w:cs="Times New Roman"/>
          <w:kern w:val="0"/>
          <w14:ligatures w14:val="none"/>
        </w:rPr>
        <w:t xml:space="preserve">zamknięcia przewodu na rozprawie głównej </w:t>
      </w:r>
    </w:p>
    <w:p w14:paraId="56437B46" w14:textId="77777777" w:rsidR="00AA7174" w:rsidRPr="004D1A7D" w:rsidRDefault="00AA7174" w:rsidP="00AA7174">
      <w:pPr>
        <w:spacing w:after="200" w:line="276" w:lineRule="auto"/>
        <w:ind w:left="567" w:right="0" w:hanging="425"/>
        <w:contextualSpacing/>
        <w:rPr>
          <w:rFonts w:eastAsia="Calibri" w:cs="Times New Roman"/>
          <w:kern w:val="0"/>
          <w14:ligatures w14:val="none"/>
        </w:rPr>
      </w:pPr>
    </w:p>
    <w:p w14:paraId="75DD09DD" w14:textId="30309023" w:rsidR="00AA7174" w:rsidRPr="004D1A7D" w:rsidRDefault="0023019D" w:rsidP="0023019D">
      <w:pPr>
        <w:spacing w:after="160" w:line="259" w:lineRule="auto"/>
        <w:ind w:left="0" w:right="0" w:firstLine="0"/>
        <w:contextualSpacing/>
        <w:rPr>
          <w:rFonts w:eastAsia="Calibri" w:cs="Times New Roman"/>
          <w:kern w:val="0"/>
          <w:u w:val="single"/>
          <w14:ligatures w14:val="none"/>
        </w:rPr>
      </w:pPr>
      <w:r>
        <w:rPr>
          <w:rFonts w:eastAsia="Calibri" w:cs="Times New Roman"/>
          <w:kern w:val="0"/>
          <w14:ligatures w14:val="none"/>
        </w:rPr>
        <w:t xml:space="preserve">13. </w:t>
      </w:r>
      <w:r w:rsidR="00AA7174" w:rsidRPr="004D1A7D">
        <w:rPr>
          <w:rFonts w:eastAsia="Calibri" w:cs="Times New Roman"/>
          <w:kern w:val="0"/>
          <w14:ligatures w14:val="none"/>
        </w:rPr>
        <w:t xml:space="preserve">Do ustawowych znamion przestępstwa paserstwa (art. 291 par. 1 kk) </w:t>
      </w:r>
      <w:r w:rsidR="00AA7174" w:rsidRPr="004D1A7D">
        <w:rPr>
          <w:rFonts w:eastAsia="Calibri" w:cs="Times New Roman"/>
          <w:kern w:val="0"/>
          <w:u w:val="single"/>
          <w14:ligatures w14:val="none"/>
        </w:rPr>
        <w:t>nie należy:</w:t>
      </w:r>
    </w:p>
    <w:p w14:paraId="3BD05088" w14:textId="77777777" w:rsidR="00AA7174" w:rsidRPr="004D1A7D" w:rsidRDefault="00AA7174" w:rsidP="00AA7174">
      <w:pPr>
        <w:numPr>
          <w:ilvl w:val="0"/>
          <w:numId w:val="18"/>
        </w:numPr>
        <w:spacing w:after="160" w:line="259" w:lineRule="auto"/>
        <w:ind w:left="567" w:right="0" w:hanging="425"/>
        <w:contextualSpacing/>
        <w:rPr>
          <w:rFonts w:eastAsia="Calibri" w:cs="Times New Roman"/>
          <w:kern w:val="0"/>
          <w14:ligatures w14:val="none"/>
        </w:rPr>
      </w:pPr>
      <w:r w:rsidRPr="004D1A7D">
        <w:rPr>
          <w:rFonts w:eastAsia="Calibri" w:cs="Times New Roman"/>
          <w:kern w:val="0"/>
          <w14:ligatures w14:val="none"/>
        </w:rPr>
        <w:t xml:space="preserve">zbycie rzeczy pochodzącej z czynu zabronionego  </w:t>
      </w:r>
    </w:p>
    <w:p w14:paraId="41AE44F4" w14:textId="77777777" w:rsidR="00AA7174" w:rsidRPr="004D1A7D" w:rsidRDefault="00AA7174" w:rsidP="00AA7174">
      <w:pPr>
        <w:numPr>
          <w:ilvl w:val="0"/>
          <w:numId w:val="18"/>
        </w:numPr>
        <w:spacing w:after="160" w:line="259" w:lineRule="auto"/>
        <w:ind w:left="567" w:right="0" w:hanging="425"/>
        <w:contextualSpacing/>
        <w:rPr>
          <w:rFonts w:eastAsia="Calibri" w:cs="Times New Roman"/>
          <w:kern w:val="0"/>
          <w14:ligatures w14:val="none"/>
        </w:rPr>
      </w:pPr>
      <w:r w:rsidRPr="004D1A7D">
        <w:rPr>
          <w:rFonts w:eastAsia="Calibri" w:cs="Times New Roman"/>
          <w:kern w:val="0"/>
          <w14:ligatures w14:val="none"/>
        </w:rPr>
        <w:t xml:space="preserve">pomoc w zbyciu rzeczy uzyskanej za pomocą czynu zabronionego, </w:t>
      </w:r>
    </w:p>
    <w:p w14:paraId="55980C6C" w14:textId="77777777" w:rsidR="00AA7174" w:rsidRPr="004D1A7D" w:rsidRDefault="00AA7174" w:rsidP="00AA7174">
      <w:pPr>
        <w:numPr>
          <w:ilvl w:val="0"/>
          <w:numId w:val="18"/>
        </w:numPr>
        <w:spacing w:after="160" w:line="259" w:lineRule="auto"/>
        <w:ind w:left="567" w:right="0" w:hanging="425"/>
        <w:contextualSpacing/>
        <w:rPr>
          <w:rFonts w:eastAsia="Calibri" w:cs="Times New Roman"/>
          <w:kern w:val="0"/>
          <w14:ligatures w14:val="none"/>
        </w:rPr>
      </w:pPr>
      <w:r w:rsidRPr="004D1A7D">
        <w:rPr>
          <w:rFonts w:eastAsia="Calibri" w:cs="Times New Roman"/>
          <w:kern w:val="0"/>
          <w14:ligatures w14:val="none"/>
        </w:rPr>
        <w:t xml:space="preserve">przyjęcie rzeczy uzyskanej za pomocą czynu zabronionego </w:t>
      </w:r>
    </w:p>
    <w:p w14:paraId="45216586" w14:textId="77777777" w:rsidR="00AA7174" w:rsidRPr="004D1A7D" w:rsidRDefault="00AA7174" w:rsidP="00AA7174">
      <w:pPr>
        <w:spacing w:after="160" w:line="259" w:lineRule="auto"/>
        <w:ind w:left="567" w:right="0" w:firstLine="0"/>
        <w:contextualSpacing/>
        <w:rPr>
          <w:rFonts w:eastAsia="Calibri" w:cs="Times New Roman"/>
          <w:kern w:val="0"/>
          <w14:ligatures w14:val="none"/>
        </w:rPr>
      </w:pPr>
    </w:p>
    <w:p w14:paraId="2D409ACD" w14:textId="756A2FC0" w:rsidR="00AA7174" w:rsidRPr="004D1A7D" w:rsidRDefault="0023019D" w:rsidP="0023019D">
      <w:pPr>
        <w:spacing w:after="160" w:line="259" w:lineRule="auto"/>
        <w:ind w:left="0" w:right="0" w:firstLine="0"/>
        <w:contextualSpacing/>
        <w:rPr>
          <w:rFonts w:eastAsia="Calibri" w:cs="Times New Roman"/>
          <w:kern w:val="0"/>
          <w14:ligatures w14:val="none"/>
        </w:rPr>
      </w:pPr>
      <w:r>
        <w:rPr>
          <w:rFonts w:eastAsia="Calibri" w:cs="Times New Roman"/>
          <w:kern w:val="0"/>
          <w14:ligatures w14:val="none"/>
        </w:rPr>
        <w:t xml:space="preserve">14. </w:t>
      </w:r>
      <w:r w:rsidR="00AA7174" w:rsidRPr="004D1A7D">
        <w:rPr>
          <w:rFonts w:eastAsia="Calibri" w:cs="Times New Roman"/>
          <w:kern w:val="0"/>
          <w14:ligatures w14:val="none"/>
        </w:rPr>
        <w:t xml:space="preserve">Jeżeli sąd po otwarciu przewodu sądowego stwierdza, że sprawca czynu zabronionego miał zniesioną zdolność rozpoznania znaczenia czynu i pokierowania swoim postępowaniem, wydając wyrok:  </w:t>
      </w:r>
    </w:p>
    <w:p w14:paraId="227F6B23" w14:textId="77777777" w:rsidR="00AA7174" w:rsidRPr="004D1A7D" w:rsidRDefault="00AA7174" w:rsidP="00AA7174">
      <w:pPr>
        <w:numPr>
          <w:ilvl w:val="0"/>
          <w:numId w:val="19"/>
        </w:numPr>
        <w:spacing w:after="160" w:line="259" w:lineRule="auto"/>
        <w:ind w:left="567" w:right="0" w:hanging="425"/>
        <w:contextualSpacing/>
        <w:rPr>
          <w:rFonts w:eastAsia="Calibri" w:cs="Times New Roman"/>
          <w:kern w:val="0"/>
          <w14:ligatures w14:val="none"/>
        </w:rPr>
      </w:pPr>
      <w:r w:rsidRPr="004D1A7D">
        <w:rPr>
          <w:rFonts w:eastAsia="Calibri" w:cs="Times New Roman"/>
          <w:kern w:val="0"/>
          <w14:ligatures w14:val="none"/>
        </w:rPr>
        <w:t xml:space="preserve">uniewinnia oskarżonego </w:t>
      </w:r>
    </w:p>
    <w:p w14:paraId="0D3DEE31" w14:textId="77777777" w:rsidR="00AA7174" w:rsidRPr="004D1A7D" w:rsidRDefault="00AA7174" w:rsidP="00AA7174">
      <w:pPr>
        <w:numPr>
          <w:ilvl w:val="0"/>
          <w:numId w:val="19"/>
        </w:numPr>
        <w:spacing w:after="160" w:line="259" w:lineRule="auto"/>
        <w:ind w:left="567" w:right="0" w:hanging="425"/>
        <w:contextualSpacing/>
        <w:rPr>
          <w:rFonts w:eastAsia="Calibri" w:cs="Times New Roman"/>
          <w:kern w:val="0"/>
          <w14:ligatures w14:val="none"/>
        </w:rPr>
      </w:pPr>
      <w:r w:rsidRPr="004D1A7D">
        <w:rPr>
          <w:rFonts w:eastAsia="Calibri" w:cs="Times New Roman"/>
          <w:kern w:val="0"/>
          <w14:ligatures w14:val="none"/>
        </w:rPr>
        <w:t>umarza postępowanie</w:t>
      </w:r>
    </w:p>
    <w:p w14:paraId="1BE7846D" w14:textId="77777777" w:rsidR="00AA7174" w:rsidRPr="004D1A7D" w:rsidRDefault="00AA7174" w:rsidP="00AA7174">
      <w:pPr>
        <w:numPr>
          <w:ilvl w:val="0"/>
          <w:numId w:val="19"/>
        </w:numPr>
        <w:spacing w:after="160" w:line="259" w:lineRule="auto"/>
        <w:ind w:left="567" w:right="0" w:hanging="425"/>
        <w:contextualSpacing/>
        <w:rPr>
          <w:rFonts w:eastAsia="Calibri" w:cs="Times New Roman"/>
          <w:kern w:val="0"/>
          <w14:ligatures w14:val="none"/>
        </w:rPr>
      </w:pPr>
      <w:r w:rsidRPr="004D1A7D">
        <w:rPr>
          <w:rFonts w:eastAsia="Calibri" w:cs="Times New Roman"/>
          <w:kern w:val="0"/>
          <w14:ligatures w14:val="none"/>
        </w:rPr>
        <w:lastRenderedPageBreak/>
        <w:t xml:space="preserve">przekazuje sprawę prokuratorowi </w:t>
      </w:r>
    </w:p>
    <w:p w14:paraId="1BD00D09" w14:textId="77777777" w:rsidR="00AA7174" w:rsidRPr="004D1A7D" w:rsidRDefault="00AA7174" w:rsidP="00AA7174">
      <w:pPr>
        <w:spacing w:after="200" w:line="276" w:lineRule="auto"/>
        <w:ind w:left="567" w:right="0" w:hanging="425"/>
        <w:contextualSpacing/>
        <w:rPr>
          <w:rFonts w:eastAsia="Calibri" w:cs="Times New Roman"/>
          <w:kern w:val="0"/>
          <w14:ligatures w14:val="none"/>
        </w:rPr>
      </w:pPr>
    </w:p>
    <w:p w14:paraId="1790D808" w14:textId="7B88C401" w:rsidR="00AA7174" w:rsidRPr="004D1A7D" w:rsidRDefault="0023019D" w:rsidP="0023019D">
      <w:pPr>
        <w:spacing w:after="160" w:line="259" w:lineRule="auto"/>
        <w:ind w:left="0" w:right="0" w:firstLine="0"/>
        <w:contextualSpacing/>
        <w:rPr>
          <w:rFonts w:eastAsia="Calibri" w:cs="Times New Roman"/>
          <w:kern w:val="0"/>
          <w14:ligatures w14:val="none"/>
        </w:rPr>
      </w:pPr>
      <w:r>
        <w:rPr>
          <w:rFonts w:eastAsia="Calibri" w:cs="Times New Roman"/>
          <w:kern w:val="0"/>
          <w14:ligatures w14:val="none"/>
        </w:rPr>
        <w:t xml:space="preserve">15. </w:t>
      </w:r>
      <w:r w:rsidR="00AA7174" w:rsidRPr="004D1A7D">
        <w:rPr>
          <w:rFonts w:eastAsia="Calibri" w:cs="Times New Roman"/>
          <w:kern w:val="0"/>
          <w14:ligatures w14:val="none"/>
        </w:rPr>
        <w:t xml:space="preserve">Na postanowienie sądu uwzględniające wniosek o przywrócenie terminu: </w:t>
      </w:r>
    </w:p>
    <w:p w14:paraId="2ABC6281" w14:textId="77777777" w:rsidR="00AA7174" w:rsidRPr="004D1A7D" w:rsidRDefault="00AA7174" w:rsidP="00AA7174">
      <w:pPr>
        <w:numPr>
          <w:ilvl w:val="0"/>
          <w:numId w:val="20"/>
        </w:numPr>
        <w:spacing w:after="160" w:line="259" w:lineRule="auto"/>
        <w:ind w:left="567" w:right="0" w:hanging="425"/>
        <w:contextualSpacing/>
        <w:rPr>
          <w:rFonts w:eastAsia="Calibri" w:cs="Times New Roman"/>
          <w:kern w:val="0"/>
          <w14:ligatures w14:val="none"/>
        </w:rPr>
      </w:pPr>
      <w:r w:rsidRPr="004D1A7D">
        <w:rPr>
          <w:rFonts w:eastAsia="Calibri" w:cs="Times New Roman"/>
          <w:kern w:val="0"/>
          <w14:ligatures w14:val="none"/>
        </w:rPr>
        <w:t>zażalenie nie przysługuje</w:t>
      </w:r>
    </w:p>
    <w:p w14:paraId="181BC02A" w14:textId="77777777" w:rsidR="00AA7174" w:rsidRPr="004D1A7D" w:rsidRDefault="00AA7174" w:rsidP="00AA7174">
      <w:pPr>
        <w:numPr>
          <w:ilvl w:val="0"/>
          <w:numId w:val="20"/>
        </w:numPr>
        <w:spacing w:after="160" w:line="259" w:lineRule="auto"/>
        <w:ind w:left="567" w:right="0" w:hanging="425"/>
        <w:contextualSpacing/>
        <w:rPr>
          <w:rFonts w:eastAsia="Calibri" w:cs="Times New Roman"/>
          <w:kern w:val="0"/>
          <w14:ligatures w14:val="none"/>
        </w:rPr>
      </w:pPr>
      <w:r w:rsidRPr="004D1A7D">
        <w:rPr>
          <w:rFonts w:eastAsia="Calibri" w:cs="Times New Roman"/>
          <w:kern w:val="0"/>
          <w14:ligatures w14:val="none"/>
        </w:rPr>
        <w:t xml:space="preserve">zażalenie przysługuje, rozpoznaje je sąd wyższej instancji </w:t>
      </w:r>
    </w:p>
    <w:p w14:paraId="7BA7C1CD" w14:textId="77777777" w:rsidR="00AA7174" w:rsidRPr="004D1A7D" w:rsidRDefault="00AA7174" w:rsidP="00AA7174">
      <w:pPr>
        <w:numPr>
          <w:ilvl w:val="0"/>
          <w:numId w:val="20"/>
        </w:numPr>
        <w:spacing w:after="160" w:line="259" w:lineRule="auto"/>
        <w:ind w:left="567" w:right="0" w:hanging="425"/>
        <w:contextualSpacing/>
        <w:rPr>
          <w:rFonts w:eastAsia="Calibri" w:cs="Times New Roman"/>
          <w:kern w:val="0"/>
          <w14:ligatures w14:val="none"/>
        </w:rPr>
      </w:pPr>
      <w:r w:rsidRPr="004D1A7D">
        <w:rPr>
          <w:rFonts w:eastAsia="Calibri" w:cs="Times New Roman"/>
          <w:kern w:val="0"/>
          <w14:ligatures w14:val="none"/>
        </w:rPr>
        <w:t xml:space="preserve">zażalenie przysługuje, rozpoznaje je równorzędny skład tego samego sądu </w:t>
      </w:r>
    </w:p>
    <w:p w14:paraId="6DC2DEAA" w14:textId="77777777" w:rsidR="00AA7174" w:rsidRPr="004D1A7D" w:rsidRDefault="00AA7174" w:rsidP="00AA7174">
      <w:pPr>
        <w:spacing w:after="160" w:line="259" w:lineRule="auto"/>
        <w:ind w:left="567" w:right="0" w:firstLine="0"/>
        <w:contextualSpacing/>
        <w:rPr>
          <w:rFonts w:eastAsia="Calibri" w:cs="Times New Roman"/>
          <w:kern w:val="0"/>
          <w14:ligatures w14:val="none"/>
        </w:rPr>
      </w:pPr>
    </w:p>
    <w:p w14:paraId="67E51013" w14:textId="5E9DD798" w:rsidR="00AA7174" w:rsidRPr="004D1A7D" w:rsidRDefault="0023019D" w:rsidP="0023019D">
      <w:pPr>
        <w:spacing w:after="160" w:line="259" w:lineRule="auto"/>
        <w:ind w:left="0" w:right="0" w:firstLine="0"/>
        <w:contextualSpacing/>
        <w:rPr>
          <w:rFonts w:eastAsia="Calibri" w:cs="Times New Roman"/>
          <w:kern w:val="0"/>
          <w14:ligatures w14:val="none"/>
        </w:rPr>
      </w:pPr>
      <w:r>
        <w:rPr>
          <w:rFonts w:eastAsia="Calibri" w:cs="Times New Roman"/>
          <w:kern w:val="0"/>
          <w14:ligatures w14:val="none"/>
        </w:rPr>
        <w:t xml:space="preserve">16. </w:t>
      </w:r>
      <w:r w:rsidR="00AA7174" w:rsidRPr="004D1A7D">
        <w:rPr>
          <w:rFonts w:eastAsia="Calibri" w:cs="Times New Roman"/>
          <w:kern w:val="0"/>
          <w14:ligatures w14:val="none"/>
        </w:rPr>
        <w:t xml:space="preserve">Zgodnie z przepisami Kodeksu karnego skarbowego minimalna stawka dzienna grzywny nie może być niższa od: </w:t>
      </w:r>
    </w:p>
    <w:p w14:paraId="59A68D88" w14:textId="77777777" w:rsidR="00AA7174" w:rsidRPr="004D1A7D" w:rsidRDefault="00AA7174" w:rsidP="00AA7174">
      <w:pPr>
        <w:numPr>
          <w:ilvl w:val="0"/>
          <w:numId w:val="21"/>
        </w:numPr>
        <w:spacing w:after="160" w:line="259" w:lineRule="auto"/>
        <w:ind w:left="567" w:right="0" w:hanging="425"/>
        <w:contextualSpacing/>
        <w:rPr>
          <w:rFonts w:eastAsia="Calibri" w:cs="Times New Roman"/>
          <w:kern w:val="0"/>
          <w14:ligatures w14:val="none"/>
        </w:rPr>
      </w:pPr>
      <w:r w:rsidRPr="004D1A7D">
        <w:rPr>
          <w:rFonts w:eastAsia="Calibri" w:cs="Times New Roman"/>
          <w:kern w:val="0"/>
          <w14:ligatures w14:val="none"/>
        </w:rPr>
        <w:t xml:space="preserve">jednej dziesiątej części minimalnego wynagrodzenia </w:t>
      </w:r>
    </w:p>
    <w:p w14:paraId="65907212" w14:textId="77777777" w:rsidR="00AA7174" w:rsidRPr="004D1A7D" w:rsidRDefault="00AA7174" w:rsidP="00AA7174">
      <w:pPr>
        <w:numPr>
          <w:ilvl w:val="0"/>
          <w:numId w:val="21"/>
        </w:numPr>
        <w:spacing w:after="160" w:line="259" w:lineRule="auto"/>
        <w:ind w:left="567" w:right="0" w:hanging="425"/>
        <w:contextualSpacing/>
        <w:rPr>
          <w:rFonts w:eastAsia="Calibri" w:cs="Times New Roman"/>
          <w:kern w:val="0"/>
          <w14:ligatures w14:val="none"/>
        </w:rPr>
      </w:pPr>
      <w:r w:rsidRPr="004D1A7D">
        <w:rPr>
          <w:rFonts w:eastAsia="Calibri" w:cs="Times New Roman"/>
          <w:kern w:val="0"/>
          <w14:ligatures w14:val="none"/>
        </w:rPr>
        <w:t xml:space="preserve">jednej dwudziestej części minimalnego wynagrodzenia </w:t>
      </w:r>
    </w:p>
    <w:p w14:paraId="71750A4E" w14:textId="77777777" w:rsidR="00AA7174" w:rsidRPr="004D1A7D" w:rsidRDefault="00AA7174" w:rsidP="00AA7174">
      <w:pPr>
        <w:numPr>
          <w:ilvl w:val="0"/>
          <w:numId w:val="21"/>
        </w:numPr>
        <w:spacing w:after="160" w:line="259" w:lineRule="auto"/>
        <w:ind w:left="567" w:right="0" w:hanging="425"/>
        <w:contextualSpacing/>
        <w:rPr>
          <w:rFonts w:eastAsia="Calibri" w:cs="Times New Roman"/>
          <w:kern w:val="0"/>
          <w14:ligatures w14:val="none"/>
        </w:rPr>
      </w:pPr>
      <w:r w:rsidRPr="004D1A7D">
        <w:rPr>
          <w:rFonts w:eastAsia="Calibri" w:cs="Times New Roman"/>
          <w:kern w:val="0"/>
          <w14:ligatures w14:val="none"/>
        </w:rPr>
        <w:t>jednej trzydziestej części minimalnego wynagrodzenia</w:t>
      </w:r>
    </w:p>
    <w:p w14:paraId="32195683" w14:textId="77777777" w:rsidR="00AA7174" w:rsidRPr="004D1A7D" w:rsidRDefault="00AA7174" w:rsidP="00AA7174">
      <w:pPr>
        <w:spacing w:after="160" w:line="259" w:lineRule="auto"/>
        <w:ind w:left="567" w:right="0" w:firstLine="0"/>
        <w:contextualSpacing/>
        <w:rPr>
          <w:rFonts w:eastAsia="Calibri" w:cs="Times New Roman"/>
          <w:kern w:val="0"/>
          <w14:ligatures w14:val="none"/>
        </w:rPr>
      </w:pPr>
    </w:p>
    <w:p w14:paraId="1118A2F4" w14:textId="777AAA74" w:rsidR="00AA7174" w:rsidRPr="004D1A7D" w:rsidRDefault="0023019D" w:rsidP="0023019D">
      <w:pPr>
        <w:spacing w:after="160" w:line="259" w:lineRule="auto"/>
        <w:ind w:left="0" w:right="0" w:firstLine="0"/>
        <w:contextualSpacing/>
        <w:rPr>
          <w:rFonts w:eastAsia="Calibri" w:cs="Times New Roman"/>
          <w:kern w:val="0"/>
          <w14:ligatures w14:val="none"/>
        </w:rPr>
      </w:pPr>
      <w:r>
        <w:rPr>
          <w:rFonts w:eastAsia="Calibri" w:cs="Times New Roman"/>
          <w:kern w:val="0"/>
          <w14:ligatures w14:val="none"/>
        </w:rPr>
        <w:t xml:space="preserve">17. </w:t>
      </w:r>
      <w:r w:rsidR="00AA7174" w:rsidRPr="004D1A7D">
        <w:rPr>
          <w:rFonts w:eastAsia="Calibri" w:cs="Times New Roman"/>
          <w:kern w:val="0"/>
          <w14:ligatures w14:val="none"/>
        </w:rPr>
        <w:t xml:space="preserve">Niestawiennictwo oskarżyciela prywatnego oraz jego pełnomocnika bez usprawiedliwienia na rozprawie głównej, po otwarciu przewodu sądowego: </w:t>
      </w:r>
    </w:p>
    <w:p w14:paraId="7930296D" w14:textId="77777777" w:rsidR="00AA7174" w:rsidRPr="004D1A7D" w:rsidRDefault="00AA7174" w:rsidP="00AA7174">
      <w:pPr>
        <w:numPr>
          <w:ilvl w:val="0"/>
          <w:numId w:val="22"/>
        </w:numPr>
        <w:spacing w:after="160" w:line="259" w:lineRule="auto"/>
        <w:ind w:left="567" w:right="0" w:hanging="425"/>
        <w:contextualSpacing/>
        <w:rPr>
          <w:rFonts w:eastAsia="Calibri" w:cs="Times New Roman"/>
          <w:kern w:val="0"/>
          <w14:ligatures w14:val="none"/>
        </w:rPr>
      </w:pPr>
      <w:r w:rsidRPr="004D1A7D">
        <w:rPr>
          <w:rFonts w:eastAsia="Calibri" w:cs="Times New Roman"/>
          <w:kern w:val="0"/>
          <w14:ligatures w14:val="none"/>
        </w:rPr>
        <w:t xml:space="preserve">zawsze skutkuje umorzeniem postępowania,  niezależnie od stanowiska oskarżonego, </w:t>
      </w:r>
    </w:p>
    <w:p w14:paraId="47B2430B" w14:textId="77777777" w:rsidR="00AA7174" w:rsidRPr="004D1A7D" w:rsidRDefault="00AA7174" w:rsidP="00AA7174">
      <w:pPr>
        <w:numPr>
          <w:ilvl w:val="0"/>
          <w:numId w:val="22"/>
        </w:numPr>
        <w:spacing w:after="160" w:line="259" w:lineRule="auto"/>
        <w:ind w:left="567" w:right="0" w:hanging="425"/>
        <w:contextualSpacing/>
        <w:rPr>
          <w:rFonts w:eastAsia="Calibri" w:cs="Times New Roman"/>
          <w:kern w:val="0"/>
          <w14:ligatures w14:val="none"/>
        </w:rPr>
      </w:pPr>
      <w:r w:rsidRPr="004D1A7D">
        <w:rPr>
          <w:rFonts w:eastAsia="Calibri" w:cs="Times New Roman"/>
          <w:kern w:val="0"/>
          <w14:ligatures w14:val="none"/>
        </w:rPr>
        <w:t xml:space="preserve">skutkuje umorzeniem postępowania pod warunkiem, że oskarżony wyrazi zgodę na odstąpienie od prywatnego aktu oskarżenia </w:t>
      </w:r>
    </w:p>
    <w:p w14:paraId="1CC2CDFF" w14:textId="77777777" w:rsidR="00AA7174" w:rsidRPr="004D1A7D" w:rsidRDefault="00AA7174" w:rsidP="00AA7174">
      <w:pPr>
        <w:numPr>
          <w:ilvl w:val="0"/>
          <w:numId w:val="22"/>
        </w:numPr>
        <w:spacing w:after="160" w:line="259" w:lineRule="auto"/>
        <w:ind w:left="567" w:right="0" w:hanging="425"/>
        <w:contextualSpacing/>
        <w:rPr>
          <w:rFonts w:eastAsia="Calibri" w:cs="Times New Roman"/>
          <w:kern w:val="0"/>
          <w14:ligatures w14:val="none"/>
        </w:rPr>
      </w:pPr>
      <w:r w:rsidRPr="004D1A7D">
        <w:rPr>
          <w:rFonts w:eastAsia="Calibri" w:cs="Times New Roman"/>
          <w:kern w:val="0"/>
          <w14:ligatures w14:val="none"/>
        </w:rPr>
        <w:t xml:space="preserve">skutkuje umorzeniem postępowania pod warunkiem, że sąd wyrazi zgodę na odstąpienie od prywatnego aktu oskarżenia.  </w:t>
      </w:r>
    </w:p>
    <w:p w14:paraId="786570AC" w14:textId="77777777" w:rsidR="00AA7174" w:rsidRPr="004D1A7D" w:rsidRDefault="00AA7174" w:rsidP="00AA7174">
      <w:pPr>
        <w:spacing w:after="200" w:line="276" w:lineRule="auto"/>
        <w:ind w:left="567" w:right="0" w:hanging="425"/>
        <w:contextualSpacing/>
        <w:rPr>
          <w:rFonts w:eastAsia="Calibri" w:cs="Times New Roman"/>
          <w:kern w:val="0"/>
          <w14:ligatures w14:val="none"/>
        </w:rPr>
      </w:pPr>
    </w:p>
    <w:p w14:paraId="66A069CC" w14:textId="282348CA" w:rsidR="00AA7174" w:rsidRPr="004D1A7D" w:rsidRDefault="0023019D" w:rsidP="0023019D">
      <w:pPr>
        <w:spacing w:after="160" w:line="259" w:lineRule="auto"/>
        <w:ind w:left="0" w:right="0" w:firstLine="0"/>
        <w:contextualSpacing/>
        <w:rPr>
          <w:rFonts w:eastAsia="Calibri" w:cs="Times New Roman"/>
          <w:kern w:val="0"/>
          <w14:ligatures w14:val="none"/>
        </w:rPr>
      </w:pPr>
      <w:r>
        <w:rPr>
          <w:rFonts w:eastAsia="Calibri" w:cs="Times New Roman"/>
          <w:kern w:val="0"/>
          <w14:ligatures w14:val="none"/>
        </w:rPr>
        <w:t xml:space="preserve">18. </w:t>
      </w:r>
      <w:r w:rsidR="00AA7174" w:rsidRPr="004D1A7D">
        <w:rPr>
          <w:rFonts w:eastAsia="Calibri" w:cs="Times New Roman"/>
          <w:kern w:val="0"/>
          <w14:ligatures w14:val="none"/>
        </w:rPr>
        <w:t xml:space="preserve">Zarządzenie wykonania kary pozbawienia wolności, której wykonanie warunkowo zawieszono jest obligatoryjne w sytuacji, kiedy: </w:t>
      </w:r>
    </w:p>
    <w:p w14:paraId="3307A5EE" w14:textId="77777777" w:rsidR="00AA7174" w:rsidRPr="004D1A7D" w:rsidRDefault="00AA7174" w:rsidP="00AA7174">
      <w:pPr>
        <w:numPr>
          <w:ilvl w:val="0"/>
          <w:numId w:val="23"/>
        </w:numPr>
        <w:spacing w:after="160" w:line="259" w:lineRule="auto"/>
        <w:ind w:left="567" w:right="0" w:hanging="425"/>
        <w:contextualSpacing/>
        <w:rPr>
          <w:rFonts w:eastAsia="Calibri" w:cs="Times New Roman"/>
          <w:kern w:val="0"/>
          <w14:ligatures w14:val="none"/>
        </w:rPr>
      </w:pPr>
      <w:r w:rsidRPr="004D1A7D">
        <w:rPr>
          <w:rFonts w:eastAsia="Calibri" w:cs="Times New Roman"/>
          <w:kern w:val="0"/>
          <w14:ligatures w14:val="none"/>
        </w:rPr>
        <w:t xml:space="preserve">oskarżony w okresie próby popełnił przestępstwo umyślne, za które orzeczono prawomocnie karę pozbawienia wolności bez warunkowego zawieszenia jej wykonania, </w:t>
      </w:r>
    </w:p>
    <w:p w14:paraId="477567BD" w14:textId="77777777" w:rsidR="00AA7174" w:rsidRPr="004D1A7D" w:rsidRDefault="00AA7174" w:rsidP="00AA7174">
      <w:pPr>
        <w:numPr>
          <w:ilvl w:val="0"/>
          <w:numId w:val="23"/>
        </w:numPr>
        <w:spacing w:after="160" w:line="259" w:lineRule="auto"/>
        <w:ind w:left="567" w:right="0" w:hanging="425"/>
        <w:contextualSpacing/>
        <w:rPr>
          <w:rFonts w:eastAsia="Calibri" w:cs="Times New Roman"/>
          <w:kern w:val="0"/>
          <w14:ligatures w14:val="none"/>
        </w:rPr>
      </w:pPr>
      <w:r w:rsidRPr="004D1A7D">
        <w:rPr>
          <w:rFonts w:eastAsia="Calibri" w:cs="Times New Roman"/>
          <w:kern w:val="0"/>
          <w14:ligatures w14:val="none"/>
        </w:rPr>
        <w:t xml:space="preserve">oskarżony w okresie próby uchyla się od wykonania nałożonych obowiązków lub orzeczonych środków karnych,  </w:t>
      </w:r>
    </w:p>
    <w:p w14:paraId="7E19940D" w14:textId="77777777" w:rsidR="00AA7174" w:rsidRPr="004D1A7D" w:rsidRDefault="00AA7174" w:rsidP="00AA7174">
      <w:pPr>
        <w:numPr>
          <w:ilvl w:val="0"/>
          <w:numId w:val="23"/>
        </w:numPr>
        <w:spacing w:after="160" w:line="259" w:lineRule="auto"/>
        <w:ind w:left="567" w:right="0" w:hanging="425"/>
        <w:contextualSpacing/>
        <w:rPr>
          <w:rFonts w:eastAsia="Calibri" w:cs="Times New Roman"/>
          <w:kern w:val="0"/>
          <w14:ligatures w14:val="none"/>
        </w:rPr>
      </w:pPr>
      <w:r w:rsidRPr="004D1A7D">
        <w:rPr>
          <w:rFonts w:eastAsia="Calibri" w:cs="Times New Roman"/>
          <w:kern w:val="0"/>
          <w14:ligatures w14:val="none"/>
        </w:rPr>
        <w:t xml:space="preserve">oskarżony po wydaniu wyroku, lecz przed jego uprawomocnieniem popełnił umyślne przestępstwo, za które orzeczono karę pozbawienia wolności   </w:t>
      </w:r>
    </w:p>
    <w:p w14:paraId="552E30C0" w14:textId="77777777" w:rsidR="00B34EC7" w:rsidRPr="004D1A7D" w:rsidRDefault="00B34EC7" w:rsidP="00AA7174">
      <w:pPr>
        <w:ind w:left="0"/>
        <w:rPr>
          <w:rFonts w:cs="Times New Roman"/>
        </w:rPr>
      </w:pPr>
    </w:p>
    <w:p w14:paraId="371D7FFF" w14:textId="77777777" w:rsidR="00AA7174" w:rsidRPr="004D1A7D" w:rsidRDefault="00AA7174" w:rsidP="00AA7174">
      <w:pPr>
        <w:ind w:left="0"/>
        <w:rPr>
          <w:rFonts w:cs="Times New Roman"/>
        </w:rPr>
      </w:pPr>
    </w:p>
    <w:p w14:paraId="2B69F25C" w14:textId="77777777" w:rsidR="00AA7174" w:rsidRPr="004D1A7D" w:rsidRDefault="00AA7174" w:rsidP="00AA7174">
      <w:pPr>
        <w:spacing w:after="160" w:line="259" w:lineRule="auto"/>
        <w:ind w:left="0" w:right="0" w:firstLine="0"/>
        <w:rPr>
          <w:rFonts w:eastAsia="Times New Roman" w:cs="Times New Roman"/>
          <w:kern w:val="0"/>
          <w:lang w:eastAsia="pl-PL"/>
          <w14:ligatures w14:val="none"/>
        </w:rPr>
      </w:pPr>
      <w:r w:rsidRPr="004D1A7D">
        <w:rPr>
          <w:rFonts w:eastAsia="Times New Roman" w:cs="Times New Roman"/>
          <w:kern w:val="0"/>
          <w:lang w:eastAsia="pl-PL"/>
          <w14:ligatures w14:val="none"/>
        </w:rPr>
        <w:t>Praca pisemna</w:t>
      </w:r>
    </w:p>
    <w:p w14:paraId="1A838060" w14:textId="77777777" w:rsidR="00AA7174" w:rsidRPr="004D1A7D" w:rsidRDefault="00AA7174" w:rsidP="00AA7174">
      <w:pPr>
        <w:spacing w:after="160" w:line="259" w:lineRule="auto"/>
        <w:ind w:left="0" w:right="0" w:firstLine="0"/>
        <w:rPr>
          <w:rFonts w:eastAsia="Times New Roman" w:cs="Times New Roman"/>
          <w:kern w:val="0"/>
          <w:lang w:eastAsia="pl-PL"/>
          <w14:ligatures w14:val="none"/>
        </w:rPr>
      </w:pPr>
      <w:r w:rsidRPr="004D1A7D">
        <w:rPr>
          <w:rFonts w:eastAsia="Times New Roman" w:cs="Times New Roman"/>
          <w:kern w:val="0"/>
          <w:lang w:eastAsia="pl-PL"/>
          <w14:ligatures w14:val="none"/>
        </w:rPr>
        <w:t>Prawo karne</w:t>
      </w:r>
    </w:p>
    <w:p w14:paraId="7C0E7308" w14:textId="77777777" w:rsidR="00AA7174" w:rsidRPr="004D1A7D" w:rsidRDefault="00AA7174" w:rsidP="00AA7174">
      <w:pPr>
        <w:spacing w:after="160" w:line="360" w:lineRule="auto"/>
        <w:ind w:left="0" w:right="0" w:firstLine="567"/>
        <w:rPr>
          <w:rFonts w:eastAsia="Times New Roman" w:cs="Times New Roman"/>
          <w:kern w:val="0"/>
          <w14:ligatures w14:val="none"/>
        </w:rPr>
      </w:pPr>
      <w:r w:rsidRPr="004D1A7D">
        <w:rPr>
          <w:rFonts w:eastAsia="Times New Roman" w:cs="Times New Roman"/>
          <w:kern w:val="0"/>
          <w14:ligatures w14:val="none"/>
        </w:rPr>
        <w:t>Wobec oskarżonego stosowany jest środek zapobiegawczy w postaci dozoru policji. Oskarżony w dniu 1 czerwca 2021 r. skierował do sądu wniosek o uchylenie tego środka, był to pierwszy wniosek oskarżonego. Sąd nie uwzględnił wniosku wydając postanowienie w dniu 15 czerwca 2021r., postanowienie to nie zostało zaskarżone. W dniu 5 września 2021 r. oskarżony skierował kolejny wniosek o uchylenie środka zapobiegawczego. Sąd postanowieniem z dnia 10 września 2021 r. ponownie nie uwzględnił tego wniosku. Na postanowienie to w ustawowym terminie oskarżony złożył zażalenie.</w:t>
      </w:r>
    </w:p>
    <w:p w14:paraId="608A0EE3" w14:textId="515FE3EE" w:rsidR="00AA7174" w:rsidRPr="004D1A7D" w:rsidRDefault="00AA7174" w:rsidP="00AA7174">
      <w:pPr>
        <w:ind w:left="0"/>
        <w:rPr>
          <w:rFonts w:cs="Times New Roman"/>
        </w:rPr>
      </w:pPr>
      <w:r w:rsidRPr="004D1A7D">
        <w:rPr>
          <w:rFonts w:eastAsia="Times New Roman" w:cs="Times New Roman"/>
          <w:kern w:val="0"/>
          <w14:ligatures w14:val="none"/>
        </w:rPr>
        <w:lastRenderedPageBreak/>
        <w:t xml:space="preserve">Jaka będzie decyzja Prezesa Sądu dokonującego kontroli formalnej zażalenia.  Proszę podać na podstawie których przepisów zostanie podjęta decyzja, uzasadnić ją oraz określić, czy decyzja ta podlega zaskarżeniu.  </w:t>
      </w:r>
    </w:p>
    <w:sectPr w:rsidR="00AA7174" w:rsidRPr="004D1A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64CE4"/>
    <w:multiLevelType w:val="hybridMultilevel"/>
    <w:tmpl w:val="43081DA4"/>
    <w:lvl w:ilvl="0" w:tplc="09B028BC">
      <w:start w:val="1"/>
      <w:numFmt w:val="lowerLetter"/>
      <w:lvlText w:val="%1)"/>
      <w:lvlJc w:val="left"/>
      <w:pPr>
        <w:ind w:left="17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5" w:hanging="360"/>
      </w:pPr>
    </w:lvl>
    <w:lvl w:ilvl="2" w:tplc="0415001B" w:tentative="1">
      <w:start w:val="1"/>
      <w:numFmt w:val="lowerRoman"/>
      <w:lvlText w:val="%3."/>
      <w:lvlJc w:val="right"/>
      <w:pPr>
        <w:ind w:left="3165" w:hanging="180"/>
      </w:pPr>
    </w:lvl>
    <w:lvl w:ilvl="3" w:tplc="0415000F" w:tentative="1">
      <w:start w:val="1"/>
      <w:numFmt w:val="decimal"/>
      <w:lvlText w:val="%4."/>
      <w:lvlJc w:val="left"/>
      <w:pPr>
        <w:ind w:left="3885" w:hanging="360"/>
      </w:pPr>
    </w:lvl>
    <w:lvl w:ilvl="4" w:tplc="04150019" w:tentative="1">
      <w:start w:val="1"/>
      <w:numFmt w:val="lowerLetter"/>
      <w:lvlText w:val="%5."/>
      <w:lvlJc w:val="left"/>
      <w:pPr>
        <w:ind w:left="4605" w:hanging="360"/>
      </w:pPr>
    </w:lvl>
    <w:lvl w:ilvl="5" w:tplc="0415001B" w:tentative="1">
      <w:start w:val="1"/>
      <w:numFmt w:val="lowerRoman"/>
      <w:lvlText w:val="%6."/>
      <w:lvlJc w:val="right"/>
      <w:pPr>
        <w:ind w:left="5325" w:hanging="180"/>
      </w:pPr>
    </w:lvl>
    <w:lvl w:ilvl="6" w:tplc="0415000F" w:tentative="1">
      <w:start w:val="1"/>
      <w:numFmt w:val="decimal"/>
      <w:lvlText w:val="%7."/>
      <w:lvlJc w:val="left"/>
      <w:pPr>
        <w:ind w:left="6045" w:hanging="360"/>
      </w:pPr>
    </w:lvl>
    <w:lvl w:ilvl="7" w:tplc="04150019" w:tentative="1">
      <w:start w:val="1"/>
      <w:numFmt w:val="lowerLetter"/>
      <w:lvlText w:val="%8."/>
      <w:lvlJc w:val="left"/>
      <w:pPr>
        <w:ind w:left="6765" w:hanging="360"/>
      </w:pPr>
    </w:lvl>
    <w:lvl w:ilvl="8" w:tplc="0415001B" w:tentative="1">
      <w:start w:val="1"/>
      <w:numFmt w:val="lowerRoman"/>
      <w:lvlText w:val="%9."/>
      <w:lvlJc w:val="right"/>
      <w:pPr>
        <w:ind w:left="7485" w:hanging="180"/>
      </w:pPr>
    </w:lvl>
  </w:abstractNum>
  <w:abstractNum w:abstractNumId="1" w15:restartNumberingAfterBreak="0">
    <w:nsid w:val="08D4636B"/>
    <w:multiLevelType w:val="hybridMultilevel"/>
    <w:tmpl w:val="DCAAEB3E"/>
    <w:lvl w:ilvl="0" w:tplc="CAD835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9D4B5D"/>
    <w:multiLevelType w:val="hybridMultilevel"/>
    <w:tmpl w:val="9BD6F172"/>
    <w:lvl w:ilvl="0" w:tplc="9D1265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4C6C13"/>
    <w:multiLevelType w:val="hybridMultilevel"/>
    <w:tmpl w:val="16EEF0EA"/>
    <w:lvl w:ilvl="0" w:tplc="40DA6946">
      <w:start w:val="2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23D02713"/>
    <w:multiLevelType w:val="multilevel"/>
    <w:tmpl w:val="CF6ACE22"/>
    <w:styleLink w:val="StykSub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pStyle w:val="sun3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C102562"/>
    <w:multiLevelType w:val="hybridMultilevel"/>
    <w:tmpl w:val="350ECBE0"/>
    <w:lvl w:ilvl="0" w:tplc="8C344F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0450417"/>
    <w:multiLevelType w:val="hybridMultilevel"/>
    <w:tmpl w:val="50A2C18A"/>
    <w:lvl w:ilvl="0" w:tplc="76AE9720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32C03292"/>
    <w:multiLevelType w:val="hybridMultilevel"/>
    <w:tmpl w:val="6950A1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DC6537"/>
    <w:multiLevelType w:val="hybridMultilevel"/>
    <w:tmpl w:val="988CB9E0"/>
    <w:lvl w:ilvl="0" w:tplc="3D02C008">
      <w:start w:val="1"/>
      <w:numFmt w:val="lowerLetter"/>
      <w:lvlText w:val="%1)"/>
      <w:lvlJc w:val="left"/>
      <w:pPr>
        <w:ind w:left="16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00" w:hanging="360"/>
      </w:pPr>
    </w:lvl>
    <w:lvl w:ilvl="2" w:tplc="0415001B" w:tentative="1">
      <w:start w:val="1"/>
      <w:numFmt w:val="lowerRoman"/>
      <w:lvlText w:val="%3."/>
      <w:lvlJc w:val="right"/>
      <w:pPr>
        <w:ind w:left="3120" w:hanging="180"/>
      </w:pPr>
    </w:lvl>
    <w:lvl w:ilvl="3" w:tplc="0415000F" w:tentative="1">
      <w:start w:val="1"/>
      <w:numFmt w:val="decimal"/>
      <w:lvlText w:val="%4."/>
      <w:lvlJc w:val="left"/>
      <w:pPr>
        <w:ind w:left="3840" w:hanging="360"/>
      </w:pPr>
    </w:lvl>
    <w:lvl w:ilvl="4" w:tplc="04150019" w:tentative="1">
      <w:start w:val="1"/>
      <w:numFmt w:val="lowerLetter"/>
      <w:lvlText w:val="%5."/>
      <w:lvlJc w:val="left"/>
      <w:pPr>
        <w:ind w:left="4560" w:hanging="360"/>
      </w:pPr>
    </w:lvl>
    <w:lvl w:ilvl="5" w:tplc="0415001B" w:tentative="1">
      <w:start w:val="1"/>
      <w:numFmt w:val="lowerRoman"/>
      <w:lvlText w:val="%6."/>
      <w:lvlJc w:val="right"/>
      <w:pPr>
        <w:ind w:left="5280" w:hanging="180"/>
      </w:pPr>
    </w:lvl>
    <w:lvl w:ilvl="6" w:tplc="0415000F" w:tentative="1">
      <w:start w:val="1"/>
      <w:numFmt w:val="decimal"/>
      <w:lvlText w:val="%7."/>
      <w:lvlJc w:val="left"/>
      <w:pPr>
        <w:ind w:left="6000" w:hanging="360"/>
      </w:pPr>
    </w:lvl>
    <w:lvl w:ilvl="7" w:tplc="04150019" w:tentative="1">
      <w:start w:val="1"/>
      <w:numFmt w:val="lowerLetter"/>
      <w:lvlText w:val="%8."/>
      <w:lvlJc w:val="left"/>
      <w:pPr>
        <w:ind w:left="6720" w:hanging="360"/>
      </w:pPr>
    </w:lvl>
    <w:lvl w:ilvl="8" w:tplc="0415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9" w15:restartNumberingAfterBreak="0">
    <w:nsid w:val="37D3635E"/>
    <w:multiLevelType w:val="hybridMultilevel"/>
    <w:tmpl w:val="6B96BED0"/>
    <w:lvl w:ilvl="0" w:tplc="A9B4FB04">
      <w:start w:val="19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2762F6"/>
    <w:multiLevelType w:val="multilevel"/>
    <w:tmpl w:val="0415001D"/>
    <w:styleLink w:val="aStylsun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4301DE9"/>
    <w:multiLevelType w:val="hybridMultilevel"/>
    <w:tmpl w:val="8B02384A"/>
    <w:lvl w:ilvl="0" w:tplc="89307694">
      <w:start w:val="1"/>
      <w:numFmt w:val="lowerLetter"/>
      <w:lvlText w:val="%1)"/>
      <w:lvlJc w:val="left"/>
      <w:pPr>
        <w:ind w:left="15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58" w:hanging="360"/>
      </w:pPr>
    </w:lvl>
    <w:lvl w:ilvl="2" w:tplc="0415001B" w:tentative="1">
      <w:start w:val="1"/>
      <w:numFmt w:val="lowerRoman"/>
      <w:lvlText w:val="%3."/>
      <w:lvlJc w:val="right"/>
      <w:pPr>
        <w:ind w:left="2978" w:hanging="180"/>
      </w:pPr>
    </w:lvl>
    <w:lvl w:ilvl="3" w:tplc="0415000F" w:tentative="1">
      <w:start w:val="1"/>
      <w:numFmt w:val="decimal"/>
      <w:lvlText w:val="%4."/>
      <w:lvlJc w:val="left"/>
      <w:pPr>
        <w:ind w:left="3698" w:hanging="360"/>
      </w:pPr>
    </w:lvl>
    <w:lvl w:ilvl="4" w:tplc="04150019" w:tentative="1">
      <w:start w:val="1"/>
      <w:numFmt w:val="lowerLetter"/>
      <w:lvlText w:val="%5."/>
      <w:lvlJc w:val="left"/>
      <w:pPr>
        <w:ind w:left="4418" w:hanging="360"/>
      </w:pPr>
    </w:lvl>
    <w:lvl w:ilvl="5" w:tplc="0415001B" w:tentative="1">
      <w:start w:val="1"/>
      <w:numFmt w:val="lowerRoman"/>
      <w:lvlText w:val="%6."/>
      <w:lvlJc w:val="right"/>
      <w:pPr>
        <w:ind w:left="5138" w:hanging="180"/>
      </w:pPr>
    </w:lvl>
    <w:lvl w:ilvl="6" w:tplc="0415000F" w:tentative="1">
      <w:start w:val="1"/>
      <w:numFmt w:val="decimal"/>
      <w:lvlText w:val="%7."/>
      <w:lvlJc w:val="left"/>
      <w:pPr>
        <w:ind w:left="5858" w:hanging="360"/>
      </w:pPr>
    </w:lvl>
    <w:lvl w:ilvl="7" w:tplc="04150019" w:tentative="1">
      <w:start w:val="1"/>
      <w:numFmt w:val="lowerLetter"/>
      <w:lvlText w:val="%8."/>
      <w:lvlJc w:val="left"/>
      <w:pPr>
        <w:ind w:left="6578" w:hanging="360"/>
      </w:pPr>
    </w:lvl>
    <w:lvl w:ilvl="8" w:tplc="0415001B" w:tentative="1">
      <w:start w:val="1"/>
      <w:numFmt w:val="lowerRoman"/>
      <w:lvlText w:val="%9."/>
      <w:lvlJc w:val="right"/>
      <w:pPr>
        <w:ind w:left="7298" w:hanging="180"/>
      </w:pPr>
    </w:lvl>
  </w:abstractNum>
  <w:abstractNum w:abstractNumId="12" w15:restartNumberingAfterBreak="0">
    <w:nsid w:val="48B75E8D"/>
    <w:multiLevelType w:val="hybridMultilevel"/>
    <w:tmpl w:val="EC5043E6"/>
    <w:lvl w:ilvl="0" w:tplc="63FE7F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95C00DE"/>
    <w:multiLevelType w:val="hybridMultilevel"/>
    <w:tmpl w:val="A6080156"/>
    <w:lvl w:ilvl="0" w:tplc="443040A6">
      <w:start w:val="1"/>
      <w:numFmt w:val="lowerLetter"/>
      <w:lvlText w:val="%1)"/>
      <w:lvlJc w:val="left"/>
      <w:pPr>
        <w:ind w:left="16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4" w15:restartNumberingAfterBreak="0">
    <w:nsid w:val="498A64D9"/>
    <w:multiLevelType w:val="hybridMultilevel"/>
    <w:tmpl w:val="3FF03540"/>
    <w:lvl w:ilvl="0" w:tplc="ABB6F5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4C1427D"/>
    <w:multiLevelType w:val="hybridMultilevel"/>
    <w:tmpl w:val="501487A8"/>
    <w:lvl w:ilvl="0" w:tplc="C1740B6A">
      <w:start w:val="26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57FA6D22"/>
    <w:multiLevelType w:val="hybridMultilevel"/>
    <w:tmpl w:val="FC200E38"/>
    <w:lvl w:ilvl="0" w:tplc="D5FE2D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8A9148A"/>
    <w:multiLevelType w:val="multilevel"/>
    <w:tmpl w:val="CF6ACE22"/>
    <w:lvl w:ilvl="0">
      <w:start w:val="1"/>
      <w:numFmt w:val="decimal"/>
      <w:pStyle w:val="Sun1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sun2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5D1D6BE3"/>
    <w:multiLevelType w:val="hybridMultilevel"/>
    <w:tmpl w:val="9DD2EE30"/>
    <w:lvl w:ilvl="0" w:tplc="346C71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30D45D7"/>
    <w:multiLevelType w:val="multilevel"/>
    <w:tmpl w:val="773A7522"/>
    <w:styleLink w:val="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68A602F9"/>
    <w:multiLevelType w:val="hybridMultilevel"/>
    <w:tmpl w:val="B210C2D2"/>
    <w:lvl w:ilvl="0" w:tplc="B6161EAA">
      <w:start w:val="1"/>
      <w:numFmt w:val="lowerLetter"/>
      <w:lvlText w:val="%1)"/>
      <w:lvlJc w:val="left"/>
      <w:pPr>
        <w:ind w:left="16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85" w:hanging="360"/>
      </w:pPr>
    </w:lvl>
    <w:lvl w:ilvl="2" w:tplc="0415001B" w:tentative="1">
      <w:start w:val="1"/>
      <w:numFmt w:val="lowerRoman"/>
      <w:lvlText w:val="%3."/>
      <w:lvlJc w:val="right"/>
      <w:pPr>
        <w:ind w:left="3105" w:hanging="180"/>
      </w:pPr>
    </w:lvl>
    <w:lvl w:ilvl="3" w:tplc="0415000F" w:tentative="1">
      <w:start w:val="1"/>
      <w:numFmt w:val="decimal"/>
      <w:lvlText w:val="%4."/>
      <w:lvlJc w:val="left"/>
      <w:pPr>
        <w:ind w:left="3825" w:hanging="360"/>
      </w:pPr>
    </w:lvl>
    <w:lvl w:ilvl="4" w:tplc="04150019" w:tentative="1">
      <w:start w:val="1"/>
      <w:numFmt w:val="lowerLetter"/>
      <w:lvlText w:val="%5."/>
      <w:lvlJc w:val="left"/>
      <w:pPr>
        <w:ind w:left="4545" w:hanging="360"/>
      </w:pPr>
    </w:lvl>
    <w:lvl w:ilvl="5" w:tplc="0415001B" w:tentative="1">
      <w:start w:val="1"/>
      <w:numFmt w:val="lowerRoman"/>
      <w:lvlText w:val="%6."/>
      <w:lvlJc w:val="right"/>
      <w:pPr>
        <w:ind w:left="5265" w:hanging="180"/>
      </w:pPr>
    </w:lvl>
    <w:lvl w:ilvl="6" w:tplc="0415000F" w:tentative="1">
      <w:start w:val="1"/>
      <w:numFmt w:val="decimal"/>
      <w:lvlText w:val="%7."/>
      <w:lvlJc w:val="left"/>
      <w:pPr>
        <w:ind w:left="5985" w:hanging="360"/>
      </w:pPr>
    </w:lvl>
    <w:lvl w:ilvl="7" w:tplc="04150019" w:tentative="1">
      <w:start w:val="1"/>
      <w:numFmt w:val="lowerLetter"/>
      <w:lvlText w:val="%8."/>
      <w:lvlJc w:val="left"/>
      <w:pPr>
        <w:ind w:left="6705" w:hanging="360"/>
      </w:pPr>
    </w:lvl>
    <w:lvl w:ilvl="8" w:tplc="0415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21" w15:restartNumberingAfterBreak="0">
    <w:nsid w:val="69CA47C3"/>
    <w:multiLevelType w:val="hybridMultilevel"/>
    <w:tmpl w:val="04520CFA"/>
    <w:lvl w:ilvl="0" w:tplc="C5A623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80523EC"/>
    <w:multiLevelType w:val="hybridMultilevel"/>
    <w:tmpl w:val="27FC611C"/>
    <w:lvl w:ilvl="0" w:tplc="665407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9DF411B"/>
    <w:multiLevelType w:val="hybridMultilevel"/>
    <w:tmpl w:val="3380FC54"/>
    <w:lvl w:ilvl="0" w:tplc="8700B21A">
      <w:start w:val="3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7A0B403B"/>
    <w:multiLevelType w:val="hybridMultilevel"/>
    <w:tmpl w:val="4DD2C282"/>
    <w:lvl w:ilvl="0" w:tplc="C55E2D0A">
      <w:start w:val="2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5" w15:restartNumberingAfterBreak="0">
    <w:nsid w:val="7AAE42AC"/>
    <w:multiLevelType w:val="hybridMultilevel"/>
    <w:tmpl w:val="00BC95DE"/>
    <w:lvl w:ilvl="0" w:tplc="4A0C2C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DDE7A2E"/>
    <w:multiLevelType w:val="hybridMultilevel"/>
    <w:tmpl w:val="BCC45AC6"/>
    <w:lvl w:ilvl="0" w:tplc="F6C43E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14616324">
    <w:abstractNumId w:val="19"/>
  </w:num>
  <w:num w:numId="2" w16cid:durableId="244455794">
    <w:abstractNumId w:val="17"/>
  </w:num>
  <w:num w:numId="3" w16cid:durableId="1722825891">
    <w:abstractNumId w:val="17"/>
  </w:num>
  <w:num w:numId="4" w16cid:durableId="939677841">
    <w:abstractNumId w:val="4"/>
  </w:num>
  <w:num w:numId="5" w16cid:durableId="828248301">
    <w:abstractNumId w:val="10"/>
  </w:num>
  <w:num w:numId="6" w16cid:durableId="670061133">
    <w:abstractNumId w:val="6"/>
  </w:num>
  <w:num w:numId="7" w16cid:durableId="1856531814">
    <w:abstractNumId w:val="0"/>
  </w:num>
  <w:num w:numId="8" w16cid:durableId="721100892">
    <w:abstractNumId w:val="20"/>
  </w:num>
  <w:num w:numId="9" w16cid:durableId="1341935255">
    <w:abstractNumId w:val="11"/>
  </w:num>
  <w:num w:numId="10" w16cid:durableId="2052412820">
    <w:abstractNumId w:val="8"/>
  </w:num>
  <w:num w:numId="11" w16cid:durableId="1314597907">
    <w:abstractNumId w:val="13"/>
  </w:num>
  <w:num w:numId="12" w16cid:durableId="1616791332">
    <w:abstractNumId w:val="16"/>
  </w:num>
  <w:num w:numId="13" w16cid:durableId="1187062531">
    <w:abstractNumId w:val="22"/>
  </w:num>
  <w:num w:numId="14" w16cid:durableId="1217742461">
    <w:abstractNumId w:val="12"/>
  </w:num>
  <w:num w:numId="15" w16cid:durableId="1221405876">
    <w:abstractNumId w:val="5"/>
  </w:num>
  <w:num w:numId="16" w16cid:durableId="903756943">
    <w:abstractNumId w:val="21"/>
  </w:num>
  <w:num w:numId="17" w16cid:durableId="1280406397">
    <w:abstractNumId w:val="18"/>
  </w:num>
  <w:num w:numId="18" w16cid:durableId="156921810">
    <w:abstractNumId w:val="7"/>
  </w:num>
  <w:num w:numId="19" w16cid:durableId="138621724">
    <w:abstractNumId w:val="2"/>
  </w:num>
  <w:num w:numId="20" w16cid:durableId="1931770999">
    <w:abstractNumId w:val="1"/>
  </w:num>
  <w:num w:numId="21" w16cid:durableId="692072025">
    <w:abstractNumId w:val="25"/>
  </w:num>
  <w:num w:numId="22" w16cid:durableId="345060174">
    <w:abstractNumId w:val="14"/>
  </w:num>
  <w:num w:numId="23" w16cid:durableId="1675448559">
    <w:abstractNumId w:val="26"/>
  </w:num>
  <w:num w:numId="24" w16cid:durableId="417557659">
    <w:abstractNumId w:val="3"/>
  </w:num>
  <w:num w:numId="25" w16cid:durableId="381443266">
    <w:abstractNumId w:val="24"/>
  </w:num>
  <w:num w:numId="26" w16cid:durableId="1357462966">
    <w:abstractNumId w:val="15"/>
  </w:num>
  <w:num w:numId="27" w16cid:durableId="332224185">
    <w:abstractNumId w:val="23"/>
  </w:num>
  <w:num w:numId="28" w16cid:durableId="70641385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174"/>
    <w:rsid w:val="0017340A"/>
    <w:rsid w:val="001F578F"/>
    <w:rsid w:val="0023019D"/>
    <w:rsid w:val="002B7B8B"/>
    <w:rsid w:val="003C5056"/>
    <w:rsid w:val="003D450F"/>
    <w:rsid w:val="00404812"/>
    <w:rsid w:val="004D1A7D"/>
    <w:rsid w:val="004E23CD"/>
    <w:rsid w:val="00581A92"/>
    <w:rsid w:val="00886BAA"/>
    <w:rsid w:val="009A74E1"/>
    <w:rsid w:val="00AA7174"/>
    <w:rsid w:val="00B34EC7"/>
    <w:rsid w:val="00BB48D1"/>
    <w:rsid w:val="00C32AF7"/>
    <w:rsid w:val="00C66091"/>
    <w:rsid w:val="00D32BB4"/>
    <w:rsid w:val="00D439EA"/>
    <w:rsid w:val="00DF22D4"/>
    <w:rsid w:val="00EA5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60008"/>
  <w15:chartTrackingRefBased/>
  <w15:docId w15:val="{1419A9A2-92F2-4C74-A96C-CF2898EF8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240"/>
        <w:ind w:left="284" w:right="567"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A71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A71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A717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A717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A717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A717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A717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A717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A717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TL1">
    <w:name w:val="BTL_1"/>
    <w:basedOn w:val="Normalny"/>
    <w:link w:val="BTL1Znak"/>
    <w:qFormat/>
    <w:rsid w:val="003C5056"/>
    <w:pPr>
      <w:tabs>
        <w:tab w:val="left" w:pos="6237"/>
      </w:tabs>
      <w:spacing w:after="120" w:line="278" w:lineRule="auto"/>
      <w:ind w:left="0"/>
    </w:pPr>
    <w:rPr>
      <w:rFonts w:cs="Times New Roman"/>
    </w:rPr>
  </w:style>
  <w:style w:type="character" w:customStyle="1" w:styleId="BTL1Znak">
    <w:name w:val="BTL_1 Znak"/>
    <w:basedOn w:val="Domylnaczcionkaakapitu"/>
    <w:link w:val="BTL1"/>
    <w:rsid w:val="003C5056"/>
    <w:rPr>
      <w:rFonts w:cs="Times New Roman"/>
    </w:rPr>
  </w:style>
  <w:style w:type="paragraph" w:customStyle="1" w:styleId="BTL2">
    <w:name w:val="BTL_2"/>
    <w:basedOn w:val="BTL1"/>
    <w:link w:val="BTL2Znak"/>
    <w:qFormat/>
    <w:rsid w:val="003C5056"/>
    <w:pPr>
      <w:spacing w:line="240" w:lineRule="auto"/>
    </w:pPr>
    <w:rPr>
      <w:sz w:val="20"/>
      <w:szCs w:val="20"/>
    </w:rPr>
  </w:style>
  <w:style w:type="character" w:customStyle="1" w:styleId="BTL2Znak">
    <w:name w:val="BTL_2 Znak"/>
    <w:basedOn w:val="BTL1Znak"/>
    <w:link w:val="BTL2"/>
    <w:rsid w:val="003C5056"/>
    <w:rPr>
      <w:rFonts w:cs="Times New Roman"/>
      <w:sz w:val="20"/>
      <w:szCs w:val="20"/>
    </w:rPr>
  </w:style>
  <w:style w:type="paragraph" w:customStyle="1" w:styleId="sad1">
    <w:name w:val="sad1"/>
    <w:basedOn w:val="Normalny"/>
    <w:qFormat/>
    <w:rsid w:val="00D439EA"/>
    <w:pPr>
      <w:tabs>
        <w:tab w:val="center" w:pos="6804"/>
      </w:tabs>
      <w:spacing w:after="120" w:line="278" w:lineRule="auto"/>
      <w:ind w:right="0" w:firstLine="709"/>
    </w:pPr>
  </w:style>
  <w:style w:type="paragraph" w:customStyle="1" w:styleId="sad2">
    <w:name w:val="sad2"/>
    <w:basedOn w:val="sad1"/>
    <w:qFormat/>
    <w:rsid w:val="00D439EA"/>
    <w:pPr>
      <w:ind w:right="1134"/>
    </w:pPr>
  </w:style>
  <w:style w:type="character" w:customStyle="1" w:styleId="sadwyroznik">
    <w:name w:val="sad_wyroznik"/>
    <w:basedOn w:val="Domylnaczcionkaakapitu"/>
    <w:uiPriority w:val="1"/>
    <w:qFormat/>
    <w:rsid w:val="00D439EA"/>
    <w:rPr>
      <w:b/>
      <w:bCs/>
      <w:color w:val="FF0000"/>
    </w:rPr>
  </w:style>
  <w:style w:type="paragraph" w:customStyle="1" w:styleId="Sad3">
    <w:name w:val="Sad3"/>
    <w:basedOn w:val="sad2"/>
    <w:qFormat/>
    <w:rsid w:val="00D439EA"/>
    <w:pPr>
      <w:spacing w:after="0"/>
    </w:pPr>
    <w:rPr>
      <w:sz w:val="22"/>
      <w:szCs w:val="22"/>
    </w:rPr>
  </w:style>
  <w:style w:type="paragraph" w:customStyle="1" w:styleId="Wawa1">
    <w:name w:val="Wawa1"/>
    <w:basedOn w:val="Normalny"/>
    <w:qFormat/>
    <w:rsid w:val="00404812"/>
    <w:pPr>
      <w:tabs>
        <w:tab w:val="center" w:pos="6804"/>
      </w:tabs>
      <w:spacing w:after="120" w:line="240" w:lineRule="exact"/>
      <w:ind w:right="0" w:firstLine="709"/>
      <w:outlineLvl w:val="0"/>
    </w:pPr>
  </w:style>
  <w:style w:type="paragraph" w:customStyle="1" w:styleId="Wawa2">
    <w:name w:val="Wawa2"/>
    <w:basedOn w:val="Wawa1"/>
    <w:qFormat/>
    <w:rsid w:val="00404812"/>
    <w:pPr>
      <w:spacing w:after="200" w:line="240" w:lineRule="auto"/>
    </w:pPr>
  </w:style>
  <w:style w:type="numbering" w:customStyle="1" w:styleId="Lista1">
    <w:name w:val="Lista1"/>
    <w:uiPriority w:val="99"/>
    <w:rsid w:val="00404812"/>
    <w:pPr>
      <w:numPr>
        <w:numId w:val="1"/>
      </w:numPr>
    </w:pPr>
  </w:style>
  <w:style w:type="paragraph" w:customStyle="1" w:styleId="Sun1">
    <w:name w:val="Sun1"/>
    <w:basedOn w:val="Normalny"/>
    <w:link w:val="Sun1Znak"/>
    <w:qFormat/>
    <w:rsid w:val="00DF22D4"/>
    <w:pPr>
      <w:numPr>
        <w:numId w:val="3"/>
      </w:numPr>
    </w:pPr>
  </w:style>
  <w:style w:type="character" w:customStyle="1" w:styleId="Sun1Znak">
    <w:name w:val="Sun1 Znak"/>
    <w:basedOn w:val="Domylnaczcionkaakapitu"/>
    <w:link w:val="Sun1"/>
    <w:rsid w:val="00DF22D4"/>
  </w:style>
  <w:style w:type="paragraph" w:customStyle="1" w:styleId="sun2">
    <w:name w:val="sun2"/>
    <w:basedOn w:val="Sun1"/>
    <w:link w:val="sun2Znak"/>
    <w:qFormat/>
    <w:rsid w:val="00DF22D4"/>
    <w:pPr>
      <w:numPr>
        <w:ilvl w:val="1"/>
      </w:numPr>
    </w:pPr>
  </w:style>
  <w:style w:type="character" w:customStyle="1" w:styleId="sun2Znak">
    <w:name w:val="sun2 Znak"/>
    <w:basedOn w:val="Sun1Znak"/>
    <w:link w:val="sun2"/>
    <w:rsid w:val="00DF22D4"/>
  </w:style>
  <w:style w:type="paragraph" w:customStyle="1" w:styleId="sun3">
    <w:name w:val="sun3"/>
    <w:basedOn w:val="Sun1"/>
    <w:link w:val="sun3Znak"/>
    <w:qFormat/>
    <w:rsid w:val="00DF22D4"/>
    <w:pPr>
      <w:numPr>
        <w:ilvl w:val="2"/>
        <w:numId w:val="4"/>
      </w:numPr>
    </w:pPr>
  </w:style>
  <w:style w:type="character" w:customStyle="1" w:styleId="sun3Znak">
    <w:name w:val="sun3 Znak"/>
    <w:basedOn w:val="Sun1Znak"/>
    <w:link w:val="sun3"/>
    <w:rsid w:val="00DF22D4"/>
  </w:style>
  <w:style w:type="numbering" w:customStyle="1" w:styleId="StykSub">
    <w:name w:val="StykSub"/>
    <w:uiPriority w:val="99"/>
    <w:rsid w:val="00DF22D4"/>
    <w:pPr>
      <w:numPr>
        <w:numId w:val="4"/>
      </w:numPr>
    </w:pPr>
  </w:style>
  <w:style w:type="numbering" w:customStyle="1" w:styleId="aStylsun">
    <w:name w:val="aStylsun"/>
    <w:uiPriority w:val="99"/>
    <w:rsid w:val="00DF22D4"/>
    <w:pPr>
      <w:numPr>
        <w:numId w:val="5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AA71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A71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A717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A717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A717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A717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A717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A717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A7174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A717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A71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A7174"/>
    <w:pPr>
      <w:numPr>
        <w:ilvl w:val="1"/>
      </w:numPr>
      <w:spacing w:after="160"/>
      <w:ind w:left="284" w:firstLine="284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A717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A717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A717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A717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A717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A71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A717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A717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946</Words>
  <Characters>5679</Characters>
  <Application>Microsoft Office Word</Application>
  <DocSecurity>0</DocSecurity>
  <Lines>47</Lines>
  <Paragraphs>13</Paragraphs>
  <ScaleCrop>false</ScaleCrop>
  <Company/>
  <LinksUpToDate>false</LinksUpToDate>
  <CharactersWithSpaces>6612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Leśkiewicz Sabina</dc:creator>
  <cp:keywords/>
  <dc:description/>
  <cp:lastModifiedBy>Leśkiewicz Sabina</cp:lastModifiedBy>
  <cp:revision>4</cp:revision>
  <dcterms:created xsi:type="dcterms:W3CDTF">2026-07-22T10:44:00Z</dcterms:created>
  <dcterms:modified xsi:type="dcterms:W3CDTF">2026-07-29T13:33:00Z</dcterms:modified>
</cp:coreProperties>
</file>