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323FB" w14:textId="77777777" w:rsidR="00BC5A07" w:rsidRPr="00FC31FD" w:rsidRDefault="00BC5A07" w:rsidP="00BC5A07">
      <w:p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Pytania z zakresu prawa cywilnego oraz postępowania cywilnego</w:t>
      </w:r>
    </w:p>
    <w:p w14:paraId="28D84254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B756AF5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Zgodnie z kodeksem cywilnym jeżeli osoba ograniczona w zdolności do czynności prawnych dokonała sama jednostronnej czynności prawnej, do której ustawa wymaga zgody przedstawiciela ustawowego, czynność taka jest:  </w:t>
      </w:r>
    </w:p>
    <w:p w14:paraId="3294F5B2" w14:textId="77777777" w:rsidR="00BC5A07" w:rsidRPr="00FC31FD" w:rsidRDefault="00BC5A07" w:rsidP="00BC5A07">
      <w:p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a)   ważna, po potwierdzeniu jej przez przedstawiciela ustawowego;</w:t>
      </w:r>
    </w:p>
    <w:p w14:paraId="17A28C73" w14:textId="77777777" w:rsidR="00BC5A07" w:rsidRPr="00FC31FD" w:rsidRDefault="00BC5A07" w:rsidP="00BC5A07">
      <w:p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b)   bezskuteczna;</w:t>
      </w:r>
    </w:p>
    <w:p w14:paraId="51F2E900" w14:textId="77777777" w:rsidR="00BC5A07" w:rsidRPr="00FC31FD" w:rsidRDefault="00BC5A07" w:rsidP="00BC5A07">
      <w:pPr>
        <w:numPr>
          <w:ilvl w:val="0"/>
          <w:numId w:val="23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nieważna.</w:t>
      </w:r>
    </w:p>
    <w:p w14:paraId="6EE17AF1" w14:textId="77777777" w:rsidR="00BC5A07" w:rsidRPr="00FC31FD" w:rsidRDefault="00BC5A07" w:rsidP="00BC5A07">
      <w:pPr>
        <w:spacing w:after="0" w:line="360" w:lineRule="auto"/>
        <w:ind w:left="426" w:right="0" w:firstLine="0"/>
        <w:jc w:val="left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5B365680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Zgodnie z kodeksem cywilnym oświadczenie woli złożone przez osobę, która z jakichkolwiek powodów znajdowała się w stanie wyłączającym świadome albo swobodne powzięcie decyzji i wyrażenie woli, jest: </w:t>
      </w:r>
    </w:p>
    <w:p w14:paraId="4EA15C84" w14:textId="77777777" w:rsidR="00BC5A07" w:rsidRPr="00FC31FD" w:rsidRDefault="00BC5A07" w:rsidP="00BC5A07">
      <w:pPr>
        <w:numPr>
          <w:ilvl w:val="0"/>
          <w:numId w:val="7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bezskuteczne,</w:t>
      </w:r>
    </w:p>
    <w:p w14:paraId="1F672300" w14:textId="77777777" w:rsidR="00BC5A07" w:rsidRPr="00FC31FD" w:rsidRDefault="00BC5A07" w:rsidP="00BC5A07">
      <w:pPr>
        <w:numPr>
          <w:ilvl w:val="0"/>
          <w:numId w:val="7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nieważne,</w:t>
      </w:r>
    </w:p>
    <w:p w14:paraId="52B671D1" w14:textId="77777777" w:rsidR="00BC5A07" w:rsidRPr="00FC31FD" w:rsidRDefault="00BC5A07" w:rsidP="00BC5A07">
      <w:pPr>
        <w:numPr>
          <w:ilvl w:val="0"/>
          <w:numId w:val="7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jest ważne ale można uchylić się od skutków prawnych tego oświadczenia. </w:t>
      </w:r>
    </w:p>
    <w:p w14:paraId="3C394F52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DA4C1F2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cywilnym z</w:t>
      </w:r>
      <w:r w:rsidRPr="00FC31FD">
        <w:rPr>
          <w:rFonts w:eastAsia="Times New Roman" w:cs="Times New Roman"/>
          <w:kern w:val="0"/>
          <w:shd w:val="clear" w:color="auto" w:fill="FFFFFF"/>
          <w14:ligatures w14:val="none"/>
        </w:rPr>
        <w:t>a zobowiązania spółki cywilnej wspólnicy odpowiedzialni są:</w:t>
      </w:r>
    </w:p>
    <w:p w14:paraId="34B153DB" w14:textId="77777777" w:rsidR="00BC5A07" w:rsidRPr="00FC31FD" w:rsidRDefault="00BC5A07" w:rsidP="00BC5A07">
      <w:pPr>
        <w:numPr>
          <w:ilvl w:val="0"/>
          <w:numId w:val="6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:shd w:val="clear" w:color="auto" w:fill="FFFFFF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14:ligatures w14:val="none"/>
        </w:rPr>
        <w:t>solidarnie</w:t>
      </w:r>
      <w:r w:rsidRPr="00FC31FD">
        <w:rPr>
          <w:rFonts w:eastAsia="Times New Roman" w:cs="Times New Roman"/>
          <w:kern w:val="0"/>
          <w14:ligatures w14:val="none"/>
        </w:rPr>
        <w:t>,</w:t>
      </w:r>
    </w:p>
    <w:p w14:paraId="11EAC49D" w14:textId="77777777" w:rsidR="00BC5A07" w:rsidRPr="00FC31FD" w:rsidRDefault="00BC5A07" w:rsidP="00BC5A07">
      <w:pPr>
        <w:numPr>
          <w:ilvl w:val="0"/>
          <w:numId w:val="6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 xml:space="preserve">in </w:t>
      </w:r>
      <w:proofErr w:type="spellStart"/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solidum</w:t>
      </w:r>
      <w:proofErr w:type="spellEnd"/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,</w:t>
      </w:r>
    </w:p>
    <w:p w14:paraId="76857C85" w14:textId="77777777" w:rsidR="00BC5A07" w:rsidRPr="00FC31FD" w:rsidRDefault="00BC5A07" w:rsidP="00BC5A07">
      <w:pPr>
        <w:numPr>
          <w:ilvl w:val="0"/>
          <w:numId w:val="6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w stosunku do posiadanych udziałów w spółce.</w:t>
      </w:r>
    </w:p>
    <w:p w14:paraId="7A06F113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75B625B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Zgodnie z kodeksem cywilnym roszczenia z tytułu sprzedaży dokonanej w zakresie działalności przedsiębiorstwa sprzedawcy, przedawniają się z upływem: </w:t>
      </w:r>
    </w:p>
    <w:p w14:paraId="07D93207" w14:textId="77777777" w:rsidR="00BC5A07" w:rsidRPr="00FC31FD" w:rsidRDefault="00BC5A07" w:rsidP="00BC5A07">
      <w:pPr>
        <w:numPr>
          <w:ilvl w:val="0"/>
          <w:numId w:val="10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trzech lat;</w:t>
      </w:r>
    </w:p>
    <w:p w14:paraId="3260D87D" w14:textId="77777777" w:rsidR="00BC5A07" w:rsidRPr="00FC31FD" w:rsidRDefault="00BC5A07" w:rsidP="00BC5A07">
      <w:pPr>
        <w:numPr>
          <w:ilvl w:val="0"/>
          <w:numId w:val="10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sześciu lat;</w:t>
      </w:r>
    </w:p>
    <w:p w14:paraId="485DF1C0" w14:textId="77777777" w:rsidR="00BC5A07" w:rsidRPr="00FC31FD" w:rsidRDefault="00BC5A07" w:rsidP="00BC5A07">
      <w:pPr>
        <w:numPr>
          <w:ilvl w:val="0"/>
          <w:numId w:val="10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dwóch lat.</w:t>
      </w:r>
    </w:p>
    <w:p w14:paraId="57103162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highlight w:val="yellow"/>
          <w:lang w:eastAsia="pl-PL"/>
          <w14:ligatures w14:val="none"/>
        </w:rPr>
      </w:pPr>
    </w:p>
    <w:p w14:paraId="23436641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cywilnym uprawnienie do uchylenia się od skutków prawnych oświadczenia woli, które zostało złożone innej osobie po wpływem bezprawnej groźby wygasa:</w:t>
      </w:r>
    </w:p>
    <w:p w14:paraId="6BB6836F" w14:textId="77777777" w:rsidR="00BC5A07" w:rsidRPr="00FC31FD" w:rsidRDefault="00BC5A07" w:rsidP="00BC5A07">
      <w:pPr>
        <w:numPr>
          <w:ilvl w:val="0"/>
          <w:numId w:val="13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roku od chwili kiedy stan obawy ustał;</w:t>
      </w:r>
    </w:p>
    <w:p w14:paraId="53DD1F87" w14:textId="77777777" w:rsidR="00BC5A07" w:rsidRPr="00FC31FD" w:rsidRDefault="00BC5A07" w:rsidP="00BC5A07">
      <w:pPr>
        <w:numPr>
          <w:ilvl w:val="0"/>
          <w:numId w:val="13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roku, od chwili złożenia oświadczenia woli;</w:t>
      </w:r>
    </w:p>
    <w:p w14:paraId="650F4E97" w14:textId="77777777" w:rsidR="00BC5A07" w:rsidRPr="00FC31FD" w:rsidRDefault="00BC5A07" w:rsidP="00BC5A07">
      <w:pPr>
        <w:numPr>
          <w:ilvl w:val="0"/>
          <w:numId w:val="13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pięciu lat, od chwili złożenia oświadczenia woli.</w:t>
      </w:r>
    </w:p>
    <w:p w14:paraId="1746DAD0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4451CE1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cywilnym roszczenia właściciela przeciwko samoistnemu posiadaczowi o wynagrodzenie za korzystanie z rzeczy, o zwrot pożytków, przedawniają się :</w:t>
      </w:r>
    </w:p>
    <w:p w14:paraId="3A71A9DF" w14:textId="77777777" w:rsidR="00BC5A07" w:rsidRPr="00FC31FD" w:rsidRDefault="00BC5A07" w:rsidP="00BC5A07">
      <w:pPr>
        <w:numPr>
          <w:ilvl w:val="0"/>
          <w:numId w:val="8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trzech lat;</w:t>
      </w:r>
    </w:p>
    <w:p w14:paraId="358EAA73" w14:textId="77777777" w:rsidR="00BC5A07" w:rsidRPr="00FC31FD" w:rsidRDefault="00BC5A07" w:rsidP="00BC5A07">
      <w:pPr>
        <w:numPr>
          <w:ilvl w:val="0"/>
          <w:numId w:val="8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dwóch lat, od dnia zwrotu rzeczy;</w:t>
      </w:r>
    </w:p>
    <w:p w14:paraId="3D2DE0D5" w14:textId="77777777" w:rsidR="00BC5A07" w:rsidRPr="00FC31FD" w:rsidRDefault="00BC5A07" w:rsidP="00BC5A07">
      <w:pPr>
        <w:numPr>
          <w:ilvl w:val="0"/>
          <w:numId w:val="8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 upływem roku, od dnia zwrotu rzeczy.</w:t>
      </w:r>
    </w:p>
    <w:p w14:paraId="24172A2A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7B95E7B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cywilnym w razie śmierci najemcy lokalu mieszkalnego w stosunek najmu lokalu  wstępują:</w:t>
      </w:r>
    </w:p>
    <w:p w14:paraId="0D6A6AA1" w14:textId="77777777" w:rsidR="00BC5A07" w:rsidRPr="00FC31FD" w:rsidRDefault="00BC5A07" w:rsidP="00BC5A07">
      <w:pPr>
        <w:numPr>
          <w:ilvl w:val="0"/>
          <w:numId w:val="9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dzieci najemcy; </w:t>
      </w:r>
    </w:p>
    <w:p w14:paraId="46896314" w14:textId="77777777" w:rsidR="00BC5A07" w:rsidRPr="00FC31FD" w:rsidRDefault="00BC5A07" w:rsidP="00BC5A07">
      <w:pPr>
        <w:numPr>
          <w:ilvl w:val="0"/>
          <w:numId w:val="9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wnukowie najemcy;</w:t>
      </w:r>
    </w:p>
    <w:p w14:paraId="1FAABFC6" w14:textId="77777777" w:rsidR="00BC5A07" w:rsidRPr="00FC31FD" w:rsidRDefault="00BC5A07" w:rsidP="00BC5A07">
      <w:pPr>
        <w:numPr>
          <w:ilvl w:val="0"/>
          <w:numId w:val="9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każda osoba, która zamieszkiwała z najemcą do chwili jego śmierci, przez rok. </w:t>
      </w:r>
    </w:p>
    <w:p w14:paraId="748BC9AC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color w:val="FF0000"/>
          <w:kern w:val="0"/>
          <w14:ligatures w14:val="none"/>
        </w:rPr>
      </w:pPr>
    </w:p>
    <w:p w14:paraId="31C4B4E9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Zgodnie z kodeksem cywilnym uznania czynności prawnej dokonanej z pokrzywdzeniem wierzyciela za bezskuteczną nie można żądać po upływie: </w:t>
      </w:r>
    </w:p>
    <w:p w14:paraId="625D17FF" w14:textId="77777777" w:rsidR="00BC5A07" w:rsidRPr="00FC31FD" w:rsidRDefault="00BC5A07" w:rsidP="00BC5A07">
      <w:pPr>
        <w:numPr>
          <w:ilvl w:val="0"/>
          <w:numId w:val="12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trzech lat od daty tej czynności;</w:t>
      </w:r>
    </w:p>
    <w:p w14:paraId="286E8B2C" w14:textId="77777777" w:rsidR="00BC5A07" w:rsidRPr="00FC31FD" w:rsidRDefault="00BC5A07" w:rsidP="00BC5A07">
      <w:pPr>
        <w:numPr>
          <w:ilvl w:val="0"/>
          <w:numId w:val="12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sześciu lat od daty tej czynności;</w:t>
      </w:r>
    </w:p>
    <w:p w14:paraId="33DDE24A" w14:textId="77777777" w:rsidR="00BC5A07" w:rsidRPr="00FC31FD" w:rsidRDefault="00BC5A07" w:rsidP="00BC5A07">
      <w:pPr>
        <w:numPr>
          <w:ilvl w:val="0"/>
          <w:numId w:val="12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pięciu lat od daty tej czynności.</w:t>
      </w:r>
    </w:p>
    <w:p w14:paraId="623EF969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4F32AC1" w14:textId="77777777" w:rsidR="00BC5A07" w:rsidRPr="00FC31FD" w:rsidRDefault="00BC5A07" w:rsidP="00BC5A07">
      <w:pPr>
        <w:numPr>
          <w:ilvl w:val="0"/>
          <w:numId w:val="11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 Zgodnie z kodeksem cywilnym oświadczenie o przyjęciu lub odrzuceniu spadku może być złożone:</w:t>
      </w:r>
    </w:p>
    <w:p w14:paraId="1FBC0063" w14:textId="77777777" w:rsidR="00BC5A07" w:rsidRPr="00FC31FD" w:rsidRDefault="00BC5A07" w:rsidP="00BC5A07">
      <w:pPr>
        <w:numPr>
          <w:ilvl w:val="0"/>
          <w:numId w:val="14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w ciągu sześciu miesięcy, od chwili otwarcia spadku; </w:t>
      </w:r>
    </w:p>
    <w:p w14:paraId="0A679A61" w14:textId="77777777" w:rsidR="00BC5A07" w:rsidRPr="00FC31FD" w:rsidRDefault="00BC5A07" w:rsidP="00BC5A07">
      <w:pPr>
        <w:numPr>
          <w:ilvl w:val="0"/>
          <w:numId w:val="14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w ciągu sześciu miesięcy, od chwili wszczęcia postępowania w przedmiocie stwierdzenia nabycia spadku;</w:t>
      </w:r>
    </w:p>
    <w:p w14:paraId="439A287F" w14:textId="77777777" w:rsidR="00BC5A07" w:rsidRPr="00FC31FD" w:rsidRDefault="00BC5A07" w:rsidP="00BC5A07">
      <w:pPr>
        <w:numPr>
          <w:ilvl w:val="0"/>
          <w:numId w:val="14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w ciągu sześciu miesięcy od dnia, w którym spadkobierca dowiedział się o tytule swego powołania. </w:t>
      </w:r>
    </w:p>
    <w:p w14:paraId="0C105EE4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6B1500A1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10. Zgodnie z kodeksem postępowania cywilnego pozew może być cofnięty bez zezwolenia pozwanego aż do:</w:t>
      </w:r>
    </w:p>
    <w:p w14:paraId="1FC61C59" w14:textId="77777777" w:rsidR="00BC5A07" w:rsidRPr="00FC31FD" w:rsidRDefault="00BC5A07" w:rsidP="00BC5A07">
      <w:pPr>
        <w:numPr>
          <w:ilvl w:val="0"/>
          <w:numId w:val="15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wydania wyroku;</w:t>
      </w:r>
    </w:p>
    <w:p w14:paraId="0E3A3F8D" w14:textId="77777777" w:rsidR="00BC5A07" w:rsidRPr="00FC31FD" w:rsidRDefault="00BC5A07" w:rsidP="00BC5A07">
      <w:pPr>
        <w:numPr>
          <w:ilvl w:val="0"/>
          <w:numId w:val="15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wysłania do stron zawiadomienia o terminie rozprawy;</w:t>
      </w:r>
    </w:p>
    <w:p w14:paraId="6BA4C70E" w14:textId="77777777" w:rsidR="00BC5A07" w:rsidRPr="00FC31FD" w:rsidRDefault="00BC5A07" w:rsidP="00BC5A07">
      <w:pPr>
        <w:numPr>
          <w:ilvl w:val="0"/>
          <w:numId w:val="15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do rozpoczęcia rozprawy. </w:t>
      </w:r>
    </w:p>
    <w:p w14:paraId="2B756530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11. Zgodnie z kodeksem postępowania cywilnego zmiana powództwa może być dokonana:</w:t>
      </w:r>
    </w:p>
    <w:p w14:paraId="51B7BB14" w14:textId="77777777" w:rsidR="00BC5A07" w:rsidRPr="00FC31FD" w:rsidRDefault="00BC5A07" w:rsidP="00BC5A07">
      <w:pPr>
        <w:numPr>
          <w:ilvl w:val="0"/>
          <w:numId w:val="16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lastRenderedPageBreak/>
        <w:t>w piśmie procesowym lub ustnie do protokołu w trakcie rozprawy;</w:t>
      </w:r>
    </w:p>
    <w:p w14:paraId="1090C38A" w14:textId="77777777" w:rsidR="00BC5A07" w:rsidRPr="00FC31FD" w:rsidRDefault="00BC5A07" w:rsidP="00BC5A07">
      <w:pPr>
        <w:numPr>
          <w:ilvl w:val="0"/>
          <w:numId w:val="16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w piśmie procesowym; </w:t>
      </w:r>
    </w:p>
    <w:p w14:paraId="1CAA2D5F" w14:textId="77777777" w:rsidR="00BC5A07" w:rsidRPr="00FC31FD" w:rsidRDefault="00BC5A07" w:rsidP="00BC5A07">
      <w:pPr>
        <w:numPr>
          <w:ilvl w:val="0"/>
          <w:numId w:val="16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ustnie w sprawach o zapłatę zadośćuczynienia. </w:t>
      </w:r>
    </w:p>
    <w:p w14:paraId="479B5DBE" w14:textId="77777777" w:rsidR="00BC5A07" w:rsidRPr="00FC31FD" w:rsidRDefault="00BC5A07" w:rsidP="00BC5A07">
      <w:pPr>
        <w:spacing w:after="0" w:line="259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E681FC3" w14:textId="77777777" w:rsidR="00BC5A07" w:rsidRPr="00FC31FD" w:rsidRDefault="00BC5A07" w:rsidP="00BC5A07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postępowania cywilnego sąd umorzy postępowanie:</w:t>
      </w:r>
    </w:p>
    <w:p w14:paraId="6B97383B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a) zawieszone na zgodny wniosek stron, jeżeli wniosek o podjęcie postępowania nie został zgłoszony w ciągu trzech miesięcy od daty postanowienia o zawieszeniu postępowania;</w:t>
      </w:r>
    </w:p>
    <w:p w14:paraId="235518B6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b) zawieszone z powodu śmierci strony, po upływie pięciu lat, od daty   postanowienia o zawieszeniu postępowania z tej przyczyny; </w:t>
      </w:r>
    </w:p>
    <w:p w14:paraId="12A1B98A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c) zawieszone z powodu niestawiennictwa obu stron na rozprawie, jeżeli wniosek o podjęcie postępowania nie został zgłoszony w ciągu sześciu miesięcy od daty postanowienia o zawieszeniu postępowania. </w:t>
      </w:r>
    </w:p>
    <w:p w14:paraId="6157982E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</w:pPr>
    </w:p>
    <w:p w14:paraId="78760DA0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 xml:space="preserve">13. 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Zgodnie z kodeksem postępowania cywilnego s</w:t>
      </w: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późniony wniosek o przywrócenie terminu sąd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63F5A90F" w14:textId="77777777" w:rsidR="00BC5A07" w:rsidRPr="00FC31FD" w:rsidRDefault="00BC5A07" w:rsidP="00BC5A07">
      <w:pPr>
        <w:numPr>
          <w:ilvl w:val="0"/>
          <w:numId w:val="17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14:ligatures w14:val="none"/>
        </w:rPr>
        <w:t>zwraca</w:t>
      </w:r>
      <w:r w:rsidRPr="00FC31FD">
        <w:rPr>
          <w:rFonts w:eastAsia="Times New Roman" w:cs="Times New Roman"/>
          <w:kern w:val="0"/>
          <w14:ligatures w14:val="none"/>
        </w:rPr>
        <w:t>,</w:t>
      </w:r>
    </w:p>
    <w:p w14:paraId="6263A10E" w14:textId="77777777" w:rsidR="00BC5A07" w:rsidRPr="00FC31FD" w:rsidRDefault="00BC5A07" w:rsidP="00BC5A07">
      <w:pPr>
        <w:numPr>
          <w:ilvl w:val="0"/>
          <w:numId w:val="17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oddala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,</w:t>
      </w:r>
    </w:p>
    <w:p w14:paraId="2326728D" w14:textId="77777777" w:rsidR="00BC5A07" w:rsidRPr="00FC31FD" w:rsidRDefault="00BC5A07" w:rsidP="00BC5A07">
      <w:pPr>
        <w:numPr>
          <w:ilvl w:val="0"/>
          <w:numId w:val="17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odrzuca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1505443F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0617E122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14. Zgodnie z kodeksem postępowania cywilnego termin do uzupełnienia braków formalnych pisma dla strony zamieszkałej na terytorium Unii Europejskiej, która nie ma w kraju przedstawiciela ani pełnomocnika, jest:</w:t>
      </w:r>
    </w:p>
    <w:p w14:paraId="5D248A53" w14:textId="77777777" w:rsidR="00BC5A07" w:rsidRPr="00FC31FD" w:rsidRDefault="00BC5A07" w:rsidP="00BC5A07">
      <w:pPr>
        <w:numPr>
          <w:ilvl w:val="0"/>
          <w:numId w:val="18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nie krótszy niż miesiąc,</w:t>
      </w:r>
    </w:p>
    <w:p w14:paraId="5DDB7C19" w14:textId="77777777" w:rsidR="00BC5A07" w:rsidRPr="00FC31FD" w:rsidRDefault="00BC5A07" w:rsidP="00BC5A07">
      <w:pPr>
        <w:numPr>
          <w:ilvl w:val="0"/>
          <w:numId w:val="18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tygodniowy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,</w:t>
      </w:r>
    </w:p>
    <w:p w14:paraId="4834C524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c) nie krótszy niż trzy miesiące.</w:t>
      </w:r>
    </w:p>
    <w:p w14:paraId="2B7BCBCC" w14:textId="77777777" w:rsidR="00BC5A07" w:rsidRPr="00FC31FD" w:rsidRDefault="00BC5A07" w:rsidP="00BC5A07">
      <w:pPr>
        <w:spacing w:after="0" w:line="360" w:lineRule="auto"/>
        <w:ind w:left="426" w:right="0" w:firstLine="0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47462328" w14:textId="77777777" w:rsidR="00BC5A07" w:rsidRPr="00FC31FD" w:rsidRDefault="00BC5A07" w:rsidP="00BC5A07">
      <w:pPr>
        <w:spacing w:after="0" w:line="360" w:lineRule="auto"/>
        <w:ind w:left="426" w:right="0" w:firstLine="0"/>
        <w:contextualSpacing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14:ligatures w14:val="none"/>
        </w:rPr>
        <w:t>15. Wniosek strony o doręczenie wyroku z uzasadnieniem dotknięty brakami, których nie usunięto mimo wezwania, podlega</w:t>
      </w:r>
      <w:r w:rsidRPr="00FC31FD">
        <w:rPr>
          <w:rFonts w:eastAsia="Times New Roman" w:cs="Times New Roman"/>
          <w:kern w:val="0"/>
          <w14:ligatures w14:val="none"/>
        </w:rPr>
        <w:t xml:space="preserve">: </w:t>
      </w:r>
    </w:p>
    <w:p w14:paraId="68BF8B66" w14:textId="77777777" w:rsidR="00BC5A07" w:rsidRPr="00FC31FD" w:rsidRDefault="00BC5A07" w:rsidP="00BC5A07">
      <w:pPr>
        <w:numPr>
          <w:ilvl w:val="0"/>
          <w:numId w:val="19"/>
        </w:numPr>
        <w:spacing w:after="0" w:line="360" w:lineRule="auto"/>
        <w:ind w:left="426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14:ligatures w14:val="none"/>
        </w:rPr>
        <w:t>zwrotowi</w:t>
      </w:r>
      <w:r w:rsidRPr="00FC31FD">
        <w:rPr>
          <w:rFonts w:eastAsia="Times New Roman" w:cs="Times New Roman"/>
          <w:kern w:val="0"/>
          <w14:ligatures w14:val="none"/>
        </w:rPr>
        <w:t>,</w:t>
      </w:r>
    </w:p>
    <w:p w14:paraId="1753A80A" w14:textId="77777777" w:rsidR="00BC5A07" w:rsidRPr="00FC31FD" w:rsidRDefault="00BC5A07" w:rsidP="00BC5A07">
      <w:pPr>
        <w:numPr>
          <w:ilvl w:val="0"/>
          <w:numId w:val="19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oddaleniu,</w:t>
      </w:r>
    </w:p>
    <w:p w14:paraId="7F625541" w14:textId="77777777" w:rsidR="00BC5A07" w:rsidRPr="00FC31FD" w:rsidRDefault="00BC5A07" w:rsidP="00BC5A07">
      <w:pPr>
        <w:numPr>
          <w:ilvl w:val="0"/>
          <w:numId w:val="19"/>
        </w:numPr>
        <w:spacing w:after="0" w:line="360" w:lineRule="auto"/>
        <w:ind w:left="426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odrzuceniu.</w:t>
      </w:r>
    </w:p>
    <w:p w14:paraId="7A6DA5B5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5B7AFDC6" w14:textId="77777777" w:rsidR="00BC5A07" w:rsidRPr="00FC31FD" w:rsidRDefault="00BC5A07" w:rsidP="00BC5A07">
      <w:pPr>
        <w:numPr>
          <w:ilvl w:val="0"/>
          <w:numId w:val="20"/>
        </w:numPr>
        <w:spacing w:after="0" w:line="360" w:lineRule="auto"/>
        <w:ind w:left="567" w:right="0" w:hanging="567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>Zgodnie z kodeksem postępowania cywilnego, czynność procesowa podjęta przez stronę po upływie terminu jest:</w:t>
      </w:r>
    </w:p>
    <w:p w14:paraId="186679DC" w14:textId="77777777" w:rsidR="00BC5A07" w:rsidRPr="00FC31FD" w:rsidRDefault="00BC5A07" w:rsidP="00BC5A07">
      <w:pPr>
        <w:numPr>
          <w:ilvl w:val="0"/>
          <w:numId w:val="21"/>
        </w:numPr>
        <w:spacing w:after="0" w:line="360" w:lineRule="auto"/>
        <w:ind w:left="709" w:right="0" w:hanging="218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lastRenderedPageBreak/>
        <w:t xml:space="preserve"> nieważna;</w:t>
      </w:r>
    </w:p>
    <w:p w14:paraId="2E5DBA19" w14:textId="77777777" w:rsidR="00BC5A07" w:rsidRPr="00FC31FD" w:rsidRDefault="00BC5A07" w:rsidP="00BC5A07">
      <w:pPr>
        <w:numPr>
          <w:ilvl w:val="0"/>
          <w:numId w:val="21"/>
        </w:numPr>
        <w:spacing w:after="0" w:line="360" w:lineRule="auto"/>
        <w:ind w:left="567" w:right="0" w:hanging="7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 ważna;</w:t>
      </w:r>
    </w:p>
    <w:p w14:paraId="5CB92E5E" w14:textId="77777777" w:rsidR="00BC5A07" w:rsidRPr="00FC31FD" w:rsidRDefault="00BC5A07" w:rsidP="00BC5A07">
      <w:pPr>
        <w:numPr>
          <w:ilvl w:val="0"/>
          <w:numId w:val="21"/>
        </w:numPr>
        <w:spacing w:after="0" w:line="360" w:lineRule="auto"/>
        <w:ind w:left="567" w:right="0" w:hanging="7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14:ligatures w14:val="none"/>
        </w:rPr>
        <w:t xml:space="preserve"> bezskuteczna.</w:t>
      </w:r>
    </w:p>
    <w:p w14:paraId="4734AB75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color w:val="FF0000"/>
          <w:kern w:val="0"/>
          <w:lang w:eastAsia="pl-PL"/>
          <w14:ligatures w14:val="none"/>
        </w:rPr>
      </w:pPr>
    </w:p>
    <w:p w14:paraId="4AA28324" w14:textId="77777777" w:rsidR="00BC5A07" w:rsidRPr="00FC31FD" w:rsidRDefault="00BC5A07" w:rsidP="00BC5A07">
      <w:pPr>
        <w:shd w:val="clear" w:color="auto" w:fill="FFFFFF"/>
        <w:spacing w:after="0" w:line="360" w:lineRule="auto"/>
        <w:ind w:left="567" w:right="0" w:hanging="567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17. Jeżeli powództwo jest oczywiście bezzasadne: </w:t>
      </w:r>
    </w:p>
    <w:p w14:paraId="578DDB89" w14:textId="77777777" w:rsidR="00BC5A07" w:rsidRPr="00FC31FD" w:rsidRDefault="00BC5A07" w:rsidP="00BC5A07">
      <w:pPr>
        <w:numPr>
          <w:ilvl w:val="0"/>
          <w:numId w:val="22"/>
        </w:numPr>
        <w:spacing w:after="0" w:line="360" w:lineRule="auto"/>
        <w:ind w:left="709" w:right="0" w:hanging="218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 sąd może oddalić powództwo na posiedzeniu niejawnym, nie doręczając pozwu pozwanemu ani nie rozpoznając wniosków złożonych wraz z pozwem</w:t>
      </w:r>
      <w:r w:rsidRPr="00FC31FD">
        <w:rPr>
          <w:rFonts w:eastAsia="Times New Roman" w:cs="Times New Roman"/>
          <w:kern w:val="0"/>
          <w14:ligatures w14:val="none"/>
        </w:rPr>
        <w:t>,</w:t>
      </w:r>
    </w:p>
    <w:p w14:paraId="782C0057" w14:textId="77777777" w:rsidR="00BC5A07" w:rsidRPr="00FC31FD" w:rsidRDefault="00BC5A07" w:rsidP="00BC5A07">
      <w:pPr>
        <w:numPr>
          <w:ilvl w:val="0"/>
          <w:numId w:val="22"/>
        </w:numPr>
        <w:spacing w:after="0" w:line="360" w:lineRule="auto"/>
        <w:ind w:left="567" w:right="0" w:hanging="7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 sąd może umorzyć postępowanie na posiedzeniu niejawnym po wniesieniu odpowiedzi na pozew,</w:t>
      </w:r>
    </w:p>
    <w:p w14:paraId="4B16072F" w14:textId="77777777" w:rsidR="00BC5A07" w:rsidRPr="00FC31FD" w:rsidRDefault="00BC5A07" w:rsidP="00BC5A07">
      <w:pPr>
        <w:numPr>
          <w:ilvl w:val="0"/>
          <w:numId w:val="22"/>
        </w:numPr>
        <w:spacing w:after="0" w:line="360" w:lineRule="auto"/>
        <w:ind w:left="567" w:right="0" w:hanging="7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sąd nie może oddalić powództwa na posiedzeniu niejawnym bez </w:t>
      </w: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wezwania powoda do usunięcia braków, uiszczenia opłaty, sprawdzenia wartości przedmiotu sporu.</w:t>
      </w:r>
    </w:p>
    <w:p w14:paraId="271E8066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kern w:val="0"/>
          <w:lang w:eastAsia="pl-PL"/>
          <w14:ligatures w14:val="none"/>
        </w:rPr>
      </w:pPr>
    </w:p>
    <w:p w14:paraId="5830993A" w14:textId="77777777" w:rsidR="00BC5A07" w:rsidRPr="00FC31FD" w:rsidRDefault="00BC5A07" w:rsidP="00BC5A07">
      <w:pPr>
        <w:spacing w:after="0" w:line="360" w:lineRule="auto"/>
        <w:ind w:left="567" w:right="0" w:hanging="567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18. Zażalenie do innego składu sądu pierwszej instancji przysługuje na postanowienia tego sądu, których przedmiotem jest:</w:t>
      </w:r>
    </w:p>
    <w:p w14:paraId="5B732D8C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a) stwierdzenie prawomocności orzeczenia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,</w:t>
      </w:r>
    </w:p>
    <w:p w14:paraId="6CA727C7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>b) przekazanie sprawy sądowi równorzędnemu,</w:t>
      </w:r>
    </w:p>
    <w:p w14:paraId="63ADE7EA" w14:textId="77777777" w:rsidR="00BC5A07" w:rsidRPr="00FC31FD" w:rsidRDefault="00BC5A07" w:rsidP="00BC5A07">
      <w:pPr>
        <w:spacing w:after="0" w:line="360" w:lineRule="auto"/>
        <w:ind w:left="567" w:right="0" w:hanging="76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>c)  zawieszenie postępowania</w:t>
      </w:r>
      <w:r w:rsidRPr="00FC31FD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09E52CBB" w14:textId="77777777" w:rsidR="00B34EC7" w:rsidRPr="00FC31FD" w:rsidRDefault="00B34EC7">
      <w:pPr>
        <w:rPr>
          <w:rFonts w:cs="Times New Roman"/>
        </w:rPr>
      </w:pPr>
    </w:p>
    <w:p w14:paraId="07555AFA" w14:textId="77777777" w:rsidR="00BC5A07" w:rsidRPr="00FC31FD" w:rsidRDefault="00BC5A07">
      <w:pPr>
        <w:rPr>
          <w:rFonts w:cs="Times New Roman"/>
        </w:rPr>
      </w:pPr>
    </w:p>
    <w:p w14:paraId="5B3C732F" w14:textId="77777777" w:rsidR="00BC5A07" w:rsidRPr="00FC31FD" w:rsidRDefault="00BC5A07">
      <w:pPr>
        <w:rPr>
          <w:rFonts w:cs="Times New Roman"/>
        </w:rPr>
      </w:pPr>
    </w:p>
    <w:p w14:paraId="77ABD9DA" w14:textId="77777777" w:rsidR="00BC5A07" w:rsidRPr="00FC31FD" w:rsidRDefault="00BC5A07" w:rsidP="00BC5A0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Times New Roman" w:cs="Times New Roman"/>
          <w:color w:val="000000"/>
          <w:kern w:val="0"/>
          <w14:ligatures w14:val="none"/>
        </w:rPr>
      </w:pPr>
      <w:r w:rsidRPr="00FC31FD">
        <w:rPr>
          <w:rFonts w:eastAsia="Times New Roman" w:cs="Times New Roman"/>
          <w:color w:val="000000"/>
          <w:kern w:val="0"/>
          <w14:ligatures w14:val="none"/>
        </w:rPr>
        <w:t>Prawo cywilne</w:t>
      </w:r>
    </w:p>
    <w:p w14:paraId="16D18472" w14:textId="77777777" w:rsidR="00BC5A07" w:rsidRPr="00FC31FD" w:rsidRDefault="00BC5A07" w:rsidP="00BC5A07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W dniu 15/02/2023 r. na rozprawie został wydany wyrok w sprawie z powództwa Adama Nowaka przeciwko Piotrowi Kowalskiemu o zapłatę. W dniu 17/02/2023 r. podłożono do akt pismo pełnomocnika pozwanego, w którym wskazano, że pozwany Piotr Kowalski zmarł w dniu 01/02/2023 r., do pisma załączono odpis aktu zgonu Piotra Kowalskiego, z którego wynika, że zmarł on w dniu 01/02/2023 r.  </w:t>
      </w:r>
    </w:p>
    <w:p w14:paraId="7ED2D3D0" w14:textId="77777777" w:rsidR="00BC5A07" w:rsidRPr="00FC31FD" w:rsidRDefault="00BC5A07" w:rsidP="00BC5A07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914E0EC" w14:textId="77777777" w:rsidR="00BC5A07" w:rsidRPr="00FC31FD" w:rsidRDefault="00BC5A07" w:rsidP="00BC5A07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FC31FD">
        <w:rPr>
          <w:rFonts w:eastAsia="Times New Roman" w:cs="Times New Roman"/>
          <w:kern w:val="0"/>
          <w:lang w:eastAsia="pl-PL"/>
          <w14:ligatures w14:val="none"/>
        </w:rPr>
        <w:t xml:space="preserve">Proszę sporządzić projekt orzeczenia jakie sąd wyda w tej sprawie wraz z uzasadnieniem.   </w:t>
      </w:r>
    </w:p>
    <w:p w14:paraId="773CEF0E" w14:textId="77777777" w:rsidR="00BC5A07" w:rsidRPr="00FC31FD" w:rsidRDefault="00BC5A07">
      <w:pPr>
        <w:rPr>
          <w:rFonts w:cs="Times New Roman"/>
        </w:rPr>
      </w:pPr>
    </w:p>
    <w:sectPr w:rsidR="00BC5A07" w:rsidRPr="00FC3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825"/>
    <w:multiLevelType w:val="hybridMultilevel"/>
    <w:tmpl w:val="FE5CA370"/>
    <w:lvl w:ilvl="0" w:tplc="515EEFD2">
      <w:start w:val="15"/>
      <w:numFmt w:val="decimal"/>
      <w:lvlText w:val="%1."/>
      <w:lvlJc w:val="left"/>
      <w:pPr>
        <w:ind w:left="538" w:hanging="396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7DD4AE0"/>
    <w:multiLevelType w:val="hybridMultilevel"/>
    <w:tmpl w:val="8B6E89A6"/>
    <w:lvl w:ilvl="0" w:tplc="0F5479D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B15491E"/>
    <w:multiLevelType w:val="hybridMultilevel"/>
    <w:tmpl w:val="70000F28"/>
    <w:lvl w:ilvl="0" w:tplc="C3A08CE4">
      <w:start w:val="1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BBB25B1"/>
    <w:multiLevelType w:val="hybridMultilevel"/>
    <w:tmpl w:val="DA12A768"/>
    <w:lvl w:ilvl="0" w:tplc="CBCCE4B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3C7812"/>
    <w:multiLevelType w:val="hybridMultilevel"/>
    <w:tmpl w:val="E780A296"/>
    <w:lvl w:ilvl="0" w:tplc="DE68FE5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299231A"/>
    <w:multiLevelType w:val="hybridMultilevel"/>
    <w:tmpl w:val="5A8C3C56"/>
    <w:lvl w:ilvl="0" w:tplc="F9DAC0E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3B94E34"/>
    <w:multiLevelType w:val="hybridMultilevel"/>
    <w:tmpl w:val="BA9C83F8"/>
    <w:lvl w:ilvl="0" w:tplc="25B85878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5ED4D0B"/>
    <w:multiLevelType w:val="hybridMultilevel"/>
    <w:tmpl w:val="5AD6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75B29"/>
    <w:multiLevelType w:val="hybridMultilevel"/>
    <w:tmpl w:val="808E5AF4"/>
    <w:lvl w:ilvl="0" w:tplc="C77688F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E20F2D"/>
    <w:multiLevelType w:val="hybridMultilevel"/>
    <w:tmpl w:val="3DD68D24"/>
    <w:lvl w:ilvl="0" w:tplc="20AAA34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B3963D9"/>
    <w:multiLevelType w:val="hybridMultilevel"/>
    <w:tmpl w:val="87041EB2"/>
    <w:lvl w:ilvl="0" w:tplc="D6F617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D06AB4"/>
    <w:multiLevelType w:val="hybridMultilevel"/>
    <w:tmpl w:val="3A74D830"/>
    <w:lvl w:ilvl="0" w:tplc="5A5A9666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2C634DF"/>
    <w:multiLevelType w:val="hybridMultilevel"/>
    <w:tmpl w:val="C206F81A"/>
    <w:lvl w:ilvl="0" w:tplc="B43CDD5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7F27FE"/>
    <w:multiLevelType w:val="hybridMultilevel"/>
    <w:tmpl w:val="3CB68294"/>
    <w:lvl w:ilvl="0" w:tplc="F684DD3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4D5BBE"/>
    <w:multiLevelType w:val="hybridMultilevel"/>
    <w:tmpl w:val="C5C6E302"/>
    <w:lvl w:ilvl="0" w:tplc="7ECE48AE">
      <w:start w:val="1"/>
      <w:numFmt w:val="lowerLetter"/>
      <w:lvlText w:val="%1)"/>
      <w:lvlJc w:val="left"/>
      <w:pPr>
        <w:ind w:left="898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  <w:rPr>
        <w:rFonts w:cs="Times New Roman"/>
      </w:r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0F413EF"/>
    <w:multiLevelType w:val="hybridMultilevel"/>
    <w:tmpl w:val="9CB8BC5E"/>
    <w:lvl w:ilvl="0" w:tplc="DF985374">
      <w:start w:val="3"/>
      <w:numFmt w:val="lowerLetter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72323B23"/>
    <w:multiLevelType w:val="hybridMultilevel"/>
    <w:tmpl w:val="371C98F2"/>
    <w:lvl w:ilvl="0" w:tplc="1456756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777784"/>
    <w:multiLevelType w:val="hybridMultilevel"/>
    <w:tmpl w:val="43E058AE"/>
    <w:lvl w:ilvl="0" w:tplc="7460FA44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BB351B3"/>
    <w:multiLevelType w:val="hybridMultilevel"/>
    <w:tmpl w:val="B562E506"/>
    <w:lvl w:ilvl="0" w:tplc="B9BCDD1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14616324">
    <w:abstractNumId w:val="18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9"/>
  </w:num>
  <w:num w:numId="5" w16cid:durableId="828248301">
    <w:abstractNumId w:val="13"/>
  </w:num>
  <w:num w:numId="6" w16cid:durableId="1197892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487922">
    <w:abstractNumId w:val="20"/>
  </w:num>
  <w:num w:numId="8" w16cid:durableId="318851321">
    <w:abstractNumId w:val="16"/>
  </w:num>
  <w:num w:numId="9" w16cid:durableId="400209">
    <w:abstractNumId w:val="3"/>
  </w:num>
  <w:num w:numId="10" w16cid:durableId="727067735">
    <w:abstractNumId w:val="21"/>
  </w:num>
  <w:num w:numId="11" w16cid:durableId="440489222">
    <w:abstractNumId w:val="7"/>
  </w:num>
  <w:num w:numId="12" w16cid:durableId="738137282">
    <w:abstractNumId w:val="6"/>
  </w:num>
  <w:num w:numId="13" w16cid:durableId="272640166">
    <w:abstractNumId w:val="14"/>
  </w:num>
  <w:num w:numId="14" w16cid:durableId="410548737">
    <w:abstractNumId w:val="12"/>
  </w:num>
  <w:num w:numId="15" w16cid:durableId="1749687813">
    <w:abstractNumId w:val="10"/>
  </w:num>
  <w:num w:numId="16" w16cid:durableId="1732120427">
    <w:abstractNumId w:val="11"/>
  </w:num>
  <w:num w:numId="17" w16cid:durableId="7899793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1143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8630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0107598">
    <w:abstractNumId w:val="0"/>
  </w:num>
  <w:num w:numId="21" w16cid:durableId="812795563">
    <w:abstractNumId w:val="17"/>
  </w:num>
  <w:num w:numId="22" w16cid:durableId="1631744513">
    <w:abstractNumId w:val="5"/>
  </w:num>
  <w:num w:numId="23" w16cid:durableId="587037577">
    <w:abstractNumId w:val="19"/>
  </w:num>
  <w:num w:numId="24" w16cid:durableId="907308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07"/>
    <w:rsid w:val="0017340A"/>
    <w:rsid w:val="001F578F"/>
    <w:rsid w:val="00227C59"/>
    <w:rsid w:val="003C5056"/>
    <w:rsid w:val="00404812"/>
    <w:rsid w:val="004E23CD"/>
    <w:rsid w:val="004F2411"/>
    <w:rsid w:val="00886BAA"/>
    <w:rsid w:val="009A74E1"/>
    <w:rsid w:val="00B34EC7"/>
    <w:rsid w:val="00BB48D1"/>
    <w:rsid w:val="00BC5A07"/>
    <w:rsid w:val="00C32AF7"/>
    <w:rsid w:val="00C66091"/>
    <w:rsid w:val="00D439EA"/>
    <w:rsid w:val="00DF22D4"/>
    <w:rsid w:val="00FC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C96C"/>
  <w15:chartTrackingRefBased/>
  <w15:docId w15:val="{0A4DD90E-711D-4EA6-B6D2-F968D69D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5A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5A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5A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5A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5A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5A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5A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B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5A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5A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5A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5A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5A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5A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5A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5A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5A0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5A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5A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5A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5A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5A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5A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5A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2026-07-22T11:20:00Z</dcterms:created>
  <dcterms:modified xsi:type="dcterms:W3CDTF">2026-07-29T09:08:00Z</dcterms:modified>
</cp:coreProperties>
</file>