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795A7" w14:textId="77777777" w:rsidR="00D56EF7" w:rsidRPr="009A157A" w:rsidRDefault="00D56EF7" w:rsidP="00D56EF7">
      <w:pPr>
        <w:spacing w:after="0" w:line="360" w:lineRule="auto"/>
        <w:ind w:left="0" w:right="0" w:hanging="142"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Pytania z zakresu prawa cywilnego oraz postępowania cywilnego</w:t>
      </w:r>
    </w:p>
    <w:p w14:paraId="49B4DB12" w14:textId="77777777" w:rsidR="00D56EF7" w:rsidRPr="009A157A" w:rsidRDefault="00D56EF7" w:rsidP="00D56EF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3A450C3E" w14:textId="77777777" w:rsidR="00D56EF7" w:rsidRPr="009A157A" w:rsidRDefault="00D56EF7" w:rsidP="00D56EF7">
      <w:pPr>
        <w:numPr>
          <w:ilvl w:val="0"/>
          <w:numId w:val="6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Człowiek zdolność prawną:</w:t>
      </w:r>
    </w:p>
    <w:p w14:paraId="05F3840A" w14:textId="77777777" w:rsidR="00D56EF7" w:rsidRPr="009A157A" w:rsidRDefault="00D56EF7" w:rsidP="00D56EF7">
      <w:pPr>
        <w:numPr>
          <w:ilvl w:val="0"/>
          <w:numId w:val="7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ma od chwili urodzenia;</w:t>
      </w:r>
    </w:p>
    <w:p w14:paraId="6A1D1B1E" w14:textId="77777777" w:rsidR="00D56EF7" w:rsidRPr="009A157A" w:rsidRDefault="00D56EF7" w:rsidP="00D56EF7">
      <w:pPr>
        <w:numPr>
          <w:ilvl w:val="0"/>
          <w:numId w:val="7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nabywa z ukończeniem 13 lat;</w:t>
      </w:r>
    </w:p>
    <w:p w14:paraId="79A64388" w14:textId="77777777" w:rsidR="00D56EF7" w:rsidRPr="009A157A" w:rsidRDefault="00D56EF7" w:rsidP="00D56EF7">
      <w:pPr>
        <w:numPr>
          <w:ilvl w:val="0"/>
          <w:numId w:val="7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nabywa z ukończeniem 18 lat.</w:t>
      </w:r>
    </w:p>
    <w:p w14:paraId="7A79BF59" w14:textId="77777777" w:rsidR="00D56EF7" w:rsidRPr="009A157A" w:rsidRDefault="00D56EF7" w:rsidP="00D56EF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2BAEBEC8" w14:textId="77777777" w:rsidR="00D56EF7" w:rsidRPr="009A157A" w:rsidRDefault="00D56EF7" w:rsidP="00D56EF7">
      <w:pPr>
        <w:numPr>
          <w:ilvl w:val="0"/>
          <w:numId w:val="6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Dla osoby ubezwłasnowolnionej częściowo ustanawia się:</w:t>
      </w:r>
    </w:p>
    <w:p w14:paraId="69D9C576" w14:textId="77777777" w:rsidR="00D56EF7" w:rsidRPr="009A157A" w:rsidRDefault="00D56EF7" w:rsidP="00D56EF7">
      <w:pPr>
        <w:numPr>
          <w:ilvl w:val="0"/>
          <w:numId w:val="8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zarządcę;</w:t>
      </w:r>
    </w:p>
    <w:p w14:paraId="627932A8" w14:textId="77777777" w:rsidR="00D56EF7" w:rsidRPr="009A157A" w:rsidRDefault="00D56EF7" w:rsidP="00D56EF7">
      <w:pPr>
        <w:numPr>
          <w:ilvl w:val="0"/>
          <w:numId w:val="8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doradcę;</w:t>
      </w:r>
    </w:p>
    <w:p w14:paraId="5E993B5C" w14:textId="77777777" w:rsidR="00D56EF7" w:rsidRPr="009A157A" w:rsidRDefault="00D56EF7" w:rsidP="00D56EF7">
      <w:pPr>
        <w:numPr>
          <w:ilvl w:val="0"/>
          <w:numId w:val="8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kuratora.</w:t>
      </w:r>
    </w:p>
    <w:p w14:paraId="37871A94" w14:textId="77777777" w:rsidR="00D56EF7" w:rsidRPr="009A157A" w:rsidRDefault="00D56EF7" w:rsidP="00D56EF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551377A8" w14:textId="77777777" w:rsidR="00D56EF7" w:rsidRPr="009A157A" w:rsidRDefault="00D56EF7" w:rsidP="00D56EF7">
      <w:pPr>
        <w:numPr>
          <w:ilvl w:val="0"/>
          <w:numId w:val="6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 xml:space="preserve">Miejscem zamieszkania osoby fizycznej jest miejscowość, w której: </w:t>
      </w:r>
    </w:p>
    <w:p w14:paraId="66E24457" w14:textId="77777777" w:rsidR="00D56EF7" w:rsidRPr="009A157A" w:rsidRDefault="00D56EF7" w:rsidP="00D56EF7">
      <w:pPr>
        <w:numPr>
          <w:ilvl w:val="0"/>
          <w:numId w:val="9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osoba ta jest na stale zameldowana;</w:t>
      </w:r>
    </w:p>
    <w:p w14:paraId="1164B56B" w14:textId="77777777" w:rsidR="00D56EF7" w:rsidRPr="009A157A" w:rsidRDefault="00D56EF7" w:rsidP="00D56EF7">
      <w:pPr>
        <w:numPr>
          <w:ilvl w:val="0"/>
          <w:numId w:val="9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dokonuje rozliczeń podatkowych;</w:t>
      </w:r>
    </w:p>
    <w:p w14:paraId="5F908E5B" w14:textId="77777777" w:rsidR="00D56EF7" w:rsidRPr="009A157A" w:rsidRDefault="00D56EF7" w:rsidP="00D56EF7">
      <w:pPr>
        <w:numPr>
          <w:ilvl w:val="0"/>
          <w:numId w:val="9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przebywa z zamiarem stałego pobytu.</w:t>
      </w:r>
    </w:p>
    <w:p w14:paraId="47B213A6" w14:textId="77777777" w:rsidR="00D56EF7" w:rsidRPr="009A157A" w:rsidRDefault="00D56EF7" w:rsidP="00D56EF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15A891F0" w14:textId="77777777" w:rsidR="00D56EF7" w:rsidRPr="009A157A" w:rsidRDefault="00D56EF7" w:rsidP="00D56EF7">
      <w:pPr>
        <w:numPr>
          <w:ilvl w:val="0"/>
          <w:numId w:val="6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Czynność prawna sprzeczna z zasadami współżycia społecznego:</w:t>
      </w:r>
    </w:p>
    <w:p w14:paraId="7EF3545D" w14:textId="77777777" w:rsidR="00D56EF7" w:rsidRPr="009A157A" w:rsidRDefault="00D56EF7" w:rsidP="00D56EF7">
      <w:pPr>
        <w:numPr>
          <w:ilvl w:val="0"/>
          <w:numId w:val="10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jest ważna, o ile sprzeczność nie jest rażąca;</w:t>
      </w:r>
    </w:p>
    <w:p w14:paraId="57F86C1E" w14:textId="77777777" w:rsidR="00D56EF7" w:rsidRPr="009A157A" w:rsidRDefault="00D56EF7" w:rsidP="00D56EF7">
      <w:pPr>
        <w:numPr>
          <w:ilvl w:val="0"/>
          <w:numId w:val="10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może być konwalidowana zgodnym oświadczeniem stron;</w:t>
      </w:r>
    </w:p>
    <w:p w14:paraId="7058B04F" w14:textId="77777777" w:rsidR="00D56EF7" w:rsidRPr="009A157A" w:rsidRDefault="00D56EF7" w:rsidP="00D56EF7">
      <w:pPr>
        <w:numPr>
          <w:ilvl w:val="0"/>
          <w:numId w:val="10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jest bezwzględnie nieważna.</w:t>
      </w:r>
    </w:p>
    <w:p w14:paraId="1570B8BE" w14:textId="77777777" w:rsidR="00D56EF7" w:rsidRPr="009A157A" w:rsidRDefault="00D56EF7" w:rsidP="00D56EF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206C162F" w14:textId="77777777" w:rsidR="00D56EF7" w:rsidRPr="009A157A" w:rsidRDefault="00D56EF7" w:rsidP="00D56EF7">
      <w:pPr>
        <w:numPr>
          <w:ilvl w:val="0"/>
          <w:numId w:val="6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Jeżeli do ważności czynności prawnej potrzebna jest szczególna forma, pełnomoc</w:t>
      </w:r>
      <w:r w:rsidRPr="009A157A">
        <w:rPr>
          <w:rFonts w:eastAsia="Calibri" w:cs="Times New Roman"/>
          <w:bCs/>
          <w:kern w:val="0"/>
          <w14:ligatures w14:val="none"/>
        </w:rPr>
        <w:softHyphen/>
        <w:t>nictwo do dokonania tej czynności powinno być udzielone:</w:t>
      </w:r>
    </w:p>
    <w:p w14:paraId="6D9BD5A6" w14:textId="77777777" w:rsidR="00D56EF7" w:rsidRPr="009A157A" w:rsidRDefault="00D56EF7" w:rsidP="00D56EF7">
      <w:pPr>
        <w:numPr>
          <w:ilvl w:val="0"/>
          <w:numId w:val="11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zawsze w formie pisemnej;</w:t>
      </w:r>
    </w:p>
    <w:p w14:paraId="0E603393" w14:textId="77777777" w:rsidR="00D56EF7" w:rsidRPr="009A157A" w:rsidRDefault="00D56EF7" w:rsidP="00D56EF7">
      <w:pPr>
        <w:numPr>
          <w:ilvl w:val="0"/>
          <w:numId w:val="11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w tej samej formie szczególnej, którą określa ustawa;</w:t>
      </w:r>
    </w:p>
    <w:p w14:paraId="1BA74208" w14:textId="77777777" w:rsidR="00D56EF7" w:rsidRPr="009A157A" w:rsidRDefault="00D56EF7" w:rsidP="00D56EF7">
      <w:pPr>
        <w:numPr>
          <w:ilvl w:val="0"/>
          <w:numId w:val="11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z podpisem notarialnie poświadczonym.</w:t>
      </w:r>
    </w:p>
    <w:p w14:paraId="7A9CE626" w14:textId="77777777" w:rsidR="00D56EF7" w:rsidRPr="009A157A" w:rsidRDefault="00D56EF7" w:rsidP="00D56EF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70363750" w14:textId="77777777" w:rsidR="00D56EF7" w:rsidRPr="009A157A" w:rsidRDefault="00D56EF7" w:rsidP="00D56EF7">
      <w:pPr>
        <w:numPr>
          <w:ilvl w:val="0"/>
          <w:numId w:val="6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Zgodnie z aktualnym brzmieniem kodeksu cywilnego, o ile ustawa nie stanowi ina</w:t>
      </w:r>
      <w:r w:rsidRPr="009A157A">
        <w:rPr>
          <w:rFonts w:eastAsia="Calibri" w:cs="Times New Roman"/>
          <w:bCs/>
          <w:kern w:val="0"/>
          <w14:ligatures w14:val="none"/>
        </w:rPr>
        <w:softHyphen/>
        <w:t>czej termin przedawnienia roszczeń majątkowych wynosi:</w:t>
      </w:r>
    </w:p>
    <w:p w14:paraId="6AF4ED79" w14:textId="77777777" w:rsidR="00D56EF7" w:rsidRPr="009A157A" w:rsidRDefault="00D56EF7" w:rsidP="00D56EF7">
      <w:pPr>
        <w:numPr>
          <w:ilvl w:val="0"/>
          <w:numId w:val="12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3 lata;</w:t>
      </w:r>
    </w:p>
    <w:p w14:paraId="51472D12" w14:textId="77777777" w:rsidR="00D56EF7" w:rsidRPr="009A157A" w:rsidRDefault="00D56EF7" w:rsidP="00D56EF7">
      <w:pPr>
        <w:numPr>
          <w:ilvl w:val="0"/>
          <w:numId w:val="12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6 lat;</w:t>
      </w:r>
    </w:p>
    <w:p w14:paraId="3298FDF5" w14:textId="77777777" w:rsidR="00D56EF7" w:rsidRPr="009A157A" w:rsidRDefault="00D56EF7" w:rsidP="00D56EF7">
      <w:pPr>
        <w:numPr>
          <w:ilvl w:val="0"/>
          <w:numId w:val="12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10 lat.</w:t>
      </w:r>
    </w:p>
    <w:p w14:paraId="3253617E" w14:textId="77777777" w:rsidR="00D56EF7" w:rsidRPr="009A157A" w:rsidRDefault="00D56EF7" w:rsidP="00D56EF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43CFEF2C" w14:textId="77777777" w:rsidR="00D56EF7" w:rsidRPr="009A157A" w:rsidRDefault="00D56EF7" w:rsidP="00D56EF7">
      <w:pPr>
        <w:numPr>
          <w:ilvl w:val="0"/>
          <w:numId w:val="6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lastRenderedPageBreak/>
        <w:t>Ograniczonym prawem rzeczowym nie jest:</w:t>
      </w:r>
    </w:p>
    <w:p w14:paraId="1B174101" w14:textId="77777777" w:rsidR="00D56EF7" w:rsidRPr="009A157A" w:rsidRDefault="00D56EF7" w:rsidP="00D56EF7">
      <w:pPr>
        <w:numPr>
          <w:ilvl w:val="0"/>
          <w:numId w:val="13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hipoteka;</w:t>
      </w:r>
    </w:p>
    <w:p w14:paraId="66258AEB" w14:textId="77777777" w:rsidR="00D56EF7" w:rsidRPr="009A157A" w:rsidRDefault="00D56EF7" w:rsidP="00D56EF7">
      <w:pPr>
        <w:numPr>
          <w:ilvl w:val="0"/>
          <w:numId w:val="13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użytkowanie;</w:t>
      </w:r>
    </w:p>
    <w:p w14:paraId="494F451E" w14:textId="77777777" w:rsidR="00D56EF7" w:rsidRPr="009A157A" w:rsidRDefault="00D56EF7" w:rsidP="00D56EF7">
      <w:pPr>
        <w:numPr>
          <w:ilvl w:val="0"/>
          <w:numId w:val="13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użytkowanie wieczyste.</w:t>
      </w:r>
    </w:p>
    <w:p w14:paraId="011B7162" w14:textId="77777777" w:rsidR="00D56EF7" w:rsidRPr="009A157A" w:rsidRDefault="00D56EF7" w:rsidP="00D56EF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14D97C25" w14:textId="77777777" w:rsidR="00D56EF7" w:rsidRPr="009A157A" w:rsidRDefault="00D56EF7" w:rsidP="00D56EF7">
      <w:pPr>
        <w:numPr>
          <w:ilvl w:val="0"/>
          <w:numId w:val="6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Jedną z umów nazwanych uregulowanych kodeksem cywilnym jest umowa, w któ</w:t>
      </w:r>
      <w:r w:rsidRPr="009A157A">
        <w:rPr>
          <w:rFonts w:eastAsia="Calibri" w:cs="Times New Roman"/>
          <w:bCs/>
          <w:kern w:val="0"/>
          <w14:ligatures w14:val="none"/>
        </w:rPr>
        <w:softHyphen/>
        <w:t>rej jedna ze stron zobowiązuje się do wytworzenia rzeczy oznaczonych tylko co do gatunku oraz do ich dostarczania częściami albo periodycznie, a druga strona zobo</w:t>
      </w:r>
      <w:r w:rsidRPr="009A157A">
        <w:rPr>
          <w:rFonts w:eastAsia="Calibri" w:cs="Times New Roman"/>
          <w:bCs/>
          <w:kern w:val="0"/>
          <w14:ligatures w14:val="none"/>
        </w:rPr>
        <w:softHyphen/>
        <w:t>wiązuje się do odebrania tych rzeczy i do zapłacenia ceny. W ten sposób kodeks cy</w:t>
      </w:r>
      <w:r w:rsidRPr="009A157A">
        <w:rPr>
          <w:rFonts w:eastAsia="Calibri" w:cs="Times New Roman"/>
          <w:bCs/>
          <w:kern w:val="0"/>
          <w14:ligatures w14:val="none"/>
        </w:rPr>
        <w:softHyphen/>
        <w:t>wilny definiuje umowę:</w:t>
      </w:r>
    </w:p>
    <w:p w14:paraId="767C4C1D" w14:textId="77777777" w:rsidR="00D56EF7" w:rsidRPr="009A157A" w:rsidRDefault="00D56EF7" w:rsidP="00D56EF7">
      <w:pPr>
        <w:numPr>
          <w:ilvl w:val="0"/>
          <w:numId w:val="14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sprzedaży;</w:t>
      </w:r>
    </w:p>
    <w:p w14:paraId="1980F47A" w14:textId="77777777" w:rsidR="00D56EF7" w:rsidRPr="009A157A" w:rsidRDefault="00D56EF7" w:rsidP="00D56EF7">
      <w:pPr>
        <w:numPr>
          <w:ilvl w:val="0"/>
          <w:numId w:val="14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dostawy;</w:t>
      </w:r>
    </w:p>
    <w:p w14:paraId="032FB8D3" w14:textId="77777777" w:rsidR="00D56EF7" w:rsidRPr="009A157A" w:rsidRDefault="00D56EF7" w:rsidP="00D56EF7">
      <w:pPr>
        <w:numPr>
          <w:ilvl w:val="0"/>
          <w:numId w:val="14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zamiany.</w:t>
      </w:r>
    </w:p>
    <w:p w14:paraId="58D23B96" w14:textId="77777777" w:rsidR="00D56EF7" w:rsidRPr="009A157A" w:rsidRDefault="00D56EF7" w:rsidP="00D56EF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1444C788" w14:textId="77777777" w:rsidR="00D56EF7" w:rsidRPr="009A157A" w:rsidRDefault="00D56EF7" w:rsidP="00D56EF7">
      <w:pPr>
        <w:numPr>
          <w:ilvl w:val="0"/>
          <w:numId w:val="6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Do dzierżawy stosuje się odpowiednio przepisy o:</w:t>
      </w:r>
    </w:p>
    <w:p w14:paraId="2DA77550" w14:textId="77777777" w:rsidR="00D56EF7" w:rsidRPr="009A157A" w:rsidRDefault="00D56EF7" w:rsidP="00D56EF7">
      <w:pPr>
        <w:numPr>
          <w:ilvl w:val="0"/>
          <w:numId w:val="15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zleceniu;</w:t>
      </w:r>
    </w:p>
    <w:p w14:paraId="0C4C4DCA" w14:textId="77777777" w:rsidR="00D56EF7" w:rsidRPr="009A157A" w:rsidRDefault="00D56EF7" w:rsidP="00D56EF7">
      <w:pPr>
        <w:numPr>
          <w:ilvl w:val="0"/>
          <w:numId w:val="15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użyczeniu;</w:t>
      </w:r>
    </w:p>
    <w:p w14:paraId="6650FC0C" w14:textId="77777777" w:rsidR="00D56EF7" w:rsidRPr="009A157A" w:rsidRDefault="00D56EF7" w:rsidP="00D56EF7">
      <w:pPr>
        <w:numPr>
          <w:ilvl w:val="0"/>
          <w:numId w:val="15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najmie.</w:t>
      </w:r>
    </w:p>
    <w:p w14:paraId="4BE24501" w14:textId="77777777" w:rsidR="00D56EF7" w:rsidRPr="009A157A" w:rsidRDefault="00D56EF7" w:rsidP="00D56EF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427E1FBD" w14:textId="77777777" w:rsidR="00D56EF7" w:rsidRPr="009A157A" w:rsidRDefault="00D56EF7" w:rsidP="00D56EF7">
      <w:pPr>
        <w:numPr>
          <w:ilvl w:val="0"/>
          <w:numId w:val="6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 xml:space="preserve">Proszę wskazać zdanie prawdziwe: </w:t>
      </w:r>
      <w:r w:rsidRPr="009A157A">
        <w:rPr>
          <w:rFonts w:eastAsia="Calibri" w:cs="Times New Roman"/>
          <w:bCs/>
          <w:i/>
          <w:kern w:val="0"/>
          <w14:ligatures w14:val="none"/>
        </w:rPr>
        <w:t>Spółka cywilna</w:t>
      </w:r>
    </w:p>
    <w:p w14:paraId="7B947078" w14:textId="77777777" w:rsidR="00D56EF7" w:rsidRPr="009A157A" w:rsidRDefault="00D56EF7" w:rsidP="00D56EF7">
      <w:pPr>
        <w:numPr>
          <w:ilvl w:val="0"/>
          <w:numId w:val="16"/>
        </w:numPr>
        <w:spacing w:after="0" w:line="360" w:lineRule="auto"/>
        <w:ind w:right="0"/>
        <w:contextualSpacing/>
        <w:rPr>
          <w:rFonts w:eastAsia="Calibri" w:cs="Times New Roman"/>
          <w:bCs/>
          <w:iCs/>
          <w:kern w:val="0"/>
          <w14:ligatures w14:val="none"/>
        </w:rPr>
      </w:pPr>
      <w:r w:rsidRPr="009A157A">
        <w:rPr>
          <w:rFonts w:eastAsia="Calibri" w:cs="Times New Roman"/>
          <w:bCs/>
          <w:iCs/>
          <w:kern w:val="0"/>
          <w14:ligatures w14:val="none"/>
        </w:rPr>
        <w:t>posiada osobowość prawną, a jej umowa powinna zostać stwierdzona pismem;</w:t>
      </w:r>
    </w:p>
    <w:p w14:paraId="08ABB17F" w14:textId="77777777" w:rsidR="00D56EF7" w:rsidRPr="009A157A" w:rsidRDefault="00D56EF7" w:rsidP="00D56EF7">
      <w:pPr>
        <w:numPr>
          <w:ilvl w:val="0"/>
          <w:numId w:val="16"/>
        </w:numPr>
        <w:spacing w:after="0" w:line="360" w:lineRule="auto"/>
        <w:ind w:right="0"/>
        <w:contextualSpacing/>
        <w:rPr>
          <w:rFonts w:eastAsia="Calibri" w:cs="Times New Roman"/>
          <w:bCs/>
          <w:iCs/>
          <w:kern w:val="0"/>
          <w14:ligatures w14:val="none"/>
        </w:rPr>
      </w:pPr>
      <w:r w:rsidRPr="009A157A">
        <w:rPr>
          <w:rFonts w:eastAsia="Calibri" w:cs="Times New Roman"/>
          <w:bCs/>
          <w:iCs/>
          <w:kern w:val="0"/>
          <w14:ligatures w14:val="none"/>
        </w:rPr>
        <w:t>to jedna z umów uregulowanych przepisami kodeksu cywilnego, poprzez zawarcie której wspólnicy zobowiązują się dążyć do osiągnięcia wspólnego celu gospodarcze</w:t>
      </w:r>
      <w:r w:rsidRPr="009A157A">
        <w:rPr>
          <w:rFonts w:eastAsia="Calibri" w:cs="Times New Roman"/>
          <w:bCs/>
          <w:iCs/>
          <w:kern w:val="0"/>
          <w14:ligatures w14:val="none"/>
        </w:rPr>
        <w:softHyphen/>
        <w:t>go przez działanie w sposób oznaczony;</w:t>
      </w:r>
    </w:p>
    <w:p w14:paraId="3DC4F907" w14:textId="77777777" w:rsidR="00D56EF7" w:rsidRPr="009A157A" w:rsidRDefault="00D56EF7" w:rsidP="00D56EF7">
      <w:pPr>
        <w:numPr>
          <w:ilvl w:val="0"/>
          <w:numId w:val="16"/>
        </w:numPr>
        <w:spacing w:after="0" w:line="360" w:lineRule="auto"/>
        <w:ind w:right="0"/>
        <w:contextualSpacing/>
        <w:rPr>
          <w:rFonts w:eastAsia="Calibri" w:cs="Times New Roman"/>
          <w:bCs/>
          <w:iCs/>
          <w:kern w:val="0"/>
          <w14:ligatures w14:val="none"/>
        </w:rPr>
      </w:pPr>
      <w:r w:rsidRPr="009A157A">
        <w:rPr>
          <w:rFonts w:eastAsia="Calibri" w:cs="Times New Roman"/>
          <w:bCs/>
          <w:iCs/>
          <w:kern w:val="0"/>
          <w14:ligatures w14:val="none"/>
        </w:rPr>
        <w:t>jest uproszczoną odmianą spółki jawnej.</w:t>
      </w:r>
    </w:p>
    <w:p w14:paraId="48925B9B" w14:textId="77777777" w:rsidR="00D56EF7" w:rsidRPr="009A157A" w:rsidRDefault="00D56EF7" w:rsidP="00D56EF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31D12FE3" w14:textId="77777777" w:rsidR="00D56EF7" w:rsidRPr="009A157A" w:rsidRDefault="00D56EF7" w:rsidP="00D56EF7">
      <w:pPr>
        <w:numPr>
          <w:ilvl w:val="0"/>
          <w:numId w:val="6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 xml:space="preserve">Spadkobierca nabywa spadek z chwilą: </w:t>
      </w:r>
    </w:p>
    <w:p w14:paraId="4126E47E" w14:textId="77777777" w:rsidR="00D56EF7" w:rsidRPr="009A157A" w:rsidRDefault="00D56EF7" w:rsidP="00D56EF7">
      <w:pPr>
        <w:numPr>
          <w:ilvl w:val="0"/>
          <w:numId w:val="17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otwarcia i ogłoszenia testamentu;</w:t>
      </w:r>
    </w:p>
    <w:p w14:paraId="0C188520" w14:textId="77777777" w:rsidR="00D56EF7" w:rsidRPr="009A157A" w:rsidRDefault="00D56EF7" w:rsidP="00D56EF7">
      <w:pPr>
        <w:numPr>
          <w:ilvl w:val="0"/>
          <w:numId w:val="17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wydania postanowienia o stwierdzeniu nabycia spadku lub sporządzenia aktu poś</w:t>
      </w:r>
      <w:r w:rsidRPr="009A157A">
        <w:rPr>
          <w:rFonts w:eastAsia="Calibri" w:cs="Times New Roman"/>
          <w:bCs/>
          <w:kern w:val="0"/>
          <w14:ligatures w14:val="none"/>
        </w:rPr>
        <w:softHyphen/>
        <w:t>wiadczenia dziedziczenia;</w:t>
      </w:r>
    </w:p>
    <w:p w14:paraId="23B7DDD1" w14:textId="77777777" w:rsidR="00D56EF7" w:rsidRPr="009A157A" w:rsidRDefault="00D56EF7" w:rsidP="00D56EF7">
      <w:pPr>
        <w:numPr>
          <w:ilvl w:val="0"/>
          <w:numId w:val="17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otwarcia spadku.</w:t>
      </w:r>
    </w:p>
    <w:p w14:paraId="5FC54F73" w14:textId="77777777" w:rsidR="00D56EF7" w:rsidRPr="009A157A" w:rsidRDefault="00D56EF7" w:rsidP="00D56EF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2F85D548" w14:textId="77777777" w:rsidR="00D56EF7" w:rsidRPr="009A157A" w:rsidRDefault="00D56EF7" w:rsidP="00D56EF7">
      <w:pPr>
        <w:numPr>
          <w:ilvl w:val="0"/>
          <w:numId w:val="6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Według właściwości ogólnej określonej w kodeksie postępowania cywilnego powódz</w:t>
      </w:r>
      <w:r w:rsidRPr="009A157A">
        <w:rPr>
          <w:rFonts w:eastAsia="Calibri" w:cs="Times New Roman"/>
          <w:bCs/>
          <w:kern w:val="0"/>
          <w14:ligatures w14:val="none"/>
        </w:rPr>
        <w:softHyphen/>
        <w:t>two wytacza się przed sąd pierwszej instancji, w którego okręgu pozwany:</w:t>
      </w:r>
    </w:p>
    <w:p w14:paraId="3C53F137" w14:textId="77777777" w:rsidR="00D56EF7" w:rsidRPr="009A157A" w:rsidRDefault="00D56EF7" w:rsidP="00D56EF7">
      <w:pPr>
        <w:numPr>
          <w:ilvl w:val="0"/>
          <w:numId w:val="18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ma miejsce zamieszkania;</w:t>
      </w:r>
    </w:p>
    <w:p w14:paraId="7B599E73" w14:textId="77777777" w:rsidR="00D56EF7" w:rsidRPr="009A157A" w:rsidRDefault="00D56EF7" w:rsidP="00D56EF7">
      <w:pPr>
        <w:numPr>
          <w:ilvl w:val="0"/>
          <w:numId w:val="18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lastRenderedPageBreak/>
        <w:t>osiąga dochody lub posiada majątek;</w:t>
      </w:r>
    </w:p>
    <w:p w14:paraId="382088F4" w14:textId="77777777" w:rsidR="00D56EF7" w:rsidRPr="009A157A" w:rsidRDefault="00D56EF7" w:rsidP="00D56EF7">
      <w:pPr>
        <w:numPr>
          <w:ilvl w:val="0"/>
          <w:numId w:val="18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jest na stałe zameldowany.</w:t>
      </w:r>
    </w:p>
    <w:p w14:paraId="5332D720" w14:textId="77777777" w:rsidR="00D56EF7" w:rsidRPr="009A157A" w:rsidRDefault="00D56EF7" w:rsidP="00D56EF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6073C256" w14:textId="77777777" w:rsidR="00D56EF7" w:rsidRPr="009A157A" w:rsidRDefault="00D56EF7" w:rsidP="00D56EF7">
      <w:pPr>
        <w:numPr>
          <w:ilvl w:val="0"/>
          <w:numId w:val="6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W pierwszej instancji (według zasady ogólnej) sąd w składzie jednego sędziego jako przewodniczącego oraz dwóch ławników rozpozna sprawę o:</w:t>
      </w:r>
    </w:p>
    <w:p w14:paraId="53F343AB" w14:textId="77777777" w:rsidR="00D56EF7" w:rsidRPr="009A157A" w:rsidRDefault="00D56EF7" w:rsidP="00D56EF7">
      <w:pPr>
        <w:numPr>
          <w:ilvl w:val="0"/>
          <w:numId w:val="19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uzgodnienie treści księgi wieczystej z rzeczywistym stanem prawnym, o ile wartość nieruchomości przekracza 100.000,00 zł;</w:t>
      </w:r>
    </w:p>
    <w:p w14:paraId="3677DC93" w14:textId="77777777" w:rsidR="00D56EF7" w:rsidRPr="009A157A" w:rsidRDefault="00D56EF7" w:rsidP="00D56EF7">
      <w:pPr>
        <w:numPr>
          <w:ilvl w:val="0"/>
          <w:numId w:val="19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przysposobienie;</w:t>
      </w:r>
    </w:p>
    <w:p w14:paraId="2F55CAFF" w14:textId="77777777" w:rsidR="00D56EF7" w:rsidRPr="009A157A" w:rsidRDefault="00D56EF7" w:rsidP="00D56EF7">
      <w:pPr>
        <w:numPr>
          <w:ilvl w:val="0"/>
          <w:numId w:val="19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ochronę dóbr osobistych.</w:t>
      </w:r>
    </w:p>
    <w:p w14:paraId="09595914" w14:textId="77777777" w:rsidR="00D56EF7" w:rsidRPr="009A157A" w:rsidRDefault="00D56EF7" w:rsidP="00D56EF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43BB0FD5" w14:textId="77777777" w:rsidR="00D56EF7" w:rsidRPr="009A157A" w:rsidRDefault="00D56EF7" w:rsidP="00D56EF7">
      <w:pPr>
        <w:numPr>
          <w:ilvl w:val="0"/>
          <w:numId w:val="6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Jeżeli w toku posiedzenia okaże się, że o żądaniu strony można rozstrzygnąć na in</w:t>
      </w:r>
      <w:r w:rsidRPr="009A157A">
        <w:rPr>
          <w:rFonts w:eastAsia="Calibri" w:cs="Times New Roman"/>
          <w:bCs/>
          <w:kern w:val="0"/>
          <w14:ligatures w14:val="none"/>
        </w:rPr>
        <w:softHyphen/>
        <w:t xml:space="preserve">nej podstawie prawnej, niż przez nią wskazana: </w:t>
      </w:r>
    </w:p>
    <w:p w14:paraId="7A5B47BA" w14:textId="77777777" w:rsidR="00D56EF7" w:rsidRPr="009A157A" w:rsidRDefault="00D56EF7" w:rsidP="00D56EF7">
      <w:pPr>
        <w:numPr>
          <w:ilvl w:val="0"/>
          <w:numId w:val="22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uprzedza się o tym strony;</w:t>
      </w:r>
    </w:p>
    <w:p w14:paraId="1ADB933F" w14:textId="77777777" w:rsidR="00D56EF7" w:rsidRPr="009A157A" w:rsidRDefault="00D56EF7" w:rsidP="00D56EF7">
      <w:pPr>
        <w:numPr>
          <w:ilvl w:val="0"/>
          <w:numId w:val="22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nie może orzec na innej podstawie prawnej niż wskazana przez stronę;</w:t>
      </w:r>
    </w:p>
    <w:p w14:paraId="74ACA848" w14:textId="77777777" w:rsidR="00D56EF7" w:rsidRPr="009A157A" w:rsidRDefault="00D56EF7" w:rsidP="00D56EF7">
      <w:pPr>
        <w:numPr>
          <w:ilvl w:val="0"/>
          <w:numId w:val="22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wzywa się stronę do podania właściwej podstawy prawnej w terminie tygodniowym pod rygorem oddalenia żądania.</w:t>
      </w:r>
    </w:p>
    <w:p w14:paraId="1EC0CE8A" w14:textId="77777777" w:rsidR="00D56EF7" w:rsidRPr="009A157A" w:rsidRDefault="00D56EF7" w:rsidP="00D56EF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65C04BB0" w14:textId="77777777" w:rsidR="00D56EF7" w:rsidRPr="009A157A" w:rsidRDefault="00D56EF7" w:rsidP="00D56EF7">
      <w:pPr>
        <w:numPr>
          <w:ilvl w:val="0"/>
          <w:numId w:val="6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Jeżeli o to samo roszczenie pomiędzy tymi samymi stronami sprawa jest w toku albo została już prawomocnie osądzona:</w:t>
      </w:r>
    </w:p>
    <w:p w14:paraId="1D248AB0" w14:textId="77777777" w:rsidR="00D56EF7" w:rsidRPr="009A157A" w:rsidRDefault="00D56EF7" w:rsidP="00D56EF7">
      <w:pPr>
        <w:numPr>
          <w:ilvl w:val="0"/>
          <w:numId w:val="20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sąd zwróci pozew nawet bez wezwania do uiszczenia opłaty;</w:t>
      </w:r>
    </w:p>
    <w:p w14:paraId="1DE93D0F" w14:textId="77777777" w:rsidR="00D56EF7" w:rsidRPr="009A157A" w:rsidRDefault="00D56EF7" w:rsidP="00D56EF7">
      <w:pPr>
        <w:numPr>
          <w:ilvl w:val="0"/>
          <w:numId w:val="20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sąd zawiesi postępowanie, do czasu zakończenia sprawy będącej w toku;</w:t>
      </w:r>
    </w:p>
    <w:p w14:paraId="17D827FE" w14:textId="77777777" w:rsidR="00D56EF7" w:rsidRPr="009A157A" w:rsidRDefault="00D56EF7" w:rsidP="00D56EF7">
      <w:pPr>
        <w:numPr>
          <w:ilvl w:val="0"/>
          <w:numId w:val="20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sąd odrzuci pozew.</w:t>
      </w:r>
    </w:p>
    <w:p w14:paraId="5A82EFF2" w14:textId="77777777" w:rsidR="00D56EF7" w:rsidRPr="009A157A" w:rsidRDefault="00D56EF7" w:rsidP="00D56EF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6C3C0B5A" w14:textId="77777777" w:rsidR="00D56EF7" w:rsidRPr="009A157A" w:rsidRDefault="00D56EF7" w:rsidP="00D56EF7">
      <w:pPr>
        <w:numPr>
          <w:ilvl w:val="0"/>
          <w:numId w:val="6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Nieważność postępowania zachodzi, gdy:</w:t>
      </w:r>
    </w:p>
    <w:p w14:paraId="568C5FE0" w14:textId="77777777" w:rsidR="00D56EF7" w:rsidRPr="009A157A" w:rsidRDefault="00D56EF7" w:rsidP="00D56EF7">
      <w:pPr>
        <w:numPr>
          <w:ilvl w:val="0"/>
          <w:numId w:val="23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w sprawie orzekł sąd rejonowy, pomimo że do rozpoznania tej sprawy jest właściwy sąd okręgowy bez względu na wartość przedmiotu sporu;</w:t>
      </w:r>
    </w:p>
    <w:p w14:paraId="6246E8AB" w14:textId="77777777" w:rsidR="00D56EF7" w:rsidRPr="009A157A" w:rsidRDefault="00D56EF7" w:rsidP="00D56EF7">
      <w:pPr>
        <w:numPr>
          <w:ilvl w:val="0"/>
          <w:numId w:val="23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w sprawie o stwierdzenie nabycia spadku orzekł sąd okręgowy;</w:t>
      </w:r>
    </w:p>
    <w:p w14:paraId="5558CF39" w14:textId="77777777" w:rsidR="00D56EF7" w:rsidRPr="009A157A" w:rsidRDefault="00D56EF7" w:rsidP="00D56EF7">
      <w:pPr>
        <w:numPr>
          <w:ilvl w:val="0"/>
          <w:numId w:val="23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w sprawie o zapłatę kwoty 500.000 zł orzekł sąd rejonowy.</w:t>
      </w:r>
    </w:p>
    <w:p w14:paraId="4B129526" w14:textId="77777777" w:rsidR="00D56EF7" w:rsidRPr="009A157A" w:rsidRDefault="00D56EF7" w:rsidP="00D56EF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22F0ABAC" w14:textId="77777777" w:rsidR="00D56EF7" w:rsidRPr="009A157A" w:rsidRDefault="00D56EF7" w:rsidP="00D56EF7">
      <w:pPr>
        <w:keepNext/>
        <w:numPr>
          <w:ilvl w:val="0"/>
          <w:numId w:val="6"/>
        </w:numPr>
        <w:spacing w:after="0" w:line="360" w:lineRule="auto"/>
        <w:ind w:left="425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Zażalenie do innego składu sądu pierwszej instancji przysługuje na postanowienie tego sądu, którego przedmiotem jest:</w:t>
      </w:r>
    </w:p>
    <w:p w14:paraId="05F6A94C" w14:textId="77777777" w:rsidR="00D56EF7" w:rsidRPr="009A157A" w:rsidRDefault="00D56EF7" w:rsidP="00D56EF7">
      <w:pPr>
        <w:numPr>
          <w:ilvl w:val="0"/>
          <w:numId w:val="24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oddalenie wniosku o wyłączenie sędziego;</w:t>
      </w:r>
    </w:p>
    <w:p w14:paraId="62C98AD8" w14:textId="77777777" w:rsidR="00D56EF7" w:rsidRPr="009A157A" w:rsidRDefault="00D56EF7" w:rsidP="00D56EF7">
      <w:pPr>
        <w:numPr>
          <w:ilvl w:val="0"/>
          <w:numId w:val="24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odmowa odrzucenia pozwu;</w:t>
      </w:r>
    </w:p>
    <w:p w14:paraId="68E0702F" w14:textId="77777777" w:rsidR="00D56EF7" w:rsidRPr="009A157A" w:rsidRDefault="00D56EF7" w:rsidP="00D56EF7">
      <w:pPr>
        <w:numPr>
          <w:ilvl w:val="0"/>
          <w:numId w:val="24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lastRenderedPageBreak/>
        <w:t>przekazanie sprawy sądowi równorzędnemu lub niższemu albo podjęcie postępowa</w:t>
      </w:r>
      <w:r w:rsidRPr="009A157A">
        <w:rPr>
          <w:rFonts w:eastAsia="Calibri" w:cs="Times New Roman"/>
          <w:bCs/>
          <w:kern w:val="0"/>
          <w14:ligatures w14:val="none"/>
        </w:rPr>
        <w:softHyphen/>
        <w:t>nia w innym trybie.</w:t>
      </w:r>
    </w:p>
    <w:p w14:paraId="053CB49D" w14:textId="77777777" w:rsidR="00D56EF7" w:rsidRPr="009A157A" w:rsidRDefault="00D56EF7" w:rsidP="00D56EF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04E98FFB" w14:textId="77777777" w:rsidR="00D56EF7" w:rsidRPr="009A157A" w:rsidRDefault="00D56EF7" w:rsidP="00D56EF7">
      <w:pPr>
        <w:numPr>
          <w:ilvl w:val="0"/>
          <w:numId w:val="6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Jeżeli strony zawarły ugodę, sąd:</w:t>
      </w:r>
    </w:p>
    <w:p w14:paraId="0F45325B" w14:textId="77777777" w:rsidR="00D56EF7" w:rsidRPr="009A157A" w:rsidRDefault="00D56EF7" w:rsidP="00D56EF7">
      <w:pPr>
        <w:numPr>
          <w:ilvl w:val="0"/>
          <w:numId w:val="21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umorzy postępowanie;</w:t>
      </w:r>
    </w:p>
    <w:p w14:paraId="6CA979F0" w14:textId="77777777" w:rsidR="00D56EF7" w:rsidRPr="009A157A" w:rsidRDefault="00D56EF7" w:rsidP="00D56EF7">
      <w:pPr>
        <w:numPr>
          <w:ilvl w:val="0"/>
          <w:numId w:val="21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oddali powództwo, ale nie obciąży powoda kosztami procesu;</w:t>
      </w:r>
    </w:p>
    <w:p w14:paraId="3CB7E4D3" w14:textId="77777777" w:rsidR="00D56EF7" w:rsidRPr="009A157A" w:rsidRDefault="00D56EF7" w:rsidP="00D56EF7">
      <w:pPr>
        <w:numPr>
          <w:ilvl w:val="0"/>
          <w:numId w:val="21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9A157A">
        <w:rPr>
          <w:rFonts w:eastAsia="Calibri" w:cs="Times New Roman"/>
          <w:bCs/>
          <w:kern w:val="0"/>
          <w14:ligatures w14:val="none"/>
        </w:rPr>
        <w:t>zwróci pozew.</w:t>
      </w:r>
    </w:p>
    <w:p w14:paraId="3B9F5C5A" w14:textId="77777777" w:rsidR="00B34EC7" w:rsidRPr="009A157A" w:rsidRDefault="00B34EC7" w:rsidP="00D56EF7">
      <w:pPr>
        <w:rPr>
          <w:rFonts w:cs="Times New Roman"/>
          <w:bCs/>
        </w:rPr>
      </w:pPr>
    </w:p>
    <w:p w14:paraId="748788BE" w14:textId="77777777" w:rsidR="00D56EF7" w:rsidRPr="009A157A" w:rsidRDefault="00D56EF7" w:rsidP="00D56EF7">
      <w:pPr>
        <w:rPr>
          <w:rFonts w:cs="Times New Roman"/>
          <w:bCs/>
        </w:rPr>
      </w:pPr>
    </w:p>
    <w:p w14:paraId="63F96DB8" w14:textId="77777777" w:rsidR="00D56EF7" w:rsidRPr="009A157A" w:rsidRDefault="00D56EF7" w:rsidP="00D56EF7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  <w:r w:rsidRPr="009A157A">
        <w:rPr>
          <w:rFonts w:eastAsia="Calibri" w:cs="Times New Roman"/>
          <w:bCs/>
          <w:color w:val="000000"/>
          <w:kern w:val="0"/>
          <w14:ligatures w14:val="none"/>
        </w:rPr>
        <w:t>PRAWO CYWILNE</w:t>
      </w:r>
    </w:p>
    <w:p w14:paraId="72F31ACF" w14:textId="77777777" w:rsidR="00D56EF7" w:rsidRPr="009A157A" w:rsidRDefault="00D56EF7" w:rsidP="00D56EF7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</w:p>
    <w:p w14:paraId="735877C6" w14:textId="77777777" w:rsidR="00D56EF7" w:rsidRPr="009A157A" w:rsidRDefault="00D56EF7" w:rsidP="00D56EF7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  <w:r w:rsidRPr="009A157A">
        <w:rPr>
          <w:rFonts w:eastAsia="Calibri" w:cs="Times New Roman"/>
          <w:bCs/>
          <w:color w:val="000000"/>
          <w:kern w:val="0"/>
          <w14:ligatures w14:val="none"/>
        </w:rPr>
        <w:t xml:space="preserve">W dniu 6 lipca 2023 roku Adam Nowak, reprezentowany przez profesjonalnego pełnomocnika będącego adwokatem, wniósł do Sądu Rejonowego dla Warszawy – Śródmieścia w Warszawie pozew przeciwko Piotrowi Kowalskiemu o zapłatę kwoty 100.000 zł z ustawowymi odsetkami za opóźnienie od dnia wniesienia pozwu do dnia zapłaty. </w:t>
      </w:r>
    </w:p>
    <w:p w14:paraId="23F7DB72" w14:textId="77777777" w:rsidR="00D56EF7" w:rsidRPr="009A157A" w:rsidRDefault="00D56EF7" w:rsidP="00D56EF7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  <w:r w:rsidRPr="009A157A">
        <w:rPr>
          <w:rFonts w:eastAsia="Calibri" w:cs="Times New Roman"/>
          <w:bCs/>
          <w:color w:val="000000"/>
          <w:kern w:val="0"/>
          <w14:ligatures w14:val="none"/>
        </w:rPr>
        <w:t xml:space="preserve">W uzasadnieniu pozwu powód wskazał, że na podstawie umowy pożyczki przekazał pozwanemu kwotę dochodzoną pozwem, która do chwili obecnej nie została mu zwrócona pomimo upływu terminu zwrotu pożyczki. Sprawa została zarejestrowania w Rep C i skierowana do referatu sędziego. </w:t>
      </w:r>
    </w:p>
    <w:p w14:paraId="76AA6945" w14:textId="77777777" w:rsidR="00D56EF7" w:rsidRPr="009A157A" w:rsidRDefault="00D56EF7" w:rsidP="00D56EF7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  <w:r w:rsidRPr="009A157A">
        <w:rPr>
          <w:rFonts w:eastAsia="Calibri" w:cs="Times New Roman"/>
          <w:bCs/>
          <w:color w:val="000000"/>
          <w:kern w:val="0"/>
          <w14:ligatures w14:val="none"/>
        </w:rPr>
        <w:t xml:space="preserve">Od pozwu nie została uiszczona opłata sądowa oraz nie został złożony odpis pozwu. </w:t>
      </w:r>
    </w:p>
    <w:p w14:paraId="02957980" w14:textId="77777777" w:rsidR="00D56EF7" w:rsidRPr="009A157A" w:rsidRDefault="00D56EF7" w:rsidP="00D56EF7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  <w:r w:rsidRPr="009A157A">
        <w:rPr>
          <w:rFonts w:eastAsia="Calibri" w:cs="Times New Roman"/>
          <w:bCs/>
          <w:color w:val="000000"/>
          <w:kern w:val="0"/>
          <w14:ligatures w14:val="none"/>
        </w:rPr>
        <w:t>Pozwany zamieszkuje w obszarze właściwości Sądu Rejonowego dla Warszawy – Śródmieścia w Warszawie.</w:t>
      </w:r>
    </w:p>
    <w:p w14:paraId="3B62D9AC" w14:textId="77777777" w:rsidR="00D56EF7" w:rsidRPr="009A157A" w:rsidRDefault="00D56EF7" w:rsidP="00D56EF7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  <w:r w:rsidRPr="009A157A">
        <w:rPr>
          <w:rFonts w:eastAsia="Calibri" w:cs="Times New Roman"/>
          <w:bCs/>
          <w:color w:val="000000"/>
          <w:kern w:val="0"/>
          <w14:ligatures w14:val="none"/>
        </w:rPr>
        <w:t xml:space="preserve">Jakie decyzje procesowe (orzeczenie, zarządzenie) powinny zostać podjęte w sprawie, przez kogo (Sąd, sędzia referent) i na jakiej podstawie prawnej (jakie konkretnie przepisy prawne znajdą w sprawie zastosowanie).  </w:t>
      </w:r>
    </w:p>
    <w:p w14:paraId="26E2C056" w14:textId="77777777" w:rsidR="00D56EF7" w:rsidRPr="009A157A" w:rsidRDefault="00D56EF7" w:rsidP="00D56EF7">
      <w:pPr>
        <w:rPr>
          <w:rFonts w:cs="Times New Roman"/>
          <w:bCs/>
        </w:rPr>
      </w:pPr>
    </w:p>
    <w:sectPr w:rsidR="00D56EF7" w:rsidRPr="009A1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132D"/>
    <w:multiLevelType w:val="hybridMultilevel"/>
    <w:tmpl w:val="BED465F0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C786F"/>
    <w:multiLevelType w:val="hybridMultilevel"/>
    <w:tmpl w:val="F34A1C9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B69AD"/>
    <w:multiLevelType w:val="hybridMultilevel"/>
    <w:tmpl w:val="B13A945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427A1"/>
    <w:multiLevelType w:val="hybridMultilevel"/>
    <w:tmpl w:val="1E8E9DE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3C9593D"/>
    <w:multiLevelType w:val="hybridMultilevel"/>
    <w:tmpl w:val="6BB450F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64AAC"/>
    <w:multiLevelType w:val="hybridMultilevel"/>
    <w:tmpl w:val="F6C0AC0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B2C7B"/>
    <w:multiLevelType w:val="hybridMultilevel"/>
    <w:tmpl w:val="72AEE50E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D6B4A"/>
    <w:multiLevelType w:val="hybridMultilevel"/>
    <w:tmpl w:val="6EE4BB92"/>
    <w:lvl w:ilvl="0" w:tplc="47E813B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BCA5BAC"/>
    <w:multiLevelType w:val="hybridMultilevel"/>
    <w:tmpl w:val="84CCE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703783"/>
    <w:multiLevelType w:val="hybridMultilevel"/>
    <w:tmpl w:val="D8AE3C7E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A4166"/>
    <w:multiLevelType w:val="hybridMultilevel"/>
    <w:tmpl w:val="44EC943E"/>
    <w:lvl w:ilvl="0" w:tplc="F424B38A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5CB1653"/>
    <w:multiLevelType w:val="hybridMultilevel"/>
    <w:tmpl w:val="24A8B070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B0221BD"/>
    <w:multiLevelType w:val="hybridMultilevel"/>
    <w:tmpl w:val="8B3AB848"/>
    <w:lvl w:ilvl="0" w:tplc="3EE073CA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450A9"/>
    <w:multiLevelType w:val="hybridMultilevel"/>
    <w:tmpl w:val="6958F638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563AD1"/>
    <w:multiLevelType w:val="hybridMultilevel"/>
    <w:tmpl w:val="2264C1D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4E15BA0"/>
    <w:multiLevelType w:val="hybridMultilevel"/>
    <w:tmpl w:val="C9647C4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01CB7"/>
    <w:multiLevelType w:val="hybridMultilevel"/>
    <w:tmpl w:val="9A288D7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094E6D"/>
    <w:multiLevelType w:val="hybridMultilevel"/>
    <w:tmpl w:val="DD5E0210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4399C"/>
    <w:multiLevelType w:val="hybridMultilevel"/>
    <w:tmpl w:val="C884F148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18"/>
  </w:num>
  <w:num w:numId="2" w16cid:durableId="244455794">
    <w:abstractNumId w:val="14"/>
  </w:num>
  <w:num w:numId="3" w16cid:durableId="1722825891">
    <w:abstractNumId w:val="14"/>
  </w:num>
  <w:num w:numId="4" w16cid:durableId="939677841">
    <w:abstractNumId w:val="4"/>
  </w:num>
  <w:num w:numId="5" w16cid:durableId="828248301">
    <w:abstractNumId w:val="9"/>
  </w:num>
  <w:num w:numId="6" w16cid:durableId="203296486">
    <w:abstractNumId w:val="10"/>
  </w:num>
  <w:num w:numId="7" w16cid:durableId="923731531">
    <w:abstractNumId w:val="12"/>
  </w:num>
  <w:num w:numId="8" w16cid:durableId="661812036">
    <w:abstractNumId w:val="15"/>
  </w:num>
  <w:num w:numId="9" w16cid:durableId="1436557259">
    <w:abstractNumId w:val="3"/>
  </w:num>
  <w:num w:numId="10" w16cid:durableId="927735794">
    <w:abstractNumId w:val="8"/>
  </w:num>
  <w:num w:numId="11" w16cid:durableId="769937117">
    <w:abstractNumId w:val="22"/>
  </w:num>
  <w:num w:numId="12" w16cid:durableId="1613321205">
    <w:abstractNumId w:val="7"/>
  </w:num>
  <w:num w:numId="13" w16cid:durableId="108865917">
    <w:abstractNumId w:val="6"/>
  </w:num>
  <w:num w:numId="14" w16cid:durableId="1608583456">
    <w:abstractNumId w:val="0"/>
  </w:num>
  <w:num w:numId="15" w16cid:durableId="1763530340">
    <w:abstractNumId w:val="11"/>
  </w:num>
  <w:num w:numId="16" w16cid:durableId="655689164">
    <w:abstractNumId w:val="1"/>
  </w:num>
  <w:num w:numId="17" w16cid:durableId="1180391527">
    <w:abstractNumId w:val="13"/>
  </w:num>
  <w:num w:numId="18" w16cid:durableId="1267732547">
    <w:abstractNumId w:val="5"/>
  </w:num>
  <w:num w:numId="19" w16cid:durableId="1167984053">
    <w:abstractNumId w:val="17"/>
  </w:num>
  <w:num w:numId="20" w16cid:durableId="1242638337">
    <w:abstractNumId w:val="19"/>
  </w:num>
  <w:num w:numId="21" w16cid:durableId="1204559646">
    <w:abstractNumId w:val="2"/>
  </w:num>
  <w:num w:numId="22" w16cid:durableId="1182931950">
    <w:abstractNumId w:val="21"/>
  </w:num>
  <w:num w:numId="23" w16cid:durableId="1046956349">
    <w:abstractNumId w:val="16"/>
  </w:num>
  <w:num w:numId="24" w16cid:durableId="14896336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F7"/>
    <w:rsid w:val="0017340A"/>
    <w:rsid w:val="001F578F"/>
    <w:rsid w:val="003C5056"/>
    <w:rsid w:val="00404812"/>
    <w:rsid w:val="004E23CD"/>
    <w:rsid w:val="00886BAA"/>
    <w:rsid w:val="009A157A"/>
    <w:rsid w:val="009A74E1"/>
    <w:rsid w:val="00B34EC7"/>
    <w:rsid w:val="00BB48D1"/>
    <w:rsid w:val="00C32AF7"/>
    <w:rsid w:val="00C66091"/>
    <w:rsid w:val="00D00F9C"/>
    <w:rsid w:val="00D202E2"/>
    <w:rsid w:val="00D439EA"/>
    <w:rsid w:val="00D56EF7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2AED"/>
  <w15:chartTrackingRefBased/>
  <w15:docId w15:val="{27AC315D-D225-4DD4-8FDC-AB4B9F13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6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6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6E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6E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6E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6E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6E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6E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6E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D56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6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6EF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6EF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6EF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6EF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6EF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6EF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6EF7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6E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6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6EF7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6EF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6E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6E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6E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6E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6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6E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6E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710</Words>
  <Characters>4266</Characters>
  <Application>Microsoft Office Word</Application>
  <DocSecurity>0</DocSecurity>
  <Lines>35</Lines>
  <Paragraphs>9</Paragraphs>
  <ScaleCrop>false</ScaleCrop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2026-07-22T13:06:00Z</dcterms:created>
  <dcterms:modified xsi:type="dcterms:W3CDTF">2026-07-29T09:11:00Z</dcterms:modified>
</cp:coreProperties>
</file>