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A6F3EB" w14:textId="77777777" w:rsidR="00D528C1" w:rsidRPr="008867F1" w:rsidRDefault="00D528C1" w:rsidP="00D528C1">
      <w:pPr>
        <w:tabs>
          <w:tab w:val="left" w:pos="656"/>
        </w:tabs>
        <w:jc w:val="both"/>
        <w:rPr>
          <w:rFonts w:ascii="Times New Roman" w:eastAsia="Bookman Old Style" w:hAnsi="Times New Roman" w:cs="Times New Roman"/>
          <w:bCs/>
        </w:rPr>
      </w:pPr>
      <w:r w:rsidRPr="008867F1">
        <w:rPr>
          <w:rFonts w:ascii="Times New Roman" w:eastAsia="Bookman Old Style" w:hAnsi="Times New Roman" w:cs="Times New Roman"/>
          <w:bCs/>
        </w:rPr>
        <w:t xml:space="preserve">Część II </w:t>
      </w:r>
      <w:r w:rsidRPr="008867F1">
        <w:rPr>
          <w:rFonts w:ascii="Times New Roman" w:eastAsia="Bookman Old Style" w:hAnsi="Times New Roman" w:cs="Times New Roman"/>
        </w:rPr>
        <w:t xml:space="preserve">- </w:t>
      </w:r>
      <w:r w:rsidRPr="008867F1">
        <w:rPr>
          <w:rFonts w:ascii="Times New Roman" w:eastAsia="Bookman Old Style" w:hAnsi="Times New Roman" w:cs="Times New Roman"/>
          <w:bCs/>
        </w:rPr>
        <w:t>pytania z zakresu prawa karnego oraz postępowania karnego</w:t>
      </w:r>
    </w:p>
    <w:p w14:paraId="59E83824" w14:textId="77777777" w:rsidR="00D528C1" w:rsidRPr="008867F1" w:rsidRDefault="00D528C1" w:rsidP="00D528C1">
      <w:pPr>
        <w:tabs>
          <w:tab w:val="left" w:pos="656"/>
        </w:tabs>
        <w:jc w:val="both"/>
        <w:rPr>
          <w:rFonts w:ascii="Times New Roman" w:eastAsia="Bookman Old Style" w:hAnsi="Times New Roman" w:cs="Times New Roman"/>
        </w:rPr>
      </w:pPr>
    </w:p>
    <w:p w14:paraId="3CBE98A5" w14:textId="77777777" w:rsidR="00D528C1" w:rsidRPr="008867F1" w:rsidRDefault="00D528C1" w:rsidP="00D528C1">
      <w:pPr>
        <w:keepNext/>
        <w:keepLines/>
        <w:numPr>
          <w:ilvl w:val="0"/>
          <w:numId w:val="6"/>
        </w:numPr>
        <w:tabs>
          <w:tab w:val="left" w:pos="845"/>
        </w:tabs>
        <w:outlineLvl w:val="1"/>
        <w:rPr>
          <w:rFonts w:ascii="Times New Roman" w:eastAsia="Bookman Old Style" w:hAnsi="Times New Roman" w:cs="Times New Roman"/>
          <w:bCs/>
        </w:rPr>
      </w:pPr>
      <w:bookmarkStart w:id="0" w:name="bookmark22"/>
      <w:r w:rsidRPr="008867F1">
        <w:rPr>
          <w:rFonts w:ascii="Times New Roman" w:eastAsia="Bookman Old Style" w:hAnsi="Times New Roman" w:cs="Times New Roman"/>
          <w:bCs/>
        </w:rPr>
        <w:t>Zgodnie z kodeksem karnym, przygotowanie do popełnienia czynu zabronionego jest karalne:</w:t>
      </w:r>
      <w:bookmarkEnd w:id="0"/>
    </w:p>
    <w:p w14:paraId="76F2BB12" w14:textId="77777777" w:rsidR="00D528C1" w:rsidRPr="008867F1" w:rsidRDefault="00D528C1" w:rsidP="00D528C1">
      <w:pPr>
        <w:numPr>
          <w:ilvl w:val="0"/>
          <w:numId w:val="7"/>
        </w:numPr>
        <w:tabs>
          <w:tab w:val="left" w:pos="656"/>
        </w:tabs>
        <w:spacing w:line="276" w:lineRule="auto"/>
        <w:jc w:val="both"/>
        <w:rPr>
          <w:rFonts w:ascii="Times New Roman" w:eastAsia="Bookman Old Style" w:hAnsi="Times New Roman" w:cs="Times New Roman"/>
        </w:rPr>
      </w:pPr>
      <w:r w:rsidRPr="008867F1">
        <w:rPr>
          <w:rFonts w:ascii="Times New Roman" w:eastAsia="Bookman Old Style" w:hAnsi="Times New Roman" w:cs="Times New Roman"/>
        </w:rPr>
        <w:t>tylko wtedy gdy ustawa tak stanowi,</w:t>
      </w:r>
    </w:p>
    <w:p w14:paraId="58FF862B" w14:textId="77777777" w:rsidR="00D528C1" w:rsidRPr="008867F1" w:rsidRDefault="00D528C1" w:rsidP="00D528C1">
      <w:pPr>
        <w:numPr>
          <w:ilvl w:val="0"/>
          <w:numId w:val="7"/>
        </w:numPr>
        <w:tabs>
          <w:tab w:val="left" w:pos="658"/>
        </w:tabs>
        <w:spacing w:line="276" w:lineRule="auto"/>
        <w:jc w:val="both"/>
        <w:rPr>
          <w:rFonts w:ascii="Times New Roman" w:eastAsia="Bookman Old Style" w:hAnsi="Times New Roman" w:cs="Times New Roman"/>
        </w:rPr>
      </w:pPr>
      <w:r w:rsidRPr="008867F1">
        <w:rPr>
          <w:rFonts w:ascii="Times New Roman" w:eastAsia="Bookman Old Style" w:hAnsi="Times New Roman" w:cs="Times New Roman"/>
        </w:rPr>
        <w:t>tylko w przypadku przestępstw umyślnych,</w:t>
      </w:r>
    </w:p>
    <w:p w14:paraId="5DCAF75C" w14:textId="77777777" w:rsidR="00D528C1" w:rsidRPr="008867F1" w:rsidRDefault="00D528C1" w:rsidP="00D528C1">
      <w:pPr>
        <w:numPr>
          <w:ilvl w:val="0"/>
          <w:numId w:val="7"/>
        </w:numPr>
        <w:tabs>
          <w:tab w:val="left" w:pos="658"/>
        </w:tabs>
        <w:spacing w:after="360" w:line="276" w:lineRule="auto"/>
        <w:jc w:val="both"/>
        <w:rPr>
          <w:rFonts w:ascii="Times New Roman" w:eastAsia="Bookman Old Style" w:hAnsi="Times New Roman" w:cs="Times New Roman"/>
        </w:rPr>
      </w:pPr>
      <w:r w:rsidRPr="008867F1">
        <w:rPr>
          <w:rFonts w:ascii="Times New Roman" w:eastAsia="Bookman Old Style" w:hAnsi="Times New Roman" w:cs="Times New Roman"/>
        </w:rPr>
        <w:t>tylko w przypadku zbrodni.</w:t>
      </w:r>
    </w:p>
    <w:p w14:paraId="4E807929" w14:textId="77777777" w:rsidR="00D528C1" w:rsidRPr="008867F1" w:rsidRDefault="00D528C1" w:rsidP="00D528C1">
      <w:pPr>
        <w:keepNext/>
        <w:keepLines/>
        <w:numPr>
          <w:ilvl w:val="0"/>
          <w:numId w:val="6"/>
        </w:numPr>
        <w:tabs>
          <w:tab w:val="left" w:pos="816"/>
        </w:tabs>
        <w:spacing w:line="276" w:lineRule="auto"/>
        <w:jc w:val="both"/>
        <w:outlineLvl w:val="1"/>
        <w:rPr>
          <w:rFonts w:ascii="Times New Roman" w:eastAsia="Bookman Old Style" w:hAnsi="Times New Roman" w:cs="Times New Roman"/>
          <w:bCs/>
        </w:rPr>
      </w:pPr>
      <w:bookmarkStart w:id="1" w:name="bookmark23"/>
      <w:r w:rsidRPr="008867F1">
        <w:rPr>
          <w:rFonts w:ascii="Times New Roman" w:eastAsia="Bookman Old Style" w:hAnsi="Times New Roman" w:cs="Times New Roman"/>
          <w:bCs/>
        </w:rPr>
        <w:t>W świetle aktualnie obowiązującego stanu prawnego:</w:t>
      </w:r>
      <w:bookmarkEnd w:id="1"/>
    </w:p>
    <w:p w14:paraId="31B4F396" w14:textId="77777777" w:rsidR="00D528C1" w:rsidRPr="008867F1" w:rsidRDefault="00D528C1" w:rsidP="00D528C1">
      <w:pPr>
        <w:numPr>
          <w:ilvl w:val="0"/>
          <w:numId w:val="8"/>
        </w:numPr>
        <w:tabs>
          <w:tab w:val="left" w:pos="656"/>
        </w:tabs>
        <w:spacing w:line="276" w:lineRule="auto"/>
        <w:jc w:val="both"/>
        <w:rPr>
          <w:rFonts w:ascii="Times New Roman" w:eastAsia="Bookman Old Style" w:hAnsi="Times New Roman" w:cs="Times New Roman"/>
        </w:rPr>
      </w:pPr>
      <w:r w:rsidRPr="008867F1">
        <w:rPr>
          <w:rFonts w:ascii="Times New Roman" w:eastAsia="Bookman Old Style" w:hAnsi="Times New Roman" w:cs="Times New Roman"/>
        </w:rPr>
        <w:t>nie ma możliwości zawieszenia wykonania samoistnej kary grzywny,</w:t>
      </w:r>
    </w:p>
    <w:p w14:paraId="05F1853B" w14:textId="77777777" w:rsidR="00D528C1" w:rsidRPr="008867F1" w:rsidRDefault="00D528C1" w:rsidP="00D528C1">
      <w:pPr>
        <w:numPr>
          <w:ilvl w:val="0"/>
          <w:numId w:val="8"/>
        </w:numPr>
        <w:tabs>
          <w:tab w:val="left" w:pos="658"/>
        </w:tabs>
        <w:spacing w:line="276" w:lineRule="auto"/>
        <w:rPr>
          <w:rFonts w:ascii="Times New Roman" w:eastAsia="Bookman Old Style" w:hAnsi="Times New Roman" w:cs="Times New Roman"/>
        </w:rPr>
      </w:pPr>
      <w:r w:rsidRPr="008867F1">
        <w:rPr>
          <w:rFonts w:ascii="Times New Roman" w:eastAsia="Bookman Old Style" w:hAnsi="Times New Roman" w:cs="Times New Roman"/>
        </w:rPr>
        <w:t>zawieszenie wykonania samoistnej kary grzywny może nastąpić na okres próby, który wynosi od jednego roku do trzech lat,</w:t>
      </w:r>
    </w:p>
    <w:p w14:paraId="1D90E3B4" w14:textId="77777777" w:rsidR="00D528C1" w:rsidRPr="008867F1" w:rsidRDefault="00D528C1" w:rsidP="00D528C1">
      <w:pPr>
        <w:numPr>
          <w:ilvl w:val="0"/>
          <w:numId w:val="8"/>
        </w:numPr>
        <w:tabs>
          <w:tab w:val="left" w:pos="658"/>
        </w:tabs>
        <w:spacing w:after="360" w:line="276" w:lineRule="auto"/>
        <w:rPr>
          <w:rFonts w:ascii="Times New Roman" w:eastAsia="Bookman Old Style" w:hAnsi="Times New Roman" w:cs="Times New Roman"/>
        </w:rPr>
      </w:pPr>
      <w:r w:rsidRPr="008867F1">
        <w:rPr>
          <w:rFonts w:ascii="Times New Roman" w:eastAsia="Bookman Old Style" w:hAnsi="Times New Roman" w:cs="Times New Roman"/>
        </w:rPr>
        <w:t>zawieszenie wykonania samoistnej kary grzywny może nastąpić na okres próby, który wynosi maksymalnie jeden rok.</w:t>
      </w:r>
    </w:p>
    <w:p w14:paraId="5A7C3DDD" w14:textId="77777777" w:rsidR="00D528C1" w:rsidRPr="008867F1" w:rsidRDefault="00D528C1" w:rsidP="00D528C1">
      <w:pPr>
        <w:keepNext/>
        <w:keepLines/>
        <w:numPr>
          <w:ilvl w:val="0"/>
          <w:numId w:val="6"/>
        </w:numPr>
        <w:tabs>
          <w:tab w:val="left" w:pos="816"/>
        </w:tabs>
        <w:spacing w:line="276" w:lineRule="auto"/>
        <w:jc w:val="both"/>
        <w:outlineLvl w:val="1"/>
        <w:rPr>
          <w:rFonts w:ascii="Times New Roman" w:eastAsia="Bookman Old Style" w:hAnsi="Times New Roman" w:cs="Times New Roman"/>
          <w:bCs/>
        </w:rPr>
      </w:pPr>
      <w:bookmarkStart w:id="2" w:name="bookmark24"/>
      <w:r w:rsidRPr="008867F1">
        <w:rPr>
          <w:rFonts w:ascii="Times New Roman" w:eastAsia="Bookman Old Style" w:hAnsi="Times New Roman" w:cs="Times New Roman"/>
          <w:bCs/>
        </w:rPr>
        <w:t>Zgodnie z kodeksem karnym w przypadku usiłowania popełnienia przestępstwa:</w:t>
      </w:r>
      <w:bookmarkEnd w:id="2"/>
    </w:p>
    <w:p w14:paraId="6B5E4071" w14:textId="77777777" w:rsidR="00D528C1" w:rsidRPr="008867F1" w:rsidRDefault="00D528C1" w:rsidP="00D528C1">
      <w:pPr>
        <w:numPr>
          <w:ilvl w:val="0"/>
          <w:numId w:val="9"/>
        </w:numPr>
        <w:tabs>
          <w:tab w:val="left" w:pos="656"/>
        </w:tabs>
        <w:spacing w:line="276" w:lineRule="auto"/>
        <w:rPr>
          <w:rFonts w:ascii="Times New Roman" w:eastAsia="Bookman Old Style" w:hAnsi="Times New Roman" w:cs="Times New Roman"/>
        </w:rPr>
      </w:pPr>
      <w:r w:rsidRPr="008867F1">
        <w:rPr>
          <w:rFonts w:ascii="Times New Roman" w:eastAsia="Bookman Old Style" w:hAnsi="Times New Roman" w:cs="Times New Roman"/>
        </w:rPr>
        <w:t>sąd wymierza karę w granicach dwóch trzecich zagrożenia przewidzianego dla danego przestępstwa,</w:t>
      </w:r>
    </w:p>
    <w:p w14:paraId="19DB243E" w14:textId="77777777" w:rsidR="00D528C1" w:rsidRPr="008867F1" w:rsidRDefault="00D528C1" w:rsidP="00D528C1">
      <w:pPr>
        <w:numPr>
          <w:ilvl w:val="0"/>
          <w:numId w:val="9"/>
        </w:numPr>
        <w:tabs>
          <w:tab w:val="left" w:pos="658"/>
        </w:tabs>
        <w:spacing w:line="276" w:lineRule="auto"/>
        <w:jc w:val="both"/>
        <w:rPr>
          <w:rFonts w:ascii="Times New Roman" w:eastAsia="Bookman Old Style" w:hAnsi="Times New Roman" w:cs="Times New Roman"/>
        </w:rPr>
      </w:pPr>
      <w:r w:rsidRPr="008867F1">
        <w:rPr>
          <w:rFonts w:ascii="Times New Roman" w:eastAsia="Bookman Old Style" w:hAnsi="Times New Roman" w:cs="Times New Roman"/>
        </w:rPr>
        <w:t>sąd wymierza karę w granicach zagrożenia przewidzianego dla danego przestępstwa,</w:t>
      </w:r>
    </w:p>
    <w:p w14:paraId="070A154D" w14:textId="77777777" w:rsidR="00D528C1" w:rsidRPr="008867F1" w:rsidRDefault="00D528C1" w:rsidP="00D528C1">
      <w:pPr>
        <w:numPr>
          <w:ilvl w:val="0"/>
          <w:numId w:val="9"/>
        </w:numPr>
        <w:tabs>
          <w:tab w:val="left" w:pos="658"/>
        </w:tabs>
        <w:spacing w:after="360" w:line="276" w:lineRule="auto"/>
        <w:jc w:val="both"/>
        <w:rPr>
          <w:rFonts w:ascii="Times New Roman" w:eastAsia="Bookman Old Style" w:hAnsi="Times New Roman" w:cs="Times New Roman"/>
        </w:rPr>
      </w:pPr>
      <w:r w:rsidRPr="008867F1">
        <w:rPr>
          <w:rFonts w:ascii="Times New Roman" w:eastAsia="Bookman Old Style" w:hAnsi="Times New Roman" w:cs="Times New Roman"/>
        </w:rPr>
        <w:t>sąd odstępuje od wymierzenia kary.</w:t>
      </w:r>
    </w:p>
    <w:p w14:paraId="28DFD5FC" w14:textId="77777777" w:rsidR="00D528C1" w:rsidRPr="008867F1" w:rsidRDefault="00D528C1" w:rsidP="00D528C1">
      <w:pPr>
        <w:keepNext/>
        <w:keepLines/>
        <w:numPr>
          <w:ilvl w:val="0"/>
          <w:numId w:val="6"/>
        </w:numPr>
        <w:tabs>
          <w:tab w:val="left" w:pos="826"/>
        </w:tabs>
        <w:spacing w:line="276" w:lineRule="auto"/>
        <w:outlineLvl w:val="1"/>
        <w:rPr>
          <w:rFonts w:ascii="Times New Roman" w:eastAsia="Bookman Old Style" w:hAnsi="Times New Roman" w:cs="Times New Roman"/>
          <w:bCs/>
        </w:rPr>
      </w:pPr>
      <w:bookmarkStart w:id="3" w:name="bookmark25"/>
      <w:r w:rsidRPr="008867F1">
        <w:rPr>
          <w:rFonts w:ascii="Times New Roman" w:eastAsia="Bookman Old Style" w:hAnsi="Times New Roman" w:cs="Times New Roman"/>
          <w:bCs/>
        </w:rPr>
        <w:t>Mieniem znacznej wartości według kodeksu karnego jest mienie, którego wartość w chwili popełnienia czynu zabronionego przekracza:</w:t>
      </w:r>
      <w:bookmarkEnd w:id="3"/>
    </w:p>
    <w:p w14:paraId="2E20E210" w14:textId="77777777" w:rsidR="00D528C1" w:rsidRPr="008867F1" w:rsidRDefault="00D528C1" w:rsidP="00D528C1">
      <w:pPr>
        <w:numPr>
          <w:ilvl w:val="0"/>
          <w:numId w:val="10"/>
        </w:numPr>
        <w:tabs>
          <w:tab w:val="left" w:pos="656"/>
        </w:tabs>
        <w:spacing w:line="276" w:lineRule="auto"/>
        <w:jc w:val="both"/>
        <w:rPr>
          <w:rFonts w:ascii="Times New Roman" w:eastAsia="Bookman Old Style" w:hAnsi="Times New Roman" w:cs="Times New Roman"/>
        </w:rPr>
      </w:pPr>
      <w:r w:rsidRPr="008867F1">
        <w:rPr>
          <w:rFonts w:ascii="Times New Roman" w:eastAsia="Bookman Old Style" w:hAnsi="Times New Roman" w:cs="Times New Roman"/>
        </w:rPr>
        <w:t>kwotę 200.000 złotych,</w:t>
      </w:r>
    </w:p>
    <w:p w14:paraId="3E8D5E86" w14:textId="77777777" w:rsidR="00D528C1" w:rsidRPr="008867F1" w:rsidRDefault="00D528C1" w:rsidP="00D528C1">
      <w:pPr>
        <w:numPr>
          <w:ilvl w:val="0"/>
          <w:numId w:val="10"/>
        </w:numPr>
        <w:tabs>
          <w:tab w:val="left" w:pos="658"/>
        </w:tabs>
        <w:spacing w:line="276" w:lineRule="auto"/>
        <w:jc w:val="both"/>
        <w:rPr>
          <w:rFonts w:ascii="Times New Roman" w:eastAsia="Bookman Old Style" w:hAnsi="Times New Roman" w:cs="Times New Roman"/>
        </w:rPr>
      </w:pPr>
      <w:r w:rsidRPr="008867F1">
        <w:rPr>
          <w:rFonts w:ascii="Times New Roman" w:eastAsia="Bookman Old Style" w:hAnsi="Times New Roman" w:cs="Times New Roman"/>
        </w:rPr>
        <w:t>100 - krotność najniższego miesięcznego wynagrodzenia,</w:t>
      </w:r>
    </w:p>
    <w:p w14:paraId="507004EF" w14:textId="77777777" w:rsidR="00D528C1" w:rsidRPr="008867F1" w:rsidRDefault="00D528C1" w:rsidP="00D528C1">
      <w:pPr>
        <w:numPr>
          <w:ilvl w:val="0"/>
          <w:numId w:val="10"/>
        </w:numPr>
        <w:tabs>
          <w:tab w:val="left" w:pos="658"/>
        </w:tabs>
        <w:spacing w:after="356" w:line="276" w:lineRule="auto"/>
        <w:jc w:val="both"/>
        <w:rPr>
          <w:rFonts w:ascii="Times New Roman" w:eastAsia="Bookman Old Style" w:hAnsi="Times New Roman" w:cs="Times New Roman"/>
        </w:rPr>
      </w:pPr>
      <w:r w:rsidRPr="008867F1">
        <w:rPr>
          <w:rFonts w:ascii="Times New Roman" w:eastAsia="Bookman Old Style" w:hAnsi="Times New Roman" w:cs="Times New Roman"/>
        </w:rPr>
        <w:t>200 - krotność najniższego miesięcznego wynagrodzenia.</w:t>
      </w:r>
    </w:p>
    <w:p w14:paraId="747A1EE3" w14:textId="77777777" w:rsidR="00D528C1" w:rsidRPr="008867F1" w:rsidRDefault="00D528C1" w:rsidP="00D528C1">
      <w:pPr>
        <w:keepNext/>
        <w:keepLines/>
        <w:numPr>
          <w:ilvl w:val="0"/>
          <w:numId w:val="6"/>
        </w:numPr>
        <w:tabs>
          <w:tab w:val="left" w:pos="816"/>
        </w:tabs>
        <w:spacing w:line="276" w:lineRule="auto"/>
        <w:jc w:val="both"/>
        <w:outlineLvl w:val="1"/>
        <w:rPr>
          <w:rFonts w:ascii="Times New Roman" w:eastAsia="Bookman Old Style" w:hAnsi="Times New Roman" w:cs="Times New Roman"/>
          <w:bCs/>
        </w:rPr>
      </w:pPr>
      <w:bookmarkStart w:id="4" w:name="bookmark26"/>
      <w:r w:rsidRPr="008867F1">
        <w:rPr>
          <w:rFonts w:ascii="Times New Roman" w:eastAsia="Bookman Old Style" w:hAnsi="Times New Roman" w:cs="Times New Roman"/>
          <w:bCs/>
        </w:rPr>
        <w:t>Czyn zabroniony, którego społeczna szkodliwość jest znikoma:</w:t>
      </w:r>
      <w:bookmarkEnd w:id="4"/>
    </w:p>
    <w:p w14:paraId="0BFFD10C" w14:textId="77777777" w:rsidR="00D528C1" w:rsidRPr="008867F1" w:rsidRDefault="00D528C1" w:rsidP="00D528C1">
      <w:pPr>
        <w:numPr>
          <w:ilvl w:val="0"/>
          <w:numId w:val="11"/>
        </w:numPr>
        <w:tabs>
          <w:tab w:val="left" w:pos="656"/>
        </w:tabs>
        <w:spacing w:line="276" w:lineRule="auto"/>
        <w:jc w:val="both"/>
        <w:rPr>
          <w:rFonts w:ascii="Times New Roman" w:eastAsia="Bookman Old Style" w:hAnsi="Times New Roman" w:cs="Times New Roman"/>
        </w:rPr>
      </w:pPr>
      <w:r w:rsidRPr="008867F1">
        <w:rPr>
          <w:rFonts w:ascii="Times New Roman" w:eastAsia="Bookman Old Style" w:hAnsi="Times New Roman" w:cs="Times New Roman"/>
        </w:rPr>
        <w:t>stanowi przestępstwo, ale sąd odstępuje od wymierzenia kary sprawcy tego czynu,</w:t>
      </w:r>
    </w:p>
    <w:p w14:paraId="70036018" w14:textId="77777777" w:rsidR="00D528C1" w:rsidRPr="008867F1" w:rsidRDefault="00D528C1" w:rsidP="00D528C1">
      <w:pPr>
        <w:numPr>
          <w:ilvl w:val="0"/>
          <w:numId w:val="11"/>
        </w:numPr>
        <w:tabs>
          <w:tab w:val="left" w:pos="658"/>
        </w:tabs>
        <w:spacing w:line="276" w:lineRule="auto"/>
        <w:jc w:val="both"/>
        <w:rPr>
          <w:rFonts w:ascii="Times New Roman" w:eastAsia="Bookman Old Style" w:hAnsi="Times New Roman" w:cs="Times New Roman"/>
        </w:rPr>
      </w:pPr>
      <w:r w:rsidRPr="008867F1">
        <w:rPr>
          <w:rFonts w:ascii="Times New Roman" w:eastAsia="Bookman Old Style" w:hAnsi="Times New Roman" w:cs="Times New Roman"/>
        </w:rPr>
        <w:t>nie stanowi przestępstwa,</w:t>
      </w:r>
    </w:p>
    <w:p w14:paraId="4C8A7566" w14:textId="77777777" w:rsidR="00D528C1" w:rsidRPr="008867F1" w:rsidRDefault="00D528C1" w:rsidP="00D528C1">
      <w:pPr>
        <w:numPr>
          <w:ilvl w:val="0"/>
          <w:numId w:val="11"/>
        </w:numPr>
        <w:tabs>
          <w:tab w:val="left" w:pos="658"/>
        </w:tabs>
        <w:spacing w:line="276" w:lineRule="auto"/>
        <w:ind w:right="1740"/>
        <w:rPr>
          <w:rFonts w:ascii="Times New Roman" w:eastAsia="Bookman Old Style" w:hAnsi="Times New Roman" w:cs="Times New Roman"/>
        </w:rPr>
      </w:pPr>
      <w:r w:rsidRPr="008867F1">
        <w:rPr>
          <w:rFonts w:ascii="Times New Roman" w:eastAsia="Bookman Old Style" w:hAnsi="Times New Roman" w:cs="Times New Roman"/>
        </w:rPr>
        <w:t>stanowi przestępstwo, ale sąd może warunkowo umorzyć wobec sprawcy postępowanie karne</w:t>
      </w:r>
    </w:p>
    <w:p w14:paraId="76C6AD7B" w14:textId="77777777" w:rsidR="00D528C1" w:rsidRPr="008867F1" w:rsidRDefault="00D528C1" w:rsidP="00D528C1">
      <w:pPr>
        <w:keepNext/>
        <w:keepLines/>
        <w:numPr>
          <w:ilvl w:val="0"/>
          <w:numId w:val="6"/>
        </w:numPr>
        <w:tabs>
          <w:tab w:val="left" w:pos="816"/>
        </w:tabs>
        <w:spacing w:line="276" w:lineRule="auto"/>
        <w:jc w:val="both"/>
        <w:outlineLvl w:val="1"/>
        <w:rPr>
          <w:rFonts w:ascii="Times New Roman" w:eastAsia="Bookman Old Style" w:hAnsi="Times New Roman" w:cs="Times New Roman"/>
          <w:bCs/>
        </w:rPr>
      </w:pPr>
      <w:bookmarkStart w:id="5" w:name="bookmark27"/>
      <w:r w:rsidRPr="008867F1">
        <w:rPr>
          <w:rFonts w:ascii="Times New Roman" w:eastAsia="Bookman Old Style" w:hAnsi="Times New Roman" w:cs="Times New Roman"/>
          <w:bCs/>
        </w:rPr>
        <w:t>Okres, na który orzeczono zakaz prowadzenia pojazdów:</w:t>
      </w:r>
      <w:bookmarkEnd w:id="5"/>
    </w:p>
    <w:p w14:paraId="3EFA494F" w14:textId="77777777" w:rsidR="00D528C1" w:rsidRPr="008867F1" w:rsidRDefault="00D528C1" w:rsidP="00D528C1">
      <w:pPr>
        <w:numPr>
          <w:ilvl w:val="0"/>
          <w:numId w:val="12"/>
        </w:numPr>
        <w:tabs>
          <w:tab w:val="left" w:pos="660"/>
        </w:tabs>
        <w:spacing w:line="276" w:lineRule="auto"/>
        <w:ind w:right="280"/>
        <w:jc w:val="both"/>
        <w:rPr>
          <w:rFonts w:ascii="Times New Roman" w:eastAsia="Bookman Old Style" w:hAnsi="Times New Roman" w:cs="Times New Roman"/>
        </w:rPr>
      </w:pPr>
      <w:r w:rsidRPr="008867F1">
        <w:rPr>
          <w:rFonts w:ascii="Times New Roman" w:eastAsia="Bookman Old Style" w:hAnsi="Times New Roman" w:cs="Times New Roman"/>
        </w:rPr>
        <w:t>nie biegnie w czasie odbywania przez skazanego kary pozbawienia wolności, orzeczonej bez warunkowego zawieszenia jej wykonania</w:t>
      </w:r>
    </w:p>
    <w:p w14:paraId="22DB3ED5" w14:textId="77777777" w:rsidR="00D528C1" w:rsidRPr="008867F1" w:rsidRDefault="00D528C1" w:rsidP="00D528C1">
      <w:pPr>
        <w:numPr>
          <w:ilvl w:val="0"/>
          <w:numId w:val="12"/>
        </w:numPr>
        <w:tabs>
          <w:tab w:val="left" w:pos="660"/>
        </w:tabs>
        <w:spacing w:line="276" w:lineRule="auto"/>
        <w:ind w:right="280"/>
        <w:jc w:val="both"/>
        <w:rPr>
          <w:rFonts w:ascii="Times New Roman" w:eastAsia="Bookman Old Style" w:hAnsi="Times New Roman" w:cs="Times New Roman"/>
        </w:rPr>
      </w:pPr>
      <w:r w:rsidRPr="008867F1">
        <w:rPr>
          <w:rFonts w:ascii="Times New Roman" w:eastAsia="Bookman Old Style" w:hAnsi="Times New Roman" w:cs="Times New Roman"/>
        </w:rPr>
        <w:t>nie biegnie w okresie próby orzeczonej w związku z wymierzeniem skazanemu kary pozbawienia wolności, orzeczonej z warunkowym zawieszeniem jej wykonania;</w:t>
      </w:r>
    </w:p>
    <w:p w14:paraId="500630C5" w14:textId="77777777" w:rsidR="00D528C1" w:rsidRPr="008867F1" w:rsidRDefault="00D528C1" w:rsidP="00D528C1">
      <w:pPr>
        <w:numPr>
          <w:ilvl w:val="0"/>
          <w:numId w:val="12"/>
        </w:numPr>
        <w:tabs>
          <w:tab w:val="left" w:pos="660"/>
        </w:tabs>
        <w:spacing w:after="356" w:line="276" w:lineRule="auto"/>
        <w:ind w:right="280"/>
        <w:jc w:val="both"/>
        <w:rPr>
          <w:rFonts w:ascii="Times New Roman" w:eastAsia="Bookman Old Style" w:hAnsi="Times New Roman" w:cs="Times New Roman"/>
        </w:rPr>
      </w:pPr>
      <w:r w:rsidRPr="008867F1">
        <w:rPr>
          <w:rFonts w:ascii="Times New Roman" w:eastAsia="Bookman Old Style" w:hAnsi="Times New Roman" w:cs="Times New Roman"/>
        </w:rPr>
        <w:t>biegnie od daty uprawomocnienia się wyroku, niezależnie od rodzaju wymierzonej skazanemu kary;</w:t>
      </w:r>
    </w:p>
    <w:p w14:paraId="1889C2AC" w14:textId="77777777" w:rsidR="00D528C1" w:rsidRPr="008867F1" w:rsidRDefault="00D528C1" w:rsidP="00D528C1">
      <w:pPr>
        <w:keepNext/>
        <w:keepLines/>
        <w:numPr>
          <w:ilvl w:val="0"/>
          <w:numId w:val="6"/>
        </w:numPr>
        <w:tabs>
          <w:tab w:val="left" w:pos="816"/>
        </w:tabs>
        <w:spacing w:line="276" w:lineRule="auto"/>
        <w:jc w:val="both"/>
        <w:outlineLvl w:val="1"/>
        <w:rPr>
          <w:rFonts w:ascii="Times New Roman" w:eastAsia="Bookman Old Style" w:hAnsi="Times New Roman" w:cs="Times New Roman"/>
          <w:bCs/>
        </w:rPr>
      </w:pPr>
      <w:bookmarkStart w:id="6" w:name="bookmark28"/>
      <w:r w:rsidRPr="008867F1">
        <w:rPr>
          <w:rFonts w:ascii="Times New Roman" w:eastAsia="Bookman Old Style" w:hAnsi="Times New Roman" w:cs="Times New Roman"/>
          <w:bCs/>
        </w:rPr>
        <w:t>Do strony podmiotowej przestępstwa należy:</w:t>
      </w:r>
      <w:bookmarkEnd w:id="6"/>
    </w:p>
    <w:p w14:paraId="77FDF06F" w14:textId="77777777" w:rsidR="00D528C1" w:rsidRPr="008867F1" w:rsidRDefault="00D528C1" w:rsidP="00D528C1">
      <w:pPr>
        <w:numPr>
          <w:ilvl w:val="0"/>
          <w:numId w:val="13"/>
        </w:numPr>
        <w:tabs>
          <w:tab w:val="left" w:pos="660"/>
        </w:tabs>
        <w:spacing w:line="276" w:lineRule="auto"/>
        <w:jc w:val="both"/>
        <w:rPr>
          <w:rFonts w:ascii="Times New Roman" w:eastAsia="Bookman Old Style" w:hAnsi="Times New Roman" w:cs="Times New Roman"/>
        </w:rPr>
      </w:pPr>
      <w:r w:rsidRPr="008867F1">
        <w:rPr>
          <w:rFonts w:ascii="Times New Roman" w:eastAsia="Bookman Old Style" w:hAnsi="Times New Roman" w:cs="Times New Roman"/>
        </w:rPr>
        <w:t>recydywa</w:t>
      </w:r>
    </w:p>
    <w:p w14:paraId="63FDDC1E" w14:textId="77777777" w:rsidR="00D528C1" w:rsidRPr="008867F1" w:rsidRDefault="00D528C1" w:rsidP="00D528C1">
      <w:pPr>
        <w:numPr>
          <w:ilvl w:val="0"/>
          <w:numId w:val="13"/>
        </w:numPr>
        <w:tabs>
          <w:tab w:val="left" w:pos="660"/>
        </w:tabs>
        <w:spacing w:line="276" w:lineRule="auto"/>
        <w:jc w:val="both"/>
        <w:rPr>
          <w:rFonts w:ascii="Times New Roman" w:eastAsia="Bookman Old Style" w:hAnsi="Times New Roman" w:cs="Times New Roman"/>
        </w:rPr>
      </w:pPr>
      <w:r w:rsidRPr="008867F1">
        <w:rPr>
          <w:rFonts w:ascii="Times New Roman" w:eastAsia="Bookman Old Style" w:hAnsi="Times New Roman" w:cs="Times New Roman"/>
        </w:rPr>
        <w:t>umyślność i nieumyślność</w:t>
      </w:r>
    </w:p>
    <w:p w14:paraId="1CF2463D" w14:textId="77777777" w:rsidR="00D528C1" w:rsidRPr="008867F1" w:rsidRDefault="00D528C1" w:rsidP="00D528C1">
      <w:pPr>
        <w:numPr>
          <w:ilvl w:val="0"/>
          <w:numId w:val="13"/>
        </w:numPr>
        <w:tabs>
          <w:tab w:val="left" w:pos="660"/>
        </w:tabs>
        <w:spacing w:after="364" w:line="276" w:lineRule="auto"/>
        <w:jc w:val="both"/>
        <w:rPr>
          <w:rFonts w:ascii="Times New Roman" w:eastAsia="Bookman Old Style" w:hAnsi="Times New Roman" w:cs="Times New Roman"/>
        </w:rPr>
      </w:pPr>
      <w:r w:rsidRPr="008867F1">
        <w:rPr>
          <w:rFonts w:ascii="Times New Roman" w:eastAsia="Bookman Old Style" w:hAnsi="Times New Roman" w:cs="Times New Roman"/>
        </w:rPr>
        <w:t>czas czynu i miejsce popełnienia przestępstwa</w:t>
      </w:r>
    </w:p>
    <w:p w14:paraId="157D55C0" w14:textId="77777777" w:rsidR="00D528C1" w:rsidRPr="008867F1" w:rsidRDefault="00D528C1" w:rsidP="00D528C1">
      <w:pPr>
        <w:tabs>
          <w:tab w:val="left" w:pos="660"/>
        </w:tabs>
        <w:spacing w:after="364" w:line="276" w:lineRule="auto"/>
        <w:jc w:val="both"/>
        <w:rPr>
          <w:rFonts w:ascii="Times New Roman" w:eastAsia="Bookman Old Style" w:hAnsi="Times New Roman" w:cs="Times New Roman"/>
        </w:rPr>
      </w:pPr>
    </w:p>
    <w:p w14:paraId="044F5416" w14:textId="77777777" w:rsidR="00D528C1" w:rsidRPr="008867F1" w:rsidRDefault="00D528C1" w:rsidP="00D528C1">
      <w:pPr>
        <w:keepNext/>
        <w:keepLines/>
        <w:numPr>
          <w:ilvl w:val="0"/>
          <w:numId w:val="6"/>
        </w:numPr>
        <w:tabs>
          <w:tab w:val="left" w:pos="821"/>
        </w:tabs>
        <w:spacing w:line="276" w:lineRule="auto"/>
        <w:outlineLvl w:val="1"/>
        <w:rPr>
          <w:rFonts w:ascii="Times New Roman" w:eastAsia="Bookman Old Style" w:hAnsi="Times New Roman" w:cs="Times New Roman"/>
          <w:bCs/>
        </w:rPr>
      </w:pPr>
      <w:bookmarkStart w:id="7" w:name="bookmark29"/>
      <w:r w:rsidRPr="008867F1">
        <w:rPr>
          <w:rFonts w:ascii="Times New Roman" w:eastAsia="Bookman Old Style" w:hAnsi="Times New Roman" w:cs="Times New Roman"/>
          <w:bCs/>
        </w:rPr>
        <w:t>Dwa lub więcej zachowań, podjętych w krótkich odstępach czasu w wykonaniu z góry powziętego zamiaru stanowią:</w:t>
      </w:r>
      <w:bookmarkEnd w:id="7"/>
    </w:p>
    <w:p w14:paraId="72597F58" w14:textId="77777777" w:rsidR="00D528C1" w:rsidRPr="008867F1" w:rsidRDefault="00D528C1" w:rsidP="00D528C1">
      <w:pPr>
        <w:numPr>
          <w:ilvl w:val="0"/>
          <w:numId w:val="14"/>
        </w:numPr>
        <w:tabs>
          <w:tab w:val="left" w:pos="660"/>
        </w:tabs>
        <w:spacing w:line="276" w:lineRule="auto"/>
        <w:jc w:val="both"/>
        <w:rPr>
          <w:rFonts w:ascii="Times New Roman" w:eastAsia="Bookman Old Style" w:hAnsi="Times New Roman" w:cs="Times New Roman"/>
        </w:rPr>
      </w:pPr>
      <w:r w:rsidRPr="008867F1">
        <w:rPr>
          <w:rFonts w:ascii="Times New Roman" w:eastAsia="Bookman Old Style" w:hAnsi="Times New Roman" w:cs="Times New Roman"/>
        </w:rPr>
        <w:t>ciąg przestępstw</w:t>
      </w:r>
    </w:p>
    <w:p w14:paraId="6E774B60" w14:textId="77777777" w:rsidR="00D528C1" w:rsidRPr="008867F1" w:rsidRDefault="00D528C1" w:rsidP="00D528C1">
      <w:pPr>
        <w:numPr>
          <w:ilvl w:val="0"/>
          <w:numId w:val="14"/>
        </w:numPr>
        <w:tabs>
          <w:tab w:val="left" w:pos="660"/>
        </w:tabs>
        <w:spacing w:line="276" w:lineRule="auto"/>
        <w:jc w:val="both"/>
        <w:rPr>
          <w:rFonts w:ascii="Times New Roman" w:eastAsia="Bookman Old Style" w:hAnsi="Times New Roman" w:cs="Times New Roman"/>
        </w:rPr>
      </w:pPr>
      <w:r w:rsidRPr="008867F1">
        <w:rPr>
          <w:rFonts w:ascii="Times New Roman" w:eastAsia="Bookman Old Style" w:hAnsi="Times New Roman" w:cs="Times New Roman"/>
        </w:rPr>
        <w:t>zbieg przepisów</w:t>
      </w:r>
    </w:p>
    <w:p w14:paraId="71939E2E" w14:textId="77777777" w:rsidR="00D528C1" w:rsidRPr="008867F1" w:rsidRDefault="00D528C1" w:rsidP="00D528C1">
      <w:pPr>
        <w:numPr>
          <w:ilvl w:val="0"/>
          <w:numId w:val="14"/>
        </w:numPr>
        <w:tabs>
          <w:tab w:val="left" w:pos="660"/>
        </w:tabs>
        <w:spacing w:after="360" w:line="276" w:lineRule="auto"/>
        <w:jc w:val="both"/>
        <w:rPr>
          <w:rFonts w:ascii="Times New Roman" w:eastAsia="Bookman Old Style" w:hAnsi="Times New Roman" w:cs="Times New Roman"/>
        </w:rPr>
      </w:pPr>
      <w:r w:rsidRPr="008867F1">
        <w:rPr>
          <w:rFonts w:ascii="Times New Roman" w:eastAsia="Bookman Old Style" w:hAnsi="Times New Roman" w:cs="Times New Roman"/>
        </w:rPr>
        <w:t>czyn ciągły</w:t>
      </w:r>
    </w:p>
    <w:p w14:paraId="472831BD" w14:textId="77777777" w:rsidR="00D528C1" w:rsidRPr="008867F1" w:rsidRDefault="00D528C1" w:rsidP="00D528C1">
      <w:pPr>
        <w:keepNext/>
        <w:keepLines/>
        <w:numPr>
          <w:ilvl w:val="0"/>
          <w:numId w:val="6"/>
        </w:numPr>
        <w:tabs>
          <w:tab w:val="left" w:pos="845"/>
        </w:tabs>
        <w:spacing w:line="276" w:lineRule="auto"/>
        <w:outlineLvl w:val="1"/>
        <w:rPr>
          <w:rFonts w:ascii="Times New Roman" w:eastAsia="Bookman Old Style" w:hAnsi="Times New Roman" w:cs="Times New Roman"/>
          <w:bCs/>
        </w:rPr>
      </w:pPr>
      <w:bookmarkStart w:id="8" w:name="bookmark30"/>
      <w:r w:rsidRPr="008867F1">
        <w:rPr>
          <w:rFonts w:ascii="Times New Roman" w:eastAsia="Bookman Old Style" w:hAnsi="Times New Roman" w:cs="Times New Roman"/>
          <w:bCs/>
        </w:rPr>
        <w:t>Umieszczenie sprawcy w zakładzie psychiatrycznym, w świetle kodeksu karnego jest:</w:t>
      </w:r>
      <w:bookmarkEnd w:id="8"/>
    </w:p>
    <w:p w14:paraId="6C08F035" w14:textId="77777777" w:rsidR="00D528C1" w:rsidRPr="008867F1" w:rsidRDefault="00D528C1" w:rsidP="00D528C1">
      <w:pPr>
        <w:numPr>
          <w:ilvl w:val="0"/>
          <w:numId w:val="15"/>
        </w:numPr>
        <w:tabs>
          <w:tab w:val="left" w:pos="660"/>
        </w:tabs>
        <w:spacing w:line="276" w:lineRule="auto"/>
        <w:jc w:val="both"/>
        <w:rPr>
          <w:rFonts w:ascii="Times New Roman" w:eastAsia="Bookman Old Style" w:hAnsi="Times New Roman" w:cs="Times New Roman"/>
        </w:rPr>
      </w:pPr>
      <w:r w:rsidRPr="008867F1">
        <w:rPr>
          <w:rFonts w:ascii="Times New Roman" w:eastAsia="Bookman Old Style" w:hAnsi="Times New Roman" w:cs="Times New Roman"/>
        </w:rPr>
        <w:t>środkiem karnym</w:t>
      </w:r>
    </w:p>
    <w:p w14:paraId="2DF40536" w14:textId="77777777" w:rsidR="00D528C1" w:rsidRPr="008867F1" w:rsidRDefault="00D528C1" w:rsidP="00D528C1">
      <w:pPr>
        <w:numPr>
          <w:ilvl w:val="0"/>
          <w:numId w:val="15"/>
        </w:numPr>
        <w:tabs>
          <w:tab w:val="left" w:pos="660"/>
        </w:tabs>
        <w:spacing w:line="276" w:lineRule="auto"/>
        <w:jc w:val="both"/>
        <w:rPr>
          <w:rFonts w:ascii="Times New Roman" w:eastAsia="Bookman Old Style" w:hAnsi="Times New Roman" w:cs="Times New Roman"/>
        </w:rPr>
      </w:pPr>
      <w:r w:rsidRPr="008867F1">
        <w:rPr>
          <w:rFonts w:ascii="Times New Roman" w:eastAsia="Bookman Old Style" w:hAnsi="Times New Roman" w:cs="Times New Roman"/>
        </w:rPr>
        <w:t>środkiem zabezpieczającym</w:t>
      </w:r>
    </w:p>
    <w:p w14:paraId="0578A816" w14:textId="77777777" w:rsidR="00D528C1" w:rsidRPr="008867F1" w:rsidRDefault="00D528C1" w:rsidP="00D528C1">
      <w:pPr>
        <w:numPr>
          <w:ilvl w:val="0"/>
          <w:numId w:val="15"/>
        </w:numPr>
        <w:tabs>
          <w:tab w:val="left" w:pos="660"/>
        </w:tabs>
        <w:spacing w:after="360" w:line="276" w:lineRule="auto"/>
        <w:jc w:val="both"/>
        <w:rPr>
          <w:rFonts w:ascii="Times New Roman" w:eastAsia="Bookman Old Style" w:hAnsi="Times New Roman" w:cs="Times New Roman"/>
        </w:rPr>
      </w:pPr>
      <w:r w:rsidRPr="008867F1">
        <w:rPr>
          <w:rFonts w:ascii="Times New Roman" w:eastAsia="Bookman Old Style" w:hAnsi="Times New Roman" w:cs="Times New Roman"/>
        </w:rPr>
        <w:t>środkiem zapobiegawczym</w:t>
      </w:r>
    </w:p>
    <w:p w14:paraId="00D501B4" w14:textId="77777777" w:rsidR="00D528C1" w:rsidRPr="008867F1" w:rsidRDefault="00D528C1" w:rsidP="00D528C1">
      <w:pPr>
        <w:keepNext/>
        <w:keepLines/>
        <w:numPr>
          <w:ilvl w:val="0"/>
          <w:numId w:val="6"/>
        </w:numPr>
        <w:tabs>
          <w:tab w:val="left" w:pos="816"/>
        </w:tabs>
        <w:spacing w:line="276" w:lineRule="auto"/>
        <w:outlineLvl w:val="1"/>
        <w:rPr>
          <w:rFonts w:ascii="Times New Roman" w:eastAsia="Bookman Old Style" w:hAnsi="Times New Roman" w:cs="Times New Roman"/>
          <w:bCs/>
        </w:rPr>
      </w:pPr>
      <w:bookmarkStart w:id="9" w:name="bookmark31"/>
      <w:r w:rsidRPr="008867F1">
        <w:rPr>
          <w:rFonts w:ascii="Times New Roman" w:eastAsia="Bookman Old Style" w:hAnsi="Times New Roman" w:cs="Times New Roman"/>
          <w:bCs/>
        </w:rPr>
        <w:t>Zgodnie z kodeksem postępowania karnego w przypadku tymczasowego aresztowania podejrzanego o utrzymaniu, zmianie lub uchyleniu tego środka orzeka:</w:t>
      </w:r>
      <w:bookmarkEnd w:id="9"/>
    </w:p>
    <w:p w14:paraId="06AF023A" w14:textId="77777777" w:rsidR="00D528C1" w:rsidRPr="008867F1" w:rsidRDefault="00D528C1" w:rsidP="00D528C1">
      <w:pPr>
        <w:numPr>
          <w:ilvl w:val="0"/>
          <w:numId w:val="16"/>
        </w:numPr>
        <w:tabs>
          <w:tab w:val="left" w:pos="660"/>
        </w:tabs>
        <w:spacing w:line="276" w:lineRule="auto"/>
        <w:jc w:val="both"/>
        <w:rPr>
          <w:rFonts w:ascii="Times New Roman" w:eastAsia="Bookman Old Style" w:hAnsi="Times New Roman" w:cs="Times New Roman"/>
        </w:rPr>
      </w:pPr>
      <w:r w:rsidRPr="008867F1">
        <w:rPr>
          <w:rFonts w:ascii="Times New Roman" w:eastAsia="Bookman Old Style" w:hAnsi="Times New Roman" w:cs="Times New Roman"/>
        </w:rPr>
        <w:t>sąd</w:t>
      </w:r>
    </w:p>
    <w:p w14:paraId="02F52884" w14:textId="77777777" w:rsidR="00D528C1" w:rsidRPr="008867F1" w:rsidRDefault="00D528C1" w:rsidP="00D528C1">
      <w:pPr>
        <w:numPr>
          <w:ilvl w:val="0"/>
          <w:numId w:val="16"/>
        </w:numPr>
        <w:tabs>
          <w:tab w:val="left" w:pos="660"/>
        </w:tabs>
        <w:spacing w:line="276" w:lineRule="auto"/>
        <w:jc w:val="both"/>
        <w:rPr>
          <w:rFonts w:ascii="Times New Roman" w:eastAsia="Bookman Old Style" w:hAnsi="Times New Roman" w:cs="Times New Roman"/>
        </w:rPr>
      </w:pPr>
      <w:r w:rsidRPr="008867F1">
        <w:rPr>
          <w:rFonts w:ascii="Times New Roman" w:eastAsia="Bookman Old Style" w:hAnsi="Times New Roman" w:cs="Times New Roman"/>
        </w:rPr>
        <w:t>prokurator</w:t>
      </w:r>
    </w:p>
    <w:p w14:paraId="12200CD6" w14:textId="77777777" w:rsidR="00D528C1" w:rsidRPr="008867F1" w:rsidRDefault="00D528C1" w:rsidP="00D528C1">
      <w:pPr>
        <w:numPr>
          <w:ilvl w:val="0"/>
          <w:numId w:val="16"/>
        </w:numPr>
        <w:tabs>
          <w:tab w:val="left" w:pos="660"/>
        </w:tabs>
        <w:spacing w:after="360" w:line="276" w:lineRule="auto"/>
        <w:jc w:val="both"/>
        <w:rPr>
          <w:rFonts w:ascii="Times New Roman" w:eastAsia="Bookman Old Style" w:hAnsi="Times New Roman" w:cs="Times New Roman"/>
        </w:rPr>
      </w:pPr>
      <w:r w:rsidRPr="008867F1">
        <w:rPr>
          <w:rFonts w:ascii="Times New Roman" w:eastAsia="Bookman Old Style" w:hAnsi="Times New Roman" w:cs="Times New Roman"/>
        </w:rPr>
        <w:t>sąd lub prokurator</w:t>
      </w:r>
    </w:p>
    <w:p w14:paraId="72992467" w14:textId="77777777" w:rsidR="00D528C1" w:rsidRPr="008867F1" w:rsidRDefault="00D528C1" w:rsidP="00D528C1">
      <w:pPr>
        <w:keepNext/>
        <w:keepLines/>
        <w:numPr>
          <w:ilvl w:val="0"/>
          <w:numId w:val="6"/>
        </w:numPr>
        <w:tabs>
          <w:tab w:val="left" w:pos="816"/>
        </w:tabs>
        <w:spacing w:line="276" w:lineRule="auto"/>
        <w:jc w:val="both"/>
        <w:outlineLvl w:val="1"/>
        <w:rPr>
          <w:rFonts w:ascii="Times New Roman" w:eastAsia="Bookman Old Style" w:hAnsi="Times New Roman" w:cs="Times New Roman"/>
          <w:bCs/>
        </w:rPr>
      </w:pPr>
      <w:bookmarkStart w:id="10" w:name="bookmark32"/>
      <w:r w:rsidRPr="008867F1">
        <w:rPr>
          <w:rFonts w:ascii="Times New Roman" w:eastAsia="Bookman Old Style" w:hAnsi="Times New Roman" w:cs="Times New Roman"/>
          <w:bCs/>
        </w:rPr>
        <w:t>W postępowaniu karnym pełnomocnikiem strony innej niż oskarżony może być:</w:t>
      </w:r>
      <w:bookmarkEnd w:id="10"/>
    </w:p>
    <w:p w14:paraId="78167485" w14:textId="77777777" w:rsidR="00D528C1" w:rsidRPr="008867F1" w:rsidRDefault="00D528C1" w:rsidP="00D528C1">
      <w:pPr>
        <w:numPr>
          <w:ilvl w:val="0"/>
          <w:numId w:val="17"/>
        </w:numPr>
        <w:tabs>
          <w:tab w:val="left" w:pos="660"/>
        </w:tabs>
        <w:spacing w:line="276" w:lineRule="auto"/>
        <w:jc w:val="both"/>
        <w:rPr>
          <w:rFonts w:ascii="Times New Roman" w:eastAsia="Bookman Old Style" w:hAnsi="Times New Roman" w:cs="Times New Roman"/>
        </w:rPr>
      </w:pPr>
      <w:r w:rsidRPr="008867F1">
        <w:rPr>
          <w:rFonts w:ascii="Times New Roman" w:eastAsia="Bookman Old Style" w:hAnsi="Times New Roman" w:cs="Times New Roman"/>
        </w:rPr>
        <w:t>wyłącznie adwokat</w:t>
      </w:r>
    </w:p>
    <w:p w14:paraId="10810689" w14:textId="77777777" w:rsidR="00D528C1" w:rsidRPr="008867F1" w:rsidRDefault="00D528C1" w:rsidP="00D528C1">
      <w:pPr>
        <w:numPr>
          <w:ilvl w:val="0"/>
          <w:numId w:val="17"/>
        </w:numPr>
        <w:tabs>
          <w:tab w:val="left" w:pos="660"/>
        </w:tabs>
        <w:spacing w:line="276" w:lineRule="auto"/>
        <w:jc w:val="both"/>
        <w:rPr>
          <w:rFonts w:ascii="Times New Roman" w:eastAsia="Bookman Old Style" w:hAnsi="Times New Roman" w:cs="Times New Roman"/>
        </w:rPr>
      </w:pPr>
      <w:r w:rsidRPr="008867F1">
        <w:rPr>
          <w:rFonts w:ascii="Times New Roman" w:eastAsia="Bookman Old Style" w:hAnsi="Times New Roman" w:cs="Times New Roman"/>
        </w:rPr>
        <w:t>adwokat lub radca prawny</w:t>
      </w:r>
    </w:p>
    <w:p w14:paraId="40E45EC1" w14:textId="77777777" w:rsidR="00D528C1" w:rsidRPr="008867F1" w:rsidRDefault="00D528C1" w:rsidP="00D528C1">
      <w:pPr>
        <w:numPr>
          <w:ilvl w:val="0"/>
          <w:numId w:val="17"/>
        </w:numPr>
        <w:tabs>
          <w:tab w:val="left" w:pos="660"/>
        </w:tabs>
        <w:spacing w:line="276" w:lineRule="auto"/>
        <w:ind w:right="280"/>
        <w:jc w:val="both"/>
        <w:rPr>
          <w:rFonts w:ascii="Times New Roman" w:eastAsia="Bookman Old Style" w:hAnsi="Times New Roman" w:cs="Times New Roman"/>
        </w:rPr>
      </w:pPr>
      <w:r w:rsidRPr="008867F1">
        <w:rPr>
          <w:rFonts w:ascii="Times New Roman" w:eastAsia="Bookman Old Style" w:hAnsi="Times New Roman" w:cs="Times New Roman"/>
        </w:rPr>
        <w:t>rodzice, małżonek, rodzeństwo, zstępni strony, osoby pozostające ze stroną w stosunku przysposobienia lub osoba pozostająca ze stroną w stałym stosunku zlecenia, jeżeli przedmiot sprawy wchodzi w zakres tego zlecenia.</w:t>
      </w:r>
    </w:p>
    <w:p w14:paraId="1413F9AB" w14:textId="77777777" w:rsidR="00D528C1" w:rsidRPr="008867F1" w:rsidRDefault="00D528C1" w:rsidP="00D528C1">
      <w:pPr>
        <w:keepNext/>
        <w:keepLines/>
        <w:numPr>
          <w:ilvl w:val="0"/>
          <w:numId w:val="6"/>
        </w:numPr>
        <w:tabs>
          <w:tab w:val="left" w:pos="821"/>
        </w:tabs>
        <w:spacing w:line="276" w:lineRule="auto"/>
        <w:outlineLvl w:val="1"/>
        <w:rPr>
          <w:rFonts w:ascii="Times New Roman" w:eastAsia="Bookman Old Style" w:hAnsi="Times New Roman" w:cs="Times New Roman"/>
          <w:bCs/>
        </w:rPr>
      </w:pPr>
      <w:bookmarkStart w:id="11" w:name="bookmark33"/>
      <w:r w:rsidRPr="008867F1">
        <w:rPr>
          <w:rFonts w:ascii="Times New Roman" w:eastAsia="Bookman Old Style" w:hAnsi="Times New Roman" w:cs="Times New Roman"/>
          <w:bCs/>
        </w:rPr>
        <w:t>W postępowaniu karnym osoba uprawniona do odmowy złożenia zeznań może oświadczyć, że chce z tego prawa skorzystać:</w:t>
      </w:r>
      <w:bookmarkEnd w:id="11"/>
    </w:p>
    <w:p w14:paraId="5D5DC9A5" w14:textId="77777777" w:rsidR="00D528C1" w:rsidRPr="008867F1" w:rsidRDefault="00D528C1" w:rsidP="00D528C1">
      <w:pPr>
        <w:numPr>
          <w:ilvl w:val="0"/>
          <w:numId w:val="18"/>
        </w:numPr>
        <w:tabs>
          <w:tab w:val="left" w:pos="659"/>
        </w:tabs>
        <w:spacing w:line="276" w:lineRule="auto"/>
        <w:jc w:val="both"/>
        <w:rPr>
          <w:rFonts w:ascii="Times New Roman" w:eastAsia="Bookman Old Style" w:hAnsi="Times New Roman" w:cs="Times New Roman"/>
        </w:rPr>
      </w:pPr>
      <w:r w:rsidRPr="008867F1">
        <w:rPr>
          <w:rFonts w:ascii="Times New Roman" w:eastAsia="Bookman Old Style" w:hAnsi="Times New Roman" w:cs="Times New Roman"/>
        </w:rPr>
        <w:t>do czasu zamknięcia przewodu sądowego na rozprawie głównej,</w:t>
      </w:r>
    </w:p>
    <w:p w14:paraId="720DA571" w14:textId="77777777" w:rsidR="00D528C1" w:rsidRPr="008867F1" w:rsidRDefault="00D528C1" w:rsidP="00D528C1">
      <w:pPr>
        <w:numPr>
          <w:ilvl w:val="0"/>
          <w:numId w:val="18"/>
        </w:numPr>
        <w:tabs>
          <w:tab w:val="left" w:pos="659"/>
        </w:tabs>
        <w:spacing w:line="276" w:lineRule="auto"/>
        <w:jc w:val="both"/>
        <w:rPr>
          <w:rFonts w:ascii="Times New Roman" w:eastAsia="Bookman Old Style" w:hAnsi="Times New Roman" w:cs="Times New Roman"/>
        </w:rPr>
      </w:pPr>
      <w:r w:rsidRPr="008867F1">
        <w:rPr>
          <w:rFonts w:ascii="Times New Roman" w:eastAsia="Bookman Old Style" w:hAnsi="Times New Roman" w:cs="Times New Roman"/>
        </w:rPr>
        <w:t>nie później niż przed rozpoczęciem pierwszego zeznania w postępowaniu sądowym,</w:t>
      </w:r>
    </w:p>
    <w:p w14:paraId="1090CC7A" w14:textId="77777777" w:rsidR="00D528C1" w:rsidRPr="008867F1" w:rsidRDefault="00D528C1" w:rsidP="00D528C1">
      <w:pPr>
        <w:numPr>
          <w:ilvl w:val="0"/>
          <w:numId w:val="18"/>
        </w:numPr>
        <w:tabs>
          <w:tab w:val="left" w:pos="659"/>
        </w:tabs>
        <w:spacing w:after="360" w:line="276" w:lineRule="auto"/>
        <w:jc w:val="both"/>
        <w:rPr>
          <w:rFonts w:ascii="Times New Roman" w:eastAsia="Bookman Old Style" w:hAnsi="Times New Roman" w:cs="Times New Roman"/>
        </w:rPr>
      </w:pPr>
      <w:r w:rsidRPr="008867F1">
        <w:rPr>
          <w:rFonts w:ascii="Times New Roman" w:eastAsia="Bookman Old Style" w:hAnsi="Times New Roman" w:cs="Times New Roman"/>
        </w:rPr>
        <w:t>do czasu rozpoczęcia przewodu sądowego na rozprawie głównej.</w:t>
      </w:r>
    </w:p>
    <w:p w14:paraId="1E011181" w14:textId="77777777" w:rsidR="00D528C1" w:rsidRPr="008867F1" w:rsidRDefault="00D528C1" w:rsidP="00D528C1">
      <w:pPr>
        <w:keepNext/>
        <w:keepLines/>
        <w:numPr>
          <w:ilvl w:val="0"/>
          <w:numId w:val="6"/>
        </w:numPr>
        <w:tabs>
          <w:tab w:val="left" w:pos="816"/>
        </w:tabs>
        <w:spacing w:line="276" w:lineRule="auto"/>
        <w:outlineLvl w:val="1"/>
        <w:rPr>
          <w:rFonts w:ascii="Times New Roman" w:eastAsia="Bookman Old Style" w:hAnsi="Times New Roman" w:cs="Times New Roman"/>
          <w:bCs/>
        </w:rPr>
      </w:pPr>
      <w:bookmarkStart w:id="12" w:name="bookmark34"/>
      <w:r w:rsidRPr="008867F1">
        <w:rPr>
          <w:rFonts w:ascii="Times New Roman" w:eastAsia="Bookman Old Style" w:hAnsi="Times New Roman" w:cs="Times New Roman"/>
          <w:bCs/>
        </w:rPr>
        <w:t>W postępowaniu karnym w sprawach o przestępstwa ścigane z oskarżenia publicznego:</w:t>
      </w:r>
      <w:bookmarkEnd w:id="12"/>
    </w:p>
    <w:p w14:paraId="2A0949A5" w14:textId="77777777" w:rsidR="00D528C1" w:rsidRPr="008867F1" w:rsidRDefault="00D528C1" w:rsidP="00D528C1">
      <w:pPr>
        <w:numPr>
          <w:ilvl w:val="0"/>
          <w:numId w:val="19"/>
        </w:numPr>
        <w:tabs>
          <w:tab w:val="left" w:pos="659"/>
        </w:tabs>
        <w:spacing w:line="276" w:lineRule="auto"/>
        <w:rPr>
          <w:rFonts w:ascii="Times New Roman" w:eastAsia="Bookman Old Style" w:hAnsi="Times New Roman" w:cs="Times New Roman"/>
        </w:rPr>
      </w:pPr>
      <w:r w:rsidRPr="008867F1">
        <w:rPr>
          <w:rFonts w:ascii="Times New Roman" w:eastAsia="Bookman Old Style" w:hAnsi="Times New Roman" w:cs="Times New Roman"/>
        </w:rPr>
        <w:t>prokurator ma obowiązek uczestniczenia w rozprawie przed sądem w sprawach w których postępowanie przygotowawcze zakończyło się w formie śledztwa,</w:t>
      </w:r>
    </w:p>
    <w:p w14:paraId="415B193B" w14:textId="77777777" w:rsidR="00D528C1" w:rsidRPr="008867F1" w:rsidRDefault="00D528C1" w:rsidP="00D528C1">
      <w:pPr>
        <w:numPr>
          <w:ilvl w:val="0"/>
          <w:numId w:val="19"/>
        </w:numPr>
        <w:tabs>
          <w:tab w:val="left" w:pos="659"/>
        </w:tabs>
        <w:spacing w:line="276" w:lineRule="auto"/>
        <w:rPr>
          <w:rFonts w:ascii="Times New Roman" w:eastAsia="Bookman Old Style" w:hAnsi="Times New Roman" w:cs="Times New Roman"/>
        </w:rPr>
      </w:pPr>
      <w:r w:rsidRPr="008867F1">
        <w:rPr>
          <w:rFonts w:ascii="Times New Roman" w:eastAsia="Bookman Old Style" w:hAnsi="Times New Roman" w:cs="Times New Roman"/>
        </w:rPr>
        <w:t>prokurator ma obowiązek uczestniczenia w rozprawie przed sądem w sprawach w których postępowanie przygotowawcze zakończyło się w formie dochodzenia,</w:t>
      </w:r>
    </w:p>
    <w:p w14:paraId="5EE3C18D" w14:textId="77777777" w:rsidR="00D528C1" w:rsidRPr="008867F1" w:rsidRDefault="00D528C1" w:rsidP="00D528C1">
      <w:pPr>
        <w:numPr>
          <w:ilvl w:val="0"/>
          <w:numId w:val="19"/>
        </w:numPr>
        <w:tabs>
          <w:tab w:val="left" w:pos="659"/>
        </w:tabs>
        <w:spacing w:after="360" w:line="276" w:lineRule="auto"/>
        <w:jc w:val="both"/>
        <w:rPr>
          <w:rFonts w:ascii="Times New Roman" w:eastAsia="Bookman Old Style" w:hAnsi="Times New Roman" w:cs="Times New Roman"/>
        </w:rPr>
      </w:pPr>
      <w:r w:rsidRPr="008867F1">
        <w:rPr>
          <w:rFonts w:ascii="Times New Roman" w:eastAsia="Bookman Old Style" w:hAnsi="Times New Roman" w:cs="Times New Roman"/>
        </w:rPr>
        <w:t>prokurator nie ma obowiązku uczestniczenia w rozprawie przed sądem.</w:t>
      </w:r>
    </w:p>
    <w:p w14:paraId="6285253F" w14:textId="77777777" w:rsidR="00D528C1" w:rsidRPr="008867F1" w:rsidRDefault="00D528C1" w:rsidP="00D528C1">
      <w:pPr>
        <w:keepNext/>
        <w:keepLines/>
        <w:numPr>
          <w:ilvl w:val="0"/>
          <w:numId w:val="6"/>
        </w:numPr>
        <w:tabs>
          <w:tab w:val="left" w:pos="816"/>
        </w:tabs>
        <w:spacing w:line="276" w:lineRule="auto"/>
        <w:jc w:val="both"/>
        <w:outlineLvl w:val="1"/>
        <w:rPr>
          <w:rFonts w:ascii="Times New Roman" w:eastAsia="Bookman Old Style" w:hAnsi="Times New Roman" w:cs="Times New Roman"/>
          <w:bCs/>
        </w:rPr>
      </w:pPr>
      <w:bookmarkStart w:id="13" w:name="bookmark35"/>
      <w:r w:rsidRPr="008867F1">
        <w:rPr>
          <w:rFonts w:ascii="Times New Roman" w:eastAsia="Bookman Old Style" w:hAnsi="Times New Roman" w:cs="Times New Roman"/>
          <w:bCs/>
        </w:rPr>
        <w:t>W aktualnie obowiązującym stanie prawnym w postępowaniu karnym:</w:t>
      </w:r>
      <w:bookmarkEnd w:id="13"/>
    </w:p>
    <w:p w14:paraId="28F2D8BA" w14:textId="77777777" w:rsidR="00D528C1" w:rsidRPr="008867F1" w:rsidRDefault="00D528C1" w:rsidP="00D528C1">
      <w:pPr>
        <w:numPr>
          <w:ilvl w:val="0"/>
          <w:numId w:val="20"/>
        </w:numPr>
        <w:tabs>
          <w:tab w:val="left" w:pos="659"/>
        </w:tabs>
        <w:spacing w:line="276" w:lineRule="auto"/>
        <w:jc w:val="both"/>
        <w:rPr>
          <w:rFonts w:ascii="Times New Roman" w:eastAsia="Bookman Old Style" w:hAnsi="Times New Roman" w:cs="Times New Roman"/>
        </w:rPr>
      </w:pPr>
      <w:r w:rsidRPr="008867F1">
        <w:rPr>
          <w:rFonts w:ascii="Times New Roman" w:eastAsia="Bookman Old Style" w:hAnsi="Times New Roman" w:cs="Times New Roman"/>
        </w:rPr>
        <w:t>oskarżony ma prawo brać udział w rozprawie,</w:t>
      </w:r>
    </w:p>
    <w:p w14:paraId="07710E32" w14:textId="77777777" w:rsidR="00D528C1" w:rsidRPr="008867F1" w:rsidRDefault="00D528C1" w:rsidP="00D528C1">
      <w:pPr>
        <w:numPr>
          <w:ilvl w:val="0"/>
          <w:numId w:val="20"/>
        </w:numPr>
        <w:tabs>
          <w:tab w:val="left" w:pos="659"/>
        </w:tabs>
        <w:spacing w:line="276" w:lineRule="auto"/>
        <w:jc w:val="both"/>
        <w:rPr>
          <w:rFonts w:ascii="Times New Roman" w:eastAsia="Bookman Old Style" w:hAnsi="Times New Roman" w:cs="Times New Roman"/>
        </w:rPr>
      </w:pPr>
      <w:r w:rsidRPr="008867F1">
        <w:rPr>
          <w:rFonts w:ascii="Times New Roman" w:eastAsia="Bookman Old Style" w:hAnsi="Times New Roman" w:cs="Times New Roman"/>
        </w:rPr>
        <w:t>oskarżony ma obowiązek brać udział w rozprawie,</w:t>
      </w:r>
    </w:p>
    <w:p w14:paraId="173A579A" w14:textId="77777777" w:rsidR="00D528C1" w:rsidRPr="008867F1" w:rsidRDefault="00D528C1" w:rsidP="00D528C1">
      <w:pPr>
        <w:numPr>
          <w:ilvl w:val="0"/>
          <w:numId w:val="20"/>
        </w:numPr>
        <w:tabs>
          <w:tab w:val="left" w:pos="659"/>
        </w:tabs>
        <w:spacing w:after="356" w:line="276" w:lineRule="auto"/>
        <w:rPr>
          <w:rFonts w:ascii="Times New Roman" w:eastAsia="Bookman Old Style" w:hAnsi="Times New Roman" w:cs="Times New Roman"/>
        </w:rPr>
      </w:pPr>
      <w:r w:rsidRPr="008867F1">
        <w:rPr>
          <w:rFonts w:ascii="Times New Roman" w:eastAsia="Bookman Old Style" w:hAnsi="Times New Roman" w:cs="Times New Roman"/>
        </w:rPr>
        <w:lastRenderedPageBreak/>
        <w:t>oskarżony ma prawo brać udział w rozprawie ale przewodniczący lub sąd mogą uznać jego obecność za obowiązkową.</w:t>
      </w:r>
    </w:p>
    <w:p w14:paraId="343F74B4" w14:textId="77777777" w:rsidR="00D528C1" w:rsidRPr="008867F1" w:rsidRDefault="00D528C1" w:rsidP="00D528C1">
      <w:pPr>
        <w:keepNext/>
        <w:keepLines/>
        <w:numPr>
          <w:ilvl w:val="0"/>
          <w:numId w:val="6"/>
        </w:numPr>
        <w:tabs>
          <w:tab w:val="left" w:pos="821"/>
        </w:tabs>
        <w:spacing w:line="276" w:lineRule="auto"/>
        <w:outlineLvl w:val="1"/>
        <w:rPr>
          <w:rFonts w:ascii="Times New Roman" w:eastAsia="Bookman Old Style" w:hAnsi="Times New Roman" w:cs="Times New Roman"/>
          <w:bCs/>
        </w:rPr>
      </w:pPr>
      <w:bookmarkStart w:id="14" w:name="bookmark36"/>
      <w:r w:rsidRPr="008867F1">
        <w:rPr>
          <w:rFonts w:ascii="Times New Roman" w:eastAsia="Bookman Old Style" w:hAnsi="Times New Roman" w:cs="Times New Roman"/>
          <w:bCs/>
        </w:rPr>
        <w:t>W postępowaniu karnym w razie stwierdzenia po rozpoczęciu przewodu sądowego, że sprawca w chwili czynu był niepoczytalny sąd:</w:t>
      </w:r>
      <w:bookmarkEnd w:id="14"/>
    </w:p>
    <w:p w14:paraId="016CFB5B" w14:textId="77777777" w:rsidR="00D528C1" w:rsidRPr="008867F1" w:rsidRDefault="00D528C1" w:rsidP="00D528C1">
      <w:pPr>
        <w:numPr>
          <w:ilvl w:val="0"/>
          <w:numId w:val="21"/>
        </w:numPr>
        <w:tabs>
          <w:tab w:val="left" w:pos="659"/>
        </w:tabs>
        <w:spacing w:line="276" w:lineRule="auto"/>
        <w:jc w:val="both"/>
        <w:rPr>
          <w:rFonts w:ascii="Times New Roman" w:eastAsia="Bookman Old Style" w:hAnsi="Times New Roman" w:cs="Times New Roman"/>
        </w:rPr>
      </w:pPr>
      <w:r w:rsidRPr="008867F1">
        <w:rPr>
          <w:rFonts w:ascii="Times New Roman" w:eastAsia="Bookman Old Style" w:hAnsi="Times New Roman" w:cs="Times New Roman"/>
        </w:rPr>
        <w:t>skazuje oskarżonego ale stosuje wobec niego nadzwyczajne złagodzenie kary,</w:t>
      </w:r>
    </w:p>
    <w:p w14:paraId="4CF37CFE" w14:textId="77777777" w:rsidR="00D528C1" w:rsidRPr="008867F1" w:rsidRDefault="00D528C1" w:rsidP="00D528C1">
      <w:pPr>
        <w:numPr>
          <w:ilvl w:val="0"/>
          <w:numId w:val="21"/>
        </w:numPr>
        <w:tabs>
          <w:tab w:val="left" w:pos="659"/>
        </w:tabs>
        <w:spacing w:line="276" w:lineRule="auto"/>
        <w:jc w:val="both"/>
        <w:rPr>
          <w:rFonts w:ascii="Times New Roman" w:eastAsia="Bookman Old Style" w:hAnsi="Times New Roman" w:cs="Times New Roman"/>
        </w:rPr>
      </w:pPr>
      <w:r w:rsidRPr="008867F1">
        <w:rPr>
          <w:rFonts w:ascii="Times New Roman" w:eastAsia="Bookman Old Style" w:hAnsi="Times New Roman" w:cs="Times New Roman"/>
        </w:rPr>
        <w:t>uniewinnia oskarżonego,</w:t>
      </w:r>
    </w:p>
    <w:p w14:paraId="340EF930" w14:textId="77777777" w:rsidR="00D528C1" w:rsidRPr="008867F1" w:rsidRDefault="00D528C1" w:rsidP="00D528C1">
      <w:pPr>
        <w:numPr>
          <w:ilvl w:val="0"/>
          <w:numId w:val="21"/>
        </w:numPr>
        <w:tabs>
          <w:tab w:val="left" w:pos="659"/>
        </w:tabs>
        <w:spacing w:after="364" w:line="276" w:lineRule="auto"/>
        <w:jc w:val="both"/>
        <w:rPr>
          <w:rFonts w:ascii="Times New Roman" w:eastAsia="Bookman Old Style" w:hAnsi="Times New Roman" w:cs="Times New Roman"/>
        </w:rPr>
      </w:pPr>
      <w:r w:rsidRPr="008867F1">
        <w:rPr>
          <w:rFonts w:ascii="Times New Roman" w:eastAsia="Bookman Old Style" w:hAnsi="Times New Roman" w:cs="Times New Roman"/>
        </w:rPr>
        <w:t>umarza postępowanie w sprawie.</w:t>
      </w:r>
    </w:p>
    <w:p w14:paraId="3D7A6E5F" w14:textId="77777777" w:rsidR="00D528C1" w:rsidRPr="008867F1" w:rsidRDefault="00D528C1" w:rsidP="00D528C1">
      <w:pPr>
        <w:keepNext/>
        <w:keepLines/>
        <w:numPr>
          <w:ilvl w:val="0"/>
          <w:numId w:val="6"/>
        </w:numPr>
        <w:tabs>
          <w:tab w:val="left" w:pos="816"/>
        </w:tabs>
        <w:spacing w:line="276" w:lineRule="auto"/>
        <w:jc w:val="both"/>
        <w:outlineLvl w:val="1"/>
        <w:rPr>
          <w:rFonts w:ascii="Times New Roman" w:eastAsia="Bookman Old Style" w:hAnsi="Times New Roman" w:cs="Times New Roman"/>
          <w:bCs/>
        </w:rPr>
      </w:pPr>
      <w:bookmarkStart w:id="15" w:name="bookmark37"/>
      <w:r w:rsidRPr="008867F1">
        <w:rPr>
          <w:rFonts w:ascii="Times New Roman" w:eastAsia="Bookman Old Style" w:hAnsi="Times New Roman" w:cs="Times New Roman"/>
          <w:bCs/>
        </w:rPr>
        <w:t>Wyrok nakazowy można zaskarżyć poprzez wniesienie:</w:t>
      </w:r>
      <w:bookmarkEnd w:id="15"/>
    </w:p>
    <w:p w14:paraId="1CE8F460" w14:textId="77777777" w:rsidR="00D528C1" w:rsidRPr="008867F1" w:rsidRDefault="00D528C1" w:rsidP="00D528C1">
      <w:pPr>
        <w:numPr>
          <w:ilvl w:val="0"/>
          <w:numId w:val="22"/>
        </w:numPr>
        <w:tabs>
          <w:tab w:val="left" w:pos="659"/>
        </w:tabs>
        <w:spacing w:line="276" w:lineRule="auto"/>
        <w:jc w:val="both"/>
        <w:rPr>
          <w:rFonts w:ascii="Times New Roman" w:eastAsia="Bookman Old Style" w:hAnsi="Times New Roman" w:cs="Times New Roman"/>
        </w:rPr>
      </w:pPr>
      <w:r w:rsidRPr="008867F1">
        <w:rPr>
          <w:rFonts w:ascii="Times New Roman" w:eastAsia="Bookman Old Style" w:hAnsi="Times New Roman" w:cs="Times New Roman"/>
        </w:rPr>
        <w:t>zażalenia,</w:t>
      </w:r>
    </w:p>
    <w:p w14:paraId="2FF3D3C1" w14:textId="77777777" w:rsidR="00D528C1" w:rsidRPr="008867F1" w:rsidRDefault="00D528C1" w:rsidP="00D528C1">
      <w:pPr>
        <w:numPr>
          <w:ilvl w:val="0"/>
          <w:numId w:val="22"/>
        </w:numPr>
        <w:tabs>
          <w:tab w:val="left" w:pos="659"/>
        </w:tabs>
        <w:spacing w:line="276" w:lineRule="auto"/>
        <w:jc w:val="both"/>
        <w:rPr>
          <w:rFonts w:ascii="Times New Roman" w:eastAsia="Bookman Old Style" w:hAnsi="Times New Roman" w:cs="Times New Roman"/>
        </w:rPr>
      </w:pPr>
      <w:r w:rsidRPr="008867F1">
        <w:rPr>
          <w:rFonts w:ascii="Times New Roman" w:eastAsia="Bookman Old Style" w:hAnsi="Times New Roman" w:cs="Times New Roman"/>
        </w:rPr>
        <w:t>sprzeciwu,</w:t>
      </w:r>
    </w:p>
    <w:p w14:paraId="380F5487" w14:textId="77777777" w:rsidR="00D528C1" w:rsidRPr="008867F1" w:rsidRDefault="00D528C1" w:rsidP="00D528C1">
      <w:pPr>
        <w:numPr>
          <w:ilvl w:val="0"/>
          <w:numId w:val="22"/>
        </w:numPr>
        <w:tabs>
          <w:tab w:val="left" w:pos="659"/>
        </w:tabs>
        <w:spacing w:after="360" w:line="276" w:lineRule="auto"/>
        <w:jc w:val="both"/>
        <w:rPr>
          <w:rFonts w:ascii="Times New Roman" w:eastAsia="Bookman Old Style" w:hAnsi="Times New Roman" w:cs="Times New Roman"/>
        </w:rPr>
      </w:pPr>
      <w:r w:rsidRPr="008867F1">
        <w:rPr>
          <w:rFonts w:ascii="Times New Roman" w:eastAsia="Bookman Old Style" w:hAnsi="Times New Roman" w:cs="Times New Roman"/>
        </w:rPr>
        <w:t>kasacji.</w:t>
      </w:r>
    </w:p>
    <w:p w14:paraId="3F2A8879" w14:textId="77777777" w:rsidR="00D528C1" w:rsidRPr="008867F1" w:rsidRDefault="00D528C1" w:rsidP="00D528C1">
      <w:pPr>
        <w:keepNext/>
        <w:keepLines/>
        <w:numPr>
          <w:ilvl w:val="0"/>
          <w:numId w:val="6"/>
        </w:numPr>
        <w:tabs>
          <w:tab w:val="left" w:pos="816"/>
        </w:tabs>
        <w:spacing w:line="276" w:lineRule="auto"/>
        <w:jc w:val="both"/>
        <w:outlineLvl w:val="1"/>
        <w:rPr>
          <w:rFonts w:ascii="Times New Roman" w:eastAsia="Bookman Old Style" w:hAnsi="Times New Roman" w:cs="Times New Roman"/>
          <w:bCs/>
        </w:rPr>
      </w:pPr>
      <w:bookmarkStart w:id="16" w:name="bookmark38"/>
      <w:r w:rsidRPr="008867F1">
        <w:rPr>
          <w:rFonts w:ascii="Times New Roman" w:eastAsia="Bookman Old Style" w:hAnsi="Times New Roman" w:cs="Times New Roman"/>
          <w:bCs/>
        </w:rPr>
        <w:t>Oskarżenie wzajemne może mieć miejsce w ramach:</w:t>
      </w:r>
      <w:bookmarkEnd w:id="16"/>
    </w:p>
    <w:p w14:paraId="5DC26418" w14:textId="77777777" w:rsidR="00D528C1" w:rsidRPr="008867F1" w:rsidRDefault="00D528C1" w:rsidP="00D528C1">
      <w:pPr>
        <w:numPr>
          <w:ilvl w:val="0"/>
          <w:numId w:val="23"/>
        </w:numPr>
        <w:tabs>
          <w:tab w:val="left" w:pos="659"/>
        </w:tabs>
        <w:spacing w:line="276" w:lineRule="auto"/>
        <w:jc w:val="both"/>
        <w:rPr>
          <w:rFonts w:ascii="Times New Roman" w:eastAsia="Bookman Old Style" w:hAnsi="Times New Roman" w:cs="Times New Roman"/>
        </w:rPr>
      </w:pPr>
      <w:r w:rsidRPr="008867F1">
        <w:rPr>
          <w:rFonts w:ascii="Times New Roman" w:eastAsia="Bookman Old Style" w:hAnsi="Times New Roman" w:cs="Times New Roman"/>
        </w:rPr>
        <w:t>postępowania przyspieszonego,</w:t>
      </w:r>
    </w:p>
    <w:p w14:paraId="0586DA45" w14:textId="77777777" w:rsidR="00D528C1" w:rsidRPr="008867F1" w:rsidRDefault="00D528C1" w:rsidP="00D528C1">
      <w:pPr>
        <w:numPr>
          <w:ilvl w:val="0"/>
          <w:numId w:val="23"/>
        </w:numPr>
        <w:tabs>
          <w:tab w:val="left" w:pos="659"/>
        </w:tabs>
        <w:spacing w:line="276" w:lineRule="auto"/>
        <w:jc w:val="both"/>
        <w:rPr>
          <w:rFonts w:ascii="Times New Roman" w:eastAsia="Bookman Old Style" w:hAnsi="Times New Roman" w:cs="Times New Roman"/>
        </w:rPr>
      </w:pPr>
      <w:r w:rsidRPr="008867F1">
        <w:rPr>
          <w:rFonts w:ascii="Times New Roman" w:eastAsia="Bookman Old Style" w:hAnsi="Times New Roman" w:cs="Times New Roman"/>
        </w:rPr>
        <w:t>postępowania wszczętego na podstawie subsydiarnego aktu oskarżenia,</w:t>
      </w:r>
    </w:p>
    <w:p w14:paraId="21702B9C" w14:textId="77777777" w:rsidR="00D528C1" w:rsidRPr="008867F1" w:rsidRDefault="00D528C1" w:rsidP="00D528C1">
      <w:pPr>
        <w:numPr>
          <w:ilvl w:val="0"/>
          <w:numId w:val="23"/>
        </w:numPr>
        <w:tabs>
          <w:tab w:val="left" w:pos="659"/>
        </w:tabs>
        <w:spacing w:after="491" w:line="276" w:lineRule="auto"/>
        <w:jc w:val="both"/>
        <w:rPr>
          <w:rFonts w:ascii="Times New Roman" w:eastAsia="Bookman Old Style" w:hAnsi="Times New Roman" w:cs="Times New Roman"/>
        </w:rPr>
      </w:pPr>
      <w:r w:rsidRPr="008867F1">
        <w:rPr>
          <w:rFonts w:ascii="Times New Roman" w:eastAsia="Bookman Old Style" w:hAnsi="Times New Roman" w:cs="Times New Roman"/>
        </w:rPr>
        <w:t>postępowania z oskarżenia prywatnego.</w:t>
      </w:r>
    </w:p>
    <w:p w14:paraId="6745CF65" w14:textId="77777777" w:rsidR="00D528C1" w:rsidRPr="008867F1" w:rsidRDefault="00D528C1" w:rsidP="00D528C1">
      <w:pPr>
        <w:keepNext/>
        <w:keepLines/>
        <w:numPr>
          <w:ilvl w:val="0"/>
          <w:numId w:val="6"/>
        </w:numPr>
        <w:tabs>
          <w:tab w:val="left" w:pos="816"/>
        </w:tabs>
        <w:spacing w:after="118" w:line="276" w:lineRule="auto"/>
        <w:jc w:val="both"/>
        <w:outlineLvl w:val="1"/>
        <w:rPr>
          <w:rFonts w:ascii="Times New Roman" w:eastAsia="Bookman Old Style" w:hAnsi="Times New Roman" w:cs="Times New Roman"/>
          <w:bCs/>
        </w:rPr>
      </w:pPr>
      <w:bookmarkStart w:id="17" w:name="bookmark39"/>
      <w:r w:rsidRPr="008867F1">
        <w:rPr>
          <w:rFonts w:ascii="Times New Roman" w:eastAsia="Bookman Old Style" w:hAnsi="Times New Roman" w:cs="Times New Roman"/>
          <w:bCs/>
        </w:rPr>
        <w:t>Sąd warunkowo umarzając postępowanie orzeka:</w:t>
      </w:r>
      <w:bookmarkEnd w:id="17"/>
    </w:p>
    <w:p w14:paraId="7C3239B8" w14:textId="77777777" w:rsidR="00D528C1" w:rsidRPr="008867F1" w:rsidRDefault="00D528C1" w:rsidP="00D528C1">
      <w:pPr>
        <w:numPr>
          <w:ilvl w:val="0"/>
          <w:numId w:val="24"/>
        </w:numPr>
        <w:tabs>
          <w:tab w:val="left" w:pos="659"/>
        </w:tabs>
        <w:spacing w:line="276" w:lineRule="auto"/>
        <w:jc w:val="both"/>
        <w:rPr>
          <w:rFonts w:ascii="Times New Roman" w:eastAsia="Bookman Old Style" w:hAnsi="Times New Roman" w:cs="Times New Roman"/>
        </w:rPr>
      </w:pPr>
      <w:r w:rsidRPr="008867F1">
        <w:rPr>
          <w:rFonts w:ascii="Times New Roman" w:eastAsia="Bookman Old Style" w:hAnsi="Times New Roman" w:cs="Times New Roman"/>
        </w:rPr>
        <w:t>zawsze postanowieniem,</w:t>
      </w:r>
    </w:p>
    <w:p w14:paraId="2DDD347E" w14:textId="77777777" w:rsidR="00D528C1" w:rsidRPr="008867F1" w:rsidRDefault="00D528C1" w:rsidP="00D528C1">
      <w:pPr>
        <w:numPr>
          <w:ilvl w:val="0"/>
          <w:numId w:val="24"/>
        </w:numPr>
        <w:tabs>
          <w:tab w:val="left" w:pos="658"/>
        </w:tabs>
        <w:spacing w:line="276" w:lineRule="auto"/>
        <w:jc w:val="both"/>
        <w:rPr>
          <w:rFonts w:ascii="Times New Roman" w:eastAsia="Bookman Old Style" w:hAnsi="Times New Roman" w:cs="Times New Roman"/>
        </w:rPr>
      </w:pPr>
      <w:r w:rsidRPr="008867F1">
        <w:rPr>
          <w:rFonts w:ascii="Times New Roman" w:eastAsia="Bookman Old Style" w:hAnsi="Times New Roman" w:cs="Times New Roman"/>
        </w:rPr>
        <w:t>zawsze wyrokiem,</w:t>
      </w:r>
    </w:p>
    <w:p w14:paraId="1A3387F0" w14:textId="77777777" w:rsidR="00D528C1" w:rsidRPr="008867F1" w:rsidRDefault="00D528C1" w:rsidP="00D528C1">
      <w:pPr>
        <w:numPr>
          <w:ilvl w:val="0"/>
          <w:numId w:val="24"/>
        </w:numPr>
        <w:tabs>
          <w:tab w:val="left" w:pos="658"/>
        </w:tabs>
        <w:spacing w:line="276" w:lineRule="auto"/>
        <w:rPr>
          <w:rFonts w:ascii="Times New Roman" w:eastAsia="Bookman Old Style" w:hAnsi="Times New Roman" w:cs="Times New Roman"/>
        </w:rPr>
      </w:pPr>
      <w:r w:rsidRPr="008867F1">
        <w:rPr>
          <w:rFonts w:ascii="Times New Roman" w:eastAsia="Bookman Old Style" w:hAnsi="Times New Roman" w:cs="Times New Roman"/>
        </w:rPr>
        <w:t>postanowieniem w przypadku rozpoznania wniosku o warunkowe umorzenie postępowania na posiedzeniu.</w:t>
      </w:r>
    </w:p>
    <w:p w14:paraId="45F2C493" w14:textId="77777777" w:rsidR="00D528C1" w:rsidRPr="008867F1" w:rsidRDefault="00D528C1" w:rsidP="00D528C1">
      <w:pPr>
        <w:pStyle w:val="Podpisobrazu0"/>
        <w:shd w:val="clear" w:color="auto" w:fill="auto"/>
        <w:rPr>
          <w:rFonts w:ascii="Times New Roman" w:hAnsi="Times New Roman" w:cs="Times New Roman"/>
          <w:b w:val="0"/>
          <w:sz w:val="24"/>
          <w:szCs w:val="24"/>
        </w:rPr>
      </w:pPr>
    </w:p>
    <w:p w14:paraId="64EC2830" w14:textId="77777777" w:rsidR="00D528C1" w:rsidRPr="008867F1" w:rsidRDefault="00D528C1" w:rsidP="00D528C1">
      <w:pPr>
        <w:pStyle w:val="Teksttreci30"/>
        <w:shd w:val="clear" w:color="auto" w:fill="auto"/>
        <w:spacing w:before="0" w:after="15" w:line="220" w:lineRule="exact"/>
        <w:jc w:val="left"/>
        <w:rPr>
          <w:rFonts w:ascii="Times New Roman" w:hAnsi="Times New Roman" w:cs="Times New Roman"/>
          <w:b w:val="0"/>
          <w:sz w:val="24"/>
          <w:szCs w:val="24"/>
        </w:rPr>
      </w:pPr>
    </w:p>
    <w:p w14:paraId="1254C09D" w14:textId="347418E7" w:rsidR="00D528C1" w:rsidRPr="008867F1" w:rsidRDefault="00D528C1" w:rsidP="00D528C1">
      <w:pPr>
        <w:pStyle w:val="Teksttreci30"/>
        <w:shd w:val="clear" w:color="auto" w:fill="auto"/>
        <w:spacing w:before="0" w:after="15" w:line="220" w:lineRule="exact"/>
        <w:jc w:val="left"/>
        <w:rPr>
          <w:rFonts w:ascii="Times New Roman" w:hAnsi="Times New Roman" w:cs="Times New Roman"/>
          <w:b w:val="0"/>
          <w:sz w:val="24"/>
          <w:szCs w:val="24"/>
        </w:rPr>
      </w:pPr>
      <w:r w:rsidRPr="008867F1">
        <w:rPr>
          <w:rFonts w:ascii="Times New Roman" w:hAnsi="Times New Roman" w:cs="Times New Roman"/>
          <w:b w:val="0"/>
          <w:sz w:val="24"/>
          <w:szCs w:val="24"/>
        </w:rPr>
        <w:t>Prawo karne – praca pisemna</w:t>
      </w:r>
    </w:p>
    <w:p w14:paraId="586DF39E" w14:textId="77777777" w:rsidR="00D528C1" w:rsidRPr="008867F1" w:rsidRDefault="00D528C1" w:rsidP="00D528C1">
      <w:pPr>
        <w:pStyle w:val="Teksttreci30"/>
        <w:shd w:val="clear" w:color="auto" w:fill="auto"/>
        <w:spacing w:before="0" w:after="15" w:line="220" w:lineRule="exact"/>
        <w:jc w:val="left"/>
        <w:rPr>
          <w:rFonts w:ascii="Times New Roman" w:hAnsi="Times New Roman" w:cs="Times New Roman"/>
          <w:b w:val="0"/>
          <w:sz w:val="24"/>
          <w:szCs w:val="24"/>
        </w:rPr>
      </w:pPr>
    </w:p>
    <w:p w14:paraId="0D27D12A" w14:textId="77777777" w:rsidR="00D528C1" w:rsidRPr="008867F1" w:rsidRDefault="00D528C1" w:rsidP="00D528C1">
      <w:pPr>
        <w:pStyle w:val="Teksttreci30"/>
        <w:shd w:val="clear" w:color="auto" w:fill="auto"/>
        <w:spacing w:before="0" w:after="15" w:line="220" w:lineRule="exact"/>
        <w:jc w:val="left"/>
        <w:rPr>
          <w:rFonts w:ascii="Times New Roman" w:hAnsi="Times New Roman" w:cs="Times New Roman"/>
          <w:b w:val="0"/>
          <w:sz w:val="24"/>
          <w:szCs w:val="24"/>
        </w:rPr>
      </w:pPr>
    </w:p>
    <w:p w14:paraId="4B8FE6CA" w14:textId="77777777" w:rsidR="00D528C1" w:rsidRPr="008867F1" w:rsidRDefault="00D528C1" w:rsidP="00D528C1">
      <w:pPr>
        <w:pStyle w:val="Teksttreci30"/>
        <w:shd w:val="clear" w:color="auto" w:fill="auto"/>
        <w:spacing w:before="0" w:after="15" w:line="220" w:lineRule="exact"/>
        <w:jc w:val="left"/>
        <w:rPr>
          <w:rFonts w:ascii="Times New Roman" w:hAnsi="Times New Roman" w:cs="Times New Roman"/>
          <w:b w:val="0"/>
          <w:sz w:val="24"/>
          <w:szCs w:val="24"/>
        </w:rPr>
      </w:pPr>
      <w:r w:rsidRPr="008867F1">
        <w:rPr>
          <w:rFonts w:ascii="Times New Roman" w:hAnsi="Times New Roman" w:cs="Times New Roman"/>
          <w:b w:val="0"/>
          <w:sz w:val="24"/>
          <w:szCs w:val="24"/>
        </w:rPr>
        <w:t>Adrian K. został oskarżony o to, że :</w:t>
      </w:r>
    </w:p>
    <w:p w14:paraId="6A95A580" w14:textId="77777777" w:rsidR="00D528C1" w:rsidRPr="008867F1" w:rsidRDefault="00D528C1" w:rsidP="00D528C1">
      <w:pPr>
        <w:pStyle w:val="Teksttreci20"/>
        <w:shd w:val="clear" w:color="auto" w:fill="auto"/>
        <w:spacing w:before="0" w:after="304" w:line="374" w:lineRule="exact"/>
        <w:jc w:val="left"/>
        <w:rPr>
          <w:rFonts w:ascii="Times New Roman" w:hAnsi="Times New Roman" w:cs="Times New Roman"/>
          <w:sz w:val="24"/>
          <w:szCs w:val="24"/>
        </w:rPr>
      </w:pPr>
      <w:r w:rsidRPr="008867F1">
        <w:rPr>
          <w:rFonts w:ascii="Times New Roman" w:hAnsi="Times New Roman" w:cs="Times New Roman"/>
          <w:sz w:val="24"/>
          <w:szCs w:val="24"/>
        </w:rPr>
        <w:t xml:space="preserve">w dniu 01 czerwca 2017r. w Warszawie przy ul. Marszałkowskiej 140 prowadził po drodze publicznej pojazd mechaniczny marki Mitsubishi </w:t>
      </w:r>
      <w:proofErr w:type="spellStart"/>
      <w:r w:rsidRPr="008867F1">
        <w:rPr>
          <w:rFonts w:ascii="Times New Roman" w:hAnsi="Times New Roman" w:cs="Times New Roman"/>
          <w:sz w:val="24"/>
          <w:szCs w:val="24"/>
        </w:rPr>
        <w:t>Outlander</w:t>
      </w:r>
      <w:proofErr w:type="spellEnd"/>
      <w:r w:rsidRPr="008867F1">
        <w:rPr>
          <w:rFonts w:ascii="Times New Roman" w:hAnsi="Times New Roman" w:cs="Times New Roman"/>
          <w:sz w:val="24"/>
          <w:szCs w:val="24"/>
        </w:rPr>
        <w:t xml:space="preserve"> o nr rej. WK 2279K, nie stosując się do decyzji Starosty Powiatu Warszawskiego Zachodniego Nr 176/2014 z dnia 19 października 2015r. o cofnięciu uprawnień do kierowania pojazdami, </w:t>
      </w:r>
      <w:r w:rsidRPr="008867F1">
        <w:rPr>
          <w:rStyle w:val="Teksttreci2Pogrubienie"/>
          <w:rFonts w:ascii="Times New Roman" w:hAnsi="Times New Roman" w:cs="Times New Roman"/>
          <w:sz w:val="24"/>
          <w:szCs w:val="24"/>
        </w:rPr>
        <w:t>tj. o czyn z art. 180a kk</w:t>
      </w:r>
    </w:p>
    <w:p w14:paraId="09FB22B4" w14:textId="77777777" w:rsidR="00D528C1" w:rsidRPr="008867F1" w:rsidRDefault="00D528C1" w:rsidP="00D528C1">
      <w:pPr>
        <w:pStyle w:val="Teksttreci20"/>
        <w:shd w:val="clear" w:color="auto" w:fill="auto"/>
        <w:spacing w:before="0"/>
        <w:jc w:val="left"/>
        <w:rPr>
          <w:rFonts w:ascii="Times New Roman" w:hAnsi="Times New Roman" w:cs="Times New Roman"/>
          <w:sz w:val="24"/>
          <w:szCs w:val="24"/>
        </w:rPr>
      </w:pPr>
      <w:r w:rsidRPr="008867F1">
        <w:rPr>
          <w:rFonts w:ascii="Times New Roman" w:hAnsi="Times New Roman" w:cs="Times New Roman"/>
          <w:sz w:val="24"/>
          <w:szCs w:val="24"/>
        </w:rPr>
        <w:t>Oskarżony ma 39 lat, wykształcenie wyższe, z zawodu jest inżynierem budowy maszyn, prowadzi własną działalność gospodarczą, osiąga dochód w kwocie 12 tys. brutto miesięcznie, posiada na utrzymaniu trójkę dzieci w wieku 6 lat, 3 lat, 1 roku, nie leczył się psychiatrycznie. Oskarżony przyznał się do zarzuconego mu czynu i wyraził skruchę z tego powodu.</w:t>
      </w:r>
    </w:p>
    <w:p w14:paraId="026F08E5" w14:textId="77777777" w:rsidR="00D528C1" w:rsidRPr="008867F1" w:rsidRDefault="00D528C1" w:rsidP="00D528C1">
      <w:pPr>
        <w:pStyle w:val="Teksttreci20"/>
        <w:shd w:val="clear" w:color="auto" w:fill="auto"/>
        <w:spacing w:before="0" w:line="374" w:lineRule="exact"/>
        <w:jc w:val="left"/>
        <w:rPr>
          <w:rFonts w:ascii="Times New Roman" w:hAnsi="Times New Roman" w:cs="Times New Roman"/>
          <w:sz w:val="24"/>
          <w:szCs w:val="24"/>
        </w:rPr>
      </w:pPr>
      <w:r w:rsidRPr="008867F1">
        <w:rPr>
          <w:rFonts w:ascii="Times New Roman" w:hAnsi="Times New Roman" w:cs="Times New Roman"/>
          <w:sz w:val="24"/>
          <w:szCs w:val="24"/>
        </w:rPr>
        <w:t xml:space="preserve">Oskarżony był dotychczas karany za przestępstwo z art. 178 a §1 kk wyrokiem z dnia 18 </w:t>
      </w:r>
      <w:r w:rsidRPr="008867F1">
        <w:rPr>
          <w:rFonts w:ascii="Times New Roman" w:hAnsi="Times New Roman" w:cs="Times New Roman"/>
          <w:sz w:val="24"/>
          <w:szCs w:val="24"/>
        </w:rPr>
        <w:lastRenderedPageBreak/>
        <w:t>stycznia 2015r. (prawomocnym z dniem 26 stycznia 2015r.) na karę 6 miesięcy pozbawienia wolności z warunkowym zawieszeniem wykonania kary na okres lat 3, świadczenie pieniężne w kwocie 5000 zł oraz środek karny w postaci zakaz prowadzenia wszelkich pojazdów mechanicznych w ruchu lądowym na okres 2 lat.</w:t>
      </w:r>
    </w:p>
    <w:p w14:paraId="78B4E0D3" w14:textId="77777777" w:rsidR="00D528C1" w:rsidRPr="008867F1" w:rsidRDefault="00D528C1" w:rsidP="00D528C1">
      <w:pPr>
        <w:pStyle w:val="Teksttreci40"/>
        <w:shd w:val="clear" w:color="auto" w:fill="auto"/>
        <w:spacing w:before="0"/>
        <w:jc w:val="left"/>
        <w:rPr>
          <w:rFonts w:ascii="Times New Roman" w:hAnsi="Times New Roman" w:cs="Times New Roman"/>
          <w:b w:val="0"/>
          <w:i w:val="0"/>
        </w:rPr>
      </w:pPr>
    </w:p>
    <w:p w14:paraId="4E22023A" w14:textId="77777777" w:rsidR="00D528C1" w:rsidRPr="008867F1" w:rsidRDefault="00D528C1" w:rsidP="00D528C1">
      <w:pPr>
        <w:pStyle w:val="Teksttreci40"/>
        <w:shd w:val="clear" w:color="auto" w:fill="auto"/>
        <w:spacing w:before="0"/>
        <w:jc w:val="left"/>
        <w:rPr>
          <w:rFonts w:ascii="Times New Roman" w:hAnsi="Times New Roman" w:cs="Times New Roman"/>
          <w:b w:val="0"/>
          <w:i w:val="0"/>
        </w:rPr>
      </w:pPr>
      <w:r w:rsidRPr="008867F1">
        <w:rPr>
          <w:rFonts w:ascii="Times New Roman" w:hAnsi="Times New Roman" w:cs="Times New Roman"/>
          <w:b w:val="0"/>
          <w:i w:val="0"/>
        </w:rPr>
        <w:t>Proszę przygotować propozycję orzeczenia jakie powinno być wydane w tej sprawie, krótkie uzasadnienie powodów przyjętej w sprawie kwalifikacji prawnej oraz podstaw ewentualnie orzeczonych kar/środków karnych lub innych oraz wskazać czy orzeczenie jest zaskarżalne, a jeśli tak to w jaki sposób i w jakim terminie.</w:t>
      </w:r>
    </w:p>
    <w:p w14:paraId="7A52673C" w14:textId="77777777" w:rsidR="00B34EC7" w:rsidRPr="008867F1" w:rsidRDefault="00B34EC7">
      <w:pPr>
        <w:rPr>
          <w:rFonts w:ascii="Times New Roman" w:hAnsi="Times New Roman" w:cs="Times New Roman"/>
        </w:rPr>
      </w:pPr>
    </w:p>
    <w:sectPr w:rsidR="00B34EC7" w:rsidRPr="008867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55E46"/>
    <w:multiLevelType w:val="multilevel"/>
    <w:tmpl w:val="FE521FBE"/>
    <w:lvl w:ilvl="0">
      <w:start w:val="1"/>
      <w:numFmt w:val="lowerLetter"/>
      <w:lvlText w:val="%1.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3A6328D"/>
    <w:multiLevelType w:val="multilevel"/>
    <w:tmpl w:val="29E82AE4"/>
    <w:lvl w:ilvl="0">
      <w:start w:val="1"/>
      <w:numFmt w:val="lowerLetter"/>
      <w:lvlText w:val="%1.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4BF4097"/>
    <w:multiLevelType w:val="multilevel"/>
    <w:tmpl w:val="3208E79C"/>
    <w:lvl w:ilvl="0">
      <w:start w:val="1"/>
      <w:numFmt w:val="lowerLetter"/>
      <w:lvlText w:val="%1.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CD16E82"/>
    <w:multiLevelType w:val="multilevel"/>
    <w:tmpl w:val="7110ECB6"/>
    <w:lvl w:ilvl="0">
      <w:start w:val="1"/>
      <w:numFmt w:val="lowerLetter"/>
      <w:lvlText w:val="%1.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1657D6B"/>
    <w:multiLevelType w:val="multilevel"/>
    <w:tmpl w:val="DEE22B44"/>
    <w:lvl w:ilvl="0">
      <w:start w:val="1"/>
      <w:numFmt w:val="decimal"/>
      <w:lvlText w:val="%1."/>
      <w:lvlJc w:val="left"/>
      <w:rPr>
        <w:rFonts w:ascii="Times New Roman" w:eastAsia="Bookman Old Style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7537A6A"/>
    <w:multiLevelType w:val="multilevel"/>
    <w:tmpl w:val="EECC8C82"/>
    <w:lvl w:ilvl="0">
      <w:start w:val="1"/>
      <w:numFmt w:val="lowerLetter"/>
      <w:lvlText w:val="%1.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C757A17"/>
    <w:multiLevelType w:val="multilevel"/>
    <w:tmpl w:val="2A4C11F2"/>
    <w:lvl w:ilvl="0">
      <w:start w:val="1"/>
      <w:numFmt w:val="lowerLetter"/>
      <w:lvlText w:val="%1.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3D02713"/>
    <w:multiLevelType w:val="multilevel"/>
    <w:tmpl w:val="CF6ACE22"/>
    <w:styleLink w:val="StykSub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"/>
      <w:lvlText w:val="%1.%2."/>
      <w:lvlJc w:val="left"/>
      <w:pPr>
        <w:ind w:left="794" w:hanging="437"/>
      </w:pPr>
      <w:rPr>
        <w:rFonts w:ascii="Times New Roman" w:hAnsi="Times New Roman" w:hint="default"/>
        <w:b/>
        <w:i w:val="0"/>
        <w:sz w:val="24"/>
      </w:rPr>
    </w:lvl>
    <w:lvl w:ilvl="2">
      <w:start w:val="1"/>
      <w:numFmt w:val="decimal"/>
      <w:pStyle w:val="sun3"/>
      <w:lvlText w:val="%1.%2.%3"/>
      <w:lvlJc w:val="left"/>
      <w:pPr>
        <w:tabs>
          <w:tab w:val="num" w:pos="1361"/>
        </w:tabs>
        <w:ind w:left="1361" w:hanging="641"/>
      </w:pPr>
      <w:rPr>
        <w:rFonts w:ascii="Times New Roman" w:hAnsi="Times New Roman" w:hint="default"/>
        <w:b/>
        <w:i w:val="0"/>
        <w:sz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347764AF"/>
    <w:multiLevelType w:val="multilevel"/>
    <w:tmpl w:val="9AA65F46"/>
    <w:lvl w:ilvl="0">
      <w:start w:val="1"/>
      <w:numFmt w:val="lowerLetter"/>
      <w:lvlText w:val="%1.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5745021"/>
    <w:multiLevelType w:val="multilevel"/>
    <w:tmpl w:val="98AEC1B0"/>
    <w:lvl w:ilvl="0">
      <w:start w:val="1"/>
      <w:numFmt w:val="lowerLetter"/>
      <w:lvlText w:val="%1.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C2762F6"/>
    <w:multiLevelType w:val="multilevel"/>
    <w:tmpl w:val="0415001D"/>
    <w:styleLink w:val="aStylsun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3CB6616F"/>
    <w:multiLevelType w:val="multilevel"/>
    <w:tmpl w:val="329269C8"/>
    <w:lvl w:ilvl="0">
      <w:start w:val="1"/>
      <w:numFmt w:val="lowerLetter"/>
      <w:lvlText w:val="%1.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3E3187E"/>
    <w:multiLevelType w:val="multilevel"/>
    <w:tmpl w:val="C1C89290"/>
    <w:lvl w:ilvl="0">
      <w:start w:val="1"/>
      <w:numFmt w:val="lowerLetter"/>
      <w:lvlText w:val="%1.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98544ED"/>
    <w:multiLevelType w:val="multilevel"/>
    <w:tmpl w:val="EFCE3352"/>
    <w:lvl w:ilvl="0">
      <w:start w:val="1"/>
      <w:numFmt w:val="lowerLetter"/>
      <w:lvlText w:val="%1.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9F618D3"/>
    <w:multiLevelType w:val="multilevel"/>
    <w:tmpl w:val="FD426894"/>
    <w:lvl w:ilvl="0">
      <w:start w:val="1"/>
      <w:numFmt w:val="lowerLetter"/>
      <w:lvlText w:val="%1.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5E61559"/>
    <w:multiLevelType w:val="multilevel"/>
    <w:tmpl w:val="663EBDFA"/>
    <w:lvl w:ilvl="0">
      <w:start w:val="1"/>
      <w:numFmt w:val="lowerLetter"/>
      <w:lvlText w:val="%1.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8A9148A"/>
    <w:multiLevelType w:val="multilevel"/>
    <w:tmpl w:val="CF6ACE22"/>
    <w:lvl w:ilvl="0">
      <w:start w:val="1"/>
      <w:numFmt w:val="decimal"/>
      <w:pStyle w:val="Sun1"/>
      <w:lvlText w:val="%1."/>
      <w:lvlJc w:val="left"/>
      <w:pPr>
        <w:ind w:left="360" w:hanging="360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"/>
      <w:pStyle w:val="sun2"/>
      <w:lvlText w:val="%1.%2."/>
      <w:lvlJc w:val="left"/>
      <w:pPr>
        <w:ind w:left="794" w:hanging="437"/>
      </w:pPr>
      <w:rPr>
        <w:rFonts w:ascii="Times New Roman" w:hAnsi="Times New Roman" w:hint="default"/>
        <w:b/>
        <w:i w:val="0"/>
        <w:sz w:val="24"/>
      </w:rPr>
    </w:lvl>
    <w:lvl w:ilvl="2">
      <w:start w:val="1"/>
      <w:numFmt w:val="decimal"/>
      <w:lvlText w:val="%1.%2.%3"/>
      <w:lvlJc w:val="left"/>
      <w:pPr>
        <w:tabs>
          <w:tab w:val="num" w:pos="1361"/>
        </w:tabs>
        <w:ind w:left="1361" w:hanging="641"/>
      </w:pPr>
      <w:rPr>
        <w:rFonts w:ascii="Times New Roman" w:hAnsi="Times New Roman" w:hint="default"/>
        <w:b/>
        <w:i w:val="0"/>
        <w:sz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5BCB3215"/>
    <w:multiLevelType w:val="multilevel"/>
    <w:tmpl w:val="1CD4364E"/>
    <w:lvl w:ilvl="0">
      <w:start w:val="1"/>
      <w:numFmt w:val="lowerLetter"/>
      <w:lvlText w:val="%1.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DA433EC"/>
    <w:multiLevelType w:val="multilevel"/>
    <w:tmpl w:val="42FC48B2"/>
    <w:lvl w:ilvl="0">
      <w:start w:val="1"/>
      <w:numFmt w:val="lowerLetter"/>
      <w:lvlText w:val="%1.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630D45D7"/>
    <w:multiLevelType w:val="multilevel"/>
    <w:tmpl w:val="773A7522"/>
    <w:styleLink w:val="Lista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656B7558"/>
    <w:multiLevelType w:val="multilevel"/>
    <w:tmpl w:val="1FD45E7E"/>
    <w:lvl w:ilvl="0">
      <w:start w:val="1"/>
      <w:numFmt w:val="lowerLetter"/>
      <w:lvlText w:val="%1.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6D06494C"/>
    <w:multiLevelType w:val="multilevel"/>
    <w:tmpl w:val="56FECB9C"/>
    <w:lvl w:ilvl="0">
      <w:start w:val="1"/>
      <w:numFmt w:val="lowerLetter"/>
      <w:lvlText w:val="%1.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6D594D41"/>
    <w:multiLevelType w:val="multilevel"/>
    <w:tmpl w:val="E1C253D8"/>
    <w:lvl w:ilvl="0">
      <w:start w:val="1"/>
      <w:numFmt w:val="lowerLetter"/>
      <w:lvlText w:val="%1.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6E087CF8"/>
    <w:multiLevelType w:val="multilevel"/>
    <w:tmpl w:val="F9389FC2"/>
    <w:lvl w:ilvl="0">
      <w:start w:val="1"/>
      <w:numFmt w:val="lowerLetter"/>
      <w:lvlText w:val="%1.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514616324">
    <w:abstractNumId w:val="19"/>
  </w:num>
  <w:num w:numId="2" w16cid:durableId="244455794">
    <w:abstractNumId w:val="16"/>
  </w:num>
  <w:num w:numId="3" w16cid:durableId="1722825891">
    <w:abstractNumId w:val="16"/>
  </w:num>
  <w:num w:numId="4" w16cid:durableId="939677841">
    <w:abstractNumId w:val="7"/>
  </w:num>
  <w:num w:numId="5" w16cid:durableId="828248301">
    <w:abstractNumId w:val="10"/>
  </w:num>
  <w:num w:numId="6" w16cid:durableId="2022390428">
    <w:abstractNumId w:val="4"/>
  </w:num>
  <w:num w:numId="7" w16cid:durableId="2021472431">
    <w:abstractNumId w:val="5"/>
  </w:num>
  <w:num w:numId="8" w16cid:durableId="2125609476">
    <w:abstractNumId w:val="17"/>
  </w:num>
  <w:num w:numId="9" w16cid:durableId="862089333">
    <w:abstractNumId w:val="21"/>
  </w:num>
  <w:num w:numId="10" w16cid:durableId="1372875788">
    <w:abstractNumId w:val="14"/>
  </w:num>
  <w:num w:numId="11" w16cid:durableId="1973250158">
    <w:abstractNumId w:val="11"/>
  </w:num>
  <w:num w:numId="12" w16cid:durableId="2104181560">
    <w:abstractNumId w:val="15"/>
  </w:num>
  <w:num w:numId="13" w16cid:durableId="2135438402">
    <w:abstractNumId w:val="22"/>
  </w:num>
  <w:num w:numId="14" w16cid:durableId="1098334642">
    <w:abstractNumId w:val="23"/>
  </w:num>
  <w:num w:numId="15" w16cid:durableId="1601838518">
    <w:abstractNumId w:val="8"/>
  </w:num>
  <w:num w:numId="16" w16cid:durableId="1224412919">
    <w:abstractNumId w:val="9"/>
  </w:num>
  <w:num w:numId="17" w16cid:durableId="1571185089">
    <w:abstractNumId w:val="3"/>
  </w:num>
  <w:num w:numId="18" w16cid:durableId="1448621539">
    <w:abstractNumId w:val="12"/>
  </w:num>
  <w:num w:numId="19" w16cid:durableId="2129279210">
    <w:abstractNumId w:val="2"/>
  </w:num>
  <w:num w:numId="20" w16cid:durableId="551188007">
    <w:abstractNumId w:val="0"/>
  </w:num>
  <w:num w:numId="21" w16cid:durableId="1962878069">
    <w:abstractNumId w:val="1"/>
  </w:num>
  <w:num w:numId="22" w16cid:durableId="1451776541">
    <w:abstractNumId w:val="20"/>
  </w:num>
  <w:num w:numId="23" w16cid:durableId="1590848058">
    <w:abstractNumId w:val="13"/>
  </w:num>
  <w:num w:numId="24" w16cid:durableId="529802934">
    <w:abstractNumId w:val="6"/>
  </w:num>
  <w:num w:numId="25" w16cid:durableId="169484541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28C1"/>
    <w:rsid w:val="0017340A"/>
    <w:rsid w:val="001F578F"/>
    <w:rsid w:val="003C5056"/>
    <w:rsid w:val="00404812"/>
    <w:rsid w:val="004E23CD"/>
    <w:rsid w:val="00772A05"/>
    <w:rsid w:val="008867F1"/>
    <w:rsid w:val="00886BAA"/>
    <w:rsid w:val="009A74E1"/>
    <w:rsid w:val="00B34EC7"/>
    <w:rsid w:val="00BB48D1"/>
    <w:rsid w:val="00C32AF7"/>
    <w:rsid w:val="00C66091"/>
    <w:rsid w:val="00D439EA"/>
    <w:rsid w:val="00D528C1"/>
    <w:rsid w:val="00DF22D4"/>
    <w:rsid w:val="00FD5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C618A3"/>
  <w15:chartTrackingRefBased/>
  <w15:docId w15:val="{B7E3217D-D139-4026-9CB0-70EB40E58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240"/>
        <w:ind w:left="284" w:right="567" w:firstLine="284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528C1"/>
    <w:pPr>
      <w:widowControl w:val="0"/>
      <w:spacing w:after="0"/>
      <w:ind w:left="0" w:right="0" w:firstLine="0"/>
      <w:jc w:val="left"/>
    </w:pPr>
    <w:rPr>
      <w:rFonts w:ascii="Microsoft Sans Serif" w:eastAsia="Microsoft Sans Serif" w:hAnsi="Microsoft Sans Serif" w:cs="Microsoft Sans Serif"/>
      <w:color w:val="000000"/>
      <w:kern w:val="0"/>
      <w:lang w:eastAsia="pl-PL" w:bidi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528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528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528C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528C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528C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528C1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528C1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528C1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528C1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TL1">
    <w:name w:val="BTL_1"/>
    <w:basedOn w:val="Normalny"/>
    <w:link w:val="BTL1Znak"/>
    <w:qFormat/>
    <w:rsid w:val="003C5056"/>
    <w:pPr>
      <w:tabs>
        <w:tab w:val="left" w:pos="6237"/>
      </w:tabs>
      <w:spacing w:after="120" w:line="278" w:lineRule="auto"/>
    </w:pPr>
    <w:rPr>
      <w:rFonts w:cs="Times New Roman"/>
    </w:rPr>
  </w:style>
  <w:style w:type="character" w:customStyle="1" w:styleId="BTL1Znak">
    <w:name w:val="BTL_1 Znak"/>
    <w:basedOn w:val="Domylnaczcionkaakapitu"/>
    <w:link w:val="BTL1"/>
    <w:rsid w:val="003C5056"/>
    <w:rPr>
      <w:rFonts w:cs="Times New Roman"/>
    </w:rPr>
  </w:style>
  <w:style w:type="paragraph" w:customStyle="1" w:styleId="BTL2">
    <w:name w:val="BTL_2"/>
    <w:basedOn w:val="BTL1"/>
    <w:link w:val="BTL2Znak"/>
    <w:qFormat/>
    <w:rsid w:val="003C5056"/>
    <w:pPr>
      <w:spacing w:line="240" w:lineRule="auto"/>
    </w:pPr>
    <w:rPr>
      <w:sz w:val="20"/>
      <w:szCs w:val="20"/>
    </w:rPr>
  </w:style>
  <w:style w:type="character" w:customStyle="1" w:styleId="BTL2Znak">
    <w:name w:val="BTL_2 Znak"/>
    <w:basedOn w:val="BTL1Znak"/>
    <w:link w:val="BTL2"/>
    <w:rsid w:val="003C5056"/>
    <w:rPr>
      <w:rFonts w:cs="Times New Roman"/>
      <w:sz w:val="20"/>
      <w:szCs w:val="20"/>
    </w:rPr>
  </w:style>
  <w:style w:type="paragraph" w:customStyle="1" w:styleId="sad1">
    <w:name w:val="sad1"/>
    <w:basedOn w:val="Normalny"/>
    <w:qFormat/>
    <w:rsid w:val="00D439EA"/>
    <w:pPr>
      <w:tabs>
        <w:tab w:val="center" w:pos="6804"/>
      </w:tabs>
      <w:spacing w:after="120" w:line="278" w:lineRule="auto"/>
      <w:ind w:firstLine="709"/>
    </w:pPr>
  </w:style>
  <w:style w:type="paragraph" w:customStyle="1" w:styleId="sad2">
    <w:name w:val="sad2"/>
    <w:basedOn w:val="sad1"/>
    <w:qFormat/>
    <w:rsid w:val="00D439EA"/>
    <w:pPr>
      <w:ind w:right="1134"/>
    </w:pPr>
  </w:style>
  <w:style w:type="character" w:customStyle="1" w:styleId="sadwyroznik">
    <w:name w:val="sad_wyroznik"/>
    <w:basedOn w:val="Domylnaczcionkaakapitu"/>
    <w:uiPriority w:val="1"/>
    <w:qFormat/>
    <w:rsid w:val="00D439EA"/>
    <w:rPr>
      <w:b/>
      <w:bCs/>
      <w:color w:val="FF0000"/>
    </w:rPr>
  </w:style>
  <w:style w:type="paragraph" w:customStyle="1" w:styleId="Sad3">
    <w:name w:val="Sad3"/>
    <w:basedOn w:val="sad2"/>
    <w:qFormat/>
    <w:rsid w:val="00D439EA"/>
    <w:pPr>
      <w:spacing w:after="0"/>
    </w:pPr>
    <w:rPr>
      <w:sz w:val="22"/>
      <w:szCs w:val="22"/>
    </w:rPr>
  </w:style>
  <w:style w:type="paragraph" w:customStyle="1" w:styleId="Wawa1">
    <w:name w:val="Wawa1"/>
    <w:basedOn w:val="Normalny"/>
    <w:qFormat/>
    <w:rsid w:val="00404812"/>
    <w:pPr>
      <w:tabs>
        <w:tab w:val="center" w:pos="6804"/>
      </w:tabs>
      <w:spacing w:after="120" w:line="240" w:lineRule="exact"/>
      <w:ind w:firstLine="709"/>
      <w:outlineLvl w:val="0"/>
    </w:pPr>
  </w:style>
  <w:style w:type="paragraph" w:customStyle="1" w:styleId="Wawa2">
    <w:name w:val="Wawa2"/>
    <w:basedOn w:val="Wawa1"/>
    <w:qFormat/>
    <w:rsid w:val="00404812"/>
    <w:pPr>
      <w:spacing w:after="200" w:line="240" w:lineRule="auto"/>
    </w:pPr>
  </w:style>
  <w:style w:type="numbering" w:customStyle="1" w:styleId="Lista1">
    <w:name w:val="Lista1"/>
    <w:uiPriority w:val="99"/>
    <w:rsid w:val="00404812"/>
    <w:pPr>
      <w:numPr>
        <w:numId w:val="1"/>
      </w:numPr>
    </w:pPr>
  </w:style>
  <w:style w:type="paragraph" w:customStyle="1" w:styleId="Sun1">
    <w:name w:val="Sun1"/>
    <w:basedOn w:val="Normalny"/>
    <w:link w:val="Sun1Znak"/>
    <w:qFormat/>
    <w:rsid w:val="00DF22D4"/>
    <w:pPr>
      <w:numPr>
        <w:numId w:val="3"/>
      </w:numPr>
    </w:pPr>
  </w:style>
  <w:style w:type="character" w:customStyle="1" w:styleId="Sun1Znak">
    <w:name w:val="Sun1 Znak"/>
    <w:basedOn w:val="Domylnaczcionkaakapitu"/>
    <w:link w:val="Sun1"/>
    <w:rsid w:val="00DF22D4"/>
  </w:style>
  <w:style w:type="paragraph" w:customStyle="1" w:styleId="sun2">
    <w:name w:val="sun2"/>
    <w:basedOn w:val="Sun1"/>
    <w:link w:val="sun2Znak"/>
    <w:qFormat/>
    <w:rsid w:val="00DF22D4"/>
    <w:pPr>
      <w:numPr>
        <w:ilvl w:val="1"/>
      </w:numPr>
    </w:pPr>
  </w:style>
  <w:style w:type="character" w:customStyle="1" w:styleId="sun2Znak">
    <w:name w:val="sun2 Znak"/>
    <w:basedOn w:val="Sun1Znak"/>
    <w:link w:val="sun2"/>
    <w:rsid w:val="00DF22D4"/>
  </w:style>
  <w:style w:type="paragraph" w:customStyle="1" w:styleId="sun3">
    <w:name w:val="sun3"/>
    <w:basedOn w:val="Sun1"/>
    <w:link w:val="sun3Znak"/>
    <w:qFormat/>
    <w:rsid w:val="00DF22D4"/>
    <w:pPr>
      <w:numPr>
        <w:ilvl w:val="2"/>
        <w:numId w:val="4"/>
      </w:numPr>
    </w:pPr>
  </w:style>
  <w:style w:type="character" w:customStyle="1" w:styleId="sun3Znak">
    <w:name w:val="sun3 Znak"/>
    <w:basedOn w:val="Sun1Znak"/>
    <w:link w:val="sun3"/>
    <w:rsid w:val="00DF22D4"/>
  </w:style>
  <w:style w:type="numbering" w:customStyle="1" w:styleId="StykSub">
    <w:name w:val="StykSub"/>
    <w:uiPriority w:val="99"/>
    <w:rsid w:val="00DF22D4"/>
    <w:pPr>
      <w:numPr>
        <w:numId w:val="4"/>
      </w:numPr>
    </w:pPr>
  </w:style>
  <w:style w:type="numbering" w:customStyle="1" w:styleId="aStylsun">
    <w:name w:val="aStylsun"/>
    <w:uiPriority w:val="99"/>
    <w:rsid w:val="00DF22D4"/>
    <w:pPr>
      <w:numPr>
        <w:numId w:val="5"/>
      </w:numPr>
    </w:pPr>
  </w:style>
  <w:style w:type="character" w:customStyle="1" w:styleId="Nagwek1Znak">
    <w:name w:val="Nagłówek 1 Znak"/>
    <w:basedOn w:val="Domylnaczcionkaakapitu"/>
    <w:link w:val="Nagwek1"/>
    <w:uiPriority w:val="9"/>
    <w:rsid w:val="00D528C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528C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528C1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528C1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528C1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528C1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528C1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528C1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528C1"/>
    <w:rPr>
      <w:rFonts w:asciiTheme="minorHAnsi" w:eastAsiaTheme="majorEastAsia" w:hAnsiTheme="minorHAnsi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528C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528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528C1"/>
    <w:pPr>
      <w:numPr>
        <w:ilvl w:val="1"/>
      </w:numPr>
      <w:spacing w:after="160"/>
      <w:ind w:left="284" w:firstLine="284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528C1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528C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528C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528C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528C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528C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528C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528C1"/>
    <w:rPr>
      <w:b/>
      <w:bCs/>
      <w:smallCaps/>
      <w:color w:val="0F4761" w:themeColor="accent1" w:themeShade="BF"/>
      <w:spacing w:val="5"/>
    </w:rPr>
  </w:style>
  <w:style w:type="character" w:customStyle="1" w:styleId="Podpisobrazu">
    <w:name w:val="Podpis obrazu_"/>
    <w:basedOn w:val="Domylnaczcionkaakapitu"/>
    <w:link w:val="Podpisobrazu0"/>
    <w:rsid w:val="00D528C1"/>
    <w:rPr>
      <w:rFonts w:ascii="Bookman Old Style" w:eastAsia="Bookman Old Style" w:hAnsi="Bookman Old Style" w:cs="Bookman Old Style"/>
      <w:b/>
      <w:bCs/>
      <w:sz w:val="22"/>
      <w:szCs w:val="22"/>
      <w:shd w:val="clear" w:color="auto" w:fill="FFFFFF"/>
    </w:rPr>
  </w:style>
  <w:style w:type="paragraph" w:customStyle="1" w:styleId="Podpisobrazu0">
    <w:name w:val="Podpis obrazu"/>
    <w:basedOn w:val="Normalny"/>
    <w:link w:val="Podpisobrazu"/>
    <w:rsid w:val="00D528C1"/>
    <w:pPr>
      <w:shd w:val="clear" w:color="auto" w:fill="FFFFFF"/>
      <w:spacing w:line="374" w:lineRule="exact"/>
    </w:pPr>
    <w:rPr>
      <w:rFonts w:ascii="Bookman Old Style" w:eastAsia="Bookman Old Style" w:hAnsi="Bookman Old Style" w:cs="Bookman Old Style"/>
      <w:b/>
      <w:bCs/>
      <w:color w:val="auto"/>
      <w:kern w:val="2"/>
      <w:sz w:val="22"/>
      <w:szCs w:val="22"/>
      <w:lang w:eastAsia="en-US" w:bidi="ar-SA"/>
      <w14:ligatures w14:val="standardContextual"/>
    </w:rPr>
  </w:style>
  <w:style w:type="character" w:customStyle="1" w:styleId="Teksttreci3">
    <w:name w:val="Tekst treści (3)_"/>
    <w:basedOn w:val="Domylnaczcionkaakapitu"/>
    <w:link w:val="Teksttreci30"/>
    <w:rsid w:val="00D528C1"/>
    <w:rPr>
      <w:rFonts w:ascii="Bookman Old Style" w:eastAsia="Bookman Old Style" w:hAnsi="Bookman Old Style" w:cs="Bookman Old Style"/>
      <w:b/>
      <w:bCs/>
      <w:sz w:val="22"/>
      <w:szCs w:val="22"/>
      <w:shd w:val="clear" w:color="auto" w:fill="FFFFFF"/>
    </w:rPr>
  </w:style>
  <w:style w:type="character" w:customStyle="1" w:styleId="Teksttreci2">
    <w:name w:val="Tekst treści (2)_"/>
    <w:basedOn w:val="Domylnaczcionkaakapitu"/>
    <w:link w:val="Teksttreci20"/>
    <w:rsid w:val="00D528C1"/>
    <w:rPr>
      <w:rFonts w:ascii="Bookman Old Style" w:eastAsia="Bookman Old Style" w:hAnsi="Bookman Old Style" w:cs="Bookman Old Style"/>
      <w:sz w:val="22"/>
      <w:szCs w:val="22"/>
      <w:shd w:val="clear" w:color="auto" w:fill="FFFFFF"/>
    </w:rPr>
  </w:style>
  <w:style w:type="character" w:customStyle="1" w:styleId="Teksttreci4">
    <w:name w:val="Tekst treści (4)_"/>
    <w:basedOn w:val="Domylnaczcionkaakapitu"/>
    <w:link w:val="Teksttreci40"/>
    <w:rsid w:val="00D528C1"/>
    <w:rPr>
      <w:rFonts w:ascii="Bookman Old Style" w:eastAsia="Bookman Old Style" w:hAnsi="Bookman Old Style" w:cs="Bookman Old Style"/>
      <w:b/>
      <w:bCs/>
      <w:i/>
      <w:iCs/>
      <w:shd w:val="clear" w:color="auto" w:fill="FFFFFF"/>
    </w:rPr>
  </w:style>
  <w:style w:type="character" w:customStyle="1" w:styleId="Teksttreci2Pogrubienie">
    <w:name w:val="Tekst treści (2) + Pogrubienie"/>
    <w:basedOn w:val="Teksttreci2"/>
    <w:rsid w:val="00D528C1"/>
    <w:rPr>
      <w:rFonts w:ascii="Bookman Old Style" w:eastAsia="Bookman Old Style" w:hAnsi="Bookman Old Style" w:cs="Bookman Old Style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pl-PL" w:eastAsia="pl-PL" w:bidi="pl-PL"/>
    </w:rPr>
  </w:style>
  <w:style w:type="paragraph" w:customStyle="1" w:styleId="Teksttreci30">
    <w:name w:val="Tekst treści (3)"/>
    <w:basedOn w:val="Normalny"/>
    <w:link w:val="Teksttreci3"/>
    <w:rsid w:val="00D528C1"/>
    <w:pPr>
      <w:shd w:val="clear" w:color="auto" w:fill="FFFFFF"/>
      <w:spacing w:before="480" w:after="480" w:line="0" w:lineRule="atLeast"/>
      <w:jc w:val="center"/>
    </w:pPr>
    <w:rPr>
      <w:rFonts w:ascii="Bookman Old Style" w:eastAsia="Bookman Old Style" w:hAnsi="Bookman Old Style" w:cs="Bookman Old Style"/>
      <w:b/>
      <w:bCs/>
      <w:color w:val="auto"/>
      <w:kern w:val="2"/>
      <w:sz w:val="22"/>
      <w:szCs w:val="22"/>
      <w:lang w:eastAsia="en-US" w:bidi="ar-SA"/>
      <w14:ligatures w14:val="standardContextual"/>
    </w:rPr>
  </w:style>
  <w:style w:type="paragraph" w:customStyle="1" w:styleId="Teksttreci20">
    <w:name w:val="Tekst treści (2)"/>
    <w:basedOn w:val="Normalny"/>
    <w:link w:val="Teksttreci2"/>
    <w:rsid w:val="00D528C1"/>
    <w:pPr>
      <w:shd w:val="clear" w:color="auto" w:fill="FFFFFF"/>
      <w:spacing w:before="480" w:line="370" w:lineRule="exact"/>
      <w:jc w:val="both"/>
    </w:pPr>
    <w:rPr>
      <w:rFonts w:ascii="Bookman Old Style" w:eastAsia="Bookman Old Style" w:hAnsi="Bookman Old Style" w:cs="Bookman Old Style"/>
      <w:color w:val="auto"/>
      <w:kern w:val="2"/>
      <w:sz w:val="22"/>
      <w:szCs w:val="22"/>
      <w:lang w:eastAsia="en-US" w:bidi="ar-SA"/>
      <w14:ligatures w14:val="standardContextual"/>
    </w:rPr>
  </w:style>
  <w:style w:type="paragraph" w:customStyle="1" w:styleId="Teksttreci40">
    <w:name w:val="Tekst treści (4)"/>
    <w:basedOn w:val="Normalny"/>
    <w:link w:val="Teksttreci4"/>
    <w:rsid w:val="00D528C1"/>
    <w:pPr>
      <w:shd w:val="clear" w:color="auto" w:fill="FFFFFF"/>
      <w:spacing w:before="720" w:line="374" w:lineRule="exact"/>
      <w:jc w:val="both"/>
    </w:pPr>
    <w:rPr>
      <w:rFonts w:ascii="Bookman Old Style" w:eastAsia="Bookman Old Style" w:hAnsi="Bookman Old Style" w:cs="Bookman Old Style"/>
      <w:b/>
      <w:bCs/>
      <w:i/>
      <w:iCs/>
      <w:color w:val="auto"/>
      <w:kern w:val="2"/>
      <w:lang w:eastAsia="en-US" w:bidi="ar-SA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856</Words>
  <Characters>5140</Characters>
  <Application>Microsoft Office Word</Application>
  <DocSecurity>0</DocSecurity>
  <Lines>42</Lines>
  <Paragraphs>11</Paragraphs>
  <ScaleCrop>false</ScaleCrop>
  <Company/>
  <LinksUpToDate>false</LinksUpToDate>
  <CharactersWithSpaces>5985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Leśkiewicz Sabina</dc:creator>
  <cp:keywords/>
  <dc:description/>
  <cp:lastModifiedBy>Leśkiewicz Sabina</cp:lastModifiedBy>
  <cp:revision>3</cp:revision>
  <dcterms:created xsi:type="dcterms:W3CDTF">2026-07-22T09:38:00Z</dcterms:created>
  <dcterms:modified xsi:type="dcterms:W3CDTF">2026-07-29T09:34:00Z</dcterms:modified>
</cp:coreProperties>
</file>