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1E03B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7542640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24C57E4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5D49C38" w14:textId="77777777" w:rsidR="00F539BE" w:rsidRPr="008C1D94" w:rsidRDefault="00F539BE" w:rsidP="00F539BE">
      <w:pPr>
        <w:jc w:val="center"/>
        <w:rPr>
          <w:rFonts w:ascii="Arial" w:hAnsi="Arial" w:cs="Arial"/>
          <w:b/>
          <w:spacing w:val="20"/>
          <w:sz w:val="32"/>
        </w:rPr>
      </w:pPr>
      <w:r w:rsidRPr="008C1D94">
        <w:rPr>
          <w:rFonts w:ascii="Arial" w:hAnsi="Arial" w:cs="Arial"/>
          <w:b/>
          <w:spacing w:val="20"/>
          <w:sz w:val="32"/>
        </w:rPr>
        <w:t xml:space="preserve">KLUCZ ROZWIĄZAŃ </w:t>
      </w:r>
    </w:p>
    <w:p w14:paraId="5879FABE" w14:textId="77777777" w:rsidR="00F539BE" w:rsidRPr="008C1D94" w:rsidRDefault="00F539BE" w:rsidP="00F539BE">
      <w:pPr>
        <w:jc w:val="center"/>
        <w:rPr>
          <w:rFonts w:ascii="Arial" w:hAnsi="Arial" w:cs="Arial"/>
          <w:b/>
          <w:spacing w:val="20"/>
          <w:sz w:val="32"/>
        </w:rPr>
      </w:pPr>
      <w:r w:rsidRPr="008C1D94">
        <w:rPr>
          <w:rFonts w:ascii="Arial" w:hAnsi="Arial" w:cs="Arial"/>
          <w:b/>
          <w:spacing w:val="20"/>
          <w:sz w:val="32"/>
        </w:rPr>
        <w:t>I PROPOZYCJE ODPOWIEDZI</w:t>
      </w:r>
    </w:p>
    <w:p w14:paraId="5A95222A" w14:textId="77777777" w:rsidR="00F539BE" w:rsidRPr="008C1D94" w:rsidRDefault="00F539BE" w:rsidP="00F539BE">
      <w:pPr>
        <w:jc w:val="center"/>
        <w:rPr>
          <w:rFonts w:ascii="Arial" w:hAnsi="Arial" w:cs="Arial"/>
          <w:b/>
          <w:spacing w:val="20"/>
          <w:sz w:val="28"/>
        </w:rPr>
      </w:pPr>
      <w:r w:rsidRPr="008C1D94">
        <w:rPr>
          <w:rFonts w:ascii="Arial" w:hAnsi="Arial" w:cs="Arial"/>
          <w:b/>
          <w:spacing w:val="20"/>
          <w:sz w:val="28"/>
        </w:rPr>
        <w:t xml:space="preserve">do egzaminu konkursowego na asystenta sędziego </w:t>
      </w:r>
    </w:p>
    <w:p w14:paraId="264C889D" w14:textId="77777777" w:rsidR="00F539BE" w:rsidRPr="008C1D94" w:rsidRDefault="00095F61" w:rsidP="00F539BE">
      <w:pPr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</w:rPr>
        <w:t>5 grudnia</w:t>
      </w:r>
      <w:r w:rsidR="00F539BE" w:rsidRPr="008C1D94">
        <w:rPr>
          <w:rFonts w:ascii="Arial" w:hAnsi="Arial" w:cs="Arial"/>
          <w:b/>
          <w:spacing w:val="20"/>
          <w:sz w:val="28"/>
        </w:rPr>
        <w:t xml:space="preserve"> 2025 r.</w:t>
      </w:r>
    </w:p>
    <w:p w14:paraId="6121C354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74F549D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96E08D6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3D55F8F9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263D2C45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13D8154E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3B61AB0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C2ACB78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70CCAC42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76F94EDE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5539442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026B7A54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70408D87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778269E8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125CF68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0292B8CE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1C85927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0E110E5B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3F6073BA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72448906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4A499EF2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056375D2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3ABACD7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7C128CBE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EAE50A7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30590BC8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325CDE6" w14:textId="77777777" w:rsidR="004E16C4" w:rsidRPr="00056F37" w:rsidRDefault="00056F37" w:rsidP="00056F37">
      <w:pPr>
        <w:jc w:val="center"/>
        <w:rPr>
          <w:rFonts w:ascii="Arial" w:hAnsi="Arial" w:cs="Arial"/>
          <w:b/>
          <w:spacing w:val="20"/>
        </w:rPr>
      </w:pPr>
      <w:r w:rsidRPr="00056F37">
        <w:rPr>
          <w:rFonts w:ascii="Arial" w:hAnsi="Arial" w:cs="Arial"/>
          <w:b/>
          <w:spacing w:val="20"/>
        </w:rPr>
        <w:lastRenderedPageBreak/>
        <w:t>KLUCZ ROZWIĄZAŃ TESTU</w:t>
      </w:r>
    </w:p>
    <w:p w14:paraId="3C58CD04" w14:textId="77777777" w:rsidR="00056F37" w:rsidRDefault="00056F37" w:rsidP="00056F37">
      <w:pPr>
        <w:rPr>
          <w:rFonts w:ascii="Arial" w:hAnsi="Arial" w:cs="Arial"/>
        </w:rPr>
      </w:pPr>
    </w:p>
    <w:p w14:paraId="35BDF1D6" w14:textId="77777777" w:rsidR="009F382A" w:rsidRDefault="009F382A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  <w:sectPr w:rsidR="009F382A" w:rsidSect="00216E69">
          <w:headerReference w:type="default" r:id="rId7"/>
          <w:footerReference w:type="default" r:id="rId8"/>
          <w:pgSz w:w="11906" w:h="16838"/>
          <w:pgMar w:top="1440" w:right="1440" w:bottom="1440" w:left="1797" w:header="709" w:footer="709" w:gutter="0"/>
          <w:cols w:space="708"/>
          <w:docGrid w:linePitch="360"/>
        </w:sectPr>
      </w:pPr>
    </w:p>
    <w:p w14:paraId="52F38159" w14:textId="77777777" w:rsidR="004C6BE6" w:rsidRDefault="00036476" w:rsidP="004C6BE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62B60EAB" w14:textId="77777777" w:rsidR="00036476" w:rsidRDefault="00036476" w:rsidP="004C6BE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7D5DA011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0BD2A63D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2B402197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565576DF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27BE1AC3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431564D6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26CA2FD9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359A63F6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7EF99CD2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490216EE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70367F00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75B31B55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732C814A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0D68E601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0C4C5A0E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68278C92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5048B3CD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026957E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3341CA55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7DFBE442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4370BFD2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577BC144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41B22FB6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6BDD2312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D974E18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509BBF91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0210F725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5FE5F545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3FF4611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432FB72B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892C0EB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50FFB81C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7D46E19C" w14:textId="77777777" w:rsid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234A1CE7" w14:textId="77777777" w:rsidR="00036476" w:rsidRPr="00036476" w:rsidRDefault="00036476" w:rsidP="00036476">
      <w:pPr>
        <w:pStyle w:val="Akapitzlist"/>
        <w:numPr>
          <w:ilvl w:val="0"/>
          <w:numId w:val="1"/>
        </w:numPr>
        <w:rPr>
          <w:rFonts w:ascii="Arial" w:hAnsi="Arial" w:cs="Arial"/>
        </w:rPr>
        <w:sectPr w:rsidR="00036476" w:rsidRPr="00036476" w:rsidSect="00036476">
          <w:type w:val="continuous"/>
          <w:pgSz w:w="11906" w:h="16838"/>
          <w:pgMar w:top="1417" w:right="1417" w:bottom="1417" w:left="1417" w:header="709" w:footer="709" w:gutter="0"/>
          <w:cols w:num="6" w:space="709"/>
          <w:docGrid w:linePitch="360"/>
        </w:sectPr>
      </w:pPr>
      <w:r>
        <w:rPr>
          <w:rFonts w:ascii="Arial" w:hAnsi="Arial" w:cs="Arial"/>
        </w:rPr>
        <w:t>B</w:t>
      </w:r>
    </w:p>
    <w:p w14:paraId="6D438DE0" w14:textId="77777777" w:rsidR="009F382A" w:rsidRDefault="009F382A" w:rsidP="009F382A">
      <w:pPr>
        <w:rPr>
          <w:rFonts w:ascii="Arial" w:hAnsi="Arial" w:cs="Arial"/>
        </w:rPr>
      </w:pPr>
    </w:p>
    <w:p w14:paraId="53A6C0E9" w14:textId="77777777" w:rsidR="009F382A" w:rsidRDefault="009F382A" w:rsidP="009F38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PROPOZYCJE ROZWIĄZAŃ PRACY PISEMNEJ</w:t>
      </w:r>
    </w:p>
    <w:p w14:paraId="3F439245" w14:textId="77777777" w:rsidR="009F382A" w:rsidRDefault="009F382A" w:rsidP="009F382A">
      <w:pPr>
        <w:rPr>
          <w:rFonts w:ascii="Arial" w:hAnsi="Arial" w:cs="Arial"/>
          <w:b/>
        </w:rPr>
      </w:pPr>
    </w:p>
    <w:p w14:paraId="1E4F42ED" w14:textId="77777777" w:rsidR="009F382A" w:rsidRPr="009F382A" w:rsidRDefault="009F382A" w:rsidP="009F382A">
      <w:pPr>
        <w:rPr>
          <w:rFonts w:ascii="Arial" w:hAnsi="Arial" w:cs="Arial"/>
          <w:b/>
        </w:rPr>
      </w:pPr>
      <w:r w:rsidRPr="009F382A">
        <w:rPr>
          <w:rFonts w:ascii="Arial" w:hAnsi="Arial" w:cs="Arial"/>
          <w:b/>
        </w:rPr>
        <w:t>Praca pisemna z prawa cywilnego.</w:t>
      </w:r>
    </w:p>
    <w:p w14:paraId="61C73A1D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Sygn. akt I </w:t>
      </w:r>
      <w:r w:rsidR="000C1847">
        <w:rPr>
          <w:rFonts w:ascii="Arial" w:hAnsi="Arial" w:cs="Arial"/>
        </w:rPr>
        <w:t>C 619/25</w:t>
      </w:r>
    </w:p>
    <w:p w14:paraId="330D5755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 </w:t>
      </w:r>
    </w:p>
    <w:p w14:paraId="21DC27D4" w14:textId="77777777" w:rsidR="00FD3A47" w:rsidRPr="00FD3A47" w:rsidRDefault="00FD3A47" w:rsidP="00FD3A47">
      <w:pPr>
        <w:spacing w:line="336" w:lineRule="auto"/>
        <w:jc w:val="center"/>
        <w:rPr>
          <w:rFonts w:ascii="Arial" w:hAnsi="Arial" w:cs="Arial"/>
          <w:b/>
          <w:spacing w:val="20"/>
          <w:sz w:val="32"/>
        </w:rPr>
      </w:pPr>
      <w:r w:rsidRPr="00FD3A47">
        <w:rPr>
          <w:rFonts w:ascii="Arial" w:hAnsi="Arial" w:cs="Arial"/>
          <w:b/>
          <w:spacing w:val="20"/>
          <w:sz w:val="32"/>
        </w:rPr>
        <w:t>POSTANOWIENIE</w:t>
      </w:r>
    </w:p>
    <w:p w14:paraId="15F0C297" w14:textId="77777777" w:rsidR="00FD3A47" w:rsidRPr="00FD3A47" w:rsidRDefault="00FD3A47" w:rsidP="00FD3A47">
      <w:pPr>
        <w:spacing w:line="336" w:lineRule="auto"/>
        <w:jc w:val="right"/>
        <w:rPr>
          <w:rFonts w:ascii="Arial" w:hAnsi="Arial" w:cs="Arial"/>
        </w:rPr>
      </w:pPr>
    </w:p>
    <w:p w14:paraId="5065D4C6" w14:textId="77777777" w:rsidR="00FD3A47" w:rsidRPr="00FD3A47" w:rsidRDefault="00FD3A47" w:rsidP="00FD3A47">
      <w:pPr>
        <w:spacing w:line="336" w:lineRule="auto"/>
        <w:jc w:val="right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Dnia </w:t>
      </w:r>
      <w:r w:rsidR="000C1847">
        <w:rPr>
          <w:rFonts w:ascii="Arial" w:hAnsi="Arial" w:cs="Arial"/>
        </w:rPr>
        <w:t>5 grudnia</w:t>
      </w:r>
      <w:r>
        <w:rPr>
          <w:rFonts w:ascii="Arial" w:hAnsi="Arial" w:cs="Arial"/>
        </w:rPr>
        <w:t xml:space="preserve"> 2025</w:t>
      </w:r>
      <w:r w:rsidRPr="00FD3A47">
        <w:rPr>
          <w:rFonts w:ascii="Arial" w:hAnsi="Arial" w:cs="Arial"/>
        </w:rPr>
        <w:t xml:space="preserve"> roku,</w:t>
      </w:r>
    </w:p>
    <w:p w14:paraId="6DA0996D" w14:textId="77777777" w:rsidR="00FD3A47" w:rsidRPr="00FD3A47" w:rsidRDefault="00FD3A47" w:rsidP="00FD3A47">
      <w:pPr>
        <w:spacing w:line="420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>Sąd Rejonowy w Łasku, w I Wydziale Cywilnym, w składzie: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2"/>
        <w:gridCol w:w="6427"/>
      </w:tblGrid>
      <w:tr w:rsidR="00FD3A47" w:rsidRPr="00FD3A47" w14:paraId="60A12EB2" w14:textId="77777777" w:rsidTr="000C1847">
        <w:tc>
          <w:tcPr>
            <w:tcW w:w="2263" w:type="dxa"/>
            <w:hideMark/>
          </w:tcPr>
          <w:p w14:paraId="452AE136" w14:textId="77777777" w:rsidR="00FD3A47" w:rsidRPr="00FD3A47" w:rsidRDefault="00FD3A47" w:rsidP="000C1847">
            <w:pPr>
              <w:spacing w:line="336" w:lineRule="auto"/>
              <w:jc w:val="right"/>
              <w:rPr>
                <w:rFonts w:ascii="Arial" w:hAnsi="Arial" w:cs="Arial"/>
              </w:rPr>
            </w:pPr>
            <w:r w:rsidRPr="00FD3A47">
              <w:rPr>
                <w:rFonts w:ascii="Arial" w:hAnsi="Arial" w:cs="Arial"/>
              </w:rPr>
              <w:t xml:space="preserve">Przewodniczący   </w:t>
            </w:r>
          </w:p>
        </w:tc>
        <w:tc>
          <w:tcPr>
            <w:tcW w:w="6799" w:type="dxa"/>
            <w:hideMark/>
          </w:tcPr>
          <w:p w14:paraId="190E9CC7" w14:textId="77777777" w:rsidR="00FD3A47" w:rsidRPr="00FD3A47" w:rsidRDefault="008D61D6" w:rsidP="000C1847">
            <w:pPr>
              <w:spacing w:line="42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  </w:t>
            </w:r>
            <w:r w:rsidR="00DD303B">
              <w:rPr>
                <w:rFonts w:ascii="Arial" w:hAnsi="Arial" w:cs="Arial"/>
              </w:rPr>
              <w:t xml:space="preserve">sędzia </w:t>
            </w:r>
            <w:r w:rsidR="000C1847">
              <w:rPr>
                <w:rFonts w:ascii="Arial" w:hAnsi="Arial" w:cs="Arial"/>
              </w:rPr>
              <w:t>Stanisław Garncarek</w:t>
            </w:r>
          </w:p>
        </w:tc>
      </w:tr>
    </w:tbl>
    <w:p w14:paraId="2289498B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po rozpoznaniu w dniu </w:t>
      </w:r>
      <w:r w:rsidR="000C1847">
        <w:rPr>
          <w:rFonts w:ascii="Arial" w:hAnsi="Arial" w:cs="Arial"/>
        </w:rPr>
        <w:t>5 grudnia</w:t>
      </w:r>
      <w:r w:rsidR="00DD303B">
        <w:rPr>
          <w:rFonts w:ascii="Arial" w:hAnsi="Arial" w:cs="Arial"/>
        </w:rPr>
        <w:t xml:space="preserve"> 2025</w:t>
      </w:r>
      <w:r w:rsidRPr="00FD3A47">
        <w:rPr>
          <w:rFonts w:ascii="Arial" w:hAnsi="Arial" w:cs="Arial"/>
        </w:rPr>
        <w:t xml:space="preserve"> roku w Łasku,</w:t>
      </w:r>
    </w:p>
    <w:p w14:paraId="07D71C09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>na posiedzeniu niejawnym,</w:t>
      </w:r>
    </w:p>
    <w:p w14:paraId="625B4422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sprawy z </w:t>
      </w:r>
      <w:r w:rsidR="000C1847">
        <w:rPr>
          <w:rFonts w:ascii="Arial" w:hAnsi="Arial" w:cs="Arial"/>
        </w:rPr>
        <w:t>powództwa Łaskiej Spółdzielni Mleczarskiej z siedzibą w Orpelowie</w:t>
      </w:r>
      <w:r w:rsidRPr="00FD3A47">
        <w:rPr>
          <w:rFonts w:ascii="Arial" w:hAnsi="Arial" w:cs="Arial"/>
        </w:rPr>
        <w:t>,</w:t>
      </w:r>
    </w:p>
    <w:p w14:paraId="6251B566" w14:textId="77777777" w:rsidR="000C1847" w:rsidRDefault="000C1847" w:rsidP="00FD3A47">
      <w:pPr>
        <w:spacing w:line="33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przeciwko Albercie </w:t>
      </w:r>
      <w:proofErr w:type="spellStart"/>
      <w:r>
        <w:rPr>
          <w:rFonts w:ascii="Arial" w:hAnsi="Arial" w:cs="Arial"/>
        </w:rPr>
        <w:t>Ratusznej</w:t>
      </w:r>
      <w:proofErr w:type="spellEnd"/>
      <w:r>
        <w:rPr>
          <w:rFonts w:ascii="Arial" w:hAnsi="Arial" w:cs="Arial"/>
        </w:rPr>
        <w:t>,</w:t>
      </w:r>
    </w:p>
    <w:p w14:paraId="73A8FD37" w14:textId="77777777" w:rsidR="000C1847" w:rsidRDefault="000C1847" w:rsidP="00FD3A47">
      <w:pPr>
        <w:spacing w:line="336" w:lineRule="auto"/>
        <w:rPr>
          <w:rFonts w:ascii="Arial" w:hAnsi="Arial" w:cs="Arial"/>
        </w:rPr>
      </w:pPr>
      <w:r>
        <w:rPr>
          <w:rFonts w:ascii="Arial" w:hAnsi="Arial" w:cs="Arial"/>
        </w:rPr>
        <w:t>o zapłatę,</w:t>
      </w:r>
    </w:p>
    <w:p w14:paraId="35072E27" w14:textId="77777777" w:rsidR="00FD3A47" w:rsidRPr="00FD3A47" w:rsidRDefault="000C1847" w:rsidP="00FD3A47">
      <w:pPr>
        <w:spacing w:line="336" w:lineRule="auto"/>
        <w:rPr>
          <w:rFonts w:ascii="Arial" w:hAnsi="Arial" w:cs="Arial"/>
        </w:rPr>
      </w:pPr>
      <w:r>
        <w:rPr>
          <w:rFonts w:ascii="Arial" w:hAnsi="Arial" w:cs="Arial"/>
        </w:rPr>
        <w:t>w przedmiocie zarzutu pozwanej o niewłaściwości miejscowej</w:t>
      </w:r>
      <w:r w:rsidR="00FD3A47" w:rsidRPr="00FD3A47">
        <w:rPr>
          <w:rFonts w:ascii="Arial" w:hAnsi="Arial" w:cs="Arial"/>
        </w:rPr>
        <w:t>;</w:t>
      </w:r>
    </w:p>
    <w:p w14:paraId="6F825BB7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</w:p>
    <w:p w14:paraId="77057B9B" w14:textId="77777777" w:rsidR="00FD3A47" w:rsidRPr="00FD3A47" w:rsidRDefault="00FD3A47" w:rsidP="00FD3A47">
      <w:pPr>
        <w:spacing w:line="336" w:lineRule="auto"/>
        <w:jc w:val="center"/>
        <w:rPr>
          <w:rFonts w:ascii="Arial" w:hAnsi="Arial" w:cs="Arial"/>
          <w:b/>
          <w:spacing w:val="20"/>
        </w:rPr>
      </w:pPr>
      <w:r w:rsidRPr="00FD3A47">
        <w:rPr>
          <w:rFonts w:ascii="Arial" w:hAnsi="Arial" w:cs="Arial"/>
          <w:b/>
          <w:spacing w:val="20"/>
        </w:rPr>
        <w:t>postanawia:</w:t>
      </w:r>
    </w:p>
    <w:p w14:paraId="2863DA87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</w:p>
    <w:p w14:paraId="19C33234" w14:textId="77777777" w:rsidR="000C1847" w:rsidRPr="00FD3A47" w:rsidRDefault="00FD3A47" w:rsidP="00FD3A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stwierdzić swoją niewłaściwość i przekazać sprawę Sądowi </w:t>
      </w:r>
      <w:r w:rsidR="000C1847">
        <w:rPr>
          <w:rFonts w:ascii="Arial" w:hAnsi="Arial" w:cs="Arial"/>
        </w:rPr>
        <w:t>Rejonowemu w Lesku, jako właściwemu miejscowo.</w:t>
      </w:r>
    </w:p>
    <w:p w14:paraId="7069C177" w14:textId="77777777" w:rsidR="008D61D6" w:rsidRDefault="008D61D6" w:rsidP="00FD3A47">
      <w:pPr>
        <w:spacing w:line="336" w:lineRule="auto"/>
        <w:rPr>
          <w:rFonts w:ascii="Arial" w:hAnsi="Arial" w:cs="Arial"/>
        </w:rPr>
      </w:pPr>
    </w:p>
    <w:p w14:paraId="242FE480" w14:textId="77777777" w:rsidR="000C1847" w:rsidRDefault="000C1847" w:rsidP="00FD3A47">
      <w:pPr>
        <w:spacing w:line="336" w:lineRule="auto"/>
        <w:rPr>
          <w:rFonts w:ascii="Arial" w:hAnsi="Arial" w:cs="Arial"/>
        </w:rPr>
      </w:pPr>
    </w:p>
    <w:p w14:paraId="5C5DB620" w14:textId="77777777" w:rsidR="000C1847" w:rsidRDefault="000C1847" w:rsidP="00FD3A47">
      <w:pPr>
        <w:spacing w:line="336" w:lineRule="auto"/>
        <w:rPr>
          <w:rFonts w:ascii="Arial" w:hAnsi="Arial" w:cs="Arial"/>
        </w:rPr>
      </w:pPr>
    </w:p>
    <w:p w14:paraId="1220C93D" w14:textId="77777777" w:rsidR="000C1847" w:rsidRPr="00FD3A47" w:rsidRDefault="000C1847" w:rsidP="00FD3A47">
      <w:pPr>
        <w:spacing w:line="336" w:lineRule="auto"/>
        <w:rPr>
          <w:rFonts w:ascii="Arial" w:hAnsi="Arial" w:cs="Arial"/>
        </w:rPr>
      </w:pPr>
    </w:p>
    <w:p w14:paraId="0ED4D3F3" w14:textId="77777777" w:rsidR="00FD3A47" w:rsidRPr="00FD3A47" w:rsidRDefault="000C1847" w:rsidP="00FD3A47">
      <w:pPr>
        <w:spacing w:line="336" w:lineRule="auto"/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</w:rPr>
        <w:lastRenderedPageBreak/>
        <w:t>ZASADNICZE POWODY ROZSTRZYGNIĘCIA</w:t>
      </w:r>
    </w:p>
    <w:p w14:paraId="15D3B9E4" w14:textId="77777777" w:rsidR="00FD3A47" w:rsidRPr="00FD3A47" w:rsidRDefault="00FD3A47" w:rsidP="00FD3A47">
      <w:pPr>
        <w:spacing w:line="336" w:lineRule="auto"/>
        <w:rPr>
          <w:rFonts w:ascii="Arial" w:hAnsi="Arial" w:cs="Arial"/>
        </w:rPr>
      </w:pPr>
    </w:p>
    <w:p w14:paraId="768F2489" w14:textId="77777777" w:rsidR="00FD3A47" w:rsidRDefault="00FD3A47" w:rsidP="000C1847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ab/>
      </w:r>
      <w:r w:rsidR="000C1847">
        <w:rPr>
          <w:rFonts w:ascii="Arial" w:hAnsi="Arial" w:cs="Arial"/>
        </w:rPr>
        <w:t xml:space="preserve">W sprzeciwie od nakazu zapłaty Alberta </w:t>
      </w:r>
      <w:proofErr w:type="spellStart"/>
      <w:r w:rsidR="000C1847">
        <w:rPr>
          <w:rFonts w:ascii="Arial" w:hAnsi="Arial" w:cs="Arial"/>
        </w:rPr>
        <w:t>Ratuszna</w:t>
      </w:r>
      <w:proofErr w:type="spellEnd"/>
      <w:r w:rsidR="000C1847">
        <w:rPr>
          <w:rFonts w:ascii="Arial" w:hAnsi="Arial" w:cs="Arial"/>
        </w:rPr>
        <w:t xml:space="preserve"> zarzuciła brak właściwości miejscowej tutejszego Sądu, wnosząc o przekazanie sprawy Sądowi Rejonowemu w Lesku, jako właściwemu według reguł ogólnych.</w:t>
      </w:r>
    </w:p>
    <w:p w14:paraId="6C798B43" w14:textId="77777777" w:rsidR="000C1847" w:rsidRDefault="000C1847" w:rsidP="000C1847">
      <w:pPr>
        <w:spacing w:line="33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 niniejszej sprawie pozwana występuje jako konsument. Stąd zgodnie </w:t>
      </w:r>
      <w:r>
        <w:rPr>
          <w:rFonts w:ascii="Arial" w:hAnsi="Arial" w:cs="Arial"/>
        </w:rPr>
        <w:br/>
        <w:t xml:space="preserve">z art. 31 § 2 k.p.c. wykluczona jest właściwość przemienna sądu. Powódka nie mogła zatem powołując się na treść art. 34 § 1 k.p.c. wnieść pozwu do tutejszego Sądu. </w:t>
      </w:r>
    </w:p>
    <w:p w14:paraId="0DE06DF9" w14:textId="77777777" w:rsidR="000C1847" w:rsidRDefault="000C1847" w:rsidP="000C1847">
      <w:pPr>
        <w:spacing w:line="33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Wobec powyższego o właściwości sądu rozstrzyga miejsce zamieszkania pozwanego, zgodnie z art. 27 § 1 k.p.c. Jako, że Alberta </w:t>
      </w:r>
      <w:proofErr w:type="spellStart"/>
      <w:r>
        <w:rPr>
          <w:rFonts w:ascii="Arial" w:hAnsi="Arial" w:cs="Arial"/>
        </w:rPr>
        <w:t>Ratuszna</w:t>
      </w:r>
      <w:proofErr w:type="spellEnd"/>
      <w:r>
        <w:rPr>
          <w:rFonts w:ascii="Arial" w:hAnsi="Arial" w:cs="Arial"/>
        </w:rPr>
        <w:t xml:space="preserve"> zamieszkuje </w:t>
      </w:r>
      <w:r>
        <w:rPr>
          <w:rFonts w:ascii="Arial" w:hAnsi="Arial" w:cs="Arial"/>
        </w:rPr>
        <w:br/>
        <w:t>w obszarze właściwości Sądu Rejonowego w Lesku należało na podstawie art. 200 § 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</w:t>
      </w:r>
      <w:r w:rsidR="0062499C">
        <w:rPr>
          <w:rFonts w:ascii="Arial" w:hAnsi="Arial" w:cs="Arial"/>
        </w:rPr>
        <w:t>i 1</w:t>
      </w:r>
      <w:r w:rsidR="0062499C">
        <w:rPr>
          <w:rFonts w:ascii="Arial" w:hAnsi="Arial" w:cs="Arial"/>
          <w:vertAlign w:val="superscript"/>
        </w:rPr>
        <w:t>4</w:t>
      </w:r>
      <w:r w:rsidR="0062499C">
        <w:rPr>
          <w:rFonts w:ascii="Arial" w:hAnsi="Arial" w:cs="Arial"/>
        </w:rPr>
        <w:t xml:space="preserve"> k.p.c. niniejszą sprawę przekazać do rozpoznania temu Sądowi. </w:t>
      </w:r>
    </w:p>
    <w:p w14:paraId="75E79AD5" w14:textId="77777777" w:rsidR="0062499C" w:rsidRPr="0062499C" w:rsidRDefault="0062499C" w:rsidP="000C1847">
      <w:pPr>
        <w:spacing w:line="336" w:lineRule="auto"/>
        <w:rPr>
          <w:rFonts w:ascii="Arial" w:hAnsi="Arial" w:cs="Arial"/>
        </w:rPr>
      </w:pPr>
    </w:p>
    <w:p w14:paraId="512BD21E" w14:textId="77777777" w:rsidR="00FD3A47" w:rsidRPr="00FD3A47" w:rsidRDefault="00FD3A47" w:rsidP="00FD3A47">
      <w:pPr>
        <w:spacing w:line="336" w:lineRule="auto"/>
        <w:ind w:firstLine="708"/>
        <w:rPr>
          <w:rFonts w:ascii="Arial" w:hAnsi="Arial" w:cs="Arial"/>
        </w:rPr>
      </w:pPr>
    </w:p>
    <w:p w14:paraId="1928A2BD" w14:textId="77777777" w:rsidR="00FD3A47" w:rsidRPr="00FD3A47" w:rsidRDefault="00FD3A47" w:rsidP="00FD3A47">
      <w:pPr>
        <w:spacing w:line="336" w:lineRule="auto"/>
        <w:rPr>
          <w:rFonts w:ascii="Arial" w:hAnsi="Arial" w:cs="Arial"/>
          <w:b/>
          <w:sz w:val="20"/>
          <w:szCs w:val="20"/>
        </w:rPr>
      </w:pPr>
      <w:r w:rsidRPr="00FD3A47">
        <w:rPr>
          <w:rFonts w:ascii="Arial" w:hAnsi="Arial" w:cs="Arial"/>
          <w:b/>
          <w:sz w:val="20"/>
          <w:szCs w:val="20"/>
        </w:rPr>
        <w:t>Zarządzenie:</w:t>
      </w:r>
    </w:p>
    <w:p w14:paraId="46F7FE55" w14:textId="77777777" w:rsidR="00FD3A47" w:rsidRPr="001123B8" w:rsidRDefault="0062499C" w:rsidP="001123B8">
      <w:pPr>
        <w:pStyle w:val="Akapitzlist"/>
        <w:numPr>
          <w:ilvl w:val="0"/>
          <w:numId w:val="5"/>
        </w:numPr>
        <w:spacing w:line="33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Odpis postanowienia z pouczeniem o terminie i sposobie złożenia wniosku o doręczenie odpisu postanowienia z uzasadnieniem oraz wniesienia zażalenia do Sądu Okręgowego w Sieradzu doręczyć stronom</w:t>
      </w:r>
      <w:r w:rsidR="00FD3A47" w:rsidRPr="001123B8">
        <w:rPr>
          <w:rFonts w:ascii="Arial" w:hAnsi="Arial" w:cs="Arial"/>
          <w:sz w:val="20"/>
          <w:szCs w:val="20"/>
        </w:rPr>
        <w:t>.</w:t>
      </w:r>
    </w:p>
    <w:p w14:paraId="32E4DC45" w14:textId="77777777" w:rsidR="00FD3A47" w:rsidRPr="00FD3A47" w:rsidRDefault="00FD3A47" w:rsidP="00FD3A47">
      <w:pPr>
        <w:pStyle w:val="Akapitzlist"/>
        <w:numPr>
          <w:ilvl w:val="0"/>
          <w:numId w:val="5"/>
        </w:numPr>
        <w:spacing w:line="336" w:lineRule="auto"/>
        <w:rPr>
          <w:rFonts w:ascii="Arial" w:hAnsi="Arial" w:cs="Arial"/>
          <w:sz w:val="20"/>
          <w:szCs w:val="20"/>
        </w:rPr>
      </w:pPr>
      <w:r w:rsidRPr="00FD3A47">
        <w:rPr>
          <w:rFonts w:ascii="Arial" w:hAnsi="Arial" w:cs="Arial"/>
          <w:sz w:val="20"/>
          <w:szCs w:val="20"/>
        </w:rPr>
        <w:t xml:space="preserve">Akta sprawy przedstawić referentowi po upływie 3 tygodni od wykonania punktu 1. zarządzenia, albo wcześniej z wpływem pisma. </w:t>
      </w:r>
    </w:p>
    <w:p w14:paraId="10E3114B" w14:textId="77777777" w:rsidR="00FD3A47" w:rsidRPr="00FD3A47" w:rsidRDefault="00FD3A47" w:rsidP="00FD3A47">
      <w:pPr>
        <w:pStyle w:val="Akapitzlist"/>
        <w:numPr>
          <w:ilvl w:val="0"/>
          <w:numId w:val="5"/>
        </w:numPr>
        <w:spacing w:line="336" w:lineRule="auto"/>
        <w:rPr>
          <w:rFonts w:ascii="Arial" w:hAnsi="Arial" w:cs="Arial"/>
          <w:sz w:val="20"/>
          <w:szCs w:val="20"/>
        </w:rPr>
      </w:pPr>
      <w:r w:rsidRPr="00FD3A47">
        <w:rPr>
          <w:rFonts w:ascii="Arial" w:hAnsi="Arial" w:cs="Arial"/>
          <w:sz w:val="20"/>
          <w:szCs w:val="20"/>
        </w:rPr>
        <w:t>Po uprawomocnieniu się postanowienia:</w:t>
      </w:r>
    </w:p>
    <w:p w14:paraId="721B35FF" w14:textId="77777777" w:rsidR="00FD3A47" w:rsidRPr="006B5D3D" w:rsidRDefault="00FD3A47" w:rsidP="006B5D3D">
      <w:pPr>
        <w:pStyle w:val="Akapitzlist"/>
        <w:numPr>
          <w:ilvl w:val="0"/>
          <w:numId w:val="6"/>
        </w:numPr>
        <w:spacing w:line="336" w:lineRule="auto"/>
        <w:rPr>
          <w:rFonts w:ascii="Arial" w:hAnsi="Arial" w:cs="Arial"/>
          <w:sz w:val="20"/>
          <w:szCs w:val="20"/>
        </w:rPr>
      </w:pPr>
      <w:r w:rsidRPr="00FD3A47">
        <w:rPr>
          <w:rFonts w:ascii="Arial" w:hAnsi="Arial" w:cs="Arial"/>
          <w:sz w:val="20"/>
          <w:szCs w:val="20"/>
        </w:rPr>
        <w:t xml:space="preserve">na podstawie § 133 ust. 1 pkt 2 </w:t>
      </w:r>
      <w:r w:rsidR="006B5D3D">
        <w:rPr>
          <w:rFonts w:ascii="Arial" w:hAnsi="Arial" w:cs="Arial"/>
          <w:sz w:val="20"/>
          <w:szCs w:val="20"/>
        </w:rPr>
        <w:t xml:space="preserve">zarządzenia Ministra Sprawiedliwości z dnia 19 czerwca 2019 r. </w:t>
      </w:r>
      <w:r w:rsidR="006B5D3D" w:rsidRPr="006B5D3D">
        <w:rPr>
          <w:rFonts w:ascii="Arial" w:hAnsi="Arial" w:cs="Arial"/>
          <w:sz w:val="20"/>
          <w:szCs w:val="20"/>
        </w:rPr>
        <w:t>z dnia 19 czerwca 2019 r.</w:t>
      </w:r>
      <w:r w:rsidR="006B5D3D">
        <w:rPr>
          <w:rFonts w:ascii="Arial" w:hAnsi="Arial" w:cs="Arial"/>
          <w:sz w:val="20"/>
          <w:szCs w:val="20"/>
        </w:rPr>
        <w:t xml:space="preserve"> </w:t>
      </w:r>
      <w:r w:rsidR="006B5D3D" w:rsidRPr="006B5D3D">
        <w:rPr>
          <w:rFonts w:ascii="Arial" w:hAnsi="Arial" w:cs="Arial"/>
          <w:sz w:val="20"/>
          <w:szCs w:val="20"/>
        </w:rPr>
        <w:t>w sprawie organizacji i zakresu działania sekretariatów sądowych oraz innych działów administracji sądowej</w:t>
      </w:r>
      <w:r w:rsidRPr="006B5D3D">
        <w:rPr>
          <w:rFonts w:ascii="Arial" w:hAnsi="Arial" w:cs="Arial"/>
          <w:sz w:val="20"/>
          <w:szCs w:val="20"/>
        </w:rPr>
        <w:t xml:space="preserve"> </w:t>
      </w:r>
      <w:r w:rsidR="006B5D3D">
        <w:rPr>
          <w:rFonts w:ascii="Arial" w:hAnsi="Arial" w:cs="Arial"/>
          <w:sz w:val="20"/>
          <w:szCs w:val="20"/>
        </w:rPr>
        <w:t>(</w:t>
      </w:r>
      <w:proofErr w:type="spellStart"/>
      <w:r w:rsidR="006B5D3D">
        <w:rPr>
          <w:rFonts w:ascii="Arial" w:hAnsi="Arial" w:cs="Arial"/>
          <w:sz w:val="20"/>
          <w:szCs w:val="20"/>
        </w:rPr>
        <w:t>t.j</w:t>
      </w:r>
      <w:proofErr w:type="spellEnd"/>
      <w:r w:rsidR="006B5D3D">
        <w:rPr>
          <w:rFonts w:ascii="Arial" w:hAnsi="Arial" w:cs="Arial"/>
          <w:sz w:val="20"/>
          <w:szCs w:val="20"/>
        </w:rPr>
        <w:t xml:space="preserve">. Dz.Urz.MS poz. 138) </w:t>
      </w:r>
      <w:r w:rsidRPr="006B5D3D">
        <w:rPr>
          <w:rFonts w:ascii="Arial" w:hAnsi="Arial" w:cs="Arial"/>
          <w:sz w:val="20"/>
          <w:szCs w:val="20"/>
        </w:rPr>
        <w:t>zakreślić numer porządkowy sprawy,</w:t>
      </w:r>
    </w:p>
    <w:p w14:paraId="18F369FB" w14:textId="77777777" w:rsidR="00FD3A47" w:rsidRPr="00FD3A47" w:rsidRDefault="00FD3A47" w:rsidP="00FD3A47">
      <w:pPr>
        <w:pStyle w:val="Akapitzlist"/>
        <w:numPr>
          <w:ilvl w:val="0"/>
          <w:numId w:val="6"/>
        </w:numPr>
        <w:spacing w:line="336" w:lineRule="auto"/>
        <w:rPr>
          <w:rFonts w:ascii="Arial" w:hAnsi="Arial" w:cs="Arial"/>
          <w:sz w:val="20"/>
          <w:szCs w:val="20"/>
        </w:rPr>
      </w:pPr>
      <w:r w:rsidRPr="00FD3A47">
        <w:rPr>
          <w:rFonts w:ascii="Arial" w:hAnsi="Arial" w:cs="Arial"/>
          <w:sz w:val="20"/>
          <w:szCs w:val="20"/>
        </w:rPr>
        <w:t xml:space="preserve">akta sprawy przesłać Sądowi Rejonowemu w </w:t>
      </w:r>
      <w:r w:rsidR="0062499C">
        <w:rPr>
          <w:rFonts w:ascii="Arial" w:hAnsi="Arial" w:cs="Arial"/>
          <w:sz w:val="20"/>
          <w:szCs w:val="20"/>
        </w:rPr>
        <w:t>Lesku</w:t>
      </w:r>
      <w:r w:rsidRPr="00FD3A47">
        <w:rPr>
          <w:rFonts w:ascii="Arial" w:hAnsi="Arial" w:cs="Arial"/>
          <w:sz w:val="20"/>
          <w:szCs w:val="20"/>
        </w:rPr>
        <w:t>, I Wydziałowi Cywilnemu.</w:t>
      </w:r>
    </w:p>
    <w:p w14:paraId="4D357CDA" w14:textId="77777777" w:rsidR="00FD3A47" w:rsidRPr="00FD3A47" w:rsidRDefault="0062499C" w:rsidP="00FD3A47">
      <w:pPr>
        <w:spacing w:line="33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 grudnia</w:t>
      </w:r>
      <w:r w:rsidR="00C1369F">
        <w:rPr>
          <w:rFonts w:ascii="Arial" w:hAnsi="Arial" w:cs="Arial"/>
          <w:sz w:val="20"/>
          <w:szCs w:val="20"/>
        </w:rPr>
        <w:t xml:space="preserve"> 2025</w:t>
      </w:r>
      <w:r w:rsidR="00FD3A47" w:rsidRPr="00FD3A47">
        <w:rPr>
          <w:rFonts w:ascii="Arial" w:hAnsi="Arial" w:cs="Arial"/>
          <w:sz w:val="20"/>
          <w:szCs w:val="20"/>
        </w:rPr>
        <w:t xml:space="preserve"> r.</w:t>
      </w:r>
    </w:p>
    <w:p w14:paraId="180399A7" w14:textId="77777777" w:rsidR="0062499C" w:rsidRDefault="0062499C" w:rsidP="009F382A">
      <w:pPr>
        <w:rPr>
          <w:rFonts w:ascii="Arial" w:hAnsi="Arial" w:cs="Arial"/>
        </w:rPr>
      </w:pPr>
    </w:p>
    <w:p w14:paraId="5D2A6911" w14:textId="77777777" w:rsidR="0062499C" w:rsidRDefault="0062499C" w:rsidP="009F382A">
      <w:pPr>
        <w:rPr>
          <w:rFonts w:ascii="Arial" w:hAnsi="Arial" w:cs="Arial"/>
        </w:rPr>
      </w:pPr>
    </w:p>
    <w:p w14:paraId="3F0DA35E" w14:textId="77777777" w:rsidR="0062499C" w:rsidRDefault="0062499C" w:rsidP="009F382A">
      <w:pPr>
        <w:rPr>
          <w:rFonts w:ascii="Arial" w:hAnsi="Arial" w:cs="Arial"/>
        </w:rPr>
      </w:pPr>
    </w:p>
    <w:p w14:paraId="09412019" w14:textId="77777777" w:rsidR="0062499C" w:rsidRDefault="0062499C" w:rsidP="009F382A">
      <w:pPr>
        <w:rPr>
          <w:rFonts w:ascii="Arial" w:hAnsi="Arial" w:cs="Arial"/>
        </w:rPr>
      </w:pPr>
    </w:p>
    <w:p w14:paraId="2279157B" w14:textId="77777777" w:rsidR="0062499C" w:rsidRDefault="0062499C" w:rsidP="009F382A">
      <w:pPr>
        <w:rPr>
          <w:rFonts w:ascii="Arial" w:hAnsi="Arial" w:cs="Arial"/>
        </w:rPr>
      </w:pPr>
    </w:p>
    <w:p w14:paraId="1A39E494" w14:textId="77777777" w:rsidR="0062499C" w:rsidRDefault="0062499C" w:rsidP="009F382A">
      <w:pPr>
        <w:rPr>
          <w:rFonts w:ascii="Arial" w:hAnsi="Arial" w:cs="Arial"/>
        </w:rPr>
      </w:pPr>
    </w:p>
    <w:p w14:paraId="3A02D3E3" w14:textId="77777777" w:rsidR="0062499C" w:rsidRDefault="0062499C" w:rsidP="009F382A">
      <w:pPr>
        <w:rPr>
          <w:rFonts w:ascii="Arial" w:hAnsi="Arial" w:cs="Arial"/>
        </w:rPr>
      </w:pPr>
    </w:p>
    <w:p w14:paraId="1987884E" w14:textId="77777777" w:rsidR="0062499C" w:rsidRDefault="0062499C" w:rsidP="009F382A">
      <w:pPr>
        <w:rPr>
          <w:rFonts w:ascii="Arial" w:hAnsi="Arial" w:cs="Arial"/>
        </w:rPr>
      </w:pPr>
    </w:p>
    <w:p w14:paraId="7F84CDD5" w14:textId="77777777" w:rsidR="0062499C" w:rsidRDefault="0062499C" w:rsidP="009F382A">
      <w:pPr>
        <w:rPr>
          <w:rFonts w:ascii="Arial" w:hAnsi="Arial" w:cs="Arial"/>
        </w:rPr>
      </w:pPr>
    </w:p>
    <w:p w14:paraId="24D958BF" w14:textId="77777777" w:rsidR="009F382A" w:rsidRDefault="009F382A" w:rsidP="009F382A">
      <w:pPr>
        <w:rPr>
          <w:rFonts w:ascii="Arial" w:hAnsi="Arial" w:cs="Arial"/>
          <w:b/>
        </w:rPr>
      </w:pPr>
      <w:r w:rsidRPr="009F382A">
        <w:rPr>
          <w:rFonts w:ascii="Arial" w:hAnsi="Arial" w:cs="Arial"/>
          <w:b/>
        </w:rPr>
        <w:lastRenderedPageBreak/>
        <w:t>Praca pisemna z prawa karnego.</w:t>
      </w:r>
    </w:p>
    <w:p w14:paraId="412E4E4F" w14:textId="77777777" w:rsidR="0062499C" w:rsidRPr="00FD3A47" w:rsidRDefault="0062499C" w:rsidP="0062499C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Sygn. akt </w:t>
      </w:r>
      <w:r>
        <w:rPr>
          <w:rFonts w:ascii="Arial" w:hAnsi="Arial" w:cs="Arial"/>
        </w:rPr>
        <w:t>VII Ko 657/25</w:t>
      </w:r>
    </w:p>
    <w:p w14:paraId="287F0C03" w14:textId="77777777" w:rsidR="0062499C" w:rsidRPr="00FD3A47" w:rsidRDefault="0062499C" w:rsidP="0062499C">
      <w:pPr>
        <w:spacing w:line="336" w:lineRule="auto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 </w:t>
      </w:r>
    </w:p>
    <w:p w14:paraId="2CFC845E" w14:textId="77777777" w:rsidR="0062499C" w:rsidRPr="00FD3A47" w:rsidRDefault="0062499C" w:rsidP="0062499C">
      <w:pPr>
        <w:spacing w:line="336" w:lineRule="auto"/>
        <w:jc w:val="center"/>
        <w:rPr>
          <w:rFonts w:ascii="Arial" w:hAnsi="Arial" w:cs="Arial"/>
          <w:b/>
          <w:spacing w:val="20"/>
          <w:sz w:val="32"/>
        </w:rPr>
      </w:pPr>
      <w:r w:rsidRPr="00FD3A47">
        <w:rPr>
          <w:rFonts w:ascii="Arial" w:hAnsi="Arial" w:cs="Arial"/>
          <w:b/>
          <w:spacing w:val="20"/>
          <w:sz w:val="32"/>
        </w:rPr>
        <w:t>POSTANOWIENIE</w:t>
      </w:r>
    </w:p>
    <w:p w14:paraId="6E6EC33E" w14:textId="77777777" w:rsidR="0062499C" w:rsidRPr="00FD3A47" w:rsidRDefault="0062499C" w:rsidP="0062499C">
      <w:pPr>
        <w:spacing w:line="336" w:lineRule="auto"/>
        <w:jc w:val="right"/>
        <w:rPr>
          <w:rFonts w:ascii="Arial" w:hAnsi="Arial" w:cs="Arial"/>
        </w:rPr>
      </w:pPr>
    </w:p>
    <w:p w14:paraId="2A450B19" w14:textId="77777777" w:rsidR="0062499C" w:rsidRPr="00FD3A47" w:rsidRDefault="0062499C" w:rsidP="0062499C">
      <w:pPr>
        <w:spacing w:line="336" w:lineRule="auto"/>
        <w:jc w:val="right"/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Dnia </w:t>
      </w:r>
      <w:r>
        <w:rPr>
          <w:rFonts w:ascii="Arial" w:hAnsi="Arial" w:cs="Arial"/>
        </w:rPr>
        <w:t>5 grudnia 2025</w:t>
      </w:r>
      <w:r w:rsidRPr="00FD3A47">
        <w:rPr>
          <w:rFonts w:ascii="Arial" w:hAnsi="Arial" w:cs="Arial"/>
        </w:rPr>
        <w:t xml:space="preserve"> roku,</w:t>
      </w:r>
    </w:p>
    <w:p w14:paraId="35C79560" w14:textId="77777777" w:rsidR="0062499C" w:rsidRPr="00FD3A47" w:rsidRDefault="0062499C" w:rsidP="002F2CC8">
      <w:pPr>
        <w:rPr>
          <w:rFonts w:ascii="Arial" w:hAnsi="Arial" w:cs="Arial"/>
        </w:rPr>
      </w:pPr>
      <w:r w:rsidRPr="00FD3A47">
        <w:rPr>
          <w:rFonts w:ascii="Arial" w:hAnsi="Arial" w:cs="Arial"/>
        </w:rPr>
        <w:t xml:space="preserve">Sąd Rejonowy w Łasku, w </w:t>
      </w:r>
      <w:r>
        <w:rPr>
          <w:rFonts w:ascii="Arial" w:hAnsi="Arial" w:cs="Arial"/>
        </w:rPr>
        <w:t xml:space="preserve">VII Zamiejscowym Wydziale Karnym z siedzibą </w:t>
      </w:r>
      <w:r>
        <w:rPr>
          <w:rFonts w:ascii="Arial" w:hAnsi="Arial" w:cs="Arial"/>
        </w:rPr>
        <w:br/>
        <w:t>w Poddębicach</w:t>
      </w:r>
      <w:r w:rsidRPr="00FD3A47">
        <w:rPr>
          <w:rFonts w:ascii="Arial" w:hAnsi="Arial" w:cs="Arial"/>
        </w:rPr>
        <w:t>, w składzie: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2"/>
        <w:gridCol w:w="6427"/>
      </w:tblGrid>
      <w:tr w:rsidR="0062499C" w:rsidRPr="00FD3A47" w14:paraId="2924EC51" w14:textId="77777777" w:rsidTr="002F2CC8">
        <w:tc>
          <w:tcPr>
            <w:tcW w:w="2263" w:type="dxa"/>
            <w:hideMark/>
          </w:tcPr>
          <w:p w14:paraId="44BA4ECE" w14:textId="77777777" w:rsidR="0062499C" w:rsidRPr="00FD3A47" w:rsidRDefault="0062499C" w:rsidP="002F2CC8">
            <w:pPr>
              <w:spacing w:line="336" w:lineRule="auto"/>
              <w:jc w:val="right"/>
              <w:rPr>
                <w:rFonts w:ascii="Arial" w:hAnsi="Arial" w:cs="Arial"/>
              </w:rPr>
            </w:pPr>
            <w:r w:rsidRPr="00FD3A47">
              <w:rPr>
                <w:rFonts w:ascii="Arial" w:hAnsi="Arial" w:cs="Arial"/>
              </w:rPr>
              <w:t xml:space="preserve">Przewodniczący   </w:t>
            </w:r>
          </w:p>
        </w:tc>
        <w:tc>
          <w:tcPr>
            <w:tcW w:w="6799" w:type="dxa"/>
            <w:hideMark/>
          </w:tcPr>
          <w:p w14:paraId="3A6E00E4" w14:textId="77777777" w:rsidR="0062499C" w:rsidRPr="00FD3A47" w:rsidRDefault="0062499C" w:rsidP="0062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  sędzia Anna Skalska</w:t>
            </w:r>
          </w:p>
        </w:tc>
      </w:tr>
      <w:tr w:rsidR="0062499C" w:rsidRPr="00FD3A47" w14:paraId="3C9B190B" w14:textId="77777777" w:rsidTr="002F2CC8">
        <w:tc>
          <w:tcPr>
            <w:tcW w:w="2263" w:type="dxa"/>
          </w:tcPr>
          <w:p w14:paraId="088AAFD4" w14:textId="77777777" w:rsidR="0062499C" w:rsidRPr="00FD3A47" w:rsidRDefault="0062499C" w:rsidP="002F2CC8">
            <w:pPr>
              <w:spacing w:line="33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Protokolant</w:t>
            </w:r>
          </w:p>
        </w:tc>
        <w:tc>
          <w:tcPr>
            <w:tcW w:w="6799" w:type="dxa"/>
          </w:tcPr>
          <w:p w14:paraId="4B8807AB" w14:textId="77777777" w:rsidR="0062499C" w:rsidRDefault="0062499C" w:rsidP="002F2CC8">
            <w:pPr>
              <w:spacing w:line="42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  sekretarz sądowy Aurelia Puch </w:t>
            </w:r>
          </w:p>
        </w:tc>
      </w:tr>
    </w:tbl>
    <w:p w14:paraId="251C8062" w14:textId="77777777" w:rsidR="0062499C" w:rsidRDefault="0062499C" w:rsidP="002F2CC8">
      <w:pPr>
        <w:rPr>
          <w:rFonts w:ascii="Arial" w:hAnsi="Arial" w:cs="Arial"/>
        </w:rPr>
      </w:pPr>
      <w:r>
        <w:rPr>
          <w:rFonts w:ascii="Arial" w:hAnsi="Arial" w:cs="Arial"/>
        </w:rPr>
        <w:t>w obecności Prokuratora Rejonowego w Poddębicach Stefana Zastrużnego,</w:t>
      </w:r>
    </w:p>
    <w:p w14:paraId="5175EAB8" w14:textId="77777777" w:rsidR="0062499C" w:rsidRPr="00FD3A47" w:rsidRDefault="0062499C" w:rsidP="002F2CC8">
      <w:pPr>
        <w:rPr>
          <w:rFonts w:ascii="Arial" w:hAnsi="Arial" w:cs="Arial"/>
        </w:rPr>
      </w:pPr>
      <w:r w:rsidRPr="00FD3A47">
        <w:rPr>
          <w:rFonts w:ascii="Arial" w:hAnsi="Arial" w:cs="Arial"/>
        </w:rPr>
        <w:t>po rozpoznaniu</w:t>
      </w:r>
      <w:r>
        <w:rPr>
          <w:rFonts w:ascii="Arial" w:hAnsi="Arial" w:cs="Arial"/>
        </w:rPr>
        <w:t xml:space="preserve"> na posiedzeniu</w:t>
      </w:r>
      <w:r w:rsidRPr="00FD3A47">
        <w:rPr>
          <w:rFonts w:ascii="Arial" w:hAnsi="Arial" w:cs="Arial"/>
        </w:rPr>
        <w:t xml:space="preserve"> w dniu </w:t>
      </w:r>
      <w:r>
        <w:rPr>
          <w:rFonts w:ascii="Arial" w:hAnsi="Arial" w:cs="Arial"/>
        </w:rPr>
        <w:t>5 grudnia 2025</w:t>
      </w:r>
      <w:r w:rsidRPr="00FD3A47">
        <w:rPr>
          <w:rFonts w:ascii="Arial" w:hAnsi="Arial" w:cs="Arial"/>
        </w:rPr>
        <w:t xml:space="preserve"> roku w </w:t>
      </w:r>
      <w:r>
        <w:rPr>
          <w:rFonts w:ascii="Arial" w:hAnsi="Arial" w:cs="Arial"/>
        </w:rPr>
        <w:t>Poddębicach</w:t>
      </w:r>
      <w:r w:rsidRPr="00FD3A47">
        <w:rPr>
          <w:rFonts w:ascii="Arial" w:hAnsi="Arial" w:cs="Arial"/>
        </w:rPr>
        <w:t>,</w:t>
      </w:r>
    </w:p>
    <w:p w14:paraId="33BA7ABF" w14:textId="77777777" w:rsidR="0062499C" w:rsidRDefault="0062499C" w:rsidP="002F2CC8">
      <w:pPr>
        <w:rPr>
          <w:rFonts w:ascii="Arial" w:hAnsi="Arial" w:cs="Arial"/>
        </w:rPr>
      </w:pPr>
      <w:r>
        <w:rPr>
          <w:rFonts w:ascii="Arial" w:hAnsi="Arial" w:cs="Arial"/>
        </w:rPr>
        <w:t>sprawy skazanego Prokopa Wartkiego,</w:t>
      </w:r>
    </w:p>
    <w:p w14:paraId="1403CC6D" w14:textId="77777777" w:rsidR="0062499C" w:rsidRDefault="0062499C" w:rsidP="002F2CC8">
      <w:pPr>
        <w:rPr>
          <w:rFonts w:ascii="Arial" w:hAnsi="Arial" w:cs="Arial"/>
        </w:rPr>
      </w:pPr>
      <w:r>
        <w:rPr>
          <w:rFonts w:ascii="Arial" w:hAnsi="Arial" w:cs="Arial"/>
        </w:rPr>
        <w:t>z urzędu w przedmiocie zarządzenia wykonania warunkowo zawieszonej kary pozbawienia wolności,</w:t>
      </w:r>
    </w:p>
    <w:p w14:paraId="70C63FAC" w14:textId="77777777" w:rsidR="0062499C" w:rsidRDefault="0062499C" w:rsidP="002F2C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75 § 1 </w:t>
      </w:r>
      <w:r w:rsidR="00DD6DC3">
        <w:rPr>
          <w:rFonts w:ascii="Arial" w:hAnsi="Arial" w:cs="Arial"/>
        </w:rPr>
        <w:t xml:space="preserve">i 4 </w:t>
      </w:r>
      <w:r>
        <w:rPr>
          <w:rFonts w:ascii="Arial" w:hAnsi="Arial" w:cs="Arial"/>
        </w:rPr>
        <w:t xml:space="preserve">k.k. oraz art. 624 § 1 k.p.k. w zw. z art. 1 § 2 </w:t>
      </w:r>
      <w:proofErr w:type="spellStart"/>
      <w:r>
        <w:rPr>
          <w:rFonts w:ascii="Arial" w:hAnsi="Arial" w:cs="Arial"/>
        </w:rPr>
        <w:t>k.k.w</w:t>
      </w:r>
      <w:proofErr w:type="spellEnd"/>
      <w:r>
        <w:rPr>
          <w:rFonts w:ascii="Arial" w:hAnsi="Arial" w:cs="Arial"/>
        </w:rPr>
        <w:t>.;</w:t>
      </w:r>
    </w:p>
    <w:p w14:paraId="00858DAB" w14:textId="77777777" w:rsidR="0062499C" w:rsidRPr="00FD3A47" w:rsidRDefault="0062499C" w:rsidP="0062499C">
      <w:pPr>
        <w:spacing w:line="336" w:lineRule="auto"/>
        <w:rPr>
          <w:rFonts w:ascii="Arial" w:hAnsi="Arial" w:cs="Arial"/>
        </w:rPr>
      </w:pPr>
    </w:p>
    <w:p w14:paraId="1E98870E" w14:textId="77777777" w:rsidR="0062499C" w:rsidRPr="00FD3A47" w:rsidRDefault="0062499C" w:rsidP="0062499C">
      <w:pPr>
        <w:spacing w:line="336" w:lineRule="auto"/>
        <w:jc w:val="center"/>
        <w:rPr>
          <w:rFonts w:ascii="Arial" w:hAnsi="Arial" w:cs="Arial"/>
          <w:b/>
          <w:spacing w:val="20"/>
        </w:rPr>
      </w:pPr>
      <w:r w:rsidRPr="00FD3A47">
        <w:rPr>
          <w:rFonts w:ascii="Arial" w:hAnsi="Arial" w:cs="Arial"/>
          <w:b/>
          <w:spacing w:val="20"/>
        </w:rPr>
        <w:t>postanawia:</w:t>
      </w:r>
    </w:p>
    <w:p w14:paraId="5C81E4D3" w14:textId="77777777" w:rsidR="0062499C" w:rsidRPr="00FD3A47" w:rsidRDefault="0062499C" w:rsidP="0062499C">
      <w:pPr>
        <w:spacing w:line="336" w:lineRule="auto"/>
        <w:rPr>
          <w:rFonts w:ascii="Arial" w:hAnsi="Arial" w:cs="Arial"/>
        </w:rPr>
      </w:pPr>
    </w:p>
    <w:p w14:paraId="7E345597" w14:textId="77777777" w:rsidR="0062499C" w:rsidRDefault="0062499C" w:rsidP="0062499C">
      <w:pPr>
        <w:pStyle w:val="Akapitzlist"/>
        <w:numPr>
          <w:ilvl w:val="0"/>
          <w:numId w:val="9"/>
        </w:numPr>
        <w:spacing w:line="33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zarządzić wykonanie wobec skazanego Prokopa Wartkiego kary 8 (ośmiu) miesięcy pozbawienia wolności, orzeczonej wyrokiem Sądu Rejonowego </w:t>
      </w:r>
      <w:r>
        <w:rPr>
          <w:rFonts w:ascii="Arial" w:hAnsi="Arial" w:cs="Arial"/>
        </w:rPr>
        <w:br/>
        <w:t xml:space="preserve">w Łasku VII Zamiejscowego Wydziału Karnego z siedzibą w Poddębicach </w:t>
      </w:r>
      <w:r>
        <w:rPr>
          <w:rFonts w:ascii="Arial" w:hAnsi="Arial" w:cs="Arial"/>
        </w:rPr>
        <w:br/>
        <w:t>z 4 maja 2023 roku w sprawie o sygnaturze akt VII K 150/23),</w:t>
      </w:r>
    </w:p>
    <w:p w14:paraId="38C48FC5" w14:textId="77777777" w:rsidR="0062499C" w:rsidRPr="0062499C" w:rsidRDefault="0062499C" w:rsidP="0062499C">
      <w:pPr>
        <w:pStyle w:val="Akapitzlist"/>
        <w:numPr>
          <w:ilvl w:val="0"/>
          <w:numId w:val="9"/>
        </w:numPr>
        <w:spacing w:line="33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zwolnić skazanego Prokopa Wartkiego od kosztów postępowania wykonawczego w niniejszej sprawie. </w:t>
      </w:r>
    </w:p>
    <w:p w14:paraId="67CC539A" w14:textId="77777777" w:rsidR="0062499C" w:rsidRPr="00FD3A47" w:rsidRDefault="0062499C" w:rsidP="0062499C">
      <w:pPr>
        <w:spacing w:line="336" w:lineRule="auto"/>
        <w:rPr>
          <w:rFonts w:ascii="Arial" w:hAnsi="Arial" w:cs="Arial"/>
        </w:rPr>
      </w:pPr>
    </w:p>
    <w:p w14:paraId="24B02F63" w14:textId="77777777" w:rsidR="0062499C" w:rsidRPr="00FD3A47" w:rsidRDefault="0062499C" w:rsidP="0062499C">
      <w:pPr>
        <w:spacing w:line="336" w:lineRule="auto"/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</w:rPr>
        <w:t>UZASADNIENIE</w:t>
      </w:r>
    </w:p>
    <w:p w14:paraId="1616A6C9" w14:textId="77777777" w:rsidR="0062499C" w:rsidRPr="00FD3A47" w:rsidRDefault="0062499C" w:rsidP="0062499C">
      <w:pPr>
        <w:spacing w:line="336" w:lineRule="auto"/>
        <w:rPr>
          <w:rFonts w:ascii="Arial" w:hAnsi="Arial" w:cs="Arial"/>
        </w:rPr>
      </w:pPr>
    </w:p>
    <w:p w14:paraId="7E091ADF" w14:textId="77777777" w:rsidR="0062499C" w:rsidRDefault="00221012" w:rsidP="00221012">
      <w:pPr>
        <w:ind w:firstLine="708"/>
        <w:rPr>
          <w:rFonts w:ascii="Arial" w:hAnsi="Arial" w:cs="Arial"/>
        </w:rPr>
      </w:pPr>
      <w:r w:rsidRPr="00221012">
        <w:rPr>
          <w:rFonts w:ascii="Arial" w:hAnsi="Arial" w:cs="Arial"/>
        </w:rPr>
        <w:t>Wyrokiem Sądu Rejonowego w Łasku VII Zamiejscowego Wydziału Karnego z siedzibą w Poddębicach z 4 maja 2023 ro</w:t>
      </w:r>
      <w:r>
        <w:rPr>
          <w:rFonts w:ascii="Arial" w:hAnsi="Arial" w:cs="Arial"/>
        </w:rPr>
        <w:t xml:space="preserve">ku (sygnatura akt VII </w:t>
      </w:r>
      <w:r>
        <w:rPr>
          <w:rFonts w:ascii="Arial" w:hAnsi="Arial" w:cs="Arial"/>
        </w:rPr>
        <w:br/>
        <w:t xml:space="preserve">K 150/23), prawomocnym z dniem 12 maja 2023 roku Prokop Wartki </w:t>
      </w:r>
      <w:r w:rsidRPr="00221012">
        <w:rPr>
          <w:rFonts w:ascii="Arial" w:hAnsi="Arial" w:cs="Arial"/>
        </w:rPr>
        <w:t xml:space="preserve">został uznany winnym tego, że 1 stycznia 2023 roku w Bałdrzychowie wypowiadał w kierunku Jana Kruka groźby pozbawienia go życia, przy czym groźby te wzbudziły w osobie, do której zostały skierowane uzasadnioną obawę, że zostaną spełnione i za to na </w:t>
      </w:r>
      <w:r w:rsidRPr="00221012">
        <w:rPr>
          <w:rFonts w:ascii="Arial" w:hAnsi="Arial" w:cs="Arial"/>
        </w:rPr>
        <w:lastRenderedPageBreak/>
        <w:t xml:space="preserve">podstawie art. 190 § 1 k.k. wymierzono mu karę 8 miesięcy pozbawienia wolności, na podstawie art. 69 § 1 k.k. i art. 70 § 1 k.k. jej wykonanie warunkowo zawieszając na okres 2 lat próby, a na podstawie art. 72 § 1 pkt 2 k.k. zobowiązano go do przeproszenia pokrzywdzonego. </w:t>
      </w:r>
    </w:p>
    <w:p w14:paraId="3E58E382" w14:textId="77777777" w:rsidR="00221012" w:rsidRDefault="00221012" w:rsidP="00DD6DC3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Wyrokiem tego samego Sądu z 2 października 2025 roku (sygnatura akt VII </w:t>
      </w:r>
      <w:r>
        <w:rPr>
          <w:rFonts w:ascii="Arial" w:hAnsi="Arial" w:cs="Arial"/>
        </w:rPr>
        <w:br/>
        <w:t xml:space="preserve">K 201/25), prawomocnym z dniem 10 października 2025 roku Prokop Wartki został uznany winnym tego, że </w:t>
      </w:r>
      <w:r w:rsidR="00DD6DC3">
        <w:rPr>
          <w:rFonts w:ascii="Arial" w:hAnsi="Arial" w:cs="Arial"/>
          <w:szCs w:val="24"/>
        </w:rPr>
        <w:t>10 maja</w:t>
      </w:r>
      <w:r>
        <w:rPr>
          <w:rFonts w:ascii="Arial" w:hAnsi="Arial" w:cs="Arial"/>
          <w:szCs w:val="24"/>
        </w:rPr>
        <w:t xml:space="preserve"> 2025 roku w Otoku stosując przemoc </w:t>
      </w:r>
      <w:r>
        <w:rPr>
          <w:rFonts w:ascii="Arial" w:hAnsi="Arial" w:cs="Arial"/>
          <w:szCs w:val="24"/>
        </w:rPr>
        <w:br/>
        <w:t xml:space="preserve">w postaci przytrzymywania za ręce doprowadził swoją żonę Karolinę Wartką do obcowania płciowego, mimo braku jej zgody, za co na podstawie art. 197 § 1 k.k. wymierzono mu karę 4 lat pozbawienia wolności. </w:t>
      </w:r>
    </w:p>
    <w:p w14:paraId="731CCDDC" w14:textId="77777777" w:rsidR="00221012" w:rsidRDefault="00DD6DC3" w:rsidP="00221012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75 § 1 k.k. sąd zarządza wykonanie kary, jeżeli skazany </w:t>
      </w:r>
      <w:r>
        <w:rPr>
          <w:rFonts w:ascii="Arial" w:hAnsi="Arial" w:cs="Arial"/>
        </w:rPr>
        <w:br/>
        <w:t xml:space="preserve">w okresie próby popełnił podobne przestępstwo umyślne, za które orzeczono prawomocnie karę pozbawienia wolności bez warunkowego zawieszenia jej wykonania. </w:t>
      </w:r>
    </w:p>
    <w:p w14:paraId="331276BF" w14:textId="77777777" w:rsidR="00DD6DC3" w:rsidRDefault="00DD6DC3" w:rsidP="00221012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W okresie próby, który zakończył się 12 maja 2025 roku, tj. 10 maja 2025 roku skazany popełnił podobne przestępstwo umyślne. Zgodnie z art. 115 § 3 k.k. podobnymi są przestępstwa należące do tego samego rodzaju, przy czym przestępstwa z zastosowaniem przemocy lub groźby jej użycia także uważa się za podobne. Faktem jest, że czyny z art. 190 § 1 k.k. i art. 197 § 1 k.k. mają różne przedmioty ochrony i należą do różnych rodzajów, jednak są podobne z uwagi na to, że pierwszy z nich polegał na groźbie użycia przemocy, a drugi polegał na użyciu przemocy. Nie ma zatem racji skazany, że przestępstwa, za które został prawomocnie skazany, nie są przestępstwami podobnymi. </w:t>
      </w:r>
    </w:p>
    <w:p w14:paraId="666240BF" w14:textId="77777777" w:rsidR="00DD6DC3" w:rsidRDefault="00DD6DC3" w:rsidP="00221012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Jako, że za drugi z czynów popełnionych w okresie próby wymierzono Prokopowi Wartkiemu karę 4 lat pozbawienia wolności w niniejszej sprawie zachodziła obligatoryjna podstawa zarządzenia wykonania kary pozbawienia wolności, określona w art. 75 § 1 k.k. </w:t>
      </w:r>
    </w:p>
    <w:p w14:paraId="625AC48A" w14:textId="77777777" w:rsidR="00DD6DC3" w:rsidRDefault="00DD6DC3" w:rsidP="00221012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Zarządzeniu wykonania kary pozbawienia wolności nie stoi na przeszkodzie upływ okresu próby, albowiem zgodnie z art. 75 § 4 k.k. zarządzenie wykonania kary pozbawienia wolności nie może nastąpić później niż w ciągu roku od zakończenia okresu próby (co miałoby miejsce 12 maja 2026 roku). </w:t>
      </w:r>
    </w:p>
    <w:p w14:paraId="4F32C437" w14:textId="77777777" w:rsidR="00DD6DC3" w:rsidRPr="00DD6DC3" w:rsidRDefault="00DD6DC3" w:rsidP="00221012">
      <w:pPr>
        <w:ind w:firstLine="708"/>
      </w:pPr>
      <w:r>
        <w:rPr>
          <w:rFonts w:ascii="Arial" w:hAnsi="Arial" w:cs="Arial"/>
        </w:rPr>
        <w:t xml:space="preserve">Biorąc pod uwagę znany z urzędu stan majątkowy skazanego i perspektywę wieloletniego wykonywania kary pozbawienia wolności w trybie art. 624 § 1 k.p.k. w zw. z art. 1 § 2 </w:t>
      </w:r>
      <w:proofErr w:type="spellStart"/>
      <w:r>
        <w:rPr>
          <w:rFonts w:ascii="Arial" w:hAnsi="Arial" w:cs="Arial"/>
        </w:rPr>
        <w:t>k.k.w</w:t>
      </w:r>
      <w:proofErr w:type="spellEnd"/>
      <w:r>
        <w:rPr>
          <w:rFonts w:ascii="Arial" w:hAnsi="Arial" w:cs="Arial"/>
        </w:rPr>
        <w:t xml:space="preserve">. Sąd nie obciążył skazanego kosztami postępowania. </w:t>
      </w:r>
    </w:p>
    <w:sectPr w:rsidR="00DD6DC3" w:rsidRPr="00DD6DC3" w:rsidSect="009F382A">
      <w:type w:val="continuous"/>
      <w:pgSz w:w="11906" w:h="16838"/>
      <w:pgMar w:top="1440" w:right="1440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355FA" w14:textId="77777777" w:rsidR="004F4FFA" w:rsidRDefault="004F4FFA" w:rsidP="00056F37">
      <w:pPr>
        <w:spacing w:line="240" w:lineRule="auto"/>
      </w:pPr>
      <w:r>
        <w:separator/>
      </w:r>
    </w:p>
  </w:endnote>
  <w:endnote w:type="continuationSeparator" w:id="0">
    <w:p w14:paraId="25F05DC8" w14:textId="77777777" w:rsidR="004F4FFA" w:rsidRDefault="004F4FFA" w:rsidP="00056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735547"/>
      <w:docPartObj>
        <w:docPartGallery w:val="Page Numbers (Bottom of Page)"/>
        <w:docPartUnique/>
      </w:docPartObj>
    </w:sdtPr>
    <w:sdtEndPr/>
    <w:sdtContent>
      <w:p w14:paraId="08015D6B" w14:textId="77777777" w:rsidR="002F2CC8" w:rsidRDefault="002F2CC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DC3">
          <w:rPr>
            <w:noProof/>
          </w:rPr>
          <w:t>4</w:t>
        </w:r>
        <w:r>
          <w:fldChar w:fldCharType="end"/>
        </w:r>
      </w:p>
    </w:sdtContent>
  </w:sdt>
  <w:p w14:paraId="37698127" w14:textId="77777777" w:rsidR="002F2CC8" w:rsidRDefault="002F2C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E42E7" w14:textId="77777777" w:rsidR="004F4FFA" w:rsidRDefault="004F4FFA" w:rsidP="00056F37">
      <w:pPr>
        <w:spacing w:line="240" w:lineRule="auto"/>
      </w:pPr>
      <w:r>
        <w:separator/>
      </w:r>
    </w:p>
  </w:footnote>
  <w:footnote w:type="continuationSeparator" w:id="0">
    <w:p w14:paraId="0A0AE5C5" w14:textId="77777777" w:rsidR="004F4FFA" w:rsidRDefault="004F4FFA" w:rsidP="00056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1575D" w14:textId="77777777" w:rsidR="002F2CC8" w:rsidRPr="001C3FEF" w:rsidRDefault="002F2CC8" w:rsidP="00056F37">
    <w:pPr>
      <w:pStyle w:val="Nagwek"/>
      <w:jc w:val="center"/>
      <w:rPr>
        <w:rFonts w:ascii="Arial" w:hAnsi="Arial" w:cs="Arial"/>
        <w:i/>
      </w:rPr>
    </w:pPr>
    <w:r w:rsidRPr="001C3FEF">
      <w:rPr>
        <w:rFonts w:ascii="Arial" w:hAnsi="Arial" w:cs="Arial"/>
        <w:i/>
      </w:rPr>
      <w:t>konkurs na asystenta sędziego – A.1101.</w:t>
    </w:r>
    <w:r>
      <w:rPr>
        <w:rFonts w:ascii="Arial" w:hAnsi="Arial" w:cs="Arial"/>
        <w:i/>
      </w:rPr>
      <w:t>6</w:t>
    </w:r>
    <w:r w:rsidRPr="001C3FEF">
      <w:rPr>
        <w:rFonts w:ascii="Arial" w:hAnsi="Arial" w:cs="Arial"/>
        <w:i/>
      </w:rPr>
      <w:t>.2025</w:t>
    </w:r>
  </w:p>
  <w:p w14:paraId="69F17DF3" w14:textId="77777777" w:rsidR="002F2CC8" w:rsidRDefault="002F2C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B12"/>
    <w:multiLevelType w:val="hybridMultilevel"/>
    <w:tmpl w:val="3B92DB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232F7"/>
    <w:multiLevelType w:val="hybridMultilevel"/>
    <w:tmpl w:val="B11E518E"/>
    <w:lvl w:ilvl="0" w:tplc="B144F8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586B7F"/>
    <w:multiLevelType w:val="hybridMultilevel"/>
    <w:tmpl w:val="A90E0E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5E4D9A"/>
    <w:multiLevelType w:val="hybridMultilevel"/>
    <w:tmpl w:val="9252C3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B40A70"/>
    <w:multiLevelType w:val="hybridMultilevel"/>
    <w:tmpl w:val="DAEE77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E17F10"/>
    <w:multiLevelType w:val="hybridMultilevel"/>
    <w:tmpl w:val="0DA6DA9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94022"/>
    <w:multiLevelType w:val="hybridMultilevel"/>
    <w:tmpl w:val="D5FCA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43C2D"/>
    <w:multiLevelType w:val="hybridMultilevel"/>
    <w:tmpl w:val="8D486F08"/>
    <w:lvl w:ilvl="0" w:tplc="04150019">
      <w:start w:val="1"/>
      <w:numFmt w:val="lowerLetter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74424ACA"/>
    <w:multiLevelType w:val="hybridMultilevel"/>
    <w:tmpl w:val="AEB28B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F37"/>
    <w:rsid w:val="00017417"/>
    <w:rsid w:val="00036476"/>
    <w:rsid w:val="00052762"/>
    <w:rsid w:val="00056F37"/>
    <w:rsid w:val="00095A82"/>
    <w:rsid w:val="00095F61"/>
    <w:rsid w:val="000A5960"/>
    <w:rsid w:val="000C1847"/>
    <w:rsid w:val="000C2778"/>
    <w:rsid w:val="000E6265"/>
    <w:rsid w:val="00104DA0"/>
    <w:rsid w:val="001123B8"/>
    <w:rsid w:val="00216E69"/>
    <w:rsid w:val="00221012"/>
    <w:rsid w:val="002A78BA"/>
    <w:rsid w:val="002A7B02"/>
    <w:rsid w:val="002B1FEB"/>
    <w:rsid w:val="002B268A"/>
    <w:rsid w:val="002C4602"/>
    <w:rsid w:val="002D0E4E"/>
    <w:rsid w:val="002D1A2D"/>
    <w:rsid w:val="002F2CC8"/>
    <w:rsid w:val="00311210"/>
    <w:rsid w:val="00435583"/>
    <w:rsid w:val="004640EA"/>
    <w:rsid w:val="00482300"/>
    <w:rsid w:val="004C6BE6"/>
    <w:rsid w:val="004E16C4"/>
    <w:rsid w:val="004F4FFA"/>
    <w:rsid w:val="00573842"/>
    <w:rsid w:val="00584354"/>
    <w:rsid w:val="0058613F"/>
    <w:rsid w:val="005A505B"/>
    <w:rsid w:val="005D0DB0"/>
    <w:rsid w:val="0062499C"/>
    <w:rsid w:val="00687EDD"/>
    <w:rsid w:val="006A3DC9"/>
    <w:rsid w:val="006B5D3D"/>
    <w:rsid w:val="006C6A0B"/>
    <w:rsid w:val="007511C7"/>
    <w:rsid w:val="00782A71"/>
    <w:rsid w:val="008C1D94"/>
    <w:rsid w:val="008D61D6"/>
    <w:rsid w:val="009378B2"/>
    <w:rsid w:val="009F382A"/>
    <w:rsid w:val="00A143A1"/>
    <w:rsid w:val="00A512F2"/>
    <w:rsid w:val="00AA5112"/>
    <w:rsid w:val="00B20E52"/>
    <w:rsid w:val="00BF7514"/>
    <w:rsid w:val="00C1369F"/>
    <w:rsid w:val="00CC72BA"/>
    <w:rsid w:val="00D445D6"/>
    <w:rsid w:val="00D5047E"/>
    <w:rsid w:val="00D56284"/>
    <w:rsid w:val="00DD303B"/>
    <w:rsid w:val="00DD6DC3"/>
    <w:rsid w:val="00F12D39"/>
    <w:rsid w:val="00F526AD"/>
    <w:rsid w:val="00F539BE"/>
    <w:rsid w:val="00F7482F"/>
    <w:rsid w:val="00FB1489"/>
    <w:rsid w:val="00FD3A47"/>
    <w:rsid w:val="00FD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DEB3"/>
  <w15:chartTrackingRefBased/>
  <w15:docId w15:val="{4D6A9798-4A19-4B2B-92E2-26EE7B79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6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F37"/>
  </w:style>
  <w:style w:type="paragraph" w:styleId="Stopka">
    <w:name w:val="footer"/>
    <w:basedOn w:val="Normalny"/>
    <w:link w:val="StopkaZnak"/>
    <w:uiPriority w:val="99"/>
    <w:unhideWhenUsed/>
    <w:rsid w:val="00056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F37"/>
  </w:style>
  <w:style w:type="paragraph" w:styleId="Akapitzlist">
    <w:name w:val="List Paragraph"/>
    <w:basedOn w:val="Normalny"/>
    <w:uiPriority w:val="34"/>
    <w:qFormat/>
    <w:rsid w:val="00056F37"/>
    <w:pPr>
      <w:ind w:left="720"/>
      <w:contextualSpacing/>
    </w:pPr>
  </w:style>
  <w:style w:type="table" w:styleId="Tabela-Siatka">
    <w:name w:val="Table Grid"/>
    <w:basedOn w:val="Standardowy"/>
    <w:uiPriority w:val="39"/>
    <w:rsid w:val="00FD3A47"/>
    <w:pPr>
      <w:spacing w:line="240" w:lineRule="auto"/>
      <w:jc w:val="left"/>
    </w:pPr>
    <w:rPr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D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889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Morawski Filip</dc:creator>
  <cp:keywords/>
  <dc:description/>
  <cp:lastModifiedBy>Dzięciołowska Dorota</cp:lastModifiedBy>
  <cp:revision>2</cp:revision>
  <cp:lastPrinted>2025-03-13T06:31:00Z</cp:lastPrinted>
  <dcterms:created xsi:type="dcterms:W3CDTF">2026-03-06T14:21:00Z</dcterms:created>
  <dcterms:modified xsi:type="dcterms:W3CDTF">2026-03-06T14:21:00Z</dcterms:modified>
</cp:coreProperties>
</file>