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619EF" w14:textId="0D91D462" w:rsidR="006A6506" w:rsidRDefault="006A6506" w:rsidP="006A6506">
      <w:pPr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 xml:space="preserve">Imię i nazwisko uczestnika </w:t>
      </w:r>
    </w:p>
    <w:p w14:paraId="2E8D7311" w14:textId="2CA5FF6F" w:rsidR="006A6506" w:rsidRDefault="006A6506" w:rsidP="006A6506">
      <w:pPr>
        <w:rPr>
          <w:rFonts w:cs="Times New Roman"/>
          <w:b/>
          <w:bCs/>
          <w:szCs w:val="24"/>
        </w:rPr>
      </w:pPr>
    </w:p>
    <w:p w14:paraId="77451D10" w14:textId="1DF20DB0" w:rsidR="006A6506" w:rsidRDefault="006A6506" w:rsidP="006A6506">
      <w:pPr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……………………………….</w:t>
      </w:r>
    </w:p>
    <w:p w14:paraId="7FE26E14" w14:textId="77777777" w:rsidR="006A6506" w:rsidRDefault="006A6506" w:rsidP="006A6506">
      <w:pPr>
        <w:rPr>
          <w:rFonts w:cs="Times New Roman"/>
          <w:b/>
          <w:bCs/>
          <w:szCs w:val="24"/>
        </w:rPr>
      </w:pPr>
    </w:p>
    <w:p w14:paraId="6DDA2F96" w14:textId="4B144774" w:rsidR="00512E25" w:rsidRPr="0016762F" w:rsidRDefault="00512E25" w:rsidP="00512E25">
      <w:pPr>
        <w:jc w:val="center"/>
        <w:rPr>
          <w:rFonts w:cs="Times New Roman"/>
          <w:b/>
          <w:bCs/>
          <w:szCs w:val="24"/>
        </w:rPr>
      </w:pPr>
      <w:r w:rsidRPr="0016762F">
        <w:rPr>
          <w:rFonts w:cs="Times New Roman"/>
          <w:b/>
          <w:bCs/>
          <w:szCs w:val="24"/>
        </w:rPr>
        <w:t>TEST KWALIFIKACYJNY</w:t>
      </w:r>
    </w:p>
    <w:p w14:paraId="469D716F" w14:textId="472AE811" w:rsidR="00512E25" w:rsidRPr="0016762F" w:rsidRDefault="00512E25" w:rsidP="00512E25">
      <w:pPr>
        <w:jc w:val="center"/>
        <w:rPr>
          <w:rFonts w:cs="Times New Roman"/>
          <w:szCs w:val="24"/>
        </w:rPr>
      </w:pPr>
      <w:r w:rsidRPr="0016762F">
        <w:rPr>
          <w:rFonts w:cs="Times New Roman"/>
          <w:szCs w:val="24"/>
        </w:rPr>
        <w:t>dla kandydatów na stanowisko asystenta sędziego w Sądzie Okręgowym w Częstochowie</w:t>
      </w:r>
    </w:p>
    <w:p w14:paraId="5DA22E0E" w14:textId="77777777" w:rsidR="00512E25" w:rsidRPr="0016762F" w:rsidRDefault="00512E25" w:rsidP="00512E25">
      <w:pPr>
        <w:jc w:val="center"/>
        <w:rPr>
          <w:rFonts w:cs="Times New Roman"/>
          <w:szCs w:val="24"/>
        </w:rPr>
      </w:pPr>
    </w:p>
    <w:p w14:paraId="3E096D67" w14:textId="7296C196" w:rsidR="00512E25" w:rsidRPr="0016762F" w:rsidRDefault="00512E25" w:rsidP="00512E25">
      <w:pPr>
        <w:rPr>
          <w:rFonts w:cs="Times New Roman"/>
          <w:b/>
          <w:bCs/>
          <w:szCs w:val="24"/>
        </w:rPr>
      </w:pPr>
      <w:r w:rsidRPr="0016762F">
        <w:rPr>
          <w:rFonts w:cs="Times New Roman"/>
          <w:b/>
          <w:bCs/>
          <w:szCs w:val="24"/>
        </w:rPr>
        <w:t>Pouczenie</w:t>
      </w:r>
    </w:p>
    <w:p w14:paraId="1EE41189" w14:textId="3FAFE333" w:rsidR="00512E25" w:rsidRPr="0016762F" w:rsidRDefault="00F84184" w:rsidP="00ED768C">
      <w:pPr>
        <w:rPr>
          <w:rFonts w:cs="Times New Roman"/>
          <w:b/>
          <w:bCs/>
          <w:szCs w:val="24"/>
        </w:rPr>
      </w:pPr>
      <w:r w:rsidRPr="0016762F">
        <w:rPr>
          <w:rFonts w:cs="Times New Roman"/>
          <w:b/>
          <w:bCs/>
          <w:szCs w:val="24"/>
        </w:rPr>
        <w:t>Test jednokrotnego wyboru.</w:t>
      </w:r>
    </w:p>
    <w:p w14:paraId="33D175C1" w14:textId="124A5C28" w:rsidR="00F84184" w:rsidRPr="0016762F" w:rsidRDefault="00F84184" w:rsidP="00F84184">
      <w:pPr>
        <w:jc w:val="both"/>
        <w:rPr>
          <w:rFonts w:cs="Times New Roman"/>
          <w:szCs w:val="24"/>
        </w:rPr>
      </w:pPr>
      <w:r w:rsidRPr="0016762F">
        <w:rPr>
          <w:rFonts w:cs="Times New Roman"/>
          <w:szCs w:val="24"/>
        </w:rPr>
        <w:t xml:space="preserve">W każdym pytaniu właściwą odpowiedź należy wskazać poprzez zaznaczenie tylko jednej wybranej odpowiedzi. Za każdą prawidłową odpowiedź </w:t>
      </w:r>
      <w:r w:rsidR="00C16906">
        <w:rPr>
          <w:rFonts w:cs="Times New Roman"/>
          <w:szCs w:val="24"/>
        </w:rPr>
        <w:t>K</w:t>
      </w:r>
      <w:r w:rsidRPr="0016762F">
        <w:rPr>
          <w:rFonts w:cs="Times New Roman"/>
          <w:szCs w:val="24"/>
        </w:rPr>
        <w:t xml:space="preserve">omisja przyznaje 1 punkt. Za brak odpowiedzi lub odpowiedź błędną </w:t>
      </w:r>
      <w:r w:rsidR="00C16906">
        <w:rPr>
          <w:rFonts w:cs="Times New Roman"/>
          <w:szCs w:val="24"/>
        </w:rPr>
        <w:t>K</w:t>
      </w:r>
      <w:r w:rsidRPr="0016762F">
        <w:rPr>
          <w:rFonts w:cs="Times New Roman"/>
          <w:szCs w:val="24"/>
        </w:rPr>
        <w:t xml:space="preserve">omisja przyznaje 0 punktów. </w:t>
      </w:r>
    </w:p>
    <w:p w14:paraId="7F015968" w14:textId="77777777" w:rsidR="00512E25" w:rsidRDefault="00512E25" w:rsidP="00ED768C">
      <w:pPr>
        <w:rPr>
          <w:rFonts w:cs="Times New Roman"/>
          <w:b/>
          <w:bCs/>
          <w:szCs w:val="24"/>
        </w:rPr>
      </w:pPr>
    </w:p>
    <w:p w14:paraId="210A3C70" w14:textId="77777777" w:rsidR="006A1A27" w:rsidRDefault="006A1A27" w:rsidP="00ED768C">
      <w:pPr>
        <w:rPr>
          <w:rFonts w:cs="Times New Roman"/>
          <w:b/>
          <w:bCs/>
          <w:szCs w:val="24"/>
        </w:rPr>
      </w:pPr>
    </w:p>
    <w:p w14:paraId="3FDC8883" w14:textId="77777777" w:rsidR="00C16906" w:rsidRPr="0016762F" w:rsidRDefault="00C16906" w:rsidP="00ED768C">
      <w:pPr>
        <w:rPr>
          <w:rFonts w:cs="Times New Roman"/>
          <w:b/>
          <w:bCs/>
          <w:szCs w:val="24"/>
        </w:rPr>
      </w:pPr>
    </w:p>
    <w:p w14:paraId="556E64DA" w14:textId="34636683" w:rsidR="00222642" w:rsidRPr="0016762F" w:rsidRDefault="00ED768C" w:rsidP="00222642">
      <w:pPr>
        <w:pStyle w:val="Akapitzlist"/>
        <w:numPr>
          <w:ilvl w:val="0"/>
          <w:numId w:val="14"/>
        </w:numPr>
        <w:rPr>
          <w:rFonts w:cs="Times New Roman"/>
          <w:b/>
          <w:bCs/>
          <w:szCs w:val="24"/>
        </w:rPr>
      </w:pPr>
      <w:r w:rsidRPr="0016762F">
        <w:rPr>
          <w:rFonts w:cs="Times New Roman"/>
          <w:b/>
          <w:bCs/>
          <w:szCs w:val="24"/>
        </w:rPr>
        <w:t>Młodocianym jest:</w:t>
      </w:r>
    </w:p>
    <w:p w14:paraId="02B626CD" w14:textId="6DDB5891" w:rsidR="00ED768C" w:rsidRPr="0016762F" w:rsidRDefault="00ED768C" w:rsidP="00C16906">
      <w:pPr>
        <w:numPr>
          <w:ilvl w:val="0"/>
          <w:numId w:val="1"/>
        </w:numPr>
        <w:spacing w:line="240" w:lineRule="auto"/>
        <w:jc w:val="both"/>
        <w:rPr>
          <w:rFonts w:cs="Times New Roman"/>
          <w:szCs w:val="24"/>
        </w:rPr>
      </w:pPr>
      <w:r w:rsidRPr="0016762F">
        <w:rPr>
          <w:rFonts w:cs="Times New Roman"/>
          <w:szCs w:val="24"/>
        </w:rPr>
        <w:t xml:space="preserve">sprawca, który w chwili popełnienia czynu zabronionego nie ukończył 21 lat i w czasie orzekania w </w:t>
      </w:r>
      <w:r w:rsidR="002C6F1E" w:rsidRPr="0016762F">
        <w:rPr>
          <w:rFonts w:cs="Times New Roman"/>
          <w:szCs w:val="24"/>
        </w:rPr>
        <w:t>I</w:t>
      </w:r>
      <w:r w:rsidRPr="0016762F">
        <w:rPr>
          <w:rFonts w:cs="Times New Roman"/>
          <w:szCs w:val="24"/>
        </w:rPr>
        <w:t xml:space="preserve"> instancji 24 lat</w:t>
      </w:r>
    </w:p>
    <w:p w14:paraId="20FB3F92" w14:textId="7F8BAE3C" w:rsidR="00ED768C" w:rsidRPr="0016762F" w:rsidRDefault="00ED768C" w:rsidP="00C16906">
      <w:pPr>
        <w:numPr>
          <w:ilvl w:val="0"/>
          <w:numId w:val="1"/>
        </w:numPr>
        <w:spacing w:line="240" w:lineRule="auto"/>
        <w:rPr>
          <w:rFonts w:cs="Times New Roman"/>
          <w:szCs w:val="24"/>
        </w:rPr>
      </w:pPr>
      <w:bookmarkStart w:id="0" w:name="_Hlk164065558"/>
      <w:r w:rsidRPr="0016762F">
        <w:rPr>
          <w:rFonts w:cs="Times New Roman"/>
          <w:szCs w:val="24"/>
        </w:rPr>
        <w:t>sprawca, który w chwili popełnienia czynu nie ukończył 18 lat i w czasie orzekania w</w:t>
      </w:r>
      <w:r w:rsidR="00222642" w:rsidRPr="0016762F">
        <w:rPr>
          <w:rFonts w:cs="Times New Roman"/>
          <w:szCs w:val="24"/>
        </w:rPr>
        <w:t> </w:t>
      </w:r>
      <w:r w:rsidRPr="0016762F">
        <w:rPr>
          <w:rFonts w:cs="Times New Roman"/>
          <w:szCs w:val="24"/>
        </w:rPr>
        <w:t>I instancji 21 lat</w:t>
      </w:r>
    </w:p>
    <w:p w14:paraId="61C28740" w14:textId="49D48D49" w:rsidR="00ED768C" w:rsidRPr="0016762F" w:rsidRDefault="00ED768C" w:rsidP="00C16906">
      <w:pPr>
        <w:numPr>
          <w:ilvl w:val="0"/>
          <w:numId w:val="1"/>
        </w:numPr>
        <w:spacing w:line="240" w:lineRule="auto"/>
        <w:rPr>
          <w:rFonts w:cs="Times New Roman"/>
          <w:szCs w:val="24"/>
        </w:rPr>
      </w:pPr>
      <w:r w:rsidRPr="0016762F">
        <w:rPr>
          <w:rFonts w:cs="Times New Roman"/>
          <w:szCs w:val="24"/>
        </w:rPr>
        <w:t>sprawca, który w chwili popełnienia czynu nie ukończył 21 lat i w czasie orzekania w</w:t>
      </w:r>
      <w:r w:rsidR="00222642" w:rsidRPr="0016762F">
        <w:rPr>
          <w:rFonts w:cs="Times New Roman"/>
          <w:szCs w:val="24"/>
        </w:rPr>
        <w:t> </w:t>
      </w:r>
      <w:r w:rsidRPr="0016762F">
        <w:rPr>
          <w:rFonts w:cs="Times New Roman"/>
          <w:szCs w:val="24"/>
        </w:rPr>
        <w:t>II instancji 24 lat</w:t>
      </w:r>
    </w:p>
    <w:p w14:paraId="7ECB9077" w14:textId="101BA497" w:rsidR="00ED768C" w:rsidRPr="0016762F" w:rsidRDefault="00ED768C" w:rsidP="00C16906">
      <w:pPr>
        <w:numPr>
          <w:ilvl w:val="0"/>
          <w:numId w:val="1"/>
        </w:numPr>
        <w:spacing w:line="240" w:lineRule="auto"/>
        <w:rPr>
          <w:rFonts w:cs="Times New Roman"/>
          <w:szCs w:val="24"/>
        </w:rPr>
      </w:pPr>
      <w:r w:rsidRPr="0016762F">
        <w:rPr>
          <w:rFonts w:cs="Times New Roman"/>
          <w:szCs w:val="24"/>
        </w:rPr>
        <w:t xml:space="preserve"> sprawca, który w chwili popełnienia czynu nie ukończył 18 lat i w czasie orzekania w</w:t>
      </w:r>
      <w:r w:rsidR="00222642" w:rsidRPr="0016762F">
        <w:rPr>
          <w:rFonts w:cs="Times New Roman"/>
          <w:szCs w:val="24"/>
        </w:rPr>
        <w:t> </w:t>
      </w:r>
      <w:r w:rsidRPr="0016762F">
        <w:rPr>
          <w:rFonts w:cs="Times New Roman"/>
          <w:szCs w:val="24"/>
        </w:rPr>
        <w:t>II instancji 21 lat</w:t>
      </w:r>
      <w:r w:rsidRPr="0016762F">
        <w:rPr>
          <w:rFonts w:cs="Times New Roman"/>
          <w:szCs w:val="24"/>
        </w:rPr>
        <w:br/>
      </w:r>
      <w:r w:rsidRPr="0016762F">
        <w:rPr>
          <w:rFonts w:cs="Times New Roman"/>
          <w:szCs w:val="24"/>
        </w:rPr>
        <w:br/>
        <w:t> </w:t>
      </w:r>
    </w:p>
    <w:bookmarkEnd w:id="0"/>
    <w:p w14:paraId="6CD014B0" w14:textId="66D9B379" w:rsidR="00222642" w:rsidRPr="0016762F" w:rsidRDefault="00ED768C" w:rsidP="00222642">
      <w:pPr>
        <w:pStyle w:val="Akapitzlist"/>
        <w:numPr>
          <w:ilvl w:val="0"/>
          <w:numId w:val="14"/>
        </w:numPr>
        <w:rPr>
          <w:rFonts w:cs="Times New Roman"/>
          <w:b/>
          <w:bCs/>
          <w:szCs w:val="24"/>
        </w:rPr>
      </w:pPr>
      <w:r w:rsidRPr="0016762F">
        <w:rPr>
          <w:rFonts w:cs="Times New Roman"/>
          <w:b/>
          <w:bCs/>
          <w:szCs w:val="24"/>
        </w:rPr>
        <w:t>Dozór przy orzeczeniu warunkowego zawieszenia wykonania kary pozbawienia wolności  jest obowiązkowy w sytuacji:</w:t>
      </w:r>
    </w:p>
    <w:p w14:paraId="512F7858" w14:textId="77777777" w:rsidR="00ED768C" w:rsidRPr="0016762F" w:rsidRDefault="00ED768C" w:rsidP="00C16906">
      <w:pPr>
        <w:numPr>
          <w:ilvl w:val="0"/>
          <w:numId w:val="2"/>
        </w:numPr>
        <w:spacing w:line="240" w:lineRule="auto"/>
        <w:rPr>
          <w:rFonts w:cs="Times New Roman"/>
          <w:szCs w:val="24"/>
        </w:rPr>
      </w:pPr>
      <w:r w:rsidRPr="0016762F">
        <w:rPr>
          <w:rFonts w:cs="Times New Roman"/>
          <w:szCs w:val="24"/>
        </w:rPr>
        <w:t>uchylenia wobec skazanego tymczasowego aresztowania</w:t>
      </w:r>
    </w:p>
    <w:p w14:paraId="252896F2" w14:textId="21343F46" w:rsidR="00ED768C" w:rsidRPr="0016762F" w:rsidRDefault="00ED768C" w:rsidP="00C16906">
      <w:pPr>
        <w:numPr>
          <w:ilvl w:val="0"/>
          <w:numId w:val="2"/>
        </w:numPr>
        <w:spacing w:line="240" w:lineRule="auto"/>
        <w:rPr>
          <w:rFonts w:cs="Times New Roman"/>
          <w:szCs w:val="24"/>
        </w:rPr>
      </w:pPr>
      <w:r w:rsidRPr="0016762F">
        <w:rPr>
          <w:rFonts w:cs="Times New Roman"/>
          <w:szCs w:val="24"/>
        </w:rPr>
        <w:t>skazania młodocianego sprawcy przestępstwa umyślnego i sprawcy przestępstwa określonego w art. 64</w:t>
      </w:r>
      <w:r w:rsidR="00222642" w:rsidRPr="0016762F">
        <w:rPr>
          <w:rFonts w:cs="Times New Roman"/>
          <w:szCs w:val="24"/>
        </w:rPr>
        <w:t xml:space="preserve"> </w:t>
      </w:r>
      <w:r w:rsidRPr="0016762F">
        <w:rPr>
          <w:rFonts w:cs="Times New Roman"/>
          <w:szCs w:val="24"/>
        </w:rPr>
        <w:t>§</w:t>
      </w:r>
      <w:r w:rsidR="00222642" w:rsidRPr="0016762F">
        <w:rPr>
          <w:rFonts w:cs="Times New Roman"/>
          <w:szCs w:val="24"/>
        </w:rPr>
        <w:t xml:space="preserve"> </w:t>
      </w:r>
      <w:r w:rsidRPr="0016762F">
        <w:rPr>
          <w:rFonts w:cs="Times New Roman"/>
          <w:szCs w:val="24"/>
        </w:rPr>
        <w:t xml:space="preserve">2 k.k. </w:t>
      </w:r>
    </w:p>
    <w:p w14:paraId="213386A0" w14:textId="6C6C2CEE" w:rsidR="00ED768C" w:rsidRPr="0016762F" w:rsidRDefault="00ED768C" w:rsidP="00C16906">
      <w:pPr>
        <w:numPr>
          <w:ilvl w:val="0"/>
          <w:numId w:val="2"/>
        </w:numPr>
        <w:spacing w:line="240" w:lineRule="auto"/>
        <w:rPr>
          <w:rFonts w:cs="Times New Roman"/>
          <w:szCs w:val="24"/>
        </w:rPr>
      </w:pPr>
      <w:r w:rsidRPr="0016762F">
        <w:rPr>
          <w:rFonts w:cs="Times New Roman"/>
          <w:szCs w:val="24"/>
        </w:rPr>
        <w:t>skazania młodocianego sprawcy przestępstwa i sprawcy przestępstwa określonego w art. 64§1 k.k.</w:t>
      </w:r>
    </w:p>
    <w:p w14:paraId="44348CEA" w14:textId="10892627" w:rsidR="00222642" w:rsidRPr="0016762F" w:rsidRDefault="00ED768C" w:rsidP="00C16906">
      <w:pPr>
        <w:numPr>
          <w:ilvl w:val="0"/>
          <w:numId w:val="2"/>
        </w:numPr>
        <w:spacing w:line="240" w:lineRule="auto"/>
        <w:rPr>
          <w:rFonts w:cs="Times New Roman"/>
          <w:szCs w:val="24"/>
        </w:rPr>
      </w:pPr>
      <w:r w:rsidRPr="0016762F">
        <w:rPr>
          <w:rFonts w:cs="Times New Roman"/>
          <w:szCs w:val="24"/>
        </w:rPr>
        <w:t>uchylenia wobec skazanego tymczasowego aresztowania wobec sprawcy, który popełnił przestępstwo z użyciem przemocy na szkodę osoby najbliższej</w:t>
      </w:r>
    </w:p>
    <w:p w14:paraId="6268819A" w14:textId="77777777" w:rsidR="00222642" w:rsidRPr="0016762F" w:rsidRDefault="00222642" w:rsidP="00ED768C">
      <w:pPr>
        <w:rPr>
          <w:rFonts w:cs="Times New Roman"/>
          <w:szCs w:val="24"/>
        </w:rPr>
      </w:pPr>
    </w:p>
    <w:p w14:paraId="77992837" w14:textId="3F13B61B" w:rsidR="00222642" w:rsidRPr="0016762F" w:rsidRDefault="00ED768C" w:rsidP="00222642">
      <w:pPr>
        <w:pStyle w:val="Akapitzlist"/>
        <w:numPr>
          <w:ilvl w:val="0"/>
          <w:numId w:val="14"/>
        </w:numPr>
        <w:rPr>
          <w:rFonts w:cs="Times New Roman"/>
          <w:b/>
          <w:bCs/>
          <w:szCs w:val="24"/>
        </w:rPr>
      </w:pPr>
      <w:r w:rsidRPr="0016762F">
        <w:rPr>
          <w:rFonts w:cs="Times New Roman"/>
          <w:b/>
          <w:bCs/>
          <w:szCs w:val="24"/>
        </w:rPr>
        <w:t>Karę ograniczenia wolności orzeka się:</w:t>
      </w:r>
    </w:p>
    <w:p w14:paraId="2293E036" w14:textId="77777777" w:rsidR="00ED768C" w:rsidRPr="0016762F" w:rsidRDefault="00ED768C" w:rsidP="00C16906">
      <w:pPr>
        <w:numPr>
          <w:ilvl w:val="0"/>
          <w:numId w:val="3"/>
        </w:numPr>
        <w:spacing w:line="240" w:lineRule="auto"/>
        <w:rPr>
          <w:rFonts w:cs="Times New Roman"/>
          <w:szCs w:val="24"/>
        </w:rPr>
      </w:pPr>
      <w:bookmarkStart w:id="1" w:name="_Hlk114482906"/>
      <w:r w:rsidRPr="0016762F">
        <w:rPr>
          <w:rFonts w:cs="Times New Roman"/>
          <w:szCs w:val="24"/>
        </w:rPr>
        <w:t>na okres do 4 lat przy karze łącznej z obowiązkiem wykonywania nieodpłatnej, kontrolowanej pracy na cele społeczne w wymiarze od 20 do 40 godzin w stosunku miesięcznym</w:t>
      </w:r>
    </w:p>
    <w:p w14:paraId="1E0D4612" w14:textId="77777777" w:rsidR="00ED768C" w:rsidRPr="0016762F" w:rsidRDefault="00ED768C" w:rsidP="00C16906">
      <w:pPr>
        <w:numPr>
          <w:ilvl w:val="0"/>
          <w:numId w:val="3"/>
        </w:numPr>
        <w:spacing w:line="240" w:lineRule="auto"/>
        <w:rPr>
          <w:rFonts w:cs="Times New Roman"/>
          <w:szCs w:val="24"/>
        </w:rPr>
      </w:pPr>
      <w:bookmarkStart w:id="2" w:name="_Hlk164066494"/>
      <w:r w:rsidRPr="0016762F">
        <w:rPr>
          <w:rFonts w:cs="Times New Roman"/>
          <w:szCs w:val="24"/>
        </w:rPr>
        <w:t>na okres do 2 lat z obowiązkiem wykonywania nieodpłatnej, kontrolowanej pracy na cele społeczne w wymiarze od 20 do 40 godzin w stosunku miesięcznym</w:t>
      </w:r>
    </w:p>
    <w:p w14:paraId="7E45DAD4" w14:textId="77777777" w:rsidR="00ED768C" w:rsidRPr="0016762F" w:rsidRDefault="00ED768C" w:rsidP="00C16906">
      <w:pPr>
        <w:numPr>
          <w:ilvl w:val="0"/>
          <w:numId w:val="3"/>
        </w:numPr>
        <w:spacing w:line="240" w:lineRule="auto"/>
        <w:rPr>
          <w:rFonts w:cs="Times New Roman"/>
          <w:szCs w:val="24"/>
        </w:rPr>
      </w:pPr>
      <w:bookmarkStart w:id="3" w:name="_Hlk164066559"/>
      <w:r w:rsidRPr="0016762F">
        <w:rPr>
          <w:rFonts w:cs="Times New Roman"/>
          <w:szCs w:val="24"/>
        </w:rPr>
        <w:t>na okres do 2 lat z obowiązkiem wykonywania nieodpłatnej, kontrolowanej pracy na cele społeczne w wymiarze od 10 do 40 godzin w stosunku miesięcznym</w:t>
      </w:r>
    </w:p>
    <w:p w14:paraId="5A000201" w14:textId="5E51DE18" w:rsidR="00ED768C" w:rsidRPr="0016762F" w:rsidRDefault="00ED768C" w:rsidP="00C16906">
      <w:pPr>
        <w:numPr>
          <w:ilvl w:val="0"/>
          <w:numId w:val="3"/>
        </w:numPr>
        <w:spacing w:line="240" w:lineRule="auto"/>
        <w:rPr>
          <w:rFonts w:cs="Times New Roman"/>
          <w:szCs w:val="24"/>
        </w:rPr>
      </w:pPr>
      <w:r w:rsidRPr="0016762F">
        <w:rPr>
          <w:rFonts w:cs="Times New Roman"/>
          <w:szCs w:val="24"/>
        </w:rPr>
        <w:t>na okres do 4 lat przy karze łącznej z obowiązkiem wykonywania nieodpłatnej, kontrolowanej pracy na cele społeczne w wymiarze od 10 do 40 godzin w stosunku miesięcznym</w:t>
      </w:r>
      <w:bookmarkEnd w:id="1"/>
      <w:bookmarkEnd w:id="2"/>
      <w:bookmarkEnd w:id="3"/>
      <w:r w:rsidRPr="0016762F">
        <w:rPr>
          <w:rFonts w:cs="Times New Roman"/>
          <w:szCs w:val="24"/>
        </w:rPr>
        <w:br/>
      </w:r>
      <w:r w:rsidRPr="0016762F">
        <w:rPr>
          <w:rFonts w:cs="Times New Roman"/>
          <w:szCs w:val="24"/>
        </w:rPr>
        <w:br/>
      </w:r>
      <w:r w:rsidRPr="0016762F">
        <w:rPr>
          <w:rFonts w:cs="Times New Roman"/>
          <w:b/>
          <w:bCs/>
          <w:szCs w:val="24"/>
        </w:rPr>
        <w:t> </w:t>
      </w:r>
    </w:p>
    <w:p w14:paraId="4D59D267" w14:textId="1798F4E3" w:rsidR="00ED768C" w:rsidRPr="0016762F" w:rsidRDefault="0016762F" w:rsidP="00ED768C">
      <w:pPr>
        <w:rPr>
          <w:rFonts w:cs="Times New Roman"/>
          <w:szCs w:val="24"/>
        </w:rPr>
      </w:pPr>
      <w:r>
        <w:rPr>
          <w:rFonts w:cs="Times New Roman"/>
          <w:b/>
          <w:bCs/>
          <w:szCs w:val="24"/>
        </w:rPr>
        <w:t>4</w:t>
      </w:r>
      <w:r w:rsidR="00ED768C" w:rsidRPr="0016762F">
        <w:rPr>
          <w:rFonts w:cs="Times New Roman"/>
          <w:b/>
          <w:bCs/>
          <w:szCs w:val="24"/>
        </w:rPr>
        <w:t>)     Sąd może wyłączyć jawność rozprawy w całości albo w części:</w:t>
      </w:r>
    </w:p>
    <w:p w14:paraId="09E9A4CB" w14:textId="77777777" w:rsidR="00ED768C" w:rsidRPr="0016762F" w:rsidRDefault="00ED768C" w:rsidP="00C16906">
      <w:pPr>
        <w:numPr>
          <w:ilvl w:val="0"/>
          <w:numId w:val="5"/>
        </w:numPr>
        <w:spacing w:line="240" w:lineRule="auto"/>
        <w:rPr>
          <w:rFonts w:cs="Times New Roman"/>
          <w:szCs w:val="24"/>
        </w:rPr>
      </w:pPr>
      <w:r w:rsidRPr="0016762F">
        <w:rPr>
          <w:rFonts w:cs="Times New Roman"/>
          <w:szCs w:val="24"/>
        </w:rPr>
        <w:t xml:space="preserve">jeśli jawność mogłaby naruszyć ważny interes prywatny </w:t>
      </w:r>
    </w:p>
    <w:p w14:paraId="6363BE62" w14:textId="5A7F50A6" w:rsidR="00ED768C" w:rsidRPr="0016762F" w:rsidRDefault="00ED768C" w:rsidP="00C16906">
      <w:pPr>
        <w:numPr>
          <w:ilvl w:val="0"/>
          <w:numId w:val="5"/>
        </w:numPr>
        <w:spacing w:line="240" w:lineRule="auto"/>
        <w:rPr>
          <w:rFonts w:cs="Times New Roman"/>
          <w:szCs w:val="24"/>
        </w:rPr>
      </w:pPr>
      <w:r w:rsidRPr="0016762F">
        <w:rPr>
          <w:rFonts w:cs="Times New Roman"/>
          <w:szCs w:val="24"/>
        </w:rPr>
        <w:t xml:space="preserve">jeśli choćby jeden z oskarżonych nie ukończył </w:t>
      </w:r>
      <w:r w:rsidR="002C6F1E" w:rsidRPr="0016762F">
        <w:rPr>
          <w:rFonts w:cs="Times New Roman"/>
          <w:szCs w:val="24"/>
        </w:rPr>
        <w:t>21</w:t>
      </w:r>
      <w:r w:rsidRPr="0016762F">
        <w:rPr>
          <w:rFonts w:cs="Times New Roman"/>
          <w:szCs w:val="24"/>
        </w:rPr>
        <w:t xml:space="preserve"> lat</w:t>
      </w:r>
    </w:p>
    <w:p w14:paraId="048BB01D" w14:textId="78B1FF19" w:rsidR="00ED768C" w:rsidRPr="0016762F" w:rsidRDefault="00222642" w:rsidP="00C16906">
      <w:pPr>
        <w:numPr>
          <w:ilvl w:val="0"/>
          <w:numId w:val="5"/>
        </w:numPr>
        <w:spacing w:line="240" w:lineRule="auto"/>
        <w:rPr>
          <w:rFonts w:cs="Times New Roman"/>
          <w:szCs w:val="24"/>
        </w:rPr>
      </w:pPr>
      <w:r w:rsidRPr="0016762F">
        <w:rPr>
          <w:rFonts w:cs="Times New Roman"/>
          <w:szCs w:val="24"/>
        </w:rPr>
        <w:t>w każdym przypadku, gdy żąda tego prokurator</w:t>
      </w:r>
    </w:p>
    <w:p w14:paraId="7DEFFB55" w14:textId="265A492B" w:rsidR="00ED768C" w:rsidRPr="0016762F" w:rsidRDefault="00222642" w:rsidP="00C16906">
      <w:pPr>
        <w:numPr>
          <w:ilvl w:val="0"/>
          <w:numId w:val="5"/>
        </w:numPr>
        <w:spacing w:line="240" w:lineRule="auto"/>
        <w:rPr>
          <w:rFonts w:cs="Times New Roman"/>
          <w:szCs w:val="24"/>
        </w:rPr>
      </w:pPr>
      <w:r w:rsidRPr="0016762F">
        <w:rPr>
          <w:rFonts w:cs="Times New Roman"/>
          <w:szCs w:val="24"/>
        </w:rPr>
        <w:t>w przypadku, gdy oskarżonemu zarzucono zbrodnię</w:t>
      </w:r>
      <w:r w:rsidR="00ED768C" w:rsidRPr="0016762F">
        <w:rPr>
          <w:rFonts w:cs="Times New Roman"/>
          <w:szCs w:val="24"/>
        </w:rPr>
        <w:br/>
      </w:r>
      <w:r w:rsidR="00ED768C" w:rsidRPr="0016762F">
        <w:rPr>
          <w:rFonts w:cs="Times New Roman"/>
          <w:szCs w:val="24"/>
        </w:rPr>
        <w:br/>
      </w:r>
      <w:r w:rsidR="00ED768C" w:rsidRPr="0016762F">
        <w:rPr>
          <w:rFonts w:cs="Times New Roman"/>
          <w:b/>
          <w:bCs/>
          <w:szCs w:val="24"/>
        </w:rPr>
        <w:t> </w:t>
      </w:r>
    </w:p>
    <w:p w14:paraId="7A89F1EC" w14:textId="4DBC01E5" w:rsidR="002C6F1E" w:rsidRPr="0016762F" w:rsidRDefault="0016762F" w:rsidP="002C6F1E">
      <w:pPr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5</w:t>
      </w:r>
      <w:r w:rsidR="00ED768C" w:rsidRPr="0016762F">
        <w:rPr>
          <w:rFonts w:cs="Times New Roman"/>
          <w:b/>
          <w:bCs/>
          <w:szCs w:val="24"/>
        </w:rPr>
        <w:t>)    </w:t>
      </w:r>
      <w:r w:rsidR="002C6F1E" w:rsidRPr="0016762F">
        <w:rPr>
          <w:rFonts w:cs="Times New Roman"/>
          <w:b/>
          <w:bCs/>
          <w:szCs w:val="24"/>
        </w:rPr>
        <w:t xml:space="preserve">W postępowaniu przygotowawczym sąd rejonowy może zastosować tymczasowe aresztowanie </w:t>
      </w:r>
      <w:r w:rsidR="004B3DEC" w:rsidRPr="0016762F">
        <w:rPr>
          <w:rFonts w:cs="Times New Roman"/>
          <w:b/>
          <w:bCs/>
          <w:szCs w:val="24"/>
        </w:rPr>
        <w:t>maksymalnie na okres:</w:t>
      </w:r>
    </w:p>
    <w:p w14:paraId="7FCDC7C1" w14:textId="77777777" w:rsidR="004B3DEC" w:rsidRPr="0016762F" w:rsidRDefault="004B3DEC" w:rsidP="00C16906">
      <w:pPr>
        <w:numPr>
          <w:ilvl w:val="0"/>
          <w:numId w:val="6"/>
        </w:numPr>
        <w:spacing w:line="240" w:lineRule="auto"/>
        <w:rPr>
          <w:rFonts w:cs="Times New Roman"/>
          <w:szCs w:val="24"/>
        </w:rPr>
      </w:pPr>
      <w:r w:rsidRPr="0016762F">
        <w:rPr>
          <w:rFonts w:cs="Times New Roman"/>
          <w:szCs w:val="24"/>
        </w:rPr>
        <w:t>1 miesiąca</w:t>
      </w:r>
    </w:p>
    <w:p w14:paraId="2CDF19A0" w14:textId="77777777" w:rsidR="004B3DEC" w:rsidRPr="0016762F" w:rsidRDefault="004B3DEC" w:rsidP="00C16906">
      <w:pPr>
        <w:numPr>
          <w:ilvl w:val="0"/>
          <w:numId w:val="6"/>
        </w:numPr>
        <w:spacing w:line="240" w:lineRule="auto"/>
        <w:rPr>
          <w:rFonts w:cs="Times New Roman"/>
          <w:szCs w:val="24"/>
        </w:rPr>
      </w:pPr>
      <w:r w:rsidRPr="0016762F">
        <w:rPr>
          <w:rFonts w:cs="Times New Roman"/>
          <w:szCs w:val="24"/>
        </w:rPr>
        <w:t>2 miesięcy</w:t>
      </w:r>
    </w:p>
    <w:p w14:paraId="799EDEAF" w14:textId="77777777" w:rsidR="004B3DEC" w:rsidRPr="0016762F" w:rsidRDefault="004B3DEC" w:rsidP="00C16906">
      <w:pPr>
        <w:numPr>
          <w:ilvl w:val="0"/>
          <w:numId w:val="6"/>
        </w:numPr>
        <w:spacing w:line="240" w:lineRule="auto"/>
        <w:rPr>
          <w:rFonts w:cs="Times New Roman"/>
          <w:szCs w:val="24"/>
        </w:rPr>
      </w:pPr>
      <w:r w:rsidRPr="0016762F">
        <w:rPr>
          <w:rFonts w:cs="Times New Roman"/>
          <w:szCs w:val="24"/>
        </w:rPr>
        <w:t>3 miesięcy</w:t>
      </w:r>
    </w:p>
    <w:p w14:paraId="249ED7B8" w14:textId="4BB17033" w:rsidR="00ED768C" w:rsidRPr="0016762F" w:rsidRDefault="004B3DEC" w:rsidP="00C16906">
      <w:pPr>
        <w:numPr>
          <w:ilvl w:val="0"/>
          <w:numId w:val="6"/>
        </w:numPr>
        <w:spacing w:line="240" w:lineRule="auto"/>
        <w:rPr>
          <w:rFonts w:cs="Times New Roman"/>
          <w:szCs w:val="24"/>
        </w:rPr>
      </w:pPr>
      <w:r w:rsidRPr="0016762F">
        <w:rPr>
          <w:rFonts w:cs="Times New Roman"/>
          <w:szCs w:val="24"/>
        </w:rPr>
        <w:t>każdy wnioskowany przez prokuratora</w:t>
      </w:r>
      <w:r w:rsidR="00ED768C" w:rsidRPr="0016762F">
        <w:rPr>
          <w:rFonts w:cs="Times New Roman"/>
          <w:szCs w:val="24"/>
        </w:rPr>
        <w:br/>
      </w:r>
      <w:r w:rsidR="00ED768C" w:rsidRPr="0016762F">
        <w:rPr>
          <w:rFonts w:cs="Times New Roman"/>
          <w:szCs w:val="24"/>
        </w:rPr>
        <w:br/>
        <w:t> </w:t>
      </w:r>
    </w:p>
    <w:p w14:paraId="4EC8C20E" w14:textId="11BE17A1" w:rsidR="00222642" w:rsidRPr="0016762F" w:rsidRDefault="0016762F" w:rsidP="00ED768C">
      <w:pPr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6</w:t>
      </w:r>
      <w:r w:rsidR="00ED768C" w:rsidRPr="0016762F">
        <w:rPr>
          <w:rFonts w:cs="Times New Roman"/>
          <w:b/>
          <w:bCs/>
          <w:szCs w:val="24"/>
        </w:rPr>
        <w:t>)     Odroczenie wydania wyroku może nastąpić</w:t>
      </w:r>
      <w:r w:rsidR="004B3DEC" w:rsidRPr="0016762F">
        <w:rPr>
          <w:rFonts w:cs="Times New Roman"/>
          <w:b/>
          <w:bCs/>
          <w:szCs w:val="24"/>
        </w:rPr>
        <w:t>:</w:t>
      </w:r>
      <w:r w:rsidR="00ED768C" w:rsidRPr="0016762F">
        <w:rPr>
          <w:rFonts w:cs="Times New Roman"/>
          <w:b/>
          <w:bCs/>
          <w:szCs w:val="24"/>
        </w:rPr>
        <w:t xml:space="preserve"> </w:t>
      </w:r>
    </w:p>
    <w:p w14:paraId="6561AC7D" w14:textId="77777777" w:rsidR="00ED768C" w:rsidRPr="0016762F" w:rsidRDefault="00ED768C" w:rsidP="00C16906">
      <w:pPr>
        <w:numPr>
          <w:ilvl w:val="0"/>
          <w:numId w:val="7"/>
        </w:numPr>
        <w:spacing w:line="240" w:lineRule="auto"/>
        <w:rPr>
          <w:rFonts w:cs="Times New Roman"/>
          <w:szCs w:val="24"/>
        </w:rPr>
      </w:pPr>
      <w:bookmarkStart w:id="4" w:name="_Hlk114482245"/>
      <w:r w:rsidRPr="0016762F">
        <w:rPr>
          <w:rFonts w:cs="Times New Roman"/>
          <w:szCs w:val="24"/>
        </w:rPr>
        <w:t>gdy przestępstwo jest zagrożone karą do 8 lat pozbawienia wolności i na czas nieprzekraczający 14 dni</w:t>
      </w:r>
    </w:p>
    <w:p w14:paraId="6F23233B" w14:textId="77777777" w:rsidR="00ED768C" w:rsidRPr="0016762F" w:rsidRDefault="00ED768C" w:rsidP="00C16906">
      <w:pPr>
        <w:numPr>
          <w:ilvl w:val="0"/>
          <w:numId w:val="7"/>
        </w:numPr>
        <w:spacing w:line="240" w:lineRule="auto"/>
        <w:rPr>
          <w:rFonts w:cs="Times New Roman"/>
          <w:szCs w:val="24"/>
        </w:rPr>
      </w:pPr>
      <w:r w:rsidRPr="0016762F">
        <w:rPr>
          <w:rFonts w:cs="Times New Roman"/>
          <w:szCs w:val="24"/>
        </w:rPr>
        <w:t>gdy przestępstwo jest zagrożone karą powyżej roku pozbawienia wolności i na czas nieprzekraczający 7 dni</w:t>
      </w:r>
    </w:p>
    <w:p w14:paraId="320B76E3" w14:textId="5E04C7E5" w:rsidR="00ED768C" w:rsidRPr="0016762F" w:rsidRDefault="004B3DEC" w:rsidP="00C16906">
      <w:pPr>
        <w:numPr>
          <w:ilvl w:val="0"/>
          <w:numId w:val="7"/>
        </w:numPr>
        <w:spacing w:line="240" w:lineRule="auto"/>
        <w:rPr>
          <w:rFonts w:cs="Times New Roman"/>
          <w:szCs w:val="24"/>
        </w:rPr>
      </w:pPr>
      <w:bookmarkStart w:id="5" w:name="_Hlk114482302"/>
      <w:r w:rsidRPr="0016762F">
        <w:rPr>
          <w:rFonts w:cs="Times New Roman"/>
          <w:szCs w:val="24"/>
        </w:rPr>
        <w:t>w</w:t>
      </w:r>
      <w:r w:rsidR="00ED768C" w:rsidRPr="0016762F">
        <w:rPr>
          <w:rFonts w:cs="Times New Roman"/>
          <w:szCs w:val="24"/>
        </w:rPr>
        <w:t xml:space="preserve"> spraw</w:t>
      </w:r>
      <w:r w:rsidRPr="0016762F">
        <w:rPr>
          <w:rFonts w:cs="Times New Roman"/>
          <w:szCs w:val="24"/>
        </w:rPr>
        <w:t>ie</w:t>
      </w:r>
      <w:r w:rsidR="00ED768C" w:rsidRPr="0016762F">
        <w:rPr>
          <w:rFonts w:cs="Times New Roman"/>
          <w:szCs w:val="24"/>
        </w:rPr>
        <w:t xml:space="preserve"> zawił</w:t>
      </w:r>
      <w:r w:rsidRPr="0016762F">
        <w:rPr>
          <w:rFonts w:cs="Times New Roman"/>
          <w:szCs w:val="24"/>
        </w:rPr>
        <w:t>ej</w:t>
      </w:r>
      <w:r w:rsidR="00ED768C" w:rsidRPr="0016762F">
        <w:rPr>
          <w:rFonts w:cs="Times New Roman"/>
          <w:szCs w:val="24"/>
        </w:rPr>
        <w:t xml:space="preserve"> albo z innych ważnych powodów na czas nieprzekraczający 7 dni</w:t>
      </w:r>
    </w:p>
    <w:p w14:paraId="7CDC9E08" w14:textId="395AEA89" w:rsidR="00ED768C" w:rsidRPr="0016762F" w:rsidRDefault="004B3DEC" w:rsidP="00C16906">
      <w:pPr>
        <w:numPr>
          <w:ilvl w:val="0"/>
          <w:numId w:val="7"/>
        </w:numPr>
        <w:spacing w:line="240" w:lineRule="auto"/>
        <w:rPr>
          <w:rFonts w:cs="Times New Roman"/>
          <w:szCs w:val="24"/>
        </w:rPr>
      </w:pPr>
      <w:r w:rsidRPr="0016762F">
        <w:rPr>
          <w:rFonts w:cs="Times New Roman"/>
          <w:szCs w:val="24"/>
        </w:rPr>
        <w:t>w sprawie</w:t>
      </w:r>
      <w:r w:rsidR="00ED768C" w:rsidRPr="0016762F">
        <w:rPr>
          <w:rFonts w:cs="Times New Roman"/>
          <w:szCs w:val="24"/>
        </w:rPr>
        <w:t xml:space="preserve"> zawi</w:t>
      </w:r>
      <w:r w:rsidRPr="0016762F">
        <w:rPr>
          <w:rFonts w:cs="Times New Roman"/>
          <w:szCs w:val="24"/>
        </w:rPr>
        <w:t>łej</w:t>
      </w:r>
      <w:r w:rsidR="00ED768C" w:rsidRPr="0016762F">
        <w:rPr>
          <w:rFonts w:cs="Times New Roman"/>
          <w:szCs w:val="24"/>
        </w:rPr>
        <w:t xml:space="preserve"> </w:t>
      </w:r>
      <w:r w:rsidRPr="0016762F">
        <w:rPr>
          <w:rFonts w:cs="Times New Roman"/>
          <w:szCs w:val="24"/>
        </w:rPr>
        <w:t>albo z innych ważnych powodów</w:t>
      </w:r>
      <w:r w:rsidR="00ED768C" w:rsidRPr="0016762F">
        <w:rPr>
          <w:rFonts w:cs="Times New Roman"/>
          <w:szCs w:val="24"/>
        </w:rPr>
        <w:t xml:space="preserve"> na czas nieprzekraczający 14 dni</w:t>
      </w:r>
      <w:r w:rsidR="00ED768C" w:rsidRPr="0016762F">
        <w:rPr>
          <w:rFonts w:cs="Times New Roman"/>
          <w:szCs w:val="24"/>
        </w:rPr>
        <w:br/>
      </w:r>
      <w:r w:rsidR="00ED768C" w:rsidRPr="0016762F">
        <w:rPr>
          <w:rFonts w:cs="Times New Roman"/>
          <w:szCs w:val="24"/>
        </w:rPr>
        <w:br/>
      </w:r>
      <w:r w:rsidR="00ED768C" w:rsidRPr="0016762F">
        <w:rPr>
          <w:rFonts w:cs="Times New Roman"/>
          <w:b/>
          <w:bCs/>
          <w:szCs w:val="24"/>
        </w:rPr>
        <w:t> </w:t>
      </w:r>
    </w:p>
    <w:bookmarkEnd w:id="4"/>
    <w:p w14:paraId="72BBD9BF" w14:textId="607DE49A" w:rsidR="00222642" w:rsidRPr="0016762F" w:rsidRDefault="0016762F" w:rsidP="00ED768C">
      <w:pPr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lastRenderedPageBreak/>
        <w:t>7</w:t>
      </w:r>
      <w:r w:rsidR="00ED768C" w:rsidRPr="0016762F">
        <w:rPr>
          <w:rFonts w:cs="Times New Roman"/>
          <w:b/>
          <w:bCs/>
          <w:szCs w:val="24"/>
        </w:rPr>
        <w:t>)     Za podżeganie odpowiada ten, kto:</w:t>
      </w:r>
    </w:p>
    <w:p w14:paraId="617B06F2" w14:textId="77777777" w:rsidR="00ED768C" w:rsidRPr="0016762F" w:rsidRDefault="00ED768C" w:rsidP="00C16906">
      <w:pPr>
        <w:numPr>
          <w:ilvl w:val="0"/>
          <w:numId w:val="8"/>
        </w:numPr>
        <w:spacing w:line="240" w:lineRule="auto"/>
        <w:rPr>
          <w:rFonts w:cs="Times New Roman"/>
          <w:szCs w:val="24"/>
        </w:rPr>
      </w:pPr>
      <w:r w:rsidRPr="0016762F">
        <w:rPr>
          <w:rFonts w:cs="Times New Roman"/>
          <w:szCs w:val="24"/>
        </w:rPr>
        <w:t>kto chcąc aby inna osoba dokonała czynu zabronionego wspólnie i w porozumieniu z nią popełnia ten czyn zabroniony</w:t>
      </w:r>
    </w:p>
    <w:p w14:paraId="47C65F16" w14:textId="77777777" w:rsidR="00ED768C" w:rsidRPr="0016762F" w:rsidRDefault="00ED768C" w:rsidP="00C16906">
      <w:pPr>
        <w:numPr>
          <w:ilvl w:val="0"/>
          <w:numId w:val="8"/>
        </w:numPr>
        <w:spacing w:line="240" w:lineRule="auto"/>
        <w:rPr>
          <w:rFonts w:cs="Times New Roman"/>
          <w:szCs w:val="24"/>
        </w:rPr>
      </w:pPr>
      <w:r w:rsidRPr="0016762F">
        <w:rPr>
          <w:rFonts w:cs="Times New Roman"/>
          <w:szCs w:val="24"/>
        </w:rPr>
        <w:t>kto chcąc aby inna osoba dokonała czynu zabronionego, nakłania ją do tego</w:t>
      </w:r>
    </w:p>
    <w:p w14:paraId="09EE51D6" w14:textId="77777777" w:rsidR="00222642" w:rsidRPr="0016762F" w:rsidRDefault="00ED768C" w:rsidP="00C16906">
      <w:pPr>
        <w:numPr>
          <w:ilvl w:val="0"/>
          <w:numId w:val="8"/>
        </w:numPr>
        <w:spacing w:line="240" w:lineRule="auto"/>
        <w:rPr>
          <w:rFonts w:cs="Times New Roman"/>
          <w:szCs w:val="24"/>
        </w:rPr>
      </w:pPr>
      <w:r w:rsidRPr="0016762F">
        <w:rPr>
          <w:rFonts w:cs="Times New Roman"/>
          <w:szCs w:val="24"/>
        </w:rPr>
        <w:t xml:space="preserve">kto </w:t>
      </w:r>
      <w:r w:rsidR="004B3DEC" w:rsidRPr="0016762F">
        <w:rPr>
          <w:rFonts w:cs="Times New Roman"/>
          <w:szCs w:val="24"/>
        </w:rPr>
        <w:t>chcąc aby</w:t>
      </w:r>
      <w:r w:rsidRPr="0016762F">
        <w:rPr>
          <w:rFonts w:cs="Times New Roman"/>
          <w:szCs w:val="24"/>
        </w:rPr>
        <w:t xml:space="preserve"> inna osoba dokonała czynu zabronionego</w:t>
      </w:r>
      <w:r w:rsidR="004B3DEC" w:rsidRPr="0016762F">
        <w:rPr>
          <w:rFonts w:cs="Times New Roman"/>
          <w:szCs w:val="24"/>
        </w:rPr>
        <w:t xml:space="preserve"> poleca jej dokonanie tego czynu</w:t>
      </w:r>
    </w:p>
    <w:p w14:paraId="203A9B6C" w14:textId="63C7B65A" w:rsidR="00ED768C" w:rsidRPr="0016762F" w:rsidRDefault="00222642" w:rsidP="00C16906">
      <w:pPr>
        <w:numPr>
          <w:ilvl w:val="0"/>
          <w:numId w:val="8"/>
        </w:numPr>
        <w:spacing w:line="240" w:lineRule="auto"/>
        <w:rPr>
          <w:rFonts w:cs="Times New Roman"/>
          <w:szCs w:val="24"/>
        </w:rPr>
      </w:pPr>
      <w:r w:rsidRPr="0016762F">
        <w:rPr>
          <w:rFonts w:cs="Times New Roman"/>
          <w:szCs w:val="24"/>
        </w:rPr>
        <w:t>kto chcąc by inna osoba dokonała czynu zabronionego, swoim zachowaniem ułatwia jego popełnienie</w:t>
      </w:r>
      <w:r w:rsidR="00ED768C" w:rsidRPr="0016762F">
        <w:rPr>
          <w:rFonts w:cs="Times New Roman"/>
          <w:szCs w:val="24"/>
        </w:rPr>
        <w:br/>
      </w:r>
      <w:r w:rsidR="00ED768C" w:rsidRPr="0016762F">
        <w:rPr>
          <w:rFonts w:cs="Times New Roman"/>
          <w:szCs w:val="24"/>
        </w:rPr>
        <w:br/>
        <w:t> </w:t>
      </w:r>
    </w:p>
    <w:p w14:paraId="03693C34" w14:textId="20F31B42" w:rsidR="00ED768C" w:rsidRPr="0016762F" w:rsidRDefault="0016762F" w:rsidP="00ED768C">
      <w:pPr>
        <w:rPr>
          <w:rFonts w:cs="Times New Roman"/>
          <w:szCs w:val="24"/>
        </w:rPr>
      </w:pPr>
      <w:r>
        <w:rPr>
          <w:rFonts w:cs="Times New Roman"/>
          <w:b/>
          <w:bCs/>
          <w:szCs w:val="24"/>
        </w:rPr>
        <w:t>8</w:t>
      </w:r>
      <w:r w:rsidR="00ED768C" w:rsidRPr="0016762F">
        <w:rPr>
          <w:rFonts w:cs="Times New Roman"/>
          <w:b/>
          <w:bCs/>
          <w:szCs w:val="24"/>
        </w:rPr>
        <w:t>)     Do środków zabezpieczających zalicza się:</w:t>
      </w:r>
    </w:p>
    <w:p w14:paraId="773752AE" w14:textId="77777777" w:rsidR="00ED768C" w:rsidRPr="0016762F" w:rsidRDefault="00ED768C" w:rsidP="00C16906">
      <w:pPr>
        <w:numPr>
          <w:ilvl w:val="0"/>
          <w:numId w:val="9"/>
        </w:numPr>
        <w:spacing w:line="240" w:lineRule="auto"/>
        <w:rPr>
          <w:rFonts w:cs="Times New Roman"/>
          <w:szCs w:val="24"/>
        </w:rPr>
      </w:pPr>
      <w:r w:rsidRPr="0016762F">
        <w:rPr>
          <w:rFonts w:cs="Times New Roman"/>
          <w:szCs w:val="24"/>
        </w:rPr>
        <w:t>tymczasowe aresztowanie, dozór i poręczenie majątkowe</w:t>
      </w:r>
    </w:p>
    <w:p w14:paraId="206BDB78" w14:textId="77777777" w:rsidR="00ED768C" w:rsidRPr="0016762F" w:rsidRDefault="00ED768C" w:rsidP="00C16906">
      <w:pPr>
        <w:numPr>
          <w:ilvl w:val="0"/>
          <w:numId w:val="9"/>
        </w:numPr>
        <w:spacing w:line="240" w:lineRule="auto"/>
        <w:rPr>
          <w:rFonts w:cs="Times New Roman"/>
          <w:szCs w:val="24"/>
        </w:rPr>
      </w:pPr>
      <w:r w:rsidRPr="0016762F">
        <w:rPr>
          <w:rFonts w:cs="Times New Roman"/>
          <w:szCs w:val="24"/>
        </w:rPr>
        <w:t>pobyt w zakładzie psychiatrycznym, terapię i terapię uzależnień</w:t>
      </w:r>
    </w:p>
    <w:p w14:paraId="64CF409D" w14:textId="77777777" w:rsidR="00ED768C" w:rsidRPr="0016762F" w:rsidRDefault="00ED768C" w:rsidP="00C16906">
      <w:pPr>
        <w:numPr>
          <w:ilvl w:val="0"/>
          <w:numId w:val="9"/>
        </w:numPr>
        <w:spacing w:line="240" w:lineRule="auto"/>
        <w:rPr>
          <w:rFonts w:cs="Times New Roman"/>
          <w:szCs w:val="24"/>
        </w:rPr>
      </w:pPr>
      <w:r w:rsidRPr="0016762F">
        <w:rPr>
          <w:rFonts w:cs="Times New Roman"/>
          <w:szCs w:val="24"/>
        </w:rPr>
        <w:t>pozbawienie praw publicznych, zakaz zajmowania określonego stanowiska, wykonywania określonego zawodu lub prowadzenia określonej działalności gospodarczej</w:t>
      </w:r>
    </w:p>
    <w:p w14:paraId="7DEEC5CF" w14:textId="77777777" w:rsidR="00ED768C" w:rsidRPr="0016762F" w:rsidRDefault="00ED768C" w:rsidP="00C16906">
      <w:pPr>
        <w:numPr>
          <w:ilvl w:val="0"/>
          <w:numId w:val="9"/>
        </w:numPr>
        <w:spacing w:line="240" w:lineRule="auto"/>
        <w:rPr>
          <w:rFonts w:cs="Times New Roman"/>
          <w:szCs w:val="24"/>
        </w:rPr>
      </w:pPr>
      <w:r w:rsidRPr="0016762F">
        <w:rPr>
          <w:rFonts w:cs="Times New Roman"/>
          <w:szCs w:val="24"/>
        </w:rPr>
        <w:t>warunkowe umorzenie postępowania karnego i warunkowe zawieszenie wykonania kary pozbawienia wolności</w:t>
      </w:r>
      <w:r w:rsidRPr="0016762F">
        <w:rPr>
          <w:rFonts w:cs="Times New Roman"/>
          <w:szCs w:val="24"/>
        </w:rPr>
        <w:br/>
      </w:r>
      <w:r w:rsidRPr="0016762F">
        <w:rPr>
          <w:rFonts w:cs="Times New Roman"/>
          <w:szCs w:val="24"/>
        </w:rPr>
        <w:br/>
        <w:t> </w:t>
      </w:r>
    </w:p>
    <w:p w14:paraId="4C27A34A" w14:textId="0BF97CB5" w:rsidR="00ED768C" w:rsidRPr="0016762F" w:rsidRDefault="0016762F" w:rsidP="00ED768C">
      <w:pPr>
        <w:rPr>
          <w:rFonts w:cs="Times New Roman"/>
          <w:szCs w:val="24"/>
        </w:rPr>
      </w:pPr>
      <w:r>
        <w:rPr>
          <w:rFonts w:cs="Times New Roman"/>
          <w:b/>
          <w:bCs/>
          <w:szCs w:val="24"/>
        </w:rPr>
        <w:t>9</w:t>
      </w:r>
      <w:r w:rsidR="00ED768C" w:rsidRPr="0016762F">
        <w:rPr>
          <w:rFonts w:cs="Times New Roman"/>
          <w:b/>
          <w:bCs/>
          <w:szCs w:val="24"/>
        </w:rPr>
        <w:t>) W postępowaniu karnym oskarżony musi mieć obrońcę, gdy:</w:t>
      </w:r>
    </w:p>
    <w:p w14:paraId="27B028EC" w14:textId="77777777" w:rsidR="00ED768C" w:rsidRPr="0016762F" w:rsidRDefault="00ED768C" w:rsidP="00C16906">
      <w:pPr>
        <w:numPr>
          <w:ilvl w:val="0"/>
          <w:numId w:val="10"/>
        </w:numPr>
        <w:spacing w:line="240" w:lineRule="auto"/>
        <w:rPr>
          <w:rFonts w:cs="Times New Roman"/>
          <w:szCs w:val="24"/>
        </w:rPr>
      </w:pPr>
      <w:r w:rsidRPr="0016762F">
        <w:rPr>
          <w:rFonts w:cs="Times New Roman"/>
          <w:szCs w:val="24"/>
        </w:rPr>
        <w:t>zachodzi jakakolwiek wątpliwość, czy jego zdolność rozpoznania znaczenia czynu i pokierowania swoim postępowaniem nie była w czasie jego popełnienia wyłączona lub w znacznym stopniu ograniczona</w:t>
      </w:r>
    </w:p>
    <w:p w14:paraId="2C1EB3D0" w14:textId="4A0A7841" w:rsidR="00ED768C" w:rsidRPr="0016762F" w:rsidRDefault="00222642" w:rsidP="00C16906">
      <w:pPr>
        <w:numPr>
          <w:ilvl w:val="0"/>
          <w:numId w:val="10"/>
        </w:numPr>
        <w:spacing w:line="240" w:lineRule="auto"/>
        <w:rPr>
          <w:rFonts w:cs="Times New Roman"/>
          <w:szCs w:val="24"/>
        </w:rPr>
      </w:pPr>
      <w:r w:rsidRPr="0016762F">
        <w:rPr>
          <w:rFonts w:cs="Times New Roman"/>
          <w:szCs w:val="24"/>
        </w:rPr>
        <w:t>nie włada językiem polskim</w:t>
      </w:r>
    </w:p>
    <w:p w14:paraId="30E4F061" w14:textId="77777777" w:rsidR="00ED768C" w:rsidRPr="0016762F" w:rsidRDefault="00ED768C" w:rsidP="00C16906">
      <w:pPr>
        <w:numPr>
          <w:ilvl w:val="0"/>
          <w:numId w:val="10"/>
        </w:numPr>
        <w:spacing w:line="240" w:lineRule="auto"/>
        <w:rPr>
          <w:rFonts w:cs="Times New Roman"/>
          <w:szCs w:val="24"/>
        </w:rPr>
      </w:pPr>
      <w:r w:rsidRPr="0016762F">
        <w:rPr>
          <w:rFonts w:cs="Times New Roman"/>
          <w:szCs w:val="24"/>
        </w:rPr>
        <w:t>jest głuchy, niemy, niewidomy</w:t>
      </w:r>
    </w:p>
    <w:p w14:paraId="323CAED0" w14:textId="00E29ACC" w:rsidR="00BF695F" w:rsidRPr="0016762F" w:rsidRDefault="0035051F" w:rsidP="00C16906">
      <w:pPr>
        <w:numPr>
          <w:ilvl w:val="0"/>
          <w:numId w:val="10"/>
        </w:numPr>
        <w:spacing w:line="240" w:lineRule="auto"/>
        <w:rPr>
          <w:rFonts w:cs="Times New Roman"/>
          <w:szCs w:val="24"/>
        </w:rPr>
      </w:pPr>
      <w:r w:rsidRPr="0016762F">
        <w:rPr>
          <w:rFonts w:cs="Times New Roman"/>
          <w:szCs w:val="24"/>
        </w:rPr>
        <w:t>nie ukończył 21 lat</w:t>
      </w:r>
    </w:p>
    <w:p w14:paraId="039DD1F6" w14:textId="77777777" w:rsidR="00BF695F" w:rsidRDefault="00BF695F" w:rsidP="00BF695F">
      <w:pPr>
        <w:spacing w:line="360" w:lineRule="auto"/>
        <w:rPr>
          <w:rFonts w:cs="Times New Roman"/>
          <w:szCs w:val="24"/>
        </w:rPr>
      </w:pPr>
    </w:p>
    <w:p w14:paraId="4C038CA7" w14:textId="77777777" w:rsidR="0016762F" w:rsidRPr="0016762F" w:rsidRDefault="0016762F" w:rsidP="00BF695F">
      <w:pPr>
        <w:spacing w:line="360" w:lineRule="auto"/>
        <w:rPr>
          <w:rFonts w:cs="Times New Roman"/>
          <w:szCs w:val="24"/>
        </w:rPr>
      </w:pPr>
    </w:p>
    <w:p w14:paraId="3E95A335" w14:textId="7E42011C" w:rsidR="00BF695F" w:rsidRPr="0016762F" w:rsidRDefault="00BF695F" w:rsidP="00BF695F">
      <w:pPr>
        <w:spacing w:line="360" w:lineRule="auto"/>
        <w:rPr>
          <w:rFonts w:cs="Times New Roman"/>
          <w:b/>
          <w:bCs/>
          <w:szCs w:val="24"/>
        </w:rPr>
      </w:pPr>
      <w:r w:rsidRPr="0016762F">
        <w:rPr>
          <w:rFonts w:cs="Times New Roman"/>
          <w:b/>
          <w:bCs/>
          <w:szCs w:val="24"/>
        </w:rPr>
        <w:t>1</w:t>
      </w:r>
      <w:r w:rsidR="0016762F">
        <w:rPr>
          <w:rFonts w:cs="Times New Roman"/>
          <w:b/>
          <w:bCs/>
          <w:szCs w:val="24"/>
        </w:rPr>
        <w:t>0</w:t>
      </w:r>
      <w:r w:rsidRPr="0016762F">
        <w:rPr>
          <w:rFonts w:cs="Times New Roman"/>
          <w:b/>
          <w:bCs/>
          <w:szCs w:val="24"/>
        </w:rPr>
        <w:t>) Na rozprawie głównej sąd okręgowy orzeka w składzie:</w:t>
      </w:r>
    </w:p>
    <w:p w14:paraId="39E500B3" w14:textId="3E459596" w:rsidR="00BF695F" w:rsidRPr="0016762F" w:rsidRDefault="00BF695F" w:rsidP="00C16906">
      <w:pPr>
        <w:spacing w:line="240" w:lineRule="auto"/>
        <w:ind w:left="426"/>
        <w:rPr>
          <w:rFonts w:cs="Times New Roman"/>
          <w:szCs w:val="24"/>
        </w:rPr>
      </w:pPr>
      <w:r w:rsidRPr="0016762F">
        <w:rPr>
          <w:rFonts w:cs="Times New Roman"/>
          <w:szCs w:val="24"/>
        </w:rPr>
        <w:t>1. zawsze jednego sędziego</w:t>
      </w:r>
    </w:p>
    <w:p w14:paraId="24660B6A" w14:textId="6FD683DD" w:rsidR="00BF695F" w:rsidRPr="0016762F" w:rsidRDefault="00BF695F" w:rsidP="00C16906">
      <w:pPr>
        <w:spacing w:line="240" w:lineRule="auto"/>
        <w:ind w:left="426"/>
        <w:rPr>
          <w:rFonts w:cs="Times New Roman"/>
          <w:szCs w:val="24"/>
        </w:rPr>
      </w:pPr>
      <w:r w:rsidRPr="0016762F">
        <w:rPr>
          <w:rFonts w:cs="Times New Roman"/>
          <w:szCs w:val="24"/>
        </w:rPr>
        <w:t>2. zawsze w składzie jednego sędziego i dwóch ławników</w:t>
      </w:r>
    </w:p>
    <w:p w14:paraId="3B5EFD64" w14:textId="285A2F0A" w:rsidR="00BF695F" w:rsidRPr="0016762F" w:rsidRDefault="00BF695F" w:rsidP="00C16906">
      <w:pPr>
        <w:spacing w:line="240" w:lineRule="auto"/>
        <w:ind w:left="426"/>
        <w:rPr>
          <w:rFonts w:cs="Times New Roman"/>
          <w:szCs w:val="24"/>
        </w:rPr>
      </w:pPr>
      <w:r w:rsidRPr="0016762F">
        <w:rPr>
          <w:rFonts w:cs="Times New Roman"/>
          <w:szCs w:val="24"/>
        </w:rPr>
        <w:t xml:space="preserve">3. w sprawach o zbrodnie zawsze w składzie jednego sędziego i dwóch ławników </w:t>
      </w:r>
    </w:p>
    <w:p w14:paraId="620DB228" w14:textId="3B2D521B" w:rsidR="00BF695F" w:rsidRPr="0016762F" w:rsidRDefault="00BF695F" w:rsidP="00C16906">
      <w:pPr>
        <w:spacing w:line="240" w:lineRule="auto"/>
        <w:ind w:left="426"/>
        <w:rPr>
          <w:rFonts w:cs="Times New Roman"/>
          <w:szCs w:val="24"/>
        </w:rPr>
      </w:pPr>
      <w:r w:rsidRPr="0016762F">
        <w:rPr>
          <w:rFonts w:cs="Times New Roman"/>
          <w:szCs w:val="24"/>
        </w:rPr>
        <w:t>4. w sprawach o przestępstwa, za które ustawa przewiduje karę dożywotniego pozbawienia wolności w składzie dwóch sędziów i trzech ławników</w:t>
      </w:r>
    </w:p>
    <w:p w14:paraId="77BEC5C6" w14:textId="77777777" w:rsidR="00ED768C" w:rsidRPr="0016762F" w:rsidRDefault="00ED768C" w:rsidP="00ED768C">
      <w:pPr>
        <w:rPr>
          <w:rFonts w:cs="Times New Roman"/>
          <w:szCs w:val="24"/>
        </w:rPr>
      </w:pPr>
      <w:r w:rsidRPr="0016762F">
        <w:rPr>
          <w:rFonts w:cs="Times New Roman"/>
          <w:szCs w:val="24"/>
        </w:rPr>
        <w:t> </w:t>
      </w:r>
    </w:p>
    <w:p w14:paraId="203111C6" w14:textId="188730F0" w:rsidR="00AE3CB7" w:rsidRPr="0016762F" w:rsidRDefault="00BF695F" w:rsidP="00ED768C">
      <w:pPr>
        <w:rPr>
          <w:rFonts w:cs="Times New Roman"/>
          <w:b/>
          <w:bCs/>
          <w:szCs w:val="24"/>
        </w:rPr>
      </w:pPr>
      <w:r w:rsidRPr="0016762F">
        <w:rPr>
          <w:rFonts w:cs="Times New Roman"/>
          <w:b/>
          <w:bCs/>
          <w:szCs w:val="24"/>
        </w:rPr>
        <w:lastRenderedPageBreak/>
        <w:t>1</w:t>
      </w:r>
      <w:r w:rsidR="0016762F">
        <w:rPr>
          <w:rFonts w:cs="Times New Roman"/>
          <w:b/>
          <w:bCs/>
          <w:szCs w:val="24"/>
        </w:rPr>
        <w:t>1</w:t>
      </w:r>
      <w:r w:rsidRPr="0016762F">
        <w:rPr>
          <w:rFonts w:cs="Times New Roman"/>
          <w:b/>
          <w:bCs/>
          <w:szCs w:val="24"/>
        </w:rPr>
        <w:t xml:space="preserve">) </w:t>
      </w:r>
      <w:r w:rsidR="00AE3CB7" w:rsidRPr="0016762F">
        <w:rPr>
          <w:rFonts w:cs="Times New Roman"/>
          <w:b/>
          <w:bCs/>
          <w:szCs w:val="24"/>
        </w:rPr>
        <w:t>Jeżeli ogłoszony wyrok nie został podpisany przez jednego z ławników biorącego udział w jego wydaniu:</w:t>
      </w:r>
    </w:p>
    <w:p w14:paraId="3225AF0B" w14:textId="02D41836" w:rsidR="00AE3CB7" w:rsidRPr="0016762F" w:rsidRDefault="00AE3CB7" w:rsidP="00C16906">
      <w:pPr>
        <w:spacing w:line="240" w:lineRule="auto"/>
        <w:ind w:left="426"/>
        <w:rPr>
          <w:rFonts w:cs="Times New Roman"/>
          <w:szCs w:val="24"/>
        </w:rPr>
      </w:pPr>
      <w:r w:rsidRPr="0016762F">
        <w:rPr>
          <w:rFonts w:cs="Times New Roman"/>
          <w:szCs w:val="24"/>
        </w:rPr>
        <w:t>1. uchybienie to stanowi względną podstawę odwoławczą</w:t>
      </w:r>
    </w:p>
    <w:p w14:paraId="3EB9D8FD" w14:textId="6D5F901D" w:rsidR="00AE3CB7" w:rsidRPr="0016762F" w:rsidRDefault="00AE3CB7" w:rsidP="00C16906">
      <w:pPr>
        <w:spacing w:line="240" w:lineRule="auto"/>
        <w:ind w:left="426"/>
        <w:rPr>
          <w:rFonts w:cs="Times New Roman"/>
          <w:szCs w:val="24"/>
        </w:rPr>
      </w:pPr>
      <w:r w:rsidRPr="0016762F">
        <w:rPr>
          <w:rFonts w:cs="Times New Roman"/>
          <w:szCs w:val="24"/>
        </w:rPr>
        <w:t>2. uchybienie to stanowi bezwzględną podstawę odwoławczą</w:t>
      </w:r>
    </w:p>
    <w:p w14:paraId="6123294D" w14:textId="0D44BDFB" w:rsidR="00AE3CB7" w:rsidRPr="0016762F" w:rsidRDefault="00AE3CB7" w:rsidP="00C16906">
      <w:pPr>
        <w:spacing w:line="240" w:lineRule="auto"/>
        <w:ind w:left="426"/>
        <w:rPr>
          <w:rFonts w:cs="Times New Roman"/>
          <w:szCs w:val="24"/>
        </w:rPr>
      </w:pPr>
      <w:r w:rsidRPr="0016762F">
        <w:rPr>
          <w:rFonts w:cs="Times New Roman"/>
          <w:szCs w:val="24"/>
        </w:rPr>
        <w:t>3. wyrok jest nieważny z mocy prawa</w:t>
      </w:r>
    </w:p>
    <w:p w14:paraId="2144A047" w14:textId="7B39146D" w:rsidR="00AE3CB7" w:rsidRPr="0016762F" w:rsidRDefault="00AE3CB7" w:rsidP="00C16906">
      <w:pPr>
        <w:spacing w:line="240" w:lineRule="auto"/>
        <w:ind w:left="426"/>
        <w:rPr>
          <w:rFonts w:cs="Times New Roman"/>
          <w:szCs w:val="24"/>
        </w:rPr>
      </w:pPr>
      <w:r w:rsidRPr="0016762F">
        <w:rPr>
          <w:rFonts w:cs="Times New Roman"/>
          <w:szCs w:val="24"/>
        </w:rPr>
        <w:t xml:space="preserve">4. sąd odwoławczy zwróci akta celem uzupełnienia uchybienia i podpisania wyroku </w:t>
      </w:r>
    </w:p>
    <w:p w14:paraId="5561333B" w14:textId="77777777" w:rsidR="00512E25" w:rsidRPr="0016762F" w:rsidRDefault="00512E25" w:rsidP="00ED768C">
      <w:pPr>
        <w:rPr>
          <w:rFonts w:cs="Times New Roman"/>
          <w:szCs w:val="24"/>
        </w:rPr>
      </w:pPr>
    </w:p>
    <w:p w14:paraId="3FF211B4" w14:textId="1517E3C5" w:rsidR="00AE3CB7" w:rsidRPr="0016762F" w:rsidRDefault="00AE3CB7" w:rsidP="00ED768C">
      <w:pPr>
        <w:rPr>
          <w:rFonts w:cs="Times New Roman"/>
          <w:b/>
          <w:bCs/>
          <w:szCs w:val="24"/>
        </w:rPr>
      </w:pPr>
      <w:r w:rsidRPr="0016762F">
        <w:rPr>
          <w:rFonts w:cs="Times New Roman"/>
          <w:b/>
          <w:bCs/>
          <w:szCs w:val="24"/>
        </w:rPr>
        <w:t>1</w:t>
      </w:r>
      <w:r w:rsidR="0016762F">
        <w:rPr>
          <w:rFonts w:cs="Times New Roman"/>
          <w:b/>
          <w:bCs/>
          <w:szCs w:val="24"/>
        </w:rPr>
        <w:t>2</w:t>
      </w:r>
      <w:r w:rsidRPr="0016762F">
        <w:rPr>
          <w:rFonts w:cs="Times New Roman"/>
          <w:b/>
          <w:bCs/>
          <w:szCs w:val="24"/>
        </w:rPr>
        <w:t>) Jeżeli w czasie orzekania obowiązuje inna ustawa, niż w czasie popełnienia przestępstwa, to Sąd stosuje:</w:t>
      </w:r>
    </w:p>
    <w:p w14:paraId="5B047A69" w14:textId="5A7C706D" w:rsidR="00AE3CB7" w:rsidRPr="0016762F" w:rsidRDefault="00AE3CB7" w:rsidP="00C16906">
      <w:pPr>
        <w:spacing w:line="240" w:lineRule="auto"/>
        <w:ind w:left="426"/>
        <w:rPr>
          <w:rFonts w:cs="Times New Roman"/>
          <w:szCs w:val="24"/>
        </w:rPr>
      </w:pPr>
      <w:r w:rsidRPr="0016762F">
        <w:rPr>
          <w:rFonts w:cs="Times New Roman"/>
          <w:szCs w:val="24"/>
        </w:rPr>
        <w:t>1. ustawę obowiązującą w czasie popełnienia przestępstwa</w:t>
      </w:r>
    </w:p>
    <w:p w14:paraId="44F2F367" w14:textId="1BF98135" w:rsidR="00AE3CB7" w:rsidRPr="0016762F" w:rsidRDefault="00AE3CB7" w:rsidP="00C16906">
      <w:pPr>
        <w:spacing w:line="240" w:lineRule="auto"/>
        <w:ind w:left="426"/>
        <w:rPr>
          <w:rFonts w:cs="Times New Roman"/>
          <w:szCs w:val="24"/>
        </w:rPr>
      </w:pPr>
      <w:r w:rsidRPr="0016762F">
        <w:rPr>
          <w:rFonts w:cs="Times New Roman"/>
          <w:szCs w:val="24"/>
        </w:rPr>
        <w:t>2. ustawę obowiązującą w czasie orzekania</w:t>
      </w:r>
    </w:p>
    <w:p w14:paraId="59994642" w14:textId="77777777" w:rsidR="00AE3CB7" w:rsidRPr="0016762F" w:rsidRDefault="00AE3CB7" w:rsidP="00C16906">
      <w:pPr>
        <w:spacing w:line="240" w:lineRule="auto"/>
        <w:ind w:left="426"/>
        <w:rPr>
          <w:rFonts w:cs="Times New Roman"/>
          <w:szCs w:val="24"/>
        </w:rPr>
      </w:pPr>
      <w:r w:rsidRPr="0016762F">
        <w:rPr>
          <w:rFonts w:cs="Times New Roman"/>
          <w:szCs w:val="24"/>
        </w:rPr>
        <w:t>3. ustawę obowiązującą w czasie orzekania, chyba że ustawa obowiązująca</w:t>
      </w:r>
    </w:p>
    <w:p w14:paraId="6FAA4BFF" w14:textId="3AAE6615" w:rsidR="00AE3CB7" w:rsidRPr="0016762F" w:rsidRDefault="00AE3CB7" w:rsidP="00C16906">
      <w:pPr>
        <w:spacing w:line="240" w:lineRule="auto"/>
        <w:ind w:firstLine="426"/>
        <w:rPr>
          <w:rFonts w:cs="Times New Roman"/>
          <w:szCs w:val="24"/>
        </w:rPr>
      </w:pPr>
      <w:r w:rsidRPr="0016762F">
        <w:rPr>
          <w:rFonts w:cs="Times New Roman"/>
          <w:szCs w:val="24"/>
        </w:rPr>
        <w:t xml:space="preserve">    poprzednio jest względniejsza dla sprawcy</w:t>
      </w:r>
    </w:p>
    <w:p w14:paraId="6F9E012C" w14:textId="77777777" w:rsidR="00AE3CB7" w:rsidRPr="0016762F" w:rsidRDefault="00AE3CB7" w:rsidP="00C16906">
      <w:pPr>
        <w:spacing w:line="240" w:lineRule="auto"/>
        <w:ind w:left="426"/>
        <w:rPr>
          <w:rFonts w:cs="Times New Roman"/>
          <w:szCs w:val="24"/>
        </w:rPr>
      </w:pPr>
      <w:r w:rsidRPr="0016762F">
        <w:rPr>
          <w:rFonts w:cs="Times New Roman"/>
          <w:szCs w:val="24"/>
        </w:rPr>
        <w:t>4. ustawę obowiązującą w czasie popełnienia przestępstwa, chyba że ustawa</w:t>
      </w:r>
    </w:p>
    <w:p w14:paraId="0AD39ACB" w14:textId="66D7A37D" w:rsidR="00AE3CB7" w:rsidRPr="0016762F" w:rsidRDefault="00AE3CB7" w:rsidP="00C16906">
      <w:pPr>
        <w:spacing w:line="240" w:lineRule="auto"/>
        <w:ind w:left="426"/>
        <w:rPr>
          <w:rFonts w:cs="Times New Roman"/>
          <w:szCs w:val="24"/>
        </w:rPr>
      </w:pPr>
      <w:r w:rsidRPr="0016762F">
        <w:rPr>
          <w:rFonts w:cs="Times New Roman"/>
          <w:szCs w:val="24"/>
        </w:rPr>
        <w:t xml:space="preserve">    obowiązują później jest względniejsza dla sprawcy</w:t>
      </w:r>
    </w:p>
    <w:p w14:paraId="17F9A571" w14:textId="77777777" w:rsidR="007F353C" w:rsidRPr="0016762F" w:rsidRDefault="007F353C" w:rsidP="0035051F">
      <w:pPr>
        <w:spacing w:line="240" w:lineRule="auto"/>
        <w:rPr>
          <w:rFonts w:cs="Times New Roman"/>
          <w:szCs w:val="24"/>
        </w:rPr>
      </w:pPr>
    </w:p>
    <w:p w14:paraId="75746575" w14:textId="77777777" w:rsidR="0035051F" w:rsidRPr="0016762F" w:rsidRDefault="0035051F" w:rsidP="0035051F">
      <w:pPr>
        <w:spacing w:line="240" w:lineRule="auto"/>
        <w:rPr>
          <w:rFonts w:cs="Times New Roman"/>
          <w:szCs w:val="24"/>
        </w:rPr>
      </w:pPr>
    </w:p>
    <w:p w14:paraId="17FDF122" w14:textId="4EA636FC" w:rsidR="007F353C" w:rsidRPr="0016762F" w:rsidRDefault="00AE3CB7" w:rsidP="0035051F">
      <w:pPr>
        <w:spacing w:line="360" w:lineRule="auto"/>
        <w:ind w:left="426"/>
        <w:rPr>
          <w:rFonts w:cs="Times New Roman"/>
          <w:b/>
          <w:bCs/>
          <w:szCs w:val="24"/>
        </w:rPr>
      </w:pPr>
      <w:r w:rsidRPr="0016762F">
        <w:rPr>
          <w:rFonts w:cs="Times New Roman"/>
          <w:b/>
          <w:bCs/>
          <w:szCs w:val="24"/>
        </w:rPr>
        <w:t>1</w:t>
      </w:r>
      <w:r w:rsidR="0016762F">
        <w:rPr>
          <w:rFonts w:cs="Times New Roman"/>
          <w:b/>
          <w:bCs/>
          <w:szCs w:val="24"/>
        </w:rPr>
        <w:t>3</w:t>
      </w:r>
      <w:r w:rsidRPr="0016762F">
        <w:rPr>
          <w:rFonts w:cs="Times New Roman"/>
          <w:b/>
          <w:bCs/>
          <w:szCs w:val="24"/>
        </w:rPr>
        <w:t>) Przestępstwo zabójstwa (art. 148 § 1 k.k.) jest zagrożone:</w:t>
      </w:r>
    </w:p>
    <w:p w14:paraId="1F3FB694" w14:textId="04898269" w:rsidR="00AE3CB7" w:rsidRPr="0016762F" w:rsidRDefault="007F353C" w:rsidP="00C16906">
      <w:pPr>
        <w:pStyle w:val="Akapitzlist"/>
        <w:numPr>
          <w:ilvl w:val="2"/>
          <w:numId w:val="10"/>
        </w:numPr>
        <w:tabs>
          <w:tab w:val="clear" w:pos="2160"/>
          <w:tab w:val="num" w:pos="709"/>
        </w:tabs>
        <w:spacing w:line="360" w:lineRule="auto"/>
        <w:ind w:left="709" w:hanging="283"/>
        <w:rPr>
          <w:rFonts w:cs="Times New Roman"/>
          <w:szCs w:val="24"/>
        </w:rPr>
      </w:pPr>
      <w:r w:rsidRPr="0016762F">
        <w:rPr>
          <w:rFonts w:cs="Times New Roman"/>
          <w:szCs w:val="24"/>
        </w:rPr>
        <w:t>karą pozbawienia wolności na czas nie krótszy niż 8 lat, karą 25 lat pozbawienia wolności albo karą dożywotniego pozbawienia wolności</w:t>
      </w:r>
    </w:p>
    <w:p w14:paraId="338C9325" w14:textId="0A21D3E6" w:rsidR="007F353C" w:rsidRPr="0016762F" w:rsidRDefault="007F353C" w:rsidP="00C16906">
      <w:pPr>
        <w:pStyle w:val="Akapitzlist"/>
        <w:numPr>
          <w:ilvl w:val="2"/>
          <w:numId w:val="10"/>
        </w:numPr>
        <w:tabs>
          <w:tab w:val="clear" w:pos="2160"/>
          <w:tab w:val="num" w:pos="709"/>
        </w:tabs>
        <w:spacing w:line="360" w:lineRule="auto"/>
        <w:ind w:left="709" w:hanging="283"/>
        <w:rPr>
          <w:rFonts w:cs="Times New Roman"/>
          <w:szCs w:val="24"/>
        </w:rPr>
      </w:pPr>
      <w:r w:rsidRPr="0016762F">
        <w:rPr>
          <w:rFonts w:cs="Times New Roman"/>
          <w:szCs w:val="24"/>
        </w:rPr>
        <w:t>karą pozbawienia wolności na czas nie krótszy niż 8 lat albo karą dożywotniego pozbawienia wolności</w:t>
      </w:r>
    </w:p>
    <w:p w14:paraId="2E3D92F0" w14:textId="77777777" w:rsidR="007F353C" w:rsidRPr="0016762F" w:rsidRDefault="007F353C" w:rsidP="00C16906">
      <w:pPr>
        <w:pStyle w:val="Akapitzlist"/>
        <w:numPr>
          <w:ilvl w:val="2"/>
          <w:numId w:val="10"/>
        </w:numPr>
        <w:tabs>
          <w:tab w:val="clear" w:pos="2160"/>
          <w:tab w:val="num" w:pos="709"/>
        </w:tabs>
        <w:spacing w:line="360" w:lineRule="auto"/>
        <w:ind w:left="709" w:hanging="283"/>
        <w:rPr>
          <w:rFonts w:cs="Times New Roman"/>
          <w:szCs w:val="24"/>
        </w:rPr>
      </w:pPr>
      <w:r w:rsidRPr="0016762F">
        <w:rPr>
          <w:rFonts w:cs="Times New Roman"/>
          <w:szCs w:val="24"/>
        </w:rPr>
        <w:t>karą pozbawienia wolności na czas nie krótszy niż 10 lat, karą 25 lat pozbawienia wolności albo karą dożywotniego pozbawienia wolności</w:t>
      </w:r>
    </w:p>
    <w:p w14:paraId="397DC840" w14:textId="09055FEC" w:rsidR="007F353C" w:rsidRPr="0016762F" w:rsidRDefault="007F353C" w:rsidP="00C16906">
      <w:pPr>
        <w:pStyle w:val="Akapitzlist"/>
        <w:numPr>
          <w:ilvl w:val="2"/>
          <w:numId w:val="10"/>
        </w:numPr>
        <w:tabs>
          <w:tab w:val="clear" w:pos="2160"/>
          <w:tab w:val="num" w:pos="709"/>
        </w:tabs>
        <w:spacing w:line="360" w:lineRule="auto"/>
        <w:ind w:left="709" w:hanging="283"/>
        <w:rPr>
          <w:rFonts w:cs="Times New Roman"/>
          <w:szCs w:val="24"/>
        </w:rPr>
      </w:pPr>
      <w:r w:rsidRPr="0016762F">
        <w:rPr>
          <w:rFonts w:cs="Times New Roman"/>
          <w:szCs w:val="24"/>
        </w:rPr>
        <w:t>karą pozbawienia wolności na czas nie krótszy niż 10 lat albo karą dożywotniego pozbawienia wolności</w:t>
      </w:r>
    </w:p>
    <w:p w14:paraId="3BB3D3E4" w14:textId="77777777" w:rsidR="001F5E70" w:rsidRPr="0016762F" w:rsidRDefault="001F5E70" w:rsidP="001F5E70">
      <w:pPr>
        <w:spacing w:line="360" w:lineRule="auto"/>
        <w:rPr>
          <w:rFonts w:cs="Times New Roman"/>
          <w:szCs w:val="24"/>
        </w:rPr>
      </w:pPr>
    </w:p>
    <w:p w14:paraId="120D9EE4" w14:textId="40EBADF9" w:rsidR="001F5E70" w:rsidRPr="0016762F" w:rsidRDefault="001F5E70" w:rsidP="001F5E70">
      <w:pPr>
        <w:spacing w:line="360" w:lineRule="auto"/>
        <w:rPr>
          <w:rFonts w:cs="Times New Roman"/>
          <w:b/>
          <w:bCs/>
          <w:szCs w:val="24"/>
        </w:rPr>
      </w:pPr>
      <w:r w:rsidRPr="0016762F">
        <w:rPr>
          <w:rFonts w:cs="Times New Roman"/>
          <w:b/>
          <w:bCs/>
          <w:szCs w:val="24"/>
        </w:rPr>
        <w:t>1</w:t>
      </w:r>
      <w:r w:rsidR="0016762F">
        <w:rPr>
          <w:rFonts w:cs="Times New Roman"/>
          <w:b/>
          <w:bCs/>
          <w:szCs w:val="24"/>
        </w:rPr>
        <w:t>4</w:t>
      </w:r>
      <w:r w:rsidRPr="0016762F">
        <w:rPr>
          <w:rFonts w:cs="Times New Roman"/>
          <w:b/>
          <w:bCs/>
          <w:szCs w:val="24"/>
        </w:rPr>
        <w:t>) Pokrzywdzony może złożyć oświadczenie, że będzie działał w charakterze oskarżyciela posiłkowego:</w:t>
      </w:r>
    </w:p>
    <w:p w14:paraId="0F9D7127" w14:textId="1926F6CA" w:rsidR="001F5E70" w:rsidRPr="0016762F" w:rsidRDefault="001F5E70" w:rsidP="00C16906">
      <w:pPr>
        <w:pStyle w:val="Akapitzlist"/>
        <w:numPr>
          <w:ilvl w:val="3"/>
          <w:numId w:val="10"/>
        </w:numPr>
        <w:tabs>
          <w:tab w:val="clear" w:pos="2880"/>
          <w:tab w:val="num" w:pos="851"/>
        </w:tabs>
        <w:spacing w:line="240" w:lineRule="auto"/>
        <w:ind w:left="851" w:hanging="425"/>
        <w:rPr>
          <w:rFonts w:cs="Times New Roman"/>
          <w:szCs w:val="24"/>
        </w:rPr>
      </w:pPr>
      <w:r w:rsidRPr="0016762F">
        <w:rPr>
          <w:rFonts w:cs="Times New Roman"/>
          <w:szCs w:val="24"/>
        </w:rPr>
        <w:t>do czasu wydania wyroku w I instancji</w:t>
      </w:r>
    </w:p>
    <w:p w14:paraId="68088501" w14:textId="6C8A60F1" w:rsidR="001F5E70" w:rsidRPr="0016762F" w:rsidRDefault="001F5E70" w:rsidP="00C16906">
      <w:pPr>
        <w:pStyle w:val="Akapitzlist"/>
        <w:numPr>
          <w:ilvl w:val="3"/>
          <w:numId w:val="10"/>
        </w:numPr>
        <w:tabs>
          <w:tab w:val="clear" w:pos="2880"/>
          <w:tab w:val="num" w:pos="851"/>
        </w:tabs>
        <w:spacing w:line="240" w:lineRule="auto"/>
        <w:ind w:left="851" w:hanging="425"/>
        <w:rPr>
          <w:rFonts w:cs="Times New Roman"/>
          <w:szCs w:val="24"/>
        </w:rPr>
      </w:pPr>
      <w:r w:rsidRPr="0016762F">
        <w:rPr>
          <w:rFonts w:cs="Times New Roman"/>
          <w:szCs w:val="24"/>
        </w:rPr>
        <w:t>na każdym etapie postępowania</w:t>
      </w:r>
    </w:p>
    <w:p w14:paraId="43AA36C4" w14:textId="52258CAE" w:rsidR="001F5E70" w:rsidRPr="0016762F" w:rsidRDefault="001F5E70" w:rsidP="00C16906">
      <w:pPr>
        <w:pStyle w:val="Akapitzlist"/>
        <w:numPr>
          <w:ilvl w:val="3"/>
          <w:numId w:val="10"/>
        </w:numPr>
        <w:tabs>
          <w:tab w:val="clear" w:pos="2880"/>
          <w:tab w:val="num" w:pos="851"/>
        </w:tabs>
        <w:spacing w:line="240" w:lineRule="auto"/>
        <w:ind w:left="851" w:hanging="425"/>
        <w:rPr>
          <w:rFonts w:cs="Times New Roman"/>
          <w:szCs w:val="24"/>
        </w:rPr>
      </w:pPr>
      <w:r w:rsidRPr="0016762F">
        <w:rPr>
          <w:rFonts w:cs="Times New Roman"/>
          <w:szCs w:val="24"/>
        </w:rPr>
        <w:t>do czasu rozpoczęcia przewodu sądowego na rozprawie głównej</w:t>
      </w:r>
    </w:p>
    <w:p w14:paraId="6E962298" w14:textId="7A642CC3" w:rsidR="001F5E70" w:rsidRPr="0016762F" w:rsidRDefault="001F5E70" w:rsidP="00C16906">
      <w:pPr>
        <w:pStyle w:val="Akapitzlist"/>
        <w:numPr>
          <w:ilvl w:val="3"/>
          <w:numId w:val="10"/>
        </w:numPr>
        <w:tabs>
          <w:tab w:val="clear" w:pos="2880"/>
          <w:tab w:val="num" w:pos="851"/>
        </w:tabs>
        <w:spacing w:line="240" w:lineRule="auto"/>
        <w:ind w:left="851" w:hanging="425"/>
        <w:rPr>
          <w:rFonts w:cs="Times New Roman"/>
          <w:szCs w:val="24"/>
        </w:rPr>
      </w:pPr>
      <w:r w:rsidRPr="0016762F">
        <w:rPr>
          <w:rFonts w:cs="Times New Roman"/>
          <w:szCs w:val="24"/>
        </w:rPr>
        <w:t>do czasu wniesienia do sądu aktu oskarżenia</w:t>
      </w:r>
    </w:p>
    <w:p w14:paraId="1EE99993" w14:textId="77777777" w:rsidR="001F5E70" w:rsidRPr="0016762F" w:rsidRDefault="001F5E70" w:rsidP="001F5E70">
      <w:pPr>
        <w:spacing w:line="360" w:lineRule="auto"/>
        <w:rPr>
          <w:rFonts w:cs="Times New Roman"/>
          <w:szCs w:val="24"/>
        </w:rPr>
      </w:pPr>
    </w:p>
    <w:p w14:paraId="4089F45E" w14:textId="781DBA1E" w:rsidR="001F5E70" w:rsidRPr="0016762F" w:rsidRDefault="001F5E70" w:rsidP="001F5E70">
      <w:pPr>
        <w:spacing w:line="360" w:lineRule="auto"/>
        <w:rPr>
          <w:rFonts w:cs="Times New Roman"/>
          <w:b/>
          <w:bCs/>
          <w:szCs w:val="24"/>
        </w:rPr>
      </w:pPr>
      <w:r w:rsidRPr="0016762F">
        <w:rPr>
          <w:rFonts w:cs="Times New Roman"/>
          <w:b/>
          <w:bCs/>
          <w:szCs w:val="24"/>
        </w:rPr>
        <w:t>1</w:t>
      </w:r>
      <w:r w:rsidR="0016762F">
        <w:rPr>
          <w:rFonts w:cs="Times New Roman"/>
          <w:b/>
          <w:bCs/>
          <w:szCs w:val="24"/>
        </w:rPr>
        <w:t>5</w:t>
      </w:r>
      <w:r w:rsidRPr="0016762F">
        <w:rPr>
          <w:rFonts w:cs="Times New Roman"/>
          <w:b/>
          <w:bCs/>
          <w:szCs w:val="24"/>
        </w:rPr>
        <w:t>) Ilu maksymalnie obrońców może posiadać oskarżony:</w:t>
      </w:r>
    </w:p>
    <w:p w14:paraId="01A88817" w14:textId="49D3631B" w:rsidR="001F5E70" w:rsidRPr="0016762F" w:rsidRDefault="001F5E70" w:rsidP="00C16906">
      <w:pPr>
        <w:pStyle w:val="Akapitzlist"/>
        <w:numPr>
          <w:ilvl w:val="4"/>
          <w:numId w:val="10"/>
        </w:numPr>
        <w:tabs>
          <w:tab w:val="clear" w:pos="3600"/>
          <w:tab w:val="num" w:pos="993"/>
        </w:tabs>
        <w:spacing w:line="240" w:lineRule="auto"/>
        <w:ind w:hanging="3174"/>
        <w:rPr>
          <w:rFonts w:cs="Times New Roman"/>
          <w:szCs w:val="24"/>
        </w:rPr>
      </w:pPr>
      <w:r w:rsidRPr="0016762F">
        <w:rPr>
          <w:rFonts w:cs="Times New Roman"/>
          <w:szCs w:val="24"/>
        </w:rPr>
        <w:t>jednego</w:t>
      </w:r>
    </w:p>
    <w:p w14:paraId="560EC135" w14:textId="13DA6A29" w:rsidR="001F5E70" w:rsidRPr="0016762F" w:rsidRDefault="001F5E70" w:rsidP="00C16906">
      <w:pPr>
        <w:pStyle w:val="Akapitzlist"/>
        <w:numPr>
          <w:ilvl w:val="4"/>
          <w:numId w:val="10"/>
        </w:numPr>
        <w:tabs>
          <w:tab w:val="clear" w:pos="3600"/>
          <w:tab w:val="num" w:pos="993"/>
        </w:tabs>
        <w:spacing w:line="240" w:lineRule="auto"/>
        <w:ind w:hanging="3174"/>
        <w:rPr>
          <w:rFonts w:cs="Times New Roman"/>
          <w:szCs w:val="24"/>
        </w:rPr>
      </w:pPr>
      <w:r w:rsidRPr="0016762F">
        <w:rPr>
          <w:rFonts w:cs="Times New Roman"/>
          <w:szCs w:val="24"/>
        </w:rPr>
        <w:t xml:space="preserve">dwóch </w:t>
      </w:r>
    </w:p>
    <w:p w14:paraId="2D2C98DF" w14:textId="0C2B40D3" w:rsidR="001F5E70" w:rsidRPr="0016762F" w:rsidRDefault="001F5E70" w:rsidP="00C16906">
      <w:pPr>
        <w:pStyle w:val="Akapitzlist"/>
        <w:numPr>
          <w:ilvl w:val="4"/>
          <w:numId w:val="10"/>
        </w:numPr>
        <w:tabs>
          <w:tab w:val="clear" w:pos="3600"/>
          <w:tab w:val="num" w:pos="993"/>
        </w:tabs>
        <w:spacing w:line="240" w:lineRule="auto"/>
        <w:ind w:hanging="3174"/>
        <w:rPr>
          <w:rFonts w:cs="Times New Roman"/>
          <w:szCs w:val="24"/>
        </w:rPr>
      </w:pPr>
      <w:r w:rsidRPr="0016762F">
        <w:rPr>
          <w:rFonts w:cs="Times New Roman"/>
          <w:szCs w:val="24"/>
        </w:rPr>
        <w:t>trzech</w:t>
      </w:r>
    </w:p>
    <w:p w14:paraId="4D55AD96" w14:textId="2F7AB4A6" w:rsidR="001F5E70" w:rsidRPr="0016762F" w:rsidRDefault="001F5E70" w:rsidP="00C16906">
      <w:pPr>
        <w:pStyle w:val="Akapitzlist"/>
        <w:numPr>
          <w:ilvl w:val="4"/>
          <w:numId w:val="10"/>
        </w:numPr>
        <w:tabs>
          <w:tab w:val="clear" w:pos="3600"/>
          <w:tab w:val="num" w:pos="993"/>
        </w:tabs>
        <w:spacing w:line="240" w:lineRule="auto"/>
        <w:ind w:hanging="3174"/>
        <w:rPr>
          <w:rFonts w:cs="Times New Roman"/>
          <w:szCs w:val="24"/>
        </w:rPr>
      </w:pPr>
      <w:r w:rsidRPr="0016762F">
        <w:rPr>
          <w:rFonts w:cs="Times New Roman"/>
          <w:szCs w:val="24"/>
        </w:rPr>
        <w:t>ilu chce</w:t>
      </w:r>
    </w:p>
    <w:p w14:paraId="3D627568" w14:textId="77777777" w:rsidR="001F5E70" w:rsidRPr="0016762F" w:rsidRDefault="001F5E70" w:rsidP="001F5E70">
      <w:pPr>
        <w:spacing w:line="360" w:lineRule="auto"/>
        <w:rPr>
          <w:rFonts w:cs="Times New Roman"/>
          <w:szCs w:val="24"/>
        </w:rPr>
      </w:pPr>
    </w:p>
    <w:p w14:paraId="5A8B8166" w14:textId="0DF5268B" w:rsidR="001F5E70" w:rsidRPr="0016762F" w:rsidRDefault="001F5E70" w:rsidP="0035051F">
      <w:pPr>
        <w:spacing w:line="360" w:lineRule="auto"/>
        <w:rPr>
          <w:rFonts w:cs="Times New Roman"/>
          <w:b/>
          <w:bCs/>
          <w:szCs w:val="24"/>
        </w:rPr>
      </w:pPr>
      <w:r w:rsidRPr="0016762F">
        <w:rPr>
          <w:rFonts w:cs="Times New Roman"/>
          <w:b/>
          <w:bCs/>
          <w:szCs w:val="24"/>
        </w:rPr>
        <w:t>1</w:t>
      </w:r>
      <w:r w:rsidR="0016762F">
        <w:rPr>
          <w:rFonts w:cs="Times New Roman"/>
          <w:b/>
          <w:bCs/>
          <w:szCs w:val="24"/>
        </w:rPr>
        <w:t>6</w:t>
      </w:r>
      <w:r w:rsidRPr="0016762F">
        <w:rPr>
          <w:rFonts w:cs="Times New Roman"/>
          <w:b/>
          <w:bCs/>
          <w:szCs w:val="24"/>
        </w:rPr>
        <w:t>) Środkiem kompensacyjnym nie jest:</w:t>
      </w:r>
    </w:p>
    <w:p w14:paraId="03AC1E50" w14:textId="7A740356" w:rsidR="001F5E70" w:rsidRPr="0016762F" w:rsidRDefault="001F5E70" w:rsidP="00C16906">
      <w:pPr>
        <w:pStyle w:val="Akapitzlist"/>
        <w:numPr>
          <w:ilvl w:val="5"/>
          <w:numId w:val="10"/>
        </w:numPr>
        <w:tabs>
          <w:tab w:val="clear" w:pos="4320"/>
        </w:tabs>
        <w:spacing w:line="240" w:lineRule="auto"/>
        <w:ind w:left="993" w:hanging="567"/>
        <w:rPr>
          <w:rFonts w:cs="Times New Roman"/>
          <w:szCs w:val="24"/>
        </w:rPr>
      </w:pPr>
      <w:r w:rsidRPr="0016762F">
        <w:rPr>
          <w:rFonts w:cs="Times New Roman"/>
          <w:szCs w:val="24"/>
        </w:rPr>
        <w:t>nawiązka</w:t>
      </w:r>
    </w:p>
    <w:p w14:paraId="504E9E26" w14:textId="7201CF93" w:rsidR="001F5E70" w:rsidRPr="0016762F" w:rsidRDefault="001F5E70" w:rsidP="00C16906">
      <w:pPr>
        <w:pStyle w:val="Akapitzlist"/>
        <w:numPr>
          <w:ilvl w:val="5"/>
          <w:numId w:val="10"/>
        </w:numPr>
        <w:tabs>
          <w:tab w:val="clear" w:pos="4320"/>
        </w:tabs>
        <w:spacing w:line="240" w:lineRule="auto"/>
        <w:ind w:left="993" w:hanging="567"/>
        <w:rPr>
          <w:rFonts w:cs="Times New Roman"/>
          <w:szCs w:val="24"/>
        </w:rPr>
      </w:pPr>
      <w:r w:rsidRPr="0016762F">
        <w:rPr>
          <w:rFonts w:cs="Times New Roman"/>
          <w:szCs w:val="24"/>
        </w:rPr>
        <w:t>świadczenie pieniężne</w:t>
      </w:r>
    </w:p>
    <w:p w14:paraId="753A11A3" w14:textId="7E605DDC" w:rsidR="001F5E70" w:rsidRPr="0016762F" w:rsidRDefault="001F5E70" w:rsidP="00C16906">
      <w:pPr>
        <w:pStyle w:val="Akapitzlist"/>
        <w:numPr>
          <w:ilvl w:val="5"/>
          <w:numId w:val="10"/>
        </w:numPr>
        <w:tabs>
          <w:tab w:val="clear" w:pos="4320"/>
        </w:tabs>
        <w:spacing w:line="240" w:lineRule="auto"/>
        <w:ind w:left="993" w:hanging="567"/>
        <w:rPr>
          <w:rFonts w:cs="Times New Roman"/>
          <w:szCs w:val="24"/>
        </w:rPr>
      </w:pPr>
      <w:r w:rsidRPr="0016762F">
        <w:rPr>
          <w:rFonts w:cs="Times New Roman"/>
          <w:szCs w:val="24"/>
        </w:rPr>
        <w:t>obowiązek naprawienia szkody</w:t>
      </w:r>
    </w:p>
    <w:p w14:paraId="0E348265" w14:textId="5C504CD0" w:rsidR="001F5E70" w:rsidRPr="0016762F" w:rsidRDefault="001F5E70" w:rsidP="00C16906">
      <w:pPr>
        <w:pStyle w:val="Akapitzlist"/>
        <w:numPr>
          <w:ilvl w:val="5"/>
          <w:numId w:val="10"/>
        </w:numPr>
        <w:tabs>
          <w:tab w:val="clear" w:pos="4320"/>
        </w:tabs>
        <w:spacing w:line="240" w:lineRule="auto"/>
        <w:ind w:left="993" w:hanging="567"/>
        <w:rPr>
          <w:rFonts w:cs="Times New Roman"/>
          <w:szCs w:val="24"/>
        </w:rPr>
      </w:pPr>
      <w:r w:rsidRPr="0016762F">
        <w:rPr>
          <w:rFonts w:cs="Times New Roman"/>
          <w:szCs w:val="24"/>
        </w:rPr>
        <w:t>zadośćuczynienie za doznaną krzywdę</w:t>
      </w:r>
    </w:p>
    <w:p w14:paraId="63631FAB" w14:textId="77777777" w:rsidR="00ED768C" w:rsidRPr="0016762F" w:rsidRDefault="00ED768C" w:rsidP="00ED768C">
      <w:pPr>
        <w:rPr>
          <w:rFonts w:cs="Times New Roman"/>
          <w:b/>
          <w:bCs/>
          <w:szCs w:val="24"/>
        </w:rPr>
      </w:pPr>
      <w:r w:rsidRPr="0016762F">
        <w:rPr>
          <w:rFonts w:cs="Times New Roman"/>
          <w:b/>
          <w:bCs/>
          <w:szCs w:val="24"/>
        </w:rPr>
        <w:t> </w:t>
      </w:r>
    </w:p>
    <w:p w14:paraId="32A2E695" w14:textId="3BE7AF28" w:rsidR="008A08BD" w:rsidRPr="0016762F" w:rsidRDefault="001F5E70" w:rsidP="00ED768C">
      <w:pPr>
        <w:rPr>
          <w:rFonts w:cs="Times New Roman"/>
          <w:b/>
          <w:bCs/>
          <w:szCs w:val="24"/>
        </w:rPr>
      </w:pPr>
      <w:r w:rsidRPr="0016762F">
        <w:rPr>
          <w:rFonts w:cs="Times New Roman"/>
          <w:b/>
          <w:bCs/>
          <w:szCs w:val="24"/>
        </w:rPr>
        <w:t>1</w:t>
      </w:r>
      <w:r w:rsidR="0016762F">
        <w:rPr>
          <w:rFonts w:cs="Times New Roman"/>
          <w:b/>
          <w:bCs/>
          <w:szCs w:val="24"/>
        </w:rPr>
        <w:t>7</w:t>
      </w:r>
      <w:r w:rsidRPr="0016762F">
        <w:rPr>
          <w:rFonts w:cs="Times New Roman"/>
          <w:b/>
          <w:bCs/>
          <w:szCs w:val="24"/>
        </w:rPr>
        <w:t xml:space="preserve">) Jeżeli w czasie popełnienia przestępstwa zdolność sprawcy do rozpoznania znaczenia czynu </w:t>
      </w:r>
      <w:r w:rsidR="008A08BD" w:rsidRPr="0016762F">
        <w:rPr>
          <w:rFonts w:cs="Times New Roman"/>
          <w:b/>
          <w:bCs/>
          <w:szCs w:val="24"/>
        </w:rPr>
        <w:t>była w znacznym stopniu ograniczona:</w:t>
      </w:r>
    </w:p>
    <w:p w14:paraId="4E3F5791" w14:textId="34B5D3AB" w:rsidR="008A08BD" w:rsidRPr="0016762F" w:rsidRDefault="008A08BD" w:rsidP="00C16906">
      <w:pPr>
        <w:pStyle w:val="Akapitzlist"/>
        <w:numPr>
          <w:ilvl w:val="6"/>
          <w:numId w:val="10"/>
        </w:numPr>
        <w:tabs>
          <w:tab w:val="clear" w:pos="5040"/>
          <w:tab w:val="num" w:pos="993"/>
          <w:tab w:val="left" w:pos="3119"/>
        </w:tabs>
        <w:spacing w:line="240" w:lineRule="auto"/>
        <w:ind w:left="993" w:hanging="567"/>
        <w:rPr>
          <w:rFonts w:cs="Times New Roman"/>
          <w:szCs w:val="24"/>
        </w:rPr>
      </w:pPr>
      <w:r w:rsidRPr="0016762F">
        <w:rPr>
          <w:rFonts w:cs="Times New Roman"/>
          <w:szCs w:val="24"/>
        </w:rPr>
        <w:t>sąd umarza postępowanie i stosuje środki zabezpieczające</w:t>
      </w:r>
    </w:p>
    <w:p w14:paraId="382D2BC0" w14:textId="691C7C5D" w:rsidR="008A08BD" w:rsidRPr="0016762F" w:rsidRDefault="008A08BD" w:rsidP="00C16906">
      <w:pPr>
        <w:pStyle w:val="Akapitzlist"/>
        <w:numPr>
          <w:ilvl w:val="6"/>
          <w:numId w:val="10"/>
        </w:numPr>
        <w:tabs>
          <w:tab w:val="clear" w:pos="5040"/>
          <w:tab w:val="num" w:pos="993"/>
          <w:tab w:val="left" w:pos="3119"/>
        </w:tabs>
        <w:spacing w:line="240" w:lineRule="auto"/>
        <w:ind w:left="993" w:hanging="567"/>
        <w:rPr>
          <w:rFonts w:cs="Times New Roman"/>
          <w:szCs w:val="24"/>
        </w:rPr>
      </w:pPr>
      <w:r w:rsidRPr="0016762F">
        <w:rPr>
          <w:rFonts w:cs="Times New Roman"/>
          <w:szCs w:val="24"/>
        </w:rPr>
        <w:t>sąd umarza postępowanie i może zastosować środki zabezpieczające</w:t>
      </w:r>
    </w:p>
    <w:p w14:paraId="0162A402" w14:textId="5EEBD41A" w:rsidR="008A08BD" w:rsidRPr="0016762F" w:rsidRDefault="008A08BD" w:rsidP="00C16906">
      <w:pPr>
        <w:pStyle w:val="Akapitzlist"/>
        <w:numPr>
          <w:ilvl w:val="6"/>
          <w:numId w:val="10"/>
        </w:numPr>
        <w:tabs>
          <w:tab w:val="clear" w:pos="5040"/>
          <w:tab w:val="num" w:pos="993"/>
          <w:tab w:val="left" w:pos="3119"/>
        </w:tabs>
        <w:spacing w:line="240" w:lineRule="auto"/>
        <w:ind w:left="993" w:hanging="567"/>
        <w:rPr>
          <w:rFonts w:cs="Times New Roman"/>
          <w:szCs w:val="24"/>
        </w:rPr>
      </w:pPr>
      <w:r w:rsidRPr="0016762F">
        <w:rPr>
          <w:rFonts w:cs="Times New Roman"/>
          <w:szCs w:val="24"/>
        </w:rPr>
        <w:t>sąd stosuje nadzwyczajne złagodzenie kary, a nawet może odstąpić od jej wymierzenia</w:t>
      </w:r>
    </w:p>
    <w:p w14:paraId="3E08F89A" w14:textId="565F7795" w:rsidR="008A08BD" w:rsidRPr="0016762F" w:rsidRDefault="008A08BD" w:rsidP="00C16906">
      <w:pPr>
        <w:pStyle w:val="Akapitzlist"/>
        <w:numPr>
          <w:ilvl w:val="6"/>
          <w:numId w:val="10"/>
        </w:numPr>
        <w:tabs>
          <w:tab w:val="clear" w:pos="5040"/>
          <w:tab w:val="num" w:pos="993"/>
          <w:tab w:val="left" w:pos="3119"/>
        </w:tabs>
        <w:spacing w:line="240" w:lineRule="auto"/>
        <w:ind w:left="993" w:hanging="567"/>
        <w:rPr>
          <w:rFonts w:cs="Times New Roman"/>
          <w:szCs w:val="24"/>
        </w:rPr>
      </w:pPr>
      <w:r w:rsidRPr="0016762F">
        <w:rPr>
          <w:rFonts w:cs="Times New Roman"/>
          <w:szCs w:val="24"/>
        </w:rPr>
        <w:t>sąd może zastosować nadzwyczajne złagodzenie kary</w:t>
      </w:r>
    </w:p>
    <w:p w14:paraId="35D49D9A" w14:textId="77777777" w:rsidR="001F5E70" w:rsidRPr="0016762F" w:rsidRDefault="001F5E70" w:rsidP="00ED768C">
      <w:pPr>
        <w:rPr>
          <w:rFonts w:cs="Times New Roman"/>
          <w:b/>
          <w:bCs/>
          <w:szCs w:val="24"/>
        </w:rPr>
      </w:pPr>
    </w:p>
    <w:p w14:paraId="1961710C" w14:textId="3C2A1A3A" w:rsidR="003A74FC" w:rsidRPr="0016762F" w:rsidRDefault="0016762F" w:rsidP="00ED768C">
      <w:pPr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18</w:t>
      </w:r>
      <w:r w:rsidR="008A08BD" w:rsidRPr="0016762F">
        <w:rPr>
          <w:rFonts w:cs="Times New Roman"/>
          <w:b/>
          <w:bCs/>
          <w:szCs w:val="24"/>
        </w:rPr>
        <w:t xml:space="preserve">) </w:t>
      </w:r>
      <w:r w:rsidR="003A74FC" w:rsidRPr="0016762F">
        <w:rPr>
          <w:rFonts w:cs="Times New Roman"/>
          <w:b/>
          <w:bCs/>
          <w:szCs w:val="24"/>
        </w:rPr>
        <w:t>Które twierdzenie odnośnie postępowania w przedmiocie wznowienia postępowania jest prawdziwe:</w:t>
      </w:r>
    </w:p>
    <w:p w14:paraId="47BA6B8E" w14:textId="5FA68DD6" w:rsidR="003A74FC" w:rsidRPr="0016762F" w:rsidRDefault="003A74FC" w:rsidP="00C16906">
      <w:pPr>
        <w:pStyle w:val="Akapitzlist"/>
        <w:numPr>
          <w:ilvl w:val="7"/>
          <w:numId w:val="10"/>
        </w:numPr>
        <w:tabs>
          <w:tab w:val="clear" w:pos="5760"/>
          <w:tab w:val="num" w:pos="993"/>
        </w:tabs>
        <w:spacing w:line="240" w:lineRule="auto"/>
        <w:ind w:left="993" w:hanging="567"/>
        <w:rPr>
          <w:rFonts w:cs="Times New Roman"/>
          <w:szCs w:val="24"/>
        </w:rPr>
      </w:pPr>
      <w:r w:rsidRPr="0016762F">
        <w:rPr>
          <w:rFonts w:cs="Times New Roman"/>
          <w:szCs w:val="24"/>
        </w:rPr>
        <w:t>w przedmiocie wznowienia postępowania sąd orzeka na rozprawie</w:t>
      </w:r>
    </w:p>
    <w:p w14:paraId="1F97C544" w14:textId="432B4D1B" w:rsidR="003A74FC" w:rsidRPr="0016762F" w:rsidRDefault="003A74FC" w:rsidP="00C16906">
      <w:pPr>
        <w:pStyle w:val="Akapitzlist"/>
        <w:numPr>
          <w:ilvl w:val="7"/>
          <w:numId w:val="10"/>
        </w:numPr>
        <w:tabs>
          <w:tab w:val="clear" w:pos="5760"/>
          <w:tab w:val="num" w:pos="993"/>
        </w:tabs>
        <w:spacing w:line="240" w:lineRule="auto"/>
        <w:ind w:left="993" w:hanging="567"/>
        <w:rPr>
          <w:rFonts w:cs="Times New Roman"/>
          <w:szCs w:val="24"/>
        </w:rPr>
      </w:pPr>
      <w:r w:rsidRPr="0016762F">
        <w:rPr>
          <w:rFonts w:cs="Times New Roman"/>
          <w:szCs w:val="24"/>
        </w:rPr>
        <w:t>w przedmiocie wznowienia postępowania zawsze orzeka sąd apelacyjny</w:t>
      </w:r>
    </w:p>
    <w:p w14:paraId="6BF61913" w14:textId="547CA851" w:rsidR="003A74FC" w:rsidRPr="0016762F" w:rsidRDefault="00800117" w:rsidP="00C16906">
      <w:pPr>
        <w:pStyle w:val="Akapitzlist"/>
        <w:numPr>
          <w:ilvl w:val="7"/>
          <w:numId w:val="10"/>
        </w:numPr>
        <w:tabs>
          <w:tab w:val="clear" w:pos="5760"/>
          <w:tab w:val="num" w:pos="993"/>
        </w:tabs>
        <w:spacing w:line="240" w:lineRule="auto"/>
        <w:ind w:left="993" w:hanging="567"/>
        <w:rPr>
          <w:rFonts w:cs="Times New Roman"/>
          <w:szCs w:val="24"/>
        </w:rPr>
      </w:pPr>
      <w:r w:rsidRPr="0016762F">
        <w:rPr>
          <w:rFonts w:cs="Times New Roman"/>
          <w:szCs w:val="24"/>
        </w:rPr>
        <w:t>w przedmiocie wznowienia postępowania zawsze orzeka Sąd Najwyższy</w:t>
      </w:r>
    </w:p>
    <w:p w14:paraId="19DD3AF4" w14:textId="46EBD8E9" w:rsidR="003A74FC" w:rsidRPr="0016762F" w:rsidRDefault="003A74FC" w:rsidP="00C16906">
      <w:pPr>
        <w:pStyle w:val="Akapitzlist"/>
        <w:numPr>
          <w:ilvl w:val="7"/>
          <w:numId w:val="10"/>
        </w:numPr>
        <w:tabs>
          <w:tab w:val="clear" w:pos="5760"/>
          <w:tab w:val="num" w:pos="993"/>
        </w:tabs>
        <w:spacing w:line="240" w:lineRule="auto"/>
        <w:ind w:left="993" w:hanging="567"/>
        <w:rPr>
          <w:rFonts w:cs="Times New Roman"/>
          <w:szCs w:val="24"/>
        </w:rPr>
      </w:pPr>
      <w:r w:rsidRPr="0016762F">
        <w:rPr>
          <w:rFonts w:cs="Times New Roman"/>
          <w:szCs w:val="24"/>
        </w:rPr>
        <w:t>wznowienie może nastąpić na wniosek strony lub z urzędu</w:t>
      </w:r>
    </w:p>
    <w:p w14:paraId="70AD783D" w14:textId="77777777" w:rsidR="0016762F" w:rsidRPr="0016762F" w:rsidRDefault="0016762F" w:rsidP="00ED768C">
      <w:pPr>
        <w:rPr>
          <w:rFonts w:cs="Times New Roman"/>
          <w:szCs w:val="24"/>
        </w:rPr>
      </w:pPr>
    </w:p>
    <w:p w14:paraId="6BBA47A7" w14:textId="0757E398" w:rsidR="0016762F" w:rsidRPr="0016762F" w:rsidRDefault="0016762F" w:rsidP="0016762F">
      <w:pPr>
        <w:jc w:val="both"/>
        <w:rPr>
          <w:rFonts w:cs="Times New Roman"/>
          <w:b/>
          <w:bCs/>
          <w:szCs w:val="24"/>
        </w:rPr>
      </w:pPr>
      <w:r w:rsidRPr="0016762F">
        <w:rPr>
          <w:rFonts w:cs="Times New Roman"/>
          <w:b/>
          <w:bCs/>
          <w:szCs w:val="24"/>
        </w:rPr>
        <w:t>19) Czynność prawna dokonana bez zachowania zastrzeżonej przez ustawę formy pisemnej jest:</w:t>
      </w:r>
    </w:p>
    <w:p w14:paraId="645BCF78" w14:textId="77777777" w:rsidR="0016762F" w:rsidRPr="0016762F" w:rsidRDefault="0016762F" w:rsidP="0016762F">
      <w:pPr>
        <w:pStyle w:val="Akapitzlist"/>
        <w:numPr>
          <w:ilvl w:val="0"/>
          <w:numId w:val="15"/>
        </w:numPr>
        <w:spacing w:after="200" w:line="276" w:lineRule="auto"/>
        <w:jc w:val="both"/>
        <w:rPr>
          <w:rFonts w:cs="Times New Roman"/>
          <w:szCs w:val="24"/>
        </w:rPr>
      </w:pPr>
      <w:r w:rsidRPr="0016762F">
        <w:rPr>
          <w:rFonts w:cs="Times New Roman"/>
          <w:szCs w:val="24"/>
        </w:rPr>
        <w:t>zawsze nieważna</w:t>
      </w:r>
    </w:p>
    <w:p w14:paraId="31332DE6" w14:textId="77777777" w:rsidR="0016762F" w:rsidRPr="0016762F" w:rsidRDefault="0016762F" w:rsidP="0016762F">
      <w:pPr>
        <w:pStyle w:val="Akapitzlist"/>
        <w:numPr>
          <w:ilvl w:val="0"/>
          <w:numId w:val="15"/>
        </w:numPr>
        <w:spacing w:after="200" w:line="276" w:lineRule="auto"/>
        <w:jc w:val="both"/>
        <w:rPr>
          <w:rFonts w:cs="Times New Roman"/>
          <w:bCs/>
          <w:szCs w:val="24"/>
        </w:rPr>
      </w:pPr>
      <w:r w:rsidRPr="0016762F">
        <w:rPr>
          <w:rFonts w:cs="Times New Roman"/>
          <w:bCs/>
          <w:szCs w:val="24"/>
        </w:rPr>
        <w:t xml:space="preserve">nieważna, gdy ustawa przewiduje rygor nieważności </w:t>
      </w:r>
    </w:p>
    <w:p w14:paraId="13749B56" w14:textId="77777777" w:rsidR="0016762F" w:rsidRPr="0016762F" w:rsidRDefault="0016762F" w:rsidP="0016762F">
      <w:pPr>
        <w:pStyle w:val="Akapitzlist"/>
        <w:numPr>
          <w:ilvl w:val="0"/>
          <w:numId w:val="15"/>
        </w:numPr>
        <w:spacing w:after="200" w:line="276" w:lineRule="auto"/>
        <w:jc w:val="both"/>
        <w:rPr>
          <w:rFonts w:cs="Times New Roman"/>
          <w:szCs w:val="24"/>
        </w:rPr>
      </w:pPr>
      <w:r w:rsidRPr="0016762F">
        <w:rPr>
          <w:rFonts w:cs="Times New Roman"/>
          <w:szCs w:val="24"/>
        </w:rPr>
        <w:t>nieważna, gdy jest przewidziana dla wywołania określonych skutków czynności prawnej</w:t>
      </w:r>
    </w:p>
    <w:p w14:paraId="7B77F05B" w14:textId="77777777" w:rsidR="0016762F" w:rsidRPr="0016762F" w:rsidRDefault="0016762F" w:rsidP="0016762F">
      <w:pPr>
        <w:pStyle w:val="Akapitzlist"/>
        <w:ind w:left="1065"/>
        <w:jc w:val="both"/>
        <w:rPr>
          <w:rFonts w:cs="Times New Roman"/>
          <w:szCs w:val="24"/>
        </w:rPr>
      </w:pPr>
    </w:p>
    <w:p w14:paraId="434CC327" w14:textId="5291181B" w:rsidR="0016762F" w:rsidRPr="0016762F" w:rsidRDefault="0016762F" w:rsidP="0016762F">
      <w:pPr>
        <w:jc w:val="both"/>
        <w:rPr>
          <w:rFonts w:cs="Times New Roman"/>
          <w:b/>
          <w:bCs/>
          <w:szCs w:val="24"/>
        </w:rPr>
      </w:pPr>
      <w:r w:rsidRPr="0016762F">
        <w:rPr>
          <w:rFonts w:cs="Times New Roman"/>
          <w:b/>
          <w:bCs/>
          <w:szCs w:val="24"/>
        </w:rPr>
        <w:t>20) Zawierając umowę pożyczki z określonym terminem zwrotu pożyczkobiorca zrzekł się zarzutu przedawnienia. Zrzeczenie to było:</w:t>
      </w:r>
    </w:p>
    <w:p w14:paraId="72E77ED0" w14:textId="77777777" w:rsidR="0016762F" w:rsidRPr="0016762F" w:rsidRDefault="0016762F" w:rsidP="00C16906">
      <w:pPr>
        <w:pStyle w:val="Akapitzlist"/>
        <w:numPr>
          <w:ilvl w:val="0"/>
          <w:numId w:val="16"/>
        </w:numPr>
        <w:spacing w:after="200" w:line="240" w:lineRule="auto"/>
        <w:jc w:val="both"/>
        <w:rPr>
          <w:rFonts w:cs="Times New Roman"/>
          <w:szCs w:val="24"/>
        </w:rPr>
      </w:pPr>
      <w:r w:rsidRPr="0016762F">
        <w:rPr>
          <w:rFonts w:cs="Times New Roman"/>
          <w:szCs w:val="24"/>
        </w:rPr>
        <w:lastRenderedPageBreak/>
        <w:t xml:space="preserve">prawnie skuteczne </w:t>
      </w:r>
    </w:p>
    <w:p w14:paraId="35F8F4FD" w14:textId="77777777" w:rsidR="0016762F" w:rsidRPr="0016762F" w:rsidRDefault="0016762F" w:rsidP="00C16906">
      <w:pPr>
        <w:pStyle w:val="Akapitzlist"/>
        <w:numPr>
          <w:ilvl w:val="0"/>
          <w:numId w:val="16"/>
        </w:numPr>
        <w:spacing w:after="200" w:line="240" w:lineRule="auto"/>
        <w:jc w:val="both"/>
        <w:rPr>
          <w:rFonts w:cs="Times New Roman"/>
          <w:szCs w:val="24"/>
        </w:rPr>
      </w:pPr>
      <w:r w:rsidRPr="0016762F">
        <w:rPr>
          <w:rFonts w:cs="Times New Roman"/>
          <w:szCs w:val="24"/>
        </w:rPr>
        <w:t>skuteczne dopiero po upływie terminu zwrotu pożyczki</w:t>
      </w:r>
    </w:p>
    <w:p w14:paraId="2ADB5877" w14:textId="77777777" w:rsidR="0016762F" w:rsidRPr="0016762F" w:rsidRDefault="0016762F" w:rsidP="00C16906">
      <w:pPr>
        <w:pStyle w:val="Akapitzlist"/>
        <w:numPr>
          <w:ilvl w:val="0"/>
          <w:numId w:val="16"/>
        </w:numPr>
        <w:spacing w:after="200" w:line="240" w:lineRule="auto"/>
        <w:jc w:val="both"/>
        <w:rPr>
          <w:rFonts w:cs="Times New Roman"/>
          <w:bCs/>
          <w:szCs w:val="24"/>
        </w:rPr>
      </w:pPr>
      <w:r w:rsidRPr="0016762F">
        <w:rPr>
          <w:rFonts w:cs="Times New Roman"/>
          <w:bCs/>
          <w:szCs w:val="24"/>
        </w:rPr>
        <w:t>nieważne</w:t>
      </w:r>
    </w:p>
    <w:p w14:paraId="3BDD9CCE" w14:textId="77777777" w:rsidR="0016762F" w:rsidRPr="0016762F" w:rsidRDefault="0016762F" w:rsidP="0016762F">
      <w:pPr>
        <w:pStyle w:val="Akapitzlist"/>
        <w:ind w:left="1065"/>
        <w:jc w:val="both"/>
        <w:rPr>
          <w:rFonts w:cs="Times New Roman"/>
          <w:szCs w:val="24"/>
        </w:rPr>
      </w:pPr>
    </w:p>
    <w:p w14:paraId="3FD560EE" w14:textId="1B98460B" w:rsidR="0016762F" w:rsidRPr="0016762F" w:rsidRDefault="0016762F" w:rsidP="0016762F">
      <w:pPr>
        <w:jc w:val="both"/>
        <w:rPr>
          <w:rFonts w:cs="Times New Roman"/>
          <w:b/>
          <w:bCs/>
          <w:szCs w:val="24"/>
        </w:rPr>
      </w:pPr>
      <w:r w:rsidRPr="0016762F">
        <w:rPr>
          <w:rFonts w:cs="Times New Roman"/>
          <w:b/>
          <w:bCs/>
          <w:szCs w:val="24"/>
        </w:rPr>
        <w:t>21) Strony zawarły umowę zobowiązującą do przeniesienia własności nieruchomości pod warunkiem. Umowa ta jest:</w:t>
      </w:r>
    </w:p>
    <w:p w14:paraId="77F458FC" w14:textId="77777777" w:rsidR="0016762F" w:rsidRPr="0016762F" w:rsidRDefault="0016762F" w:rsidP="0016762F">
      <w:pPr>
        <w:pStyle w:val="Akapitzlist"/>
        <w:numPr>
          <w:ilvl w:val="0"/>
          <w:numId w:val="17"/>
        </w:numPr>
        <w:spacing w:after="200" w:line="276" w:lineRule="auto"/>
        <w:jc w:val="both"/>
        <w:rPr>
          <w:rFonts w:cs="Times New Roman"/>
          <w:szCs w:val="24"/>
        </w:rPr>
      </w:pPr>
      <w:r w:rsidRPr="0016762F">
        <w:rPr>
          <w:rFonts w:cs="Times New Roman"/>
          <w:szCs w:val="24"/>
        </w:rPr>
        <w:t>ważna</w:t>
      </w:r>
    </w:p>
    <w:p w14:paraId="7406A32B" w14:textId="77777777" w:rsidR="0016762F" w:rsidRPr="0016762F" w:rsidRDefault="0016762F" w:rsidP="0016762F">
      <w:pPr>
        <w:pStyle w:val="Akapitzlist"/>
        <w:numPr>
          <w:ilvl w:val="0"/>
          <w:numId w:val="17"/>
        </w:numPr>
        <w:spacing w:after="200" w:line="276" w:lineRule="auto"/>
        <w:jc w:val="both"/>
        <w:rPr>
          <w:rFonts w:cs="Times New Roman"/>
          <w:szCs w:val="24"/>
        </w:rPr>
      </w:pPr>
      <w:r w:rsidRPr="0016762F">
        <w:rPr>
          <w:rFonts w:cs="Times New Roman"/>
          <w:szCs w:val="24"/>
        </w:rPr>
        <w:t xml:space="preserve">nieważna w części obejmującej warunek </w:t>
      </w:r>
    </w:p>
    <w:p w14:paraId="3DAEB0EB" w14:textId="77777777" w:rsidR="0016762F" w:rsidRPr="0016762F" w:rsidRDefault="0016762F" w:rsidP="0016762F">
      <w:pPr>
        <w:pStyle w:val="Akapitzlist"/>
        <w:numPr>
          <w:ilvl w:val="0"/>
          <w:numId w:val="17"/>
        </w:numPr>
        <w:spacing w:after="200" w:line="276" w:lineRule="auto"/>
        <w:jc w:val="both"/>
        <w:rPr>
          <w:rFonts w:cs="Times New Roman"/>
          <w:bCs/>
          <w:szCs w:val="24"/>
        </w:rPr>
      </w:pPr>
      <w:r w:rsidRPr="0016762F">
        <w:rPr>
          <w:rFonts w:cs="Times New Roman"/>
          <w:bCs/>
          <w:szCs w:val="24"/>
        </w:rPr>
        <w:t>wymaga dodatkowego porozumienia stron obejmującego ich bezwarunkową zgodę na niezwłoczne przejście własności</w:t>
      </w:r>
    </w:p>
    <w:p w14:paraId="71C5EA6E" w14:textId="77777777" w:rsidR="0016762F" w:rsidRPr="0016762F" w:rsidRDefault="0016762F" w:rsidP="0016762F">
      <w:pPr>
        <w:pStyle w:val="Akapitzlist"/>
        <w:ind w:left="1065"/>
        <w:jc w:val="both"/>
        <w:rPr>
          <w:rFonts w:cs="Times New Roman"/>
          <w:szCs w:val="24"/>
        </w:rPr>
      </w:pPr>
    </w:p>
    <w:p w14:paraId="50BF6D9A" w14:textId="61F7787D" w:rsidR="0016762F" w:rsidRPr="0016762F" w:rsidRDefault="0016762F" w:rsidP="0016762F">
      <w:pPr>
        <w:jc w:val="both"/>
        <w:rPr>
          <w:rFonts w:cs="Times New Roman"/>
          <w:b/>
          <w:bCs/>
          <w:szCs w:val="24"/>
        </w:rPr>
      </w:pPr>
      <w:r w:rsidRPr="0016762F">
        <w:rPr>
          <w:rFonts w:cs="Times New Roman"/>
          <w:b/>
          <w:bCs/>
          <w:szCs w:val="24"/>
        </w:rPr>
        <w:t>22) Roszczenie posiadacza o przywrócenie posiadania i o zaniechanie naruszeń:</w:t>
      </w:r>
    </w:p>
    <w:p w14:paraId="5ADC9FA9" w14:textId="77777777" w:rsidR="0016762F" w:rsidRPr="0016762F" w:rsidRDefault="0016762F" w:rsidP="0016762F">
      <w:pPr>
        <w:pStyle w:val="Akapitzlist"/>
        <w:numPr>
          <w:ilvl w:val="0"/>
          <w:numId w:val="18"/>
        </w:numPr>
        <w:spacing w:after="200" w:line="276" w:lineRule="auto"/>
        <w:jc w:val="both"/>
        <w:rPr>
          <w:rFonts w:cs="Times New Roman"/>
          <w:szCs w:val="24"/>
        </w:rPr>
      </w:pPr>
      <w:r w:rsidRPr="0016762F">
        <w:rPr>
          <w:rFonts w:cs="Times New Roman"/>
          <w:szCs w:val="24"/>
        </w:rPr>
        <w:t xml:space="preserve">może być dochodzone w każdym czasie </w:t>
      </w:r>
    </w:p>
    <w:p w14:paraId="5CE5F3C1" w14:textId="77777777" w:rsidR="0016762F" w:rsidRPr="0016762F" w:rsidRDefault="0016762F" w:rsidP="0016762F">
      <w:pPr>
        <w:pStyle w:val="Akapitzlist"/>
        <w:numPr>
          <w:ilvl w:val="0"/>
          <w:numId w:val="18"/>
        </w:numPr>
        <w:spacing w:after="200" w:line="276" w:lineRule="auto"/>
        <w:jc w:val="both"/>
        <w:rPr>
          <w:rFonts w:cs="Times New Roman"/>
          <w:bCs/>
          <w:szCs w:val="24"/>
        </w:rPr>
      </w:pPr>
      <w:r w:rsidRPr="0016762F">
        <w:rPr>
          <w:rFonts w:cs="Times New Roman"/>
          <w:bCs/>
          <w:szCs w:val="24"/>
        </w:rPr>
        <w:t>wygasa, jeżeli nie będzie dochodzone w ciągu roku</w:t>
      </w:r>
    </w:p>
    <w:p w14:paraId="7CC51963" w14:textId="77777777" w:rsidR="0016762F" w:rsidRPr="0016762F" w:rsidRDefault="0016762F" w:rsidP="0016762F">
      <w:pPr>
        <w:pStyle w:val="Akapitzlist"/>
        <w:numPr>
          <w:ilvl w:val="0"/>
          <w:numId w:val="18"/>
        </w:numPr>
        <w:spacing w:after="200" w:line="276" w:lineRule="auto"/>
        <w:jc w:val="both"/>
        <w:rPr>
          <w:rFonts w:cs="Times New Roman"/>
          <w:szCs w:val="24"/>
        </w:rPr>
      </w:pPr>
      <w:r w:rsidRPr="0016762F">
        <w:rPr>
          <w:rFonts w:cs="Times New Roman"/>
          <w:szCs w:val="24"/>
        </w:rPr>
        <w:t>ulega przedawnieniu w terminie trzyletnim</w:t>
      </w:r>
    </w:p>
    <w:p w14:paraId="306BE8D8" w14:textId="77777777" w:rsidR="0016762F" w:rsidRPr="0016762F" w:rsidRDefault="0016762F" w:rsidP="0016762F">
      <w:pPr>
        <w:pStyle w:val="Akapitzlist"/>
        <w:ind w:left="1065"/>
        <w:jc w:val="both"/>
        <w:rPr>
          <w:rFonts w:cs="Times New Roman"/>
          <w:szCs w:val="24"/>
        </w:rPr>
      </w:pPr>
    </w:p>
    <w:p w14:paraId="36D0864E" w14:textId="57D77EB5" w:rsidR="0016762F" w:rsidRPr="0016762F" w:rsidRDefault="0016762F" w:rsidP="0016762F">
      <w:pPr>
        <w:jc w:val="both"/>
        <w:rPr>
          <w:rFonts w:cs="Times New Roman"/>
          <w:b/>
          <w:bCs/>
          <w:szCs w:val="24"/>
        </w:rPr>
      </w:pPr>
      <w:r w:rsidRPr="0016762F">
        <w:rPr>
          <w:rFonts w:cs="Times New Roman"/>
          <w:b/>
          <w:bCs/>
          <w:szCs w:val="24"/>
        </w:rPr>
        <w:t>23) Pozwany wyrządził szkodę mając zakłócone czynności psychiczne wskutek świadomego i dobrowolnego użycia środków odurzających. Poszkodowany w żaden sposób do powstania szkody się nie przyczynił. Nie zachodzą też żadne szczególne okoliczności, jak i nie ma podstaw do zastosowania art. 5 k.c. Czy pozwany może skutecznie powoływać się na wyłączenie lub ograniczenie odpowiedzialności:</w:t>
      </w:r>
    </w:p>
    <w:p w14:paraId="78BD1E06" w14:textId="77777777" w:rsidR="0016762F" w:rsidRPr="0016762F" w:rsidRDefault="0016762F" w:rsidP="0016762F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cs="Times New Roman"/>
          <w:szCs w:val="24"/>
        </w:rPr>
      </w:pPr>
      <w:r w:rsidRPr="0016762F">
        <w:rPr>
          <w:rFonts w:cs="Times New Roman"/>
          <w:szCs w:val="24"/>
        </w:rPr>
        <w:t>tak, albowiem w chwili wyrządzenia szkody znajdował się w stanie wyłączającym świadome powzięcie decyzji</w:t>
      </w:r>
    </w:p>
    <w:p w14:paraId="0A35B528" w14:textId="77777777" w:rsidR="0016762F" w:rsidRPr="0016762F" w:rsidRDefault="0016762F" w:rsidP="0016762F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cs="Times New Roman"/>
          <w:bCs/>
          <w:szCs w:val="24"/>
        </w:rPr>
      </w:pPr>
      <w:r w:rsidRPr="0016762F">
        <w:rPr>
          <w:rFonts w:cs="Times New Roman"/>
          <w:bCs/>
          <w:szCs w:val="24"/>
        </w:rPr>
        <w:t>nie, albowiem stan zakłócenia został wywołany z jego winy</w:t>
      </w:r>
    </w:p>
    <w:p w14:paraId="49738570" w14:textId="77777777" w:rsidR="0016762F" w:rsidRPr="0016762F" w:rsidRDefault="0016762F" w:rsidP="0016762F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cs="Times New Roman"/>
          <w:szCs w:val="24"/>
        </w:rPr>
      </w:pPr>
      <w:r w:rsidRPr="0016762F">
        <w:rPr>
          <w:rFonts w:cs="Times New Roman"/>
          <w:szCs w:val="24"/>
        </w:rPr>
        <w:t>zachodzi podstawa do ograniczenia obowiązku naprawienia szkody</w:t>
      </w:r>
    </w:p>
    <w:p w14:paraId="6FD30595" w14:textId="77777777" w:rsidR="0016762F" w:rsidRPr="0016762F" w:rsidRDefault="0016762F" w:rsidP="0016762F">
      <w:pPr>
        <w:pStyle w:val="Akapitzlist"/>
        <w:ind w:left="1068"/>
        <w:jc w:val="both"/>
        <w:rPr>
          <w:rFonts w:cs="Times New Roman"/>
          <w:szCs w:val="24"/>
        </w:rPr>
      </w:pPr>
    </w:p>
    <w:p w14:paraId="0D8A148D" w14:textId="6790CCC3" w:rsidR="0016762F" w:rsidRPr="0016762F" w:rsidRDefault="0016762F" w:rsidP="0016762F">
      <w:pPr>
        <w:pStyle w:val="Style3"/>
        <w:widowControl/>
        <w:tabs>
          <w:tab w:val="left" w:pos="384"/>
        </w:tabs>
        <w:spacing w:before="67"/>
        <w:ind w:firstLine="0"/>
        <w:rPr>
          <w:rStyle w:val="FontStyle12"/>
          <w:b/>
          <w:bCs/>
          <w:sz w:val="24"/>
          <w:szCs w:val="24"/>
        </w:rPr>
      </w:pPr>
      <w:r w:rsidRPr="0016762F">
        <w:rPr>
          <w:b/>
          <w:bCs/>
        </w:rPr>
        <w:t xml:space="preserve">24)  </w:t>
      </w:r>
      <w:r w:rsidRPr="0016762F">
        <w:rPr>
          <w:rStyle w:val="FontStyle12"/>
          <w:b/>
          <w:bCs/>
          <w:sz w:val="24"/>
          <w:szCs w:val="24"/>
        </w:rPr>
        <w:t>Przez zasiedzenie nie można nabyć:</w:t>
      </w:r>
    </w:p>
    <w:p w14:paraId="05431C99" w14:textId="77777777" w:rsidR="0016762F" w:rsidRPr="0016762F" w:rsidRDefault="0016762F" w:rsidP="0016762F">
      <w:pPr>
        <w:pStyle w:val="Style3"/>
        <w:widowControl/>
        <w:tabs>
          <w:tab w:val="left" w:pos="384"/>
        </w:tabs>
        <w:spacing w:before="67" w:line="240" w:lineRule="auto"/>
        <w:ind w:firstLine="0"/>
        <w:rPr>
          <w:rStyle w:val="FontStyle12"/>
          <w:sz w:val="24"/>
          <w:szCs w:val="24"/>
        </w:rPr>
      </w:pPr>
    </w:p>
    <w:p w14:paraId="7AACD5F9" w14:textId="77777777" w:rsidR="0016762F" w:rsidRPr="0016762F" w:rsidRDefault="0016762F" w:rsidP="0016762F">
      <w:pPr>
        <w:pStyle w:val="Style4"/>
        <w:widowControl/>
        <w:tabs>
          <w:tab w:val="left" w:pos="749"/>
        </w:tabs>
        <w:spacing w:line="322" w:lineRule="exact"/>
        <w:ind w:left="709"/>
        <w:rPr>
          <w:rStyle w:val="FontStyle12"/>
          <w:bCs/>
          <w:sz w:val="24"/>
          <w:szCs w:val="24"/>
        </w:rPr>
      </w:pPr>
      <w:r w:rsidRPr="0016762F">
        <w:rPr>
          <w:rStyle w:val="FontStyle12"/>
          <w:bCs/>
          <w:sz w:val="24"/>
          <w:szCs w:val="24"/>
        </w:rPr>
        <w:t>a)</w:t>
      </w:r>
      <w:r w:rsidRPr="0016762F">
        <w:rPr>
          <w:rStyle w:val="FontStyle12"/>
          <w:b/>
          <w:sz w:val="24"/>
          <w:szCs w:val="24"/>
        </w:rPr>
        <w:t xml:space="preserve"> </w:t>
      </w:r>
      <w:r w:rsidRPr="0016762F">
        <w:rPr>
          <w:rStyle w:val="FontStyle12"/>
          <w:bCs/>
          <w:sz w:val="24"/>
          <w:szCs w:val="24"/>
        </w:rPr>
        <w:t>służebności osobistej</w:t>
      </w:r>
    </w:p>
    <w:p w14:paraId="53999ABB" w14:textId="77777777" w:rsidR="0016762F" w:rsidRPr="0016762F" w:rsidRDefault="0016762F" w:rsidP="0016762F">
      <w:pPr>
        <w:pStyle w:val="Style4"/>
        <w:widowControl/>
        <w:tabs>
          <w:tab w:val="left" w:pos="749"/>
        </w:tabs>
        <w:spacing w:line="322" w:lineRule="exact"/>
        <w:ind w:left="709"/>
        <w:rPr>
          <w:rStyle w:val="FontStyle12"/>
          <w:sz w:val="24"/>
          <w:szCs w:val="24"/>
        </w:rPr>
      </w:pPr>
      <w:r w:rsidRPr="0016762F">
        <w:rPr>
          <w:rStyle w:val="FontStyle12"/>
          <w:sz w:val="24"/>
          <w:szCs w:val="24"/>
        </w:rPr>
        <w:t>b) służebności gruntowej</w:t>
      </w:r>
    </w:p>
    <w:p w14:paraId="46D1D9B7" w14:textId="77777777" w:rsidR="0016762F" w:rsidRPr="0016762F" w:rsidRDefault="0016762F" w:rsidP="0016762F">
      <w:pPr>
        <w:pStyle w:val="Style4"/>
        <w:widowControl/>
        <w:tabs>
          <w:tab w:val="left" w:pos="749"/>
        </w:tabs>
        <w:spacing w:line="322" w:lineRule="exact"/>
        <w:ind w:left="709"/>
      </w:pPr>
      <w:r w:rsidRPr="0016762F">
        <w:rPr>
          <w:rStyle w:val="FontStyle12"/>
          <w:sz w:val="24"/>
          <w:szCs w:val="24"/>
        </w:rPr>
        <w:t>c) własności rzeczy ruchomej</w:t>
      </w:r>
    </w:p>
    <w:p w14:paraId="7B9A1CE4" w14:textId="77777777" w:rsidR="0016762F" w:rsidRPr="0016762F" w:rsidRDefault="0016762F" w:rsidP="0016762F">
      <w:pPr>
        <w:jc w:val="both"/>
        <w:rPr>
          <w:rFonts w:cs="Times New Roman"/>
          <w:szCs w:val="24"/>
        </w:rPr>
      </w:pPr>
    </w:p>
    <w:p w14:paraId="625347BE" w14:textId="019E67A7" w:rsidR="0016762F" w:rsidRPr="0016762F" w:rsidRDefault="0016762F" w:rsidP="0016762F">
      <w:pPr>
        <w:jc w:val="both"/>
        <w:rPr>
          <w:rFonts w:cs="Times New Roman"/>
          <w:b/>
          <w:bCs/>
          <w:szCs w:val="24"/>
        </w:rPr>
      </w:pPr>
      <w:r w:rsidRPr="0016762F">
        <w:rPr>
          <w:rFonts w:cs="Times New Roman"/>
          <w:b/>
          <w:bCs/>
          <w:szCs w:val="24"/>
        </w:rPr>
        <w:t>25) Wnioskodawca w 2004 roku wniósł o stwierdzenie nabycia własności nieruchomości w drodze zasiedzenia. Wskazał, że posiada nieruchomość nieprzerwanie od 10 lat oraz wniósł o doliczenie okresu posiadania poprzednika prawnego. Jaki minimalny okres posiadania nieruchomości w dobrej wierze wnioskodawca musi wykazać:</w:t>
      </w:r>
    </w:p>
    <w:p w14:paraId="2FF43A09" w14:textId="77777777" w:rsidR="0016762F" w:rsidRPr="0016762F" w:rsidRDefault="0016762F" w:rsidP="0016762F">
      <w:pPr>
        <w:pStyle w:val="Akapitzlist"/>
        <w:numPr>
          <w:ilvl w:val="0"/>
          <w:numId w:val="21"/>
        </w:numPr>
        <w:spacing w:after="200" w:line="276" w:lineRule="auto"/>
        <w:jc w:val="both"/>
        <w:rPr>
          <w:rFonts w:cs="Times New Roman"/>
          <w:bCs/>
          <w:szCs w:val="24"/>
        </w:rPr>
      </w:pPr>
      <w:r w:rsidRPr="0016762F">
        <w:rPr>
          <w:rFonts w:cs="Times New Roman"/>
          <w:bCs/>
          <w:szCs w:val="24"/>
        </w:rPr>
        <w:t>20 lat</w:t>
      </w:r>
    </w:p>
    <w:p w14:paraId="47634855" w14:textId="77777777" w:rsidR="0016762F" w:rsidRPr="0016762F" w:rsidRDefault="0016762F" w:rsidP="0016762F">
      <w:pPr>
        <w:pStyle w:val="Akapitzlist"/>
        <w:numPr>
          <w:ilvl w:val="0"/>
          <w:numId w:val="21"/>
        </w:numPr>
        <w:spacing w:after="200" w:line="276" w:lineRule="auto"/>
        <w:jc w:val="both"/>
        <w:rPr>
          <w:rFonts w:cs="Times New Roman"/>
          <w:szCs w:val="24"/>
        </w:rPr>
      </w:pPr>
      <w:r w:rsidRPr="0016762F">
        <w:rPr>
          <w:rFonts w:cs="Times New Roman"/>
          <w:szCs w:val="24"/>
        </w:rPr>
        <w:t>25 lat</w:t>
      </w:r>
    </w:p>
    <w:p w14:paraId="46DAAF48" w14:textId="77777777" w:rsidR="0016762F" w:rsidRPr="0016762F" w:rsidRDefault="0016762F" w:rsidP="0016762F">
      <w:pPr>
        <w:pStyle w:val="Akapitzlist"/>
        <w:numPr>
          <w:ilvl w:val="0"/>
          <w:numId w:val="21"/>
        </w:numPr>
        <w:spacing w:after="200" w:line="276" w:lineRule="auto"/>
        <w:jc w:val="both"/>
        <w:rPr>
          <w:rFonts w:cs="Times New Roman"/>
          <w:szCs w:val="24"/>
        </w:rPr>
      </w:pPr>
      <w:r w:rsidRPr="0016762F">
        <w:rPr>
          <w:rFonts w:cs="Times New Roman"/>
          <w:szCs w:val="24"/>
        </w:rPr>
        <w:t>30 lat</w:t>
      </w:r>
    </w:p>
    <w:p w14:paraId="4E834528" w14:textId="77777777" w:rsidR="0016762F" w:rsidRPr="0016762F" w:rsidRDefault="0016762F" w:rsidP="0016762F">
      <w:pPr>
        <w:pStyle w:val="Akapitzlist"/>
        <w:ind w:left="1065"/>
        <w:jc w:val="both"/>
        <w:rPr>
          <w:rFonts w:cs="Times New Roman"/>
          <w:szCs w:val="24"/>
        </w:rPr>
      </w:pPr>
    </w:p>
    <w:p w14:paraId="1D00EDDE" w14:textId="56E1CD2C" w:rsidR="0016762F" w:rsidRPr="0016762F" w:rsidRDefault="0016762F" w:rsidP="0016762F">
      <w:pPr>
        <w:jc w:val="both"/>
        <w:rPr>
          <w:rFonts w:cs="Times New Roman"/>
          <w:b/>
          <w:bCs/>
          <w:szCs w:val="24"/>
        </w:rPr>
      </w:pPr>
      <w:r w:rsidRPr="0016762F">
        <w:rPr>
          <w:rFonts w:cs="Times New Roman"/>
          <w:b/>
          <w:bCs/>
          <w:szCs w:val="24"/>
        </w:rPr>
        <w:lastRenderedPageBreak/>
        <w:t>26) Syn spadkodawcy, pominięty przez niego w testamencie, wystąpił przeciwko spadkobiercy testamentowemu o zachowek. W jakiej wysokości przysługuje mu zachowek, jeżeli jest trwale niezdolny do pracy:</w:t>
      </w:r>
    </w:p>
    <w:p w14:paraId="47B22B6D" w14:textId="77777777" w:rsidR="0016762F" w:rsidRPr="0016762F" w:rsidRDefault="0016762F" w:rsidP="0016762F">
      <w:pPr>
        <w:pStyle w:val="Akapitzlist"/>
        <w:numPr>
          <w:ilvl w:val="0"/>
          <w:numId w:val="20"/>
        </w:numPr>
        <w:spacing w:after="200" w:line="276" w:lineRule="auto"/>
        <w:jc w:val="both"/>
        <w:rPr>
          <w:rFonts w:cs="Times New Roman"/>
          <w:szCs w:val="24"/>
        </w:rPr>
      </w:pPr>
      <w:r w:rsidRPr="0016762F">
        <w:rPr>
          <w:rFonts w:cs="Times New Roman"/>
          <w:szCs w:val="24"/>
        </w:rPr>
        <w:t>połowa wartości udziału spadkowego, który by mu przypadał przy dziedziczeniu ustawowym</w:t>
      </w:r>
    </w:p>
    <w:p w14:paraId="1938BCE8" w14:textId="77777777" w:rsidR="0016762F" w:rsidRPr="0016762F" w:rsidRDefault="0016762F" w:rsidP="0016762F">
      <w:pPr>
        <w:pStyle w:val="Akapitzlist"/>
        <w:numPr>
          <w:ilvl w:val="0"/>
          <w:numId w:val="20"/>
        </w:numPr>
        <w:spacing w:after="200" w:line="276" w:lineRule="auto"/>
        <w:jc w:val="both"/>
        <w:rPr>
          <w:rFonts w:cs="Times New Roman"/>
          <w:bCs/>
          <w:szCs w:val="24"/>
        </w:rPr>
      </w:pPr>
      <w:r w:rsidRPr="0016762F">
        <w:rPr>
          <w:rFonts w:cs="Times New Roman"/>
          <w:bCs/>
          <w:szCs w:val="24"/>
        </w:rPr>
        <w:t>dwie trzecie wartości udziału spadkowego, który by mu przypadał przy dziedziczeniu ustawowym</w:t>
      </w:r>
    </w:p>
    <w:p w14:paraId="30B3CE9F" w14:textId="77777777" w:rsidR="0016762F" w:rsidRPr="0016762F" w:rsidRDefault="0016762F" w:rsidP="0016762F">
      <w:pPr>
        <w:pStyle w:val="Akapitzlist"/>
        <w:numPr>
          <w:ilvl w:val="0"/>
          <w:numId w:val="20"/>
        </w:numPr>
        <w:spacing w:after="200" w:line="276" w:lineRule="auto"/>
        <w:jc w:val="both"/>
        <w:rPr>
          <w:rFonts w:cs="Times New Roman"/>
          <w:szCs w:val="24"/>
        </w:rPr>
      </w:pPr>
      <w:r w:rsidRPr="0016762F">
        <w:rPr>
          <w:rFonts w:cs="Times New Roman"/>
          <w:szCs w:val="24"/>
        </w:rPr>
        <w:t>jedna trzecia udziału spadkowego, który by mu przypadał przy dziedziczeniu ustawowym</w:t>
      </w:r>
    </w:p>
    <w:p w14:paraId="7D0A8865" w14:textId="77777777" w:rsidR="0016762F" w:rsidRPr="0016762F" w:rsidRDefault="0016762F" w:rsidP="0016762F">
      <w:pPr>
        <w:pStyle w:val="Akapitzlist"/>
        <w:ind w:left="1065"/>
        <w:jc w:val="both"/>
        <w:rPr>
          <w:rFonts w:cs="Times New Roman"/>
          <w:szCs w:val="24"/>
        </w:rPr>
      </w:pPr>
    </w:p>
    <w:p w14:paraId="181F7458" w14:textId="6DD62CF2" w:rsidR="0016762F" w:rsidRPr="0016762F" w:rsidRDefault="0016762F" w:rsidP="0016762F">
      <w:pPr>
        <w:jc w:val="both"/>
        <w:rPr>
          <w:rFonts w:cs="Times New Roman"/>
          <w:b/>
          <w:bCs/>
          <w:szCs w:val="24"/>
        </w:rPr>
      </w:pPr>
      <w:r w:rsidRPr="0016762F">
        <w:rPr>
          <w:rFonts w:cs="Times New Roman"/>
          <w:b/>
          <w:bCs/>
          <w:szCs w:val="24"/>
        </w:rPr>
        <w:t>27) Powód wniósł o wydanie nakazu zapłaty w postępowaniu nakazowym na podstawie weksla. Do pozwu została załączona kserokopia weksla poświadczona za zgodność z oryginałem przez pełnomocnika powoda w osobie adwokata. W takiej sytuacji:</w:t>
      </w:r>
    </w:p>
    <w:p w14:paraId="09BF0BF2" w14:textId="77777777" w:rsidR="0016762F" w:rsidRPr="0016762F" w:rsidRDefault="0016762F" w:rsidP="0016762F">
      <w:pPr>
        <w:pStyle w:val="Akapitzlist"/>
        <w:numPr>
          <w:ilvl w:val="0"/>
          <w:numId w:val="23"/>
        </w:numPr>
        <w:spacing w:after="200" w:line="276" w:lineRule="auto"/>
        <w:ind w:left="1134"/>
        <w:jc w:val="both"/>
        <w:rPr>
          <w:rFonts w:cs="Times New Roman"/>
          <w:szCs w:val="24"/>
        </w:rPr>
      </w:pPr>
      <w:r w:rsidRPr="0016762F">
        <w:rPr>
          <w:rFonts w:cs="Times New Roman"/>
          <w:szCs w:val="24"/>
        </w:rPr>
        <w:t xml:space="preserve">nakaz zapłaty może być wydany, albowiem zgodnie z prawem o adwokaturze adwokat może poświadczać za zgodność z oryginałem kserokopie dokumentów  </w:t>
      </w:r>
    </w:p>
    <w:p w14:paraId="0139EA55" w14:textId="77777777" w:rsidR="0016762F" w:rsidRPr="0016762F" w:rsidRDefault="0016762F" w:rsidP="0016762F">
      <w:pPr>
        <w:pStyle w:val="Akapitzlist"/>
        <w:numPr>
          <w:ilvl w:val="0"/>
          <w:numId w:val="23"/>
        </w:numPr>
        <w:spacing w:after="200" w:line="276" w:lineRule="auto"/>
        <w:ind w:left="1134"/>
        <w:jc w:val="both"/>
        <w:rPr>
          <w:rFonts w:cs="Times New Roman"/>
          <w:bCs/>
          <w:szCs w:val="24"/>
        </w:rPr>
      </w:pPr>
      <w:r w:rsidRPr="0016762F">
        <w:rPr>
          <w:rFonts w:cs="Times New Roman"/>
          <w:bCs/>
          <w:szCs w:val="24"/>
        </w:rPr>
        <w:t>pełnomocnik powoda powinien być wezwany do złożenia oryginału weksla pod rygorem zwrotu pozwu</w:t>
      </w:r>
    </w:p>
    <w:p w14:paraId="25DF60D3" w14:textId="77777777" w:rsidR="0016762F" w:rsidRPr="0016762F" w:rsidRDefault="0016762F" w:rsidP="0016762F">
      <w:pPr>
        <w:pStyle w:val="Akapitzlist"/>
        <w:numPr>
          <w:ilvl w:val="0"/>
          <w:numId w:val="23"/>
        </w:numPr>
        <w:spacing w:after="200" w:line="276" w:lineRule="auto"/>
        <w:ind w:left="1134"/>
        <w:jc w:val="both"/>
        <w:rPr>
          <w:rFonts w:cs="Times New Roman"/>
          <w:bCs/>
          <w:szCs w:val="24"/>
        </w:rPr>
      </w:pPr>
      <w:r w:rsidRPr="0016762F">
        <w:rPr>
          <w:rFonts w:cs="Times New Roman"/>
          <w:bCs/>
          <w:szCs w:val="24"/>
        </w:rPr>
        <w:t>pełnomocnik powoda powinien być wezwany do złożenia oryginału weksla pod rygorem zawieszenia postępowania</w:t>
      </w:r>
    </w:p>
    <w:p w14:paraId="05923CFF" w14:textId="77777777" w:rsidR="0016762F" w:rsidRPr="0016762F" w:rsidRDefault="0016762F" w:rsidP="0016762F">
      <w:pPr>
        <w:spacing w:line="240" w:lineRule="auto"/>
        <w:ind w:left="708"/>
        <w:jc w:val="both"/>
        <w:rPr>
          <w:rFonts w:cs="Times New Roman"/>
          <w:szCs w:val="24"/>
        </w:rPr>
      </w:pPr>
    </w:p>
    <w:p w14:paraId="563AC669" w14:textId="2A0E01DC" w:rsidR="0016762F" w:rsidRPr="0016762F" w:rsidRDefault="0016762F" w:rsidP="0016762F">
      <w:pPr>
        <w:jc w:val="both"/>
        <w:rPr>
          <w:rFonts w:cs="Times New Roman"/>
          <w:b/>
          <w:bCs/>
          <w:szCs w:val="24"/>
        </w:rPr>
      </w:pPr>
      <w:r w:rsidRPr="0016762F">
        <w:rPr>
          <w:rFonts w:cs="Times New Roman"/>
          <w:b/>
          <w:bCs/>
          <w:szCs w:val="24"/>
        </w:rPr>
        <w:t>28) Powód reprezentowany przez pełnomocnika w osobie adwokata złożył pozew wraz z wnioskiem o zwolnienie od kosztów sądowych. Pozew podlega opłacie stałej. Do wniosku o zwolnienie od kosztów sądowych nie został dołączony druk oświadczenia o wysokości dochodu, majątku i źródłach utrzymania. W takiej sytuacji:</w:t>
      </w:r>
    </w:p>
    <w:p w14:paraId="27DA7C15" w14:textId="77777777" w:rsidR="0016762F" w:rsidRPr="0016762F" w:rsidRDefault="0016762F" w:rsidP="0016762F">
      <w:pPr>
        <w:pStyle w:val="Akapitzlist"/>
        <w:numPr>
          <w:ilvl w:val="0"/>
          <w:numId w:val="22"/>
        </w:numPr>
        <w:spacing w:after="200" w:line="276" w:lineRule="auto"/>
        <w:ind w:left="1134"/>
        <w:jc w:val="both"/>
        <w:rPr>
          <w:rFonts w:cs="Times New Roman"/>
          <w:szCs w:val="24"/>
        </w:rPr>
      </w:pPr>
      <w:r w:rsidRPr="0016762F">
        <w:rPr>
          <w:rFonts w:cs="Times New Roman"/>
          <w:szCs w:val="24"/>
        </w:rPr>
        <w:t xml:space="preserve">pełnomocnik powoda jest wzywany do uzupełnienia braków formalnych wniosku o zwolnienie od kosztów sądowych przez złożenie oświadczenia majątkowego </w:t>
      </w:r>
    </w:p>
    <w:p w14:paraId="03D6E9D4" w14:textId="77777777" w:rsidR="0016762F" w:rsidRPr="0016762F" w:rsidRDefault="0016762F" w:rsidP="0016762F">
      <w:pPr>
        <w:pStyle w:val="Akapitzlist"/>
        <w:numPr>
          <w:ilvl w:val="0"/>
          <w:numId w:val="22"/>
        </w:numPr>
        <w:spacing w:after="200" w:line="276" w:lineRule="auto"/>
        <w:ind w:left="1134"/>
        <w:jc w:val="both"/>
        <w:rPr>
          <w:rFonts w:cs="Times New Roman"/>
          <w:bCs/>
          <w:szCs w:val="24"/>
        </w:rPr>
      </w:pPr>
      <w:r w:rsidRPr="0016762F">
        <w:rPr>
          <w:rFonts w:cs="Times New Roman"/>
          <w:bCs/>
          <w:szCs w:val="24"/>
        </w:rPr>
        <w:t>wniosek o zwolnienie od kosztów sądowych podlega zwrotowi bez wzywania do uzupełnienia braków formalnych, a pozew zwraca się bez wzywania do uiszczenia opłaty</w:t>
      </w:r>
    </w:p>
    <w:p w14:paraId="66D52655" w14:textId="77777777" w:rsidR="0016762F" w:rsidRPr="0016762F" w:rsidRDefault="0016762F" w:rsidP="0016762F">
      <w:pPr>
        <w:pStyle w:val="Akapitzlist"/>
        <w:numPr>
          <w:ilvl w:val="0"/>
          <w:numId w:val="22"/>
        </w:numPr>
        <w:spacing w:after="200" w:line="276" w:lineRule="auto"/>
        <w:ind w:left="1134"/>
        <w:jc w:val="both"/>
        <w:rPr>
          <w:rFonts w:cs="Times New Roman"/>
          <w:bCs/>
          <w:szCs w:val="24"/>
        </w:rPr>
      </w:pPr>
      <w:r w:rsidRPr="0016762F">
        <w:rPr>
          <w:rFonts w:cs="Times New Roman"/>
          <w:bCs/>
          <w:szCs w:val="24"/>
        </w:rPr>
        <w:t>wniosek o zwolnienie od kosztów sądowych podlega zwrotowi bez wzywania do uzupełnienia braków formalnych i wzywa się pełnomocnika powoda do uiszczenia opłaty</w:t>
      </w:r>
    </w:p>
    <w:p w14:paraId="1A2C6D30" w14:textId="77777777" w:rsidR="0016762F" w:rsidRPr="0016762F" w:rsidRDefault="0016762F" w:rsidP="0016762F">
      <w:pPr>
        <w:pStyle w:val="Akapitzlist"/>
        <w:ind w:left="1134"/>
        <w:jc w:val="both"/>
        <w:rPr>
          <w:rFonts w:cs="Times New Roman"/>
          <w:b/>
          <w:szCs w:val="24"/>
        </w:rPr>
      </w:pPr>
    </w:p>
    <w:p w14:paraId="356589E7" w14:textId="4C874270" w:rsidR="0016762F" w:rsidRPr="0016762F" w:rsidRDefault="0016762F" w:rsidP="0016762F">
      <w:pPr>
        <w:jc w:val="both"/>
        <w:rPr>
          <w:rFonts w:cs="Times New Roman"/>
          <w:b/>
          <w:bCs/>
          <w:szCs w:val="24"/>
        </w:rPr>
      </w:pPr>
      <w:r w:rsidRPr="0016762F">
        <w:rPr>
          <w:rFonts w:cs="Times New Roman"/>
          <w:b/>
          <w:bCs/>
          <w:szCs w:val="24"/>
        </w:rPr>
        <w:t xml:space="preserve">29) Po ustosunkowaniu się pozwanego (działającego bez pełnomocnika) do żądania pozwu i po pierwszej rozprawie, a przed terminem kolejnej, powód w piśmie procesowym cofnął pozew bez zrzeczenia się roszczenia. Nie zachodzą przesłanki określone w art. 203 § 4 </w:t>
      </w:r>
      <w:proofErr w:type="spellStart"/>
      <w:r w:rsidRPr="0016762F">
        <w:rPr>
          <w:rFonts w:cs="Times New Roman"/>
          <w:b/>
          <w:bCs/>
          <w:szCs w:val="24"/>
        </w:rPr>
        <w:t>kpc</w:t>
      </w:r>
      <w:proofErr w:type="spellEnd"/>
      <w:r w:rsidRPr="0016762F">
        <w:rPr>
          <w:rFonts w:cs="Times New Roman"/>
          <w:b/>
          <w:bCs/>
          <w:szCs w:val="24"/>
        </w:rPr>
        <w:t>. Sąd powinien:</w:t>
      </w:r>
    </w:p>
    <w:p w14:paraId="136836FE" w14:textId="77777777" w:rsidR="0016762F" w:rsidRPr="0016762F" w:rsidRDefault="0016762F" w:rsidP="0016762F">
      <w:pPr>
        <w:pStyle w:val="Akapitzlist"/>
        <w:numPr>
          <w:ilvl w:val="0"/>
          <w:numId w:val="24"/>
        </w:numPr>
        <w:spacing w:after="200" w:line="276" w:lineRule="auto"/>
        <w:ind w:left="1134"/>
        <w:jc w:val="both"/>
        <w:rPr>
          <w:rFonts w:cs="Times New Roman"/>
          <w:bCs/>
          <w:szCs w:val="24"/>
        </w:rPr>
      </w:pPr>
      <w:r w:rsidRPr="0016762F">
        <w:rPr>
          <w:rFonts w:cs="Times New Roman"/>
          <w:bCs/>
          <w:szCs w:val="24"/>
        </w:rPr>
        <w:t>odwołać rozprawę, o cofnięciu pozwu powiadomić pozwanego, zobowiązać go do złożenia oświadczenia w przedmiocie wyrażenia zgody na cofnięcie pozwu i po uzyskaniu takiej zgody lub po bezskutecznym upływie terminu do złożenia oświadczenia - umorzyć postępowanie w sprawie;</w:t>
      </w:r>
    </w:p>
    <w:p w14:paraId="7B17A19C" w14:textId="77777777" w:rsidR="0016762F" w:rsidRPr="0016762F" w:rsidRDefault="0016762F" w:rsidP="0016762F">
      <w:pPr>
        <w:pStyle w:val="Akapitzlist"/>
        <w:numPr>
          <w:ilvl w:val="0"/>
          <w:numId w:val="24"/>
        </w:numPr>
        <w:spacing w:after="200" w:line="276" w:lineRule="auto"/>
        <w:ind w:left="1134"/>
        <w:jc w:val="both"/>
        <w:rPr>
          <w:rFonts w:cs="Times New Roman"/>
          <w:szCs w:val="24"/>
        </w:rPr>
      </w:pPr>
      <w:r w:rsidRPr="0016762F">
        <w:rPr>
          <w:rFonts w:cs="Times New Roman"/>
          <w:szCs w:val="24"/>
        </w:rPr>
        <w:lastRenderedPageBreak/>
        <w:t>umorzyć postępowanie w sprawie na najbliższym terminie rozprawy, gdy pozwany prawidłowo powiadomiony się nie stawił;</w:t>
      </w:r>
    </w:p>
    <w:p w14:paraId="13BF2FBF" w14:textId="77777777" w:rsidR="0016762F" w:rsidRPr="0016762F" w:rsidRDefault="0016762F" w:rsidP="0016762F">
      <w:pPr>
        <w:pStyle w:val="Akapitzlist"/>
        <w:numPr>
          <w:ilvl w:val="0"/>
          <w:numId w:val="24"/>
        </w:numPr>
        <w:spacing w:after="200" w:line="276" w:lineRule="auto"/>
        <w:ind w:left="1134"/>
        <w:jc w:val="both"/>
        <w:rPr>
          <w:rFonts w:cs="Times New Roman"/>
          <w:szCs w:val="24"/>
        </w:rPr>
      </w:pPr>
      <w:r w:rsidRPr="0016762F">
        <w:rPr>
          <w:rFonts w:cs="Times New Roman"/>
          <w:szCs w:val="24"/>
        </w:rPr>
        <w:t>uznać cofnięcie za niedopuszczalne, albowiem pozew może zostać cofnięty jedynie do rozpoczęcia rozprawy;</w:t>
      </w:r>
    </w:p>
    <w:p w14:paraId="28976CAF" w14:textId="77777777" w:rsidR="0016762F" w:rsidRPr="0016762F" w:rsidRDefault="0016762F" w:rsidP="0016762F">
      <w:pPr>
        <w:jc w:val="both"/>
        <w:rPr>
          <w:rFonts w:cs="Times New Roman"/>
          <w:szCs w:val="24"/>
        </w:rPr>
      </w:pPr>
    </w:p>
    <w:p w14:paraId="54313530" w14:textId="7856FAB3" w:rsidR="0016762F" w:rsidRPr="0016762F" w:rsidRDefault="0016762F" w:rsidP="0016762F">
      <w:pPr>
        <w:jc w:val="both"/>
        <w:rPr>
          <w:rFonts w:cs="Times New Roman"/>
          <w:b/>
          <w:bCs/>
          <w:szCs w:val="24"/>
        </w:rPr>
      </w:pPr>
      <w:r w:rsidRPr="0016762F">
        <w:rPr>
          <w:rFonts w:cs="Times New Roman"/>
          <w:b/>
          <w:bCs/>
          <w:szCs w:val="24"/>
        </w:rPr>
        <w:t>30) W postępowaniu uproszczonym rozpoznaje się:</w:t>
      </w:r>
    </w:p>
    <w:p w14:paraId="65FE635E" w14:textId="3D7315CA" w:rsidR="0016762F" w:rsidRPr="00C16906" w:rsidRDefault="0016762F" w:rsidP="00C16906">
      <w:pPr>
        <w:pStyle w:val="Akapitzlist"/>
        <w:numPr>
          <w:ilvl w:val="0"/>
          <w:numId w:val="25"/>
        </w:numPr>
        <w:spacing w:after="200" w:line="240" w:lineRule="auto"/>
        <w:ind w:left="1134"/>
        <w:jc w:val="both"/>
        <w:rPr>
          <w:rFonts w:cs="Times New Roman"/>
          <w:szCs w:val="24"/>
        </w:rPr>
      </w:pPr>
      <w:r w:rsidRPr="0016762F">
        <w:rPr>
          <w:rFonts w:cs="Times New Roman"/>
          <w:szCs w:val="24"/>
        </w:rPr>
        <w:t>sprawy o świadczenie, jeśli wartość przedmiotu sporu nie przekracza 20 000 zł</w:t>
      </w:r>
    </w:p>
    <w:p w14:paraId="35E636F6" w14:textId="50E77012" w:rsidR="0016762F" w:rsidRPr="00C16906" w:rsidRDefault="0016762F" w:rsidP="00C16906">
      <w:pPr>
        <w:pStyle w:val="Akapitzlist"/>
        <w:numPr>
          <w:ilvl w:val="0"/>
          <w:numId w:val="25"/>
        </w:numPr>
        <w:spacing w:after="200" w:line="240" w:lineRule="auto"/>
        <w:ind w:left="1134"/>
        <w:jc w:val="both"/>
        <w:rPr>
          <w:rFonts w:cs="Times New Roman"/>
          <w:bCs/>
          <w:szCs w:val="24"/>
        </w:rPr>
      </w:pPr>
      <w:r w:rsidRPr="0016762F">
        <w:rPr>
          <w:rFonts w:cs="Times New Roman"/>
          <w:bCs/>
          <w:szCs w:val="24"/>
        </w:rPr>
        <w:t>sprawy z zakresu prawa pracy rozpoznawane z udziałem ławników</w:t>
      </w:r>
    </w:p>
    <w:p w14:paraId="5BD742EC" w14:textId="77777777" w:rsidR="0016762F" w:rsidRPr="0016762F" w:rsidRDefault="0016762F" w:rsidP="00C16906">
      <w:pPr>
        <w:pStyle w:val="Akapitzlist"/>
        <w:numPr>
          <w:ilvl w:val="0"/>
          <w:numId w:val="25"/>
        </w:numPr>
        <w:spacing w:after="200" w:line="240" w:lineRule="auto"/>
        <w:ind w:left="1134"/>
        <w:jc w:val="both"/>
        <w:rPr>
          <w:rFonts w:cs="Times New Roman"/>
          <w:bCs/>
          <w:szCs w:val="24"/>
        </w:rPr>
      </w:pPr>
      <w:r w:rsidRPr="0016762F">
        <w:rPr>
          <w:rFonts w:cs="Times New Roman"/>
          <w:bCs/>
          <w:szCs w:val="24"/>
        </w:rPr>
        <w:t>sprawy o stwierdzenie nabycia spadku na podstawie ustawy</w:t>
      </w:r>
    </w:p>
    <w:p w14:paraId="6C2F437B" w14:textId="77777777" w:rsidR="0016762F" w:rsidRPr="0016762F" w:rsidRDefault="0016762F" w:rsidP="0016762F">
      <w:pPr>
        <w:jc w:val="both"/>
        <w:rPr>
          <w:rFonts w:cs="Times New Roman"/>
          <w:szCs w:val="24"/>
        </w:rPr>
      </w:pPr>
    </w:p>
    <w:p w14:paraId="6C3CA72A" w14:textId="6AA38959" w:rsidR="0016762F" w:rsidRPr="0016762F" w:rsidRDefault="0016762F" w:rsidP="0016762F">
      <w:pPr>
        <w:pStyle w:val="Style6"/>
        <w:widowControl/>
        <w:spacing w:before="67"/>
        <w:ind w:left="398"/>
        <w:rPr>
          <w:rStyle w:val="FontStyle12"/>
          <w:b/>
          <w:bCs/>
          <w:sz w:val="24"/>
          <w:szCs w:val="24"/>
        </w:rPr>
      </w:pPr>
      <w:r w:rsidRPr="0016762F">
        <w:rPr>
          <w:b/>
          <w:bCs/>
        </w:rPr>
        <w:t xml:space="preserve">31)  </w:t>
      </w:r>
      <w:r w:rsidRPr="0016762F">
        <w:rPr>
          <w:rStyle w:val="FontStyle12"/>
          <w:b/>
          <w:bCs/>
          <w:sz w:val="24"/>
          <w:szCs w:val="24"/>
        </w:rPr>
        <w:t xml:space="preserve">Do chwili działu spadku spadkobiercy ponoszą odpowiedzialność za długi spadkowe: </w:t>
      </w:r>
    </w:p>
    <w:p w14:paraId="6DE5DC3C" w14:textId="09640F8F" w:rsidR="0016762F" w:rsidRPr="0016762F" w:rsidRDefault="0016762F" w:rsidP="00C16906">
      <w:pPr>
        <w:pStyle w:val="Style6"/>
        <w:widowControl/>
        <w:spacing w:before="67" w:line="240" w:lineRule="auto"/>
        <w:ind w:firstLine="0"/>
        <w:rPr>
          <w:rStyle w:val="FontStyle12"/>
          <w:sz w:val="24"/>
          <w:szCs w:val="24"/>
        </w:rPr>
      </w:pPr>
      <w:r w:rsidRPr="0016762F">
        <w:rPr>
          <w:rStyle w:val="FontStyle12"/>
          <w:sz w:val="24"/>
          <w:szCs w:val="24"/>
        </w:rPr>
        <w:t xml:space="preserve">            a) w częściach odpowiadających wielkości udziału </w:t>
      </w:r>
    </w:p>
    <w:p w14:paraId="263ECBE1" w14:textId="77777777" w:rsidR="0016762F" w:rsidRPr="0016762F" w:rsidRDefault="0016762F" w:rsidP="00C16906">
      <w:pPr>
        <w:pStyle w:val="Style6"/>
        <w:widowControl/>
        <w:spacing w:before="67" w:line="240" w:lineRule="auto"/>
        <w:ind w:left="709" w:firstLine="0"/>
        <w:rPr>
          <w:rStyle w:val="FontStyle12"/>
          <w:bCs/>
          <w:sz w:val="24"/>
          <w:szCs w:val="24"/>
        </w:rPr>
      </w:pPr>
      <w:r w:rsidRPr="0016762F">
        <w:rPr>
          <w:rStyle w:val="FontStyle12"/>
          <w:bCs/>
          <w:sz w:val="24"/>
          <w:szCs w:val="24"/>
        </w:rPr>
        <w:t xml:space="preserve">b) solidarnie </w:t>
      </w:r>
    </w:p>
    <w:p w14:paraId="522047BC" w14:textId="77777777" w:rsidR="0016762F" w:rsidRPr="0016762F" w:rsidRDefault="0016762F" w:rsidP="00C16906">
      <w:pPr>
        <w:pStyle w:val="Style6"/>
        <w:widowControl/>
        <w:spacing w:before="67" w:line="240" w:lineRule="auto"/>
        <w:ind w:left="709" w:firstLine="0"/>
        <w:rPr>
          <w:rStyle w:val="FontStyle12"/>
          <w:sz w:val="24"/>
          <w:szCs w:val="24"/>
        </w:rPr>
      </w:pPr>
      <w:r w:rsidRPr="0016762F">
        <w:rPr>
          <w:rStyle w:val="FontStyle12"/>
          <w:sz w:val="24"/>
          <w:szCs w:val="24"/>
        </w:rPr>
        <w:t>c) w częściach równych</w:t>
      </w:r>
    </w:p>
    <w:p w14:paraId="3B6CDEB3" w14:textId="77777777" w:rsidR="0016762F" w:rsidRPr="0016762F" w:rsidRDefault="0016762F" w:rsidP="0016762F">
      <w:pPr>
        <w:jc w:val="both"/>
        <w:rPr>
          <w:rFonts w:cs="Times New Roman"/>
          <w:szCs w:val="24"/>
        </w:rPr>
      </w:pPr>
    </w:p>
    <w:p w14:paraId="5AA845FA" w14:textId="717C4EB4" w:rsidR="0016762F" w:rsidRPr="0016762F" w:rsidRDefault="0016762F" w:rsidP="0016762F">
      <w:pPr>
        <w:jc w:val="both"/>
        <w:rPr>
          <w:rFonts w:cs="Times New Roman"/>
          <w:b/>
          <w:bCs/>
          <w:szCs w:val="24"/>
        </w:rPr>
      </w:pPr>
      <w:r w:rsidRPr="0016762F">
        <w:rPr>
          <w:rFonts w:cs="Times New Roman"/>
          <w:b/>
          <w:bCs/>
          <w:szCs w:val="24"/>
        </w:rPr>
        <w:t>32) Powód wniósł pozew o zapłatę na jego rzecz kwoty 30.000 złotych. W toku procesu rozszerzył żądanie o kwotę 80.000 złotych (zmiana ilościowa), tj. łącznie wniósł o zasądzenie na swoją rzecz od pozwanego kwoty 110.000 złotych. Sąd Rejonowy powinien:</w:t>
      </w:r>
    </w:p>
    <w:p w14:paraId="04917691" w14:textId="77777777" w:rsidR="0016762F" w:rsidRPr="0016762F" w:rsidRDefault="0016762F" w:rsidP="00C16906">
      <w:pPr>
        <w:spacing w:line="240" w:lineRule="auto"/>
        <w:ind w:firstLine="708"/>
        <w:jc w:val="both"/>
        <w:rPr>
          <w:rFonts w:cs="Times New Roman"/>
          <w:bCs/>
          <w:szCs w:val="24"/>
        </w:rPr>
      </w:pPr>
      <w:r w:rsidRPr="0016762F">
        <w:rPr>
          <w:rFonts w:cs="Times New Roman"/>
          <w:bCs/>
          <w:szCs w:val="24"/>
        </w:rPr>
        <w:t>a) przekazać sprawę Sądowi Okręgowemu do rozpoznania w całości</w:t>
      </w:r>
    </w:p>
    <w:p w14:paraId="5B7E5DFC" w14:textId="77777777" w:rsidR="0016762F" w:rsidRPr="0016762F" w:rsidRDefault="0016762F" w:rsidP="00C16906">
      <w:pPr>
        <w:spacing w:line="240" w:lineRule="auto"/>
        <w:ind w:left="708"/>
        <w:jc w:val="both"/>
        <w:rPr>
          <w:rFonts w:cs="Times New Roman"/>
          <w:szCs w:val="24"/>
        </w:rPr>
      </w:pPr>
      <w:r w:rsidRPr="0016762F">
        <w:rPr>
          <w:rFonts w:cs="Times New Roman"/>
          <w:szCs w:val="24"/>
        </w:rPr>
        <w:t>b) przekazać Sądowi Okręgowemu do rozpoznania powództwo w rozszerzonej części;</w:t>
      </w:r>
    </w:p>
    <w:p w14:paraId="19E86710" w14:textId="77777777" w:rsidR="0016762F" w:rsidRPr="0016762F" w:rsidRDefault="0016762F" w:rsidP="00C16906">
      <w:pPr>
        <w:spacing w:line="240" w:lineRule="auto"/>
        <w:ind w:left="708"/>
        <w:jc w:val="both"/>
        <w:rPr>
          <w:rFonts w:cs="Times New Roman"/>
          <w:szCs w:val="24"/>
        </w:rPr>
      </w:pPr>
      <w:r w:rsidRPr="0016762F">
        <w:rPr>
          <w:rFonts w:cs="Times New Roman"/>
          <w:szCs w:val="24"/>
        </w:rPr>
        <w:t>c) rozpoznać rozszerzone roszczenie jako sprawę oddzielną.</w:t>
      </w:r>
    </w:p>
    <w:p w14:paraId="03C6947A" w14:textId="77777777" w:rsidR="0016762F" w:rsidRPr="0016762F" w:rsidRDefault="0016762F" w:rsidP="0016762F">
      <w:pPr>
        <w:jc w:val="both"/>
        <w:rPr>
          <w:rFonts w:cs="Times New Roman"/>
          <w:szCs w:val="24"/>
        </w:rPr>
      </w:pPr>
    </w:p>
    <w:p w14:paraId="743AC09E" w14:textId="4AC09DF5" w:rsidR="0016762F" w:rsidRPr="0016762F" w:rsidRDefault="0016762F" w:rsidP="0016762F">
      <w:pPr>
        <w:jc w:val="both"/>
        <w:rPr>
          <w:rFonts w:cs="Times New Roman"/>
          <w:b/>
          <w:bCs/>
          <w:szCs w:val="24"/>
        </w:rPr>
      </w:pPr>
      <w:r w:rsidRPr="0016762F">
        <w:rPr>
          <w:rFonts w:cs="Times New Roman"/>
          <w:b/>
          <w:bCs/>
          <w:szCs w:val="24"/>
        </w:rPr>
        <w:t>33) Sąd wydał wyrok zaoczny uwzględniający w całości żądanie pozwu, zarówno co do żądania głównego, jak i kosztów procesu. Powód złożył wniosek o sporządzenie uzasadnienia tego wyroku. W związku z tym wnioskiem Sąd powinien:</w:t>
      </w:r>
    </w:p>
    <w:p w14:paraId="0CFC655D" w14:textId="77777777" w:rsidR="0016762F" w:rsidRPr="0016762F" w:rsidRDefault="0016762F" w:rsidP="0016762F">
      <w:pPr>
        <w:ind w:firstLine="708"/>
        <w:jc w:val="both"/>
        <w:rPr>
          <w:rFonts w:cs="Times New Roman"/>
          <w:szCs w:val="24"/>
        </w:rPr>
      </w:pPr>
      <w:r w:rsidRPr="0016762F">
        <w:rPr>
          <w:rFonts w:cs="Times New Roman"/>
          <w:szCs w:val="24"/>
        </w:rPr>
        <w:t>a) sporządzić uzasadnienie wyroku i doręczyć je powodowi</w:t>
      </w:r>
    </w:p>
    <w:p w14:paraId="49C94CEB" w14:textId="0204E22B" w:rsidR="0016762F" w:rsidRPr="0016762F" w:rsidRDefault="0016762F" w:rsidP="0016762F">
      <w:pPr>
        <w:ind w:firstLine="708"/>
        <w:jc w:val="both"/>
        <w:rPr>
          <w:rFonts w:cs="Times New Roman"/>
          <w:bCs/>
          <w:szCs w:val="24"/>
        </w:rPr>
      </w:pPr>
      <w:r w:rsidRPr="0016762F">
        <w:rPr>
          <w:rFonts w:cs="Times New Roman"/>
          <w:bCs/>
          <w:szCs w:val="24"/>
        </w:rPr>
        <w:t>b) odrzucić wniosek jako niedopuszczalny</w:t>
      </w:r>
    </w:p>
    <w:p w14:paraId="4A98ACAF" w14:textId="77777777" w:rsidR="0016762F" w:rsidRPr="0016762F" w:rsidRDefault="0016762F" w:rsidP="0016762F">
      <w:pPr>
        <w:jc w:val="both"/>
        <w:rPr>
          <w:rFonts w:cs="Times New Roman"/>
          <w:szCs w:val="24"/>
        </w:rPr>
      </w:pPr>
    </w:p>
    <w:p w14:paraId="5E25A331" w14:textId="4E873F2C" w:rsidR="0016762F" w:rsidRPr="00C16906" w:rsidRDefault="00C16906" w:rsidP="0016762F">
      <w:pPr>
        <w:pStyle w:val="Style6"/>
        <w:widowControl/>
        <w:spacing w:before="67" w:line="240" w:lineRule="auto"/>
        <w:ind w:firstLine="0"/>
        <w:rPr>
          <w:rStyle w:val="FontStyle12"/>
          <w:b/>
          <w:bCs/>
          <w:sz w:val="24"/>
          <w:szCs w:val="24"/>
        </w:rPr>
      </w:pPr>
      <w:r w:rsidRPr="00C16906">
        <w:rPr>
          <w:rStyle w:val="FontStyle12"/>
          <w:b/>
          <w:bCs/>
          <w:sz w:val="24"/>
          <w:szCs w:val="24"/>
        </w:rPr>
        <w:t>34)</w:t>
      </w:r>
      <w:r w:rsidR="0016762F" w:rsidRPr="00C16906">
        <w:rPr>
          <w:rStyle w:val="FontStyle12"/>
          <w:b/>
          <w:bCs/>
          <w:sz w:val="24"/>
          <w:szCs w:val="24"/>
        </w:rPr>
        <w:t xml:space="preserve"> Roszczenie o zniesienie współwłasności nieruchomości przedawnia się:</w:t>
      </w:r>
    </w:p>
    <w:p w14:paraId="64F28509" w14:textId="77777777" w:rsidR="0016762F" w:rsidRPr="00C16906" w:rsidRDefault="0016762F" w:rsidP="0016762F">
      <w:pPr>
        <w:pStyle w:val="Style6"/>
        <w:widowControl/>
        <w:spacing w:before="67" w:line="240" w:lineRule="auto"/>
        <w:ind w:firstLine="0"/>
        <w:rPr>
          <w:rStyle w:val="FontStyle12"/>
          <w:b/>
          <w:bCs/>
          <w:sz w:val="24"/>
          <w:szCs w:val="24"/>
        </w:rPr>
      </w:pPr>
    </w:p>
    <w:p w14:paraId="46E69C3C" w14:textId="77777777" w:rsidR="0016762F" w:rsidRPr="0016762F" w:rsidRDefault="0016762F" w:rsidP="0016762F">
      <w:pPr>
        <w:pStyle w:val="Style6"/>
        <w:widowControl/>
        <w:spacing w:before="67"/>
        <w:ind w:left="709" w:firstLine="0"/>
        <w:rPr>
          <w:rStyle w:val="FontStyle12"/>
          <w:sz w:val="24"/>
          <w:szCs w:val="24"/>
        </w:rPr>
      </w:pPr>
      <w:r w:rsidRPr="0016762F">
        <w:rPr>
          <w:rStyle w:val="FontStyle12"/>
          <w:sz w:val="24"/>
          <w:szCs w:val="24"/>
        </w:rPr>
        <w:t xml:space="preserve">  a) z upływem 3 lat</w:t>
      </w:r>
    </w:p>
    <w:p w14:paraId="18048E34" w14:textId="77777777" w:rsidR="0016762F" w:rsidRPr="0016762F" w:rsidRDefault="0016762F" w:rsidP="0016762F">
      <w:pPr>
        <w:pStyle w:val="Style6"/>
        <w:widowControl/>
        <w:spacing w:before="67"/>
        <w:ind w:firstLine="708"/>
        <w:rPr>
          <w:rStyle w:val="FontStyle12"/>
          <w:sz w:val="24"/>
          <w:szCs w:val="24"/>
        </w:rPr>
      </w:pPr>
      <w:r w:rsidRPr="0016762F">
        <w:rPr>
          <w:rStyle w:val="FontStyle12"/>
          <w:sz w:val="24"/>
          <w:szCs w:val="24"/>
        </w:rPr>
        <w:t xml:space="preserve">  b) z upływem 10 lat</w:t>
      </w:r>
    </w:p>
    <w:p w14:paraId="01D023A8" w14:textId="77777777" w:rsidR="0016762F" w:rsidRPr="00C16906" w:rsidRDefault="0016762F" w:rsidP="0016762F">
      <w:pPr>
        <w:pStyle w:val="Style6"/>
        <w:widowControl/>
        <w:spacing w:before="67"/>
        <w:ind w:left="709" w:firstLine="0"/>
        <w:rPr>
          <w:rStyle w:val="FontStyle12"/>
          <w:bCs/>
          <w:sz w:val="24"/>
          <w:szCs w:val="24"/>
        </w:rPr>
      </w:pPr>
      <w:r w:rsidRPr="0016762F">
        <w:rPr>
          <w:rStyle w:val="FontStyle12"/>
          <w:b/>
          <w:sz w:val="24"/>
          <w:szCs w:val="24"/>
        </w:rPr>
        <w:t xml:space="preserve">  </w:t>
      </w:r>
      <w:r w:rsidRPr="00C16906">
        <w:rPr>
          <w:rStyle w:val="FontStyle12"/>
          <w:bCs/>
          <w:sz w:val="24"/>
          <w:szCs w:val="24"/>
        </w:rPr>
        <w:t>c) nie ulega przedawnieniu</w:t>
      </w:r>
    </w:p>
    <w:p w14:paraId="28F49171" w14:textId="77777777" w:rsidR="0016762F" w:rsidRPr="0016762F" w:rsidRDefault="0016762F" w:rsidP="0016762F">
      <w:pPr>
        <w:pStyle w:val="Style6"/>
        <w:widowControl/>
        <w:spacing w:before="67"/>
        <w:ind w:firstLine="0"/>
        <w:rPr>
          <w:rStyle w:val="FontStyle12"/>
          <w:sz w:val="24"/>
          <w:szCs w:val="24"/>
        </w:rPr>
      </w:pPr>
    </w:p>
    <w:p w14:paraId="497C5260" w14:textId="3CB9162D" w:rsidR="0016762F" w:rsidRPr="00C16906" w:rsidRDefault="00C16906" w:rsidP="0016762F">
      <w:pPr>
        <w:pStyle w:val="Style3"/>
        <w:widowControl/>
        <w:tabs>
          <w:tab w:val="left" w:pos="384"/>
        </w:tabs>
        <w:spacing w:before="101" w:line="312" w:lineRule="exact"/>
        <w:ind w:left="288" w:hanging="288"/>
        <w:rPr>
          <w:rStyle w:val="FontStyle12"/>
          <w:b/>
          <w:bCs/>
          <w:sz w:val="24"/>
          <w:szCs w:val="24"/>
        </w:rPr>
      </w:pPr>
      <w:r w:rsidRPr="00C16906">
        <w:rPr>
          <w:rStyle w:val="FontStyle12"/>
          <w:b/>
          <w:bCs/>
          <w:sz w:val="24"/>
          <w:szCs w:val="24"/>
        </w:rPr>
        <w:t>35)</w:t>
      </w:r>
      <w:r w:rsidR="0016762F" w:rsidRPr="00C16906">
        <w:rPr>
          <w:rStyle w:val="FontStyle12"/>
          <w:b/>
          <w:bCs/>
          <w:sz w:val="24"/>
          <w:szCs w:val="24"/>
        </w:rPr>
        <w:t xml:space="preserve"> Do dokonywania czynności zwykłego zarządu rzeczą wspólną potrzebna jest:</w:t>
      </w:r>
    </w:p>
    <w:p w14:paraId="417111CE" w14:textId="77777777" w:rsidR="0016762F" w:rsidRPr="0016762F" w:rsidRDefault="0016762F" w:rsidP="0016762F">
      <w:pPr>
        <w:pStyle w:val="Style3"/>
        <w:widowControl/>
        <w:tabs>
          <w:tab w:val="left" w:pos="384"/>
        </w:tabs>
        <w:spacing w:before="101" w:line="312" w:lineRule="exact"/>
        <w:ind w:left="288" w:hanging="288"/>
        <w:rPr>
          <w:rStyle w:val="FontStyle12"/>
          <w:sz w:val="24"/>
          <w:szCs w:val="24"/>
        </w:rPr>
      </w:pPr>
    </w:p>
    <w:p w14:paraId="29C4D904" w14:textId="77777777" w:rsidR="0016762F" w:rsidRPr="0016762F" w:rsidRDefault="0016762F" w:rsidP="0016762F">
      <w:pPr>
        <w:pStyle w:val="Style5"/>
        <w:widowControl/>
        <w:spacing w:before="5" w:line="317" w:lineRule="exact"/>
        <w:ind w:left="851"/>
        <w:rPr>
          <w:rStyle w:val="FontStyle12"/>
          <w:sz w:val="24"/>
          <w:szCs w:val="24"/>
        </w:rPr>
      </w:pPr>
      <w:r w:rsidRPr="0016762F">
        <w:rPr>
          <w:rStyle w:val="FontStyle12"/>
          <w:sz w:val="24"/>
          <w:szCs w:val="24"/>
        </w:rPr>
        <w:t>a) zgoda wszystkich współwłaścicieli</w:t>
      </w:r>
    </w:p>
    <w:p w14:paraId="7FC6255F" w14:textId="77777777" w:rsidR="0016762F" w:rsidRPr="0016762F" w:rsidRDefault="0016762F" w:rsidP="0016762F">
      <w:pPr>
        <w:pStyle w:val="Style5"/>
        <w:widowControl/>
        <w:spacing w:before="5" w:line="317" w:lineRule="exact"/>
        <w:ind w:left="851"/>
        <w:rPr>
          <w:rStyle w:val="FontStyle12"/>
          <w:sz w:val="24"/>
          <w:szCs w:val="24"/>
        </w:rPr>
      </w:pPr>
      <w:r w:rsidRPr="0016762F">
        <w:rPr>
          <w:rStyle w:val="FontStyle12"/>
          <w:sz w:val="24"/>
          <w:szCs w:val="24"/>
        </w:rPr>
        <w:t>b) zgoda jednego współwłaściciela i zarządcy</w:t>
      </w:r>
    </w:p>
    <w:p w14:paraId="6F94B32E" w14:textId="77777777" w:rsidR="0016762F" w:rsidRPr="00C16906" w:rsidRDefault="0016762F" w:rsidP="0016762F">
      <w:pPr>
        <w:pStyle w:val="Style5"/>
        <w:widowControl/>
        <w:spacing w:line="317" w:lineRule="exact"/>
        <w:ind w:left="851"/>
        <w:rPr>
          <w:rStyle w:val="FontStyle12"/>
          <w:bCs/>
          <w:sz w:val="24"/>
          <w:szCs w:val="24"/>
        </w:rPr>
      </w:pPr>
      <w:r w:rsidRPr="00C16906">
        <w:rPr>
          <w:rStyle w:val="FontStyle12"/>
          <w:bCs/>
          <w:sz w:val="24"/>
          <w:szCs w:val="24"/>
        </w:rPr>
        <w:t>c) zgoda większości współwłaścicieli</w:t>
      </w:r>
    </w:p>
    <w:p w14:paraId="36AAEDB6" w14:textId="77777777" w:rsidR="0016762F" w:rsidRPr="0016762F" w:rsidRDefault="0016762F" w:rsidP="0016762F">
      <w:pPr>
        <w:pStyle w:val="Style5"/>
        <w:widowControl/>
        <w:spacing w:line="317" w:lineRule="exact"/>
        <w:rPr>
          <w:rStyle w:val="FontStyle12"/>
          <w:sz w:val="24"/>
          <w:szCs w:val="24"/>
        </w:rPr>
      </w:pPr>
    </w:p>
    <w:p w14:paraId="566E3EA6" w14:textId="77777777" w:rsidR="0016762F" w:rsidRPr="0016762F" w:rsidRDefault="0016762F" w:rsidP="0016762F">
      <w:pPr>
        <w:pStyle w:val="Style5"/>
        <w:widowControl/>
        <w:spacing w:line="240" w:lineRule="auto"/>
        <w:rPr>
          <w:rStyle w:val="FontStyle12"/>
          <w:sz w:val="24"/>
          <w:szCs w:val="24"/>
        </w:rPr>
      </w:pPr>
    </w:p>
    <w:p w14:paraId="5E6656D8" w14:textId="496089F2" w:rsidR="0016762F" w:rsidRPr="00C16906" w:rsidRDefault="00C16906" w:rsidP="0016762F">
      <w:pPr>
        <w:pStyle w:val="Style3"/>
        <w:widowControl/>
        <w:tabs>
          <w:tab w:val="left" w:pos="389"/>
        </w:tabs>
        <w:spacing w:before="82" w:line="317" w:lineRule="exact"/>
        <w:ind w:left="389" w:right="4493" w:hanging="389"/>
        <w:rPr>
          <w:rStyle w:val="FontStyle12"/>
          <w:b/>
          <w:bCs/>
          <w:sz w:val="24"/>
          <w:szCs w:val="24"/>
        </w:rPr>
      </w:pPr>
      <w:r w:rsidRPr="00C16906">
        <w:rPr>
          <w:rStyle w:val="FontStyle12"/>
          <w:b/>
          <w:bCs/>
          <w:sz w:val="24"/>
          <w:szCs w:val="24"/>
        </w:rPr>
        <w:t>36)</w:t>
      </w:r>
      <w:r w:rsidR="0016762F" w:rsidRPr="00C16906">
        <w:rPr>
          <w:rStyle w:val="FontStyle12"/>
          <w:b/>
          <w:bCs/>
          <w:sz w:val="24"/>
          <w:szCs w:val="24"/>
        </w:rPr>
        <w:t xml:space="preserve"> Uprawnionymi do zachowku są:</w:t>
      </w:r>
    </w:p>
    <w:p w14:paraId="171E95EE" w14:textId="77777777" w:rsidR="0016762F" w:rsidRPr="0016762F" w:rsidRDefault="0016762F" w:rsidP="0016762F">
      <w:pPr>
        <w:pStyle w:val="Style3"/>
        <w:widowControl/>
        <w:tabs>
          <w:tab w:val="left" w:pos="389"/>
        </w:tabs>
        <w:spacing w:before="82" w:line="240" w:lineRule="auto"/>
        <w:ind w:left="851" w:right="4493" w:hanging="389"/>
        <w:rPr>
          <w:rStyle w:val="FontStyle12"/>
          <w:sz w:val="24"/>
          <w:szCs w:val="24"/>
        </w:rPr>
      </w:pPr>
      <w:r w:rsidRPr="0016762F">
        <w:rPr>
          <w:rStyle w:val="FontStyle12"/>
          <w:sz w:val="24"/>
          <w:szCs w:val="24"/>
        </w:rPr>
        <w:br/>
        <w:t>a) dziadkowie spadkodawcy</w:t>
      </w:r>
    </w:p>
    <w:p w14:paraId="0B6A8FCD" w14:textId="77777777" w:rsidR="0016762F" w:rsidRPr="0016762F" w:rsidRDefault="0016762F" w:rsidP="0016762F">
      <w:pPr>
        <w:pStyle w:val="Style5"/>
        <w:widowControl/>
        <w:spacing w:before="5" w:line="317" w:lineRule="exact"/>
        <w:ind w:left="851" w:right="4992"/>
        <w:rPr>
          <w:rStyle w:val="FontStyle12"/>
          <w:sz w:val="24"/>
          <w:szCs w:val="24"/>
        </w:rPr>
      </w:pPr>
      <w:r w:rsidRPr="0016762F">
        <w:rPr>
          <w:rStyle w:val="FontStyle12"/>
          <w:sz w:val="24"/>
          <w:szCs w:val="24"/>
        </w:rPr>
        <w:t xml:space="preserve">b) rodzeństwo spadkodawcy </w:t>
      </w:r>
    </w:p>
    <w:p w14:paraId="121B51C4" w14:textId="77777777" w:rsidR="0016762F" w:rsidRPr="00C16906" w:rsidRDefault="0016762F" w:rsidP="0016762F">
      <w:pPr>
        <w:pStyle w:val="Style5"/>
        <w:widowControl/>
        <w:spacing w:before="5" w:line="317" w:lineRule="exact"/>
        <w:ind w:left="851" w:right="4992"/>
        <w:rPr>
          <w:rStyle w:val="FontStyle12"/>
          <w:bCs/>
          <w:sz w:val="24"/>
          <w:szCs w:val="24"/>
        </w:rPr>
      </w:pPr>
      <w:r w:rsidRPr="00C16906">
        <w:rPr>
          <w:rStyle w:val="FontStyle12"/>
          <w:bCs/>
          <w:sz w:val="24"/>
          <w:szCs w:val="24"/>
        </w:rPr>
        <w:t>c) rodzice spadkodawcy</w:t>
      </w:r>
    </w:p>
    <w:p w14:paraId="4915FDE6" w14:textId="77777777" w:rsidR="0016762F" w:rsidRPr="0016762F" w:rsidRDefault="0016762F" w:rsidP="00ED768C">
      <w:pPr>
        <w:rPr>
          <w:rFonts w:cs="Times New Roman"/>
          <w:szCs w:val="24"/>
        </w:rPr>
      </w:pPr>
    </w:p>
    <w:p w14:paraId="62D3E301" w14:textId="77777777" w:rsidR="00800117" w:rsidRPr="0016762F" w:rsidRDefault="00800117" w:rsidP="00ED768C">
      <w:pPr>
        <w:rPr>
          <w:rFonts w:cs="Times New Roman"/>
          <w:szCs w:val="24"/>
        </w:rPr>
      </w:pPr>
    </w:p>
    <w:p w14:paraId="456DA1C3" w14:textId="77777777" w:rsidR="00800117" w:rsidRPr="0016762F" w:rsidRDefault="00800117" w:rsidP="00ED768C">
      <w:pPr>
        <w:rPr>
          <w:rFonts w:cs="Times New Roman"/>
          <w:szCs w:val="24"/>
        </w:rPr>
      </w:pPr>
    </w:p>
    <w:p w14:paraId="4BCC43B5" w14:textId="77777777" w:rsidR="00800117" w:rsidRPr="0016762F" w:rsidRDefault="00800117" w:rsidP="00ED768C">
      <w:pPr>
        <w:rPr>
          <w:rFonts w:cs="Times New Roman"/>
          <w:szCs w:val="24"/>
        </w:rPr>
      </w:pPr>
    </w:p>
    <w:p w14:paraId="36C9D9A2" w14:textId="77777777" w:rsidR="00800117" w:rsidRPr="0016762F" w:rsidRDefault="00800117" w:rsidP="00ED768C">
      <w:pPr>
        <w:rPr>
          <w:rFonts w:cs="Times New Roman"/>
          <w:szCs w:val="24"/>
        </w:rPr>
      </w:pPr>
    </w:p>
    <w:p w14:paraId="6720867E" w14:textId="77777777" w:rsidR="00800117" w:rsidRPr="0016762F" w:rsidRDefault="00800117" w:rsidP="00ED768C">
      <w:pPr>
        <w:rPr>
          <w:rFonts w:cs="Times New Roman"/>
          <w:szCs w:val="24"/>
        </w:rPr>
      </w:pPr>
    </w:p>
    <w:p w14:paraId="2584C86D" w14:textId="77777777" w:rsidR="00800117" w:rsidRPr="0016762F" w:rsidRDefault="00800117" w:rsidP="00ED768C">
      <w:pPr>
        <w:rPr>
          <w:rFonts w:cs="Times New Roman"/>
          <w:szCs w:val="24"/>
        </w:rPr>
      </w:pPr>
    </w:p>
    <w:p w14:paraId="7D0E0734" w14:textId="77777777" w:rsidR="00800117" w:rsidRPr="0016762F" w:rsidRDefault="00800117" w:rsidP="00ED768C">
      <w:pPr>
        <w:rPr>
          <w:rFonts w:cs="Times New Roman"/>
          <w:szCs w:val="24"/>
        </w:rPr>
      </w:pPr>
    </w:p>
    <w:p w14:paraId="78D71189" w14:textId="77777777" w:rsidR="0035051F" w:rsidRPr="0016762F" w:rsidRDefault="0035051F" w:rsidP="00ED768C">
      <w:pPr>
        <w:rPr>
          <w:rFonts w:cs="Times New Roman"/>
          <w:szCs w:val="24"/>
        </w:rPr>
      </w:pPr>
    </w:p>
    <w:p w14:paraId="4896FD69" w14:textId="77777777" w:rsidR="0035051F" w:rsidRPr="0016762F" w:rsidRDefault="0035051F" w:rsidP="00ED768C">
      <w:pPr>
        <w:rPr>
          <w:rFonts w:cs="Times New Roman"/>
          <w:szCs w:val="24"/>
        </w:rPr>
      </w:pPr>
    </w:p>
    <w:p w14:paraId="6C44E403" w14:textId="77777777" w:rsidR="0035051F" w:rsidRPr="0016762F" w:rsidRDefault="0035051F" w:rsidP="00ED768C">
      <w:pPr>
        <w:rPr>
          <w:rFonts w:cs="Times New Roman"/>
          <w:szCs w:val="24"/>
        </w:rPr>
      </w:pPr>
    </w:p>
    <w:p w14:paraId="646748CF" w14:textId="77777777" w:rsidR="0035051F" w:rsidRPr="0016762F" w:rsidRDefault="0035051F" w:rsidP="00ED768C">
      <w:pPr>
        <w:rPr>
          <w:rFonts w:cs="Times New Roman"/>
          <w:szCs w:val="24"/>
        </w:rPr>
      </w:pPr>
    </w:p>
    <w:p w14:paraId="4AAB388E" w14:textId="77777777" w:rsidR="0035051F" w:rsidRDefault="0035051F" w:rsidP="00ED768C">
      <w:pPr>
        <w:rPr>
          <w:rFonts w:cs="Times New Roman"/>
          <w:szCs w:val="24"/>
        </w:rPr>
      </w:pPr>
    </w:p>
    <w:p w14:paraId="219AF1C7" w14:textId="77777777" w:rsidR="009335DD" w:rsidRDefault="009335DD" w:rsidP="00ED768C">
      <w:pPr>
        <w:rPr>
          <w:rFonts w:cs="Times New Roman"/>
          <w:szCs w:val="24"/>
        </w:rPr>
      </w:pPr>
    </w:p>
    <w:p w14:paraId="615045D2" w14:textId="77777777" w:rsidR="009335DD" w:rsidRDefault="009335DD" w:rsidP="00ED768C">
      <w:pPr>
        <w:rPr>
          <w:rFonts w:cs="Times New Roman"/>
          <w:szCs w:val="24"/>
        </w:rPr>
      </w:pPr>
    </w:p>
    <w:p w14:paraId="358AEC6F" w14:textId="77777777" w:rsidR="009335DD" w:rsidRDefault="009335DD" w:rsidP="00ED768C">
      <w:pPr>
        <w:rPr>
          <w:rFonts w:cs="Times New Roman"/>
          <w:szCs w:val="24"/>
        </w:rPr>
      </w:pPr>
    </w:p>
    <w:p w14:paraId="047D698E" w14:textId="77777777" w:rsidR="009335DD" w:rsidRDefault="009335DD" w:rsidP="00ED768C">
      <w:pPr>
        <w:rPr>
          <w:rFonts w:cs="Times New Roman"/>
          <w:szCs w:val="24"/>
        </w:rPr>
      </w:pPr>
    </w:p>
    <w:p w14:paraId="72F9B643" w14:textId="77777777" w:rsidR="009335DD" w:rsidRDefault="009335DD" w:rsidP="00ED768C">
      <w:pPr>
        <w:rPr>
          <w:rFonts w:cs="Times New Roman"/>
          <w:szCs w:val="24"/>
        </w:rPr>
      </w:pPr>
    </w:p>
    <w:p w14:paraId="46DACBBB" w14:textId="77777777" w:rsidR="009335DD" w:rsidRDefault="009335DD" w:rsidP="00ED768C">
      <w:pPr>
        <w:rPr>
          <w:rFonts w:cs="Times New Roman"/>
          <w:szCs w:val="24"/>
        </w:rPr>
      </w:pPr>
    </w:p>
    <w:p w14:paraId="26D779D9" w14:textId="77777777" w:rsidR="009335DD" w:rsidRDefault="009335DD" w:rsidP="00ED768C">
      <w:pPr>
        <w:rPr>
          <w:rFonts w:cs="Times New Roman"/>
          <w:szCs w:val="24"/>
        </w:rPr>
      </w:pPr>
    </w:p>
    <w:p w14:paraId="0E052298" w14:textId="77777777" w:rsidR="009335DD" w:rsidRPr="0016762F" w:rsidRDefault="009335DD" w:rsidP="00ED768C">
      <w:pPr>
        <w:rPr>
          <w:rFonts w:cs="Times New Roman"/>
          <w:szCs w:val="24"/>
        </w:rPr>
      </w:pPr>
    </w:p>
    <w:p w14:paraId="577544AD" w14:textId="77777777" w:rsidR="0035051F" w:rsidRPr="0016762F" w:rsidRDefault="0035051F" w:rsidP="00ED768C">
      <w:pPr>
        <w:rPr>
          <w:rFonts w:cs="Times New Roman"/>
          <w:szCs w:val="24"/>
        </w:rPr>
      </w:pPr>
    </w:p>
    <w:p w14:paraId="4ADAB4E1" w14:textId="77777777" w:rsidR="00800117" w:rsidRPr="0016762F" w:rsidRDefault="00800117" w:rsidP="00ED768C">
      <w:pPr>
        <w:rPr>
          <w:rFonts w:cs="Times New Roman"/>
          <w:szCs w:val="24"/>
        </w:rPr>
      </w:pPr>
    </w:p>
    <w:p w14:paraId="69C6AA55" w14:textId="77777777" w:rsidR="00800117" w:rsidRPr="0016762F" w:rsidRDefault="00800117" w:rsidP="00ED768C">
      <w:pPr>
        <w:rPr>
          <w:rFonts w:cs="Times New Roman"/>
          <w:szCs w:val="24"/>
        </w:rPr>
      </w:pPr>
    </w:p>
    <w:p w14:paraId="6CC2D0E3" w14:textId="622AA58F" w:rsidR="00ED768C" w:rsidRDefault="00ED768C" w:rsidP="00ED768C">
      <w:pPr>
        <w:rPr>
          <w:rFonts w:cs="Times New Roman"/>
          <w:b/>
          <w:bCs/>
          <w:szCs w:val="24"/>
        </w:rPr>
      </w:pPr>
      <w:r w:rsidRPr="0016762F">
        <w:rPr>
          <w:rFonts w:cs="Times New Roman"/>
          <w:b/>
          <w:bCs/>
          <w:szCs w:val="24"/>
        </w:rPr>
        <w:t>Kazu</w:t>
      </w:r>
      <w:r w:rsidR="00800117" w:rsidRPr="0016762F">
        <w:rPr>
          <w:rFonts w:cs="Times New Roman"/>
          <w:b/>
          <w:bCs/>
          <w:szCs w:val="24"/>
        </w:rPr>
        <w:t>s</w:t>
      </w:r>
      <w:r w:rsidR="009335DD">
        <w:rPr>
          <w:rFonts w:cs="Times New Roman"/>
          <w:b/>
          <w:bCs/>
          <w:szCs w:val="24"/>
        </w:rPr>
        <w:t xml:space="preserve"> z zakresu prawa karnego</w:t>
      </w:r>
    </w:p>
    <w:p w14:paraId="5A54703D" w14:textId="35DD02B4" w:rsidR="007D1436" w:rsidRDefault="007D1436" w:rsidP="00ED768C">
      <w:pPr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Pouczenie</w:t>
      </w:r>
    </w:p>
    <w:p w14:paraId="525BFF13" w14:textId="354A7BA4" w:rsidR="007D1436" w:rsidRPr="007D1436" w:rsidRDefault="007D1436" w:rsidP="00ED768C">
      <w:pPr>
        <w:rPr>
          <w:rFonts w:cs="Times New Roman"/>
          <w:szCs w:val="24"/>
        </w:rPr>
      </w:pPr>
      <w:r>
        <w:rPr>
          <w:rFonts w:cs="Times New Roman"/>
          <w:szCs w:val="24"/>
        </w:rPr>
        <w:t>Za rozwiązanie kazusu Komisja przyznaje od 0 do 2</w:t>
      </w:r>
      <w:r w:rsidR="00264E68">
        <w:rPr>
          <w:rFonts w:cs="Times New Roman"/>
          <w:szCs w:val="24"/>
        </w:rPr>
        <w:t>0</w:t>
      </w:r>
      <w:r>
        <w:rPr>
          <w:rFonts w:cs="Times New Roman"/>
          <w:szCs w:val="24"/>
        </w:rPr>
        <w:t xml:space="preserve"> punktów.</w:t>
      </w:r>
    </w:p>
    <w:p w14:paraId="4DA87257" w14:textId="77777777" w:rsidR="00ED768C" w:rsidRPr="0016762F" w:rsidRDefault="00ED768C" w:rsidP="00ED768C">
      <w:pPr>
        <w:rPr>
          <w:rFonts w:cs="Times New Roman"/>
          <w:szCs w:val="24"/>
        </w:rPr>
      </w:pPr>
      <w:r w:rsidRPr="0016762F">
        <w:rPr>
          <w:rFonts w:cs="Times New Roman"/>
          <w:b/>
          <w:bCs/>
          <w:szCs w:val="24"/>
        </w:rPr>
        <w:t> </w:t>
      </w:r>
    </w:p>
    <w:bookmarkEnd w:id="5"/>
    <w:p w14:paraId="2FDF11DD" w14:textId="6FD9F840" w:rsidR="00ED768C" w:rsidRPr="0016762F" w:rsidRDefault="00ED768C" w:rsidP="00800117">
      <w:pPr>
        <w:spacing w:line="360" w:lineRule="auto"/>
        <w:jc w:val="both"/>
        <w:rPr>
          <w:rFonts w:cs="Times New Roman"/>
          <w:szCs w:val="24"/>
        </w:rPr>
      </w:pPr>
      <w:r w:rsidRPr="0016762F">
        <w:rPr>
          <w:rFonts w:cs="Times New Roman"/>
          <w:szCs w:val="24"/>
        </w:rPr>
        <w:t xml:space="preserve"> Adam </w:t>
      </w:r>
      <w:proofErr w:type="spellStart"/>
      <w:r w:rsidR="00800117" w:rsidRPr="0016762F">
        <w:rPr>
          <w:rFonts w:cs="Times New Roman"/>
          <w:szCs w:val="24"/>
        </w:rPr>
        <w:t>Chmurski</w:t>
      </w:r>
      <w:proofErr w:type="spellEnd"/>
      <w:r w:rsidR="00800117" w:rsidRPr="0016762F">
        <w:rPr>
          <w:rFonts w:cs="Times New Roman"/>
          <w:szCs w:val="24"/>
        </w:rPr>
        <w:t xml:space="preserve"> miał problemy z nadużywaniem alkoholu.</w:t>
      </w:r>
      <w:r w:rsidRPr="0016762F">
        <w:rPr>
          <w:rFonts w:cs="Times New Roman"/>
          <w:szCs w:val="24"/>
        </w:rPr>
        <w:t xml:space="preserve"> </w:t>
      </w:r>
      <w:r w:rsidR="00800117" w:rsidRPr="0016762F">
        <w:rPr>
          <w:rFonts w:cs="Times New Roman"/>
          <w:szCs w:val="24"/>
        </w:rPr>
        <w:t xml:space="preserve">W dniu 8 marca 2024 r. </w:t>
      </w:r>
      <w:r w:rsidRPr="0016762F">
        <w:rPr>
          <w:rFonts w:cs="Times New Roman"/>
          <w:szCs w:val="24"/>
        </w:rPr>
        <w:t xml:space="preserve">pijąc piwo pod sklepem </w:t>
      </w:r>
      <w:r w:rsidR="00800117" w:rsidRPr="0016762F">
        <w:rPr>
          <w:rFonts w:cs="Times New Roman"/>
          <w:szCs w:val="24"/>
        </w:rPr>
        <w:t xml:space="preserve">w Częstochowie na ulicy Małej </w:t>
      </w:r>
      <w:r w:rsidRPr="0016762F">
        <w:rPr>
          <w:rFonts w:cs="Times New Roman"/>
          <w:szCs w:val="24"/>
        </w:rPr>
        <w:t>został zaczepiony przez nieznanego mu mężczyznę, który przedstawił się jako „</w:t>
      </w:r>
      <w:r w:rsidR="00800117" w:rsidRPr="0016762F">
        <w:rPr>
          <w:rFonts w:cs="Times New Roman"/>
          <w:szCs w:val="24"/>
        </w:rPr>
        <w:t>Andrzej</w:t>
      </w:r>
      <w:r w:rsidRPr="0016762F">
        <w:rPr>
          <w:rFonts w:cs="Times New Roman"/>
          <w:szCs w:val="24"/>
        </w:rPr>
        <w:t xml:space="preserve">”. Zaproponował on Adamowi </w:t>
      </w:r>
      <w:proofErr w:type="spellStart"/>
      <w:r w:rsidRPr="0016762F">
        <w:rPr>
          <w:rFonts w:cs="Times New Roman"/>
          <w:szCs w:val="24"/>
        </w:rPr>
        <w:t>Chmurskiemu</w:t>
      </w:r>
      <w:proofErr w:type="spellEnd"/>
      <w:r w:rsidRPr="0016762F">
        <w:rPr>
          <w:rFonts w:cs="Times New Roman"/>
          <w:szCs w:val="24"/>
        </w:rPr>
        <w:t xml:space="preserve"> dobry interes. Obiecał, że jeśli Adam </w:t>
      </w:r>
      <w:proofErr w:type="spellStart"/>
      <w:r w:rsidRPr="0016762F">
        <w:rPr>
          <w:rFonts w:cs="Times New Roman"/>
          <w:szCs w:val="24"/>
        </w:rPr>
        <w:t>Chmurski</w:t>
      </w:r>
      <w:proofErr w:type="spellEnd"/>
      <w:r w:rsidRPr="0016762F">
        <w:rPr>
          <w:rFonts w:cs="Times New Roman"/>
          <w:szCs w:val="24"/>
        </w:rPr>
        <w:t xml:space="preserve"> założy konto bankowe na swoje dane, którego numer</w:t>
      </w:r>
      <w:r w:rsidR="0035051F" w:rsidRPr="0016762F">
        <w:rPr>
          <w:rFonts w:cs="Times New Roman"/>
          <w:szCs w:val="24"/>
        </w:rPr>
        <w:t xml:space="preserve">, dane logowania i </w:t>
      </w:r>
      <w:r w:rsidRPr="0016762F">
        <w:rPr>
          <w:rFonts w:cs="Times New Roman"/>
          <w:szCs w:val="24"/>
        </w:rPr>
        <w:t xml:space="preserve">kartę bankomatową przekaże mu później do użytku, to on zapłaci mu za to </w:t>
      </w:r>
      <w:r w:rsidR="0035051F" w:rsidRPr="0016762F">
        <w:rPr>
          <w:rFonts w:cs="Times New Roman"/>
          <w:szCs w:val="24"/>
        </w:rPr>
        <w:t>5</w:t>
      </w:r>
      <w:r w:rsidRPr="0016762F">
        <w:rPr>
          <w:rFonts w:cs="Times New Roman"/>
          <w:szCs w:val="24"/>
        </w:rPr>
        <w:t>00</w:t>
      </w:r>
      <w:r w:rsidR="00800117" w:rsidRPr="0016762F">
        <w:rPr>
          <w:rFonts w:cs="Times New Roman"/>
          <w:szCs w:val="24"/>
        </w:rPr>
        <w:t xml:space="preserve"> </w:t>
      </w:r>
      <w:r w:rsidRPr="0016762F">
        <w:rPr>
          <w:rFonts w:cs="Times New Roman"/>
          <w:szCs w:val="24"/>
        </w:rPr>
        <w:t xml:space="preserve">zł. </w:t>
      </w:r>
      <w:r w:rsidR="00264E68">
        <w:rPr>
          <w:rFonts w:cs="Times New Roman"/>
          <w:szCs w:val="24"/>
        </w:rPr>
        <w:t xml:space="preserve">Na pytanie Adama </w:t>
      </w:r>
      <w:proofErr w:type="spellStart"/>
      <w:r w:rsidR="00264E68">
        <w:rPr>
          <w:rFonts w:cs="Times New Roman"/>
          <w:szCs w:val="24"/>
        </w:rPr>
        <w:t>Chmurskiego</w:t>
      </w:r>
      <w:proofErr w:type="spellEnd"/>
      <w:r w:rsidR="00264E68">
        <w:rPr>
          <w:rFonts w:cs="Times New Roman"/>
          <w:szCs w:val="24"/>
        </w:rPr>
        <w:t xml:space="preserve"> po co mu to konto powiedział, że chce „zrobić” parę osób. Adam </w:t>
      </w:r>
      <w:proofErr w:type="spellStart"/>
      <w:r w:rsidR="00264E68">
        <w:rPr>
          <w:rFonts w:cs="Times New Roman"/>
          <w:szCs w:val="24"/>
        </w:rPr>
        <w:t>Chmurski</w:t>
      </w:r>
      <w:proofErr w:type="spellEnd"/>
      <w:r w:rsidR="00264E68">
        <w:rPr>
          <w:rFonts w:cs="Times New Roman"/>
          <w:szCs w:val="24"/>
        </w:rPr>
        <w:t xml:space="preserve"> zrozumiał, że konto ma być użyte do działalności przestępczej, ale było mu to obojętne, bo potrzebował pieniędzy na alkohol. </w:t>
      </w:r>
      <w:r w:rsidRPr="0016762F">
        <w:rPr>
          <w:rFonts w:cs="Times New Roman"/>
          <w:szCs w:val="24"/>
        </w:rPr>
        <w:t xml:space="preserve">Adam </w:t>
      </w:r>
      <w:proofErr w:type="spellStart"/>
      <w:r w:rsidRPr="0016762F">
        <w:rPr>
          <w:rFonts w:cs="Times New Roman"/>
          <w:szCs w:val="24"/>
        </w:rPr>
        <w:t>Chmurski</w:t>
      </w:r>
      <w:proofErr w:type="spellEnd"/>
      <w:r w:rsidRPr="0016762F">
        <w:rPr>
          <w:rFonts w:cs="Times New Roman"/>
          <w:szCs w:val="24"/>
        </w:rPr>
        <w:t xml:space="preserve"> założył konto, udostępnił dane Andrzejowi</w:t>
      </w:r>
      <w:r w:rsidR="00800117" w:rsidRPr="0016762F">
        <w:rPr>
          <w:rFonts w:cs="Times New Roman"/>
          <w:szCs w:val="24"/>
        </w:rPr>
        <w:t xml:space="preserve"> i otrzymał obiecane pieniądze.</w:t>
      </w:r>
      <w:r w:rsidRPr="0016762F">
        <w:rPr>
          <w:rFonts w:cs="Times New Roman"/>
          <w:szCs w:val="24"/>
        </w:rPr>
        <w:t xml:space="preserve"> Po pół</w:t>
      </w:r>
      <w:r w:rsidR="00800117" w:rsidRPr="0016762F">
        <w:rPr>
          <w:rFonts w:cs="Times New Roman"/>
          <w:szCs w:val="24"/>
        </w:rPr>
        <w:t xml:space="preserve"> roku, w dniu 10 października 2024 r. Adama </w:t>
      </w:r>
      <w:proofErr w:type="spellStart"/>
      <w:r w:rsidR="00800117" w:rsidRPr="0016762F">
        <w:rPr>
          <w:rFonts w:cs="Times New Roman"/>
          <w:szCs w:val="24"/>
        </w:rPr>
        <w:t>Chmurskiego</w:t>
      </w:r>
      <w:proofErr w:type="spellEnd"/>
      <w:r w:rsidR="00800117" w:rsidRPr="0016762F">
        <w:rPr>
          <w:rFonts w:cs="Times New Roman"/>
          <w:szCs w:val="24"/>
        </w:rPr>
        <w:t xml:space="preserve"> </w:t>
      </w:r>
      <w:r w:rsidRPr="0016762F">
        <w:rPr>
          <w:rFonts w:cs="Times New Roman"/>
          <w:szCs w:val="24"/>
        </w:rPr>
        <w:t>zatrzymała Policja</w:t>
      </w:r>
      <w:r w:rsidR="00800117" w:rsidRPr="0016762F">
        <w:rPr>
          <w:rFonts w:cs="Times New Roman"/>
          <w:szCs w:val="24"/>
        </w:rPr>
        <w:t>.</w:t>
      </w:r>
      <w:r w:rsidRPr="0016762F">
        <w:rPr>
          <w:rFonts w:cs="Times New Roman"/>
          <w:szCs w:val="24"/>
        </w:rPr>
        <w:t xml:space="preserve"> </w:t>
      </w:r>
      <w:r w:rsidR="00800117" w:rsidRPr="0016762F">
        <w:rPr>
          <w:rFonts w:cs="Times New Roman"/>
          <w:szCs w:val="24"/>
        </w:rPr>
        <w:t>Okazało się</w:t>
      </w:r>
      <w:r w:rsidRPr="0016762F">
        <w:rPr>
          <w:rFonts w:cs="Times New Roman"/>
          <w:szCs w:val="24"/>
        </w:rPr>
        <w:t xml:space="preserve">, że </w:t>
      </w:r>
      <w:r w:rsidR="00800117" w:rsidRPr="0016762F">
        <w:rPr>
          <w:rFonts w:cs="Times New Roman"/>
          <w:szCs w:val="24"/>
        </w:rPr>
        <w:t xml:space="preserve">na </w:t>
      </w:r>
      <w:r w:rsidRPr="0016762F">
        <w:rPr>
          <w:rFonts w:cs="Times New Roman"/>
          <w:szCs w:val="24"/>
        </w:rPr>
        <w:t xml:space="preserve">konto Adama </w:t>
      </w:r>
      <w:proofErr w:type="spellStart"/>
      <w:r w:rsidRPr="0016762F">
        <w:rPr>
          <w:rFonts w:cs="Times New Roman"/>
          <w:szCs w:val="24"/>
        </w:rPr>
        <w:t>Chmurskiego</w:t>
      </w:r>
      <w:proofErr w:type="spellEnd"/>
      <w:r w:rsidRPr="0016762F">
        <w:rPr>
          <w:rFonts w:cs="Times New Roman"/>
          <w:szCs w:val="24"/>
        </w:rPr>
        <w:t xml:space="preserve"> </w:t>
      </w:r>
      <w:r w:rsidR="00800117" w:rsidRPr="0016762F">
        <w:rPr>
          <w:rFonts w:cs="Times New Roman"/>
          <w:szCs w:val="24"/>
        </w:rPr>
        <w:t>wpłynęły pieniądze w</w:t>
      </w:r>
      <w:r w:rsidR="00B463C5" w:rsidRPr="0016762F">
        <w:rPr>
          <w:rFonts w:cs="Times New Roman"/>
          <w:szCs w:val="24"/>
        </w:rPr>
        <w:t> </w:t>
      </w:r>
      <w:r w:rsidR="00800117" w:rsidRPr="0016762F">
        <w:rPr>
          <w:rFonts w:cs="Times New Roman"/>
          <w:szCs w:val="24"/>
        </w:rPr>
        <w:t>kwocie 725.000 złotych. Pieniądze t</w:t>
      </w:r>
      <w:r w:rsidR="00B463C5" w:rsidRPr="0016762F">
        <w:rPr>
          <w:rFonts w:cs="Times New Roman"/>
          <w:szCs w:val="24"/>
        </w:rPr>
        <w:t>e</w:t>
      </w:r>
      <w:r w:rsidR="00800117" w:rsidRPr="0016762F">
        <w:rPr>
          <w:rFonts w:cs="Times New Roman"/>
          <w:szCs w:val="24"/>
        </w:rPr>
        <w:t xml:space="preserve"> </w:t>
      </w:r>
      <w:r w:rsidR="00B463C5" w:rsidRPr="0016762F">
        <w:rPr>
          <w:rFonts w:cs="Times New Roman"/>
          <w:szCs w:val="24"/>
        </w:rPr>
        <w:t xml:space="preserve">w dniu 15 lipca 2024 r. </w:t>
      </w:r>
      <w:r w:rsidR="00800117" w:rsidRPr="0016762F">
        <w:rPr>
          <w:rFonts w:cs="Times New Roman"/>
          <w:szCs w:val="24"/>
        </w:rPr>
        <w:t xml:space="preserve">wpłaciła Gertruda </w:t>
      </w:r>
      <w:proofErr w:type="spellStart"/>
      <w:r w:rsidR="00800117" w:rsidRPr="0016762F">
        <w:rPr>
          <w:rFonts w:cs="Times New Roman"/>
          <w:szCs w:val="24"/>
        </w:rPr>
        <w:t>Maję</w:t>
      </w:r>
      <w:r w:rsidR="00B463C5" w:rsidRPr="0016762F">
        <w:rPr>
          <w:rFonts w:cs="Times New Roman"/>
          <w:szCs w:val="24"/>
        </w:rPr>
        <w:t>ck</w:t>
      </w:r>
      <w:r w:rsidR="00800117" w:rsidRPr="0016762F">
        <w:rPr>
          <w:rFonts w:cs="Times New Roman"/>
          <w:szCs w:val="24"/>
        </w:rPr>
        <w:t>a</w:t>
      </w:r>
      <w:proofErr w:type="spellEnd"/>
      <w:r w:rsidR="00800117" w:rsidRPr="0016762F">
        <w:rPr>
          <w:rFonts w:cs="Times New Roman"/>
          <w:szCs w:val="24"/>
        </w:rPr>
        <w:t>, której nie</w:t>
      </w:r>
      <w:r w:rsidR="0035051F" w:rsidRPr="0016762F">
        <w:rPr>
          <w:rFonts w:cs="Times New Roman"/>
          <w:szCs w:val="24"/>
        </w:rPr>
        <w:t>ustalona</w:t>
      </w:r>
      <w:r w:rsidR="00800117" w:rsidRPr="0016762F">
        <w:rPr>
          <w:rFonts w:cs="Times New Roman"/>
          <w:szCs w:val="24"/>
        </w:rPr>
        <w:t xml:space="preserve"> osoba powiedziała przez telefon, że jest prokuratorem i prowadzi postępowanie przeciwko przestępcom pracującym w banku</w:t>
      </w:r>
      <w:r w:rsidR="00B463C5" w:rsidRPr="0016762F">
        <w:rPr>
          <w:rFonts w:cs="Times New Roman"/>
          <w:szCs w:val="24"/>
        </w:rPr>
        <w:t xml:space="preserve">. Osoba ta przekonała Gertrudę </w:t>
      </w:r>
      <w:proofErr w:type="spellStart"/>
      <w:r w:rsidR="00B463C5" w:rsidRPr="0016762F">
        <w:rPr>
          <w:rFonts w:cs="Times New Roman"/>
          <w:szCs w:val="24"/>
        </w:rPr>
        <w:t>Majęcką</w:t>
      </w:r>
      <w:proofErr w:type="spellEnd"/>
      <w:r w:rsidR="0035051F" w:rsidRPr="0016762F">
        <w:rPr>
          <w:rFonts w:cs="Times New Roman"/>
          <w:szCs w:val="24"/>
        </w:rPr>
        <w:t>,</w:t>
      </w:r>
      <w:r w:rsidR="00B463C5" w:rsidRPr="0016762F">
        <w:rPr>
          <w:rFonts w:cs="Times New Roman"/>
          <w:szCs w:val="24"/>
        </w:rPr>
        <w:t xml:space="preserve"> że jej pieniądze zgromadzone w banku są zagrożone i aby uniknąć ich utraty musi je wpłacić przelewem błyskawicznym na specjalny rachunek techniczny. Rachunkiem tym był właśnie rachunek założony przez Adama </w:t>
      </w:r>
      <w:proofErr w:type="spellStart"/>
      <w:r w:rsidR="00B463C5" w:rsidRPr="0016762F">
        <w:rPr>
          <w:rFonts w:cs="Times New Roman"/>
          <w:szCs w:val="24"/>
        </w:rPr>
        <w:t>Chmurskiego</w:t>
      </w:r>
      <w:proofErr w:type="spellEnd"/>
      <w:r w:rsidR="00B463C5" w:rsidRPr="0016762F">
        <w:rPr>
          <w:rFonts w:cs="Times New Roman"/>
          <w:szCs w:val="24"/>
        </w:rPr>
        <w:t xml:space="preserve">, a po ich wpłaceniu pieniądze tego samego dnia zostały wytransferowane za granicę.   </w:t>
      </w:r>
    </w:p>
    <w:p w14:paraId="1BBD055B" w14:textId="6AE2CB93" w:rsidR="00ED768C" w:rsidRPr="0016762F" w:rsidRDefault="00ED768C" w:rsidP="00800117">
      <w:pPr>
        <w:spacing w:line="360" w:lineRule="auto"/>
        <w:jc w:val="both"/>
        <w:rPr>
          <w:rFonts w:cs="Times New Roman"/>
          <w:szCs w:val="24"/>
        </w:rPr>
      </w:pPr>
      <w:r w:rsidRPr="0016762F">
        <w:rPr>
          <w:rFonts w:cs="Times New Roman"/>
          <w:szCs w:val="24"/>
        </w:rPr>
        <w:t xml:space="preserve">Czy Adam </w:t>
      </w:r>
      <w:proofErr w:type="spellStart"/>
      <w:r w:rsidRPr="0016762F">
        <w:rPr>
          <w:rFonts w:cs="Times New Roman"/>
          <w:szCs w:val="24"/>
        </w:rPr>
        <w:t>Chmurski</w:t>
      </w:r>
      <w:proofErr w:type="spellEnd"/>
      <w:r w:rsidRPr="0016762F">
        <w:rPr>
          <w:rFonts w:cs="Times New Roman"/>
          <w:szCs w:val="24"/>
        </w:rPr>
        <w:t xml:space="preserve"> popełnił przestępstwo</w:t>
      </w:r>
      <w:r w:rsidR="00B463C5" w:rsidRPr="0016762F">
        <w:rPr>
          <w:rFonts w:cs="Times New Roman"/>
          <w:szCs w:val="24"/>
        </w:rPr>
        <w:t>?</w:t>
      </w:r>
    </w:p>
    <w:p w14:paraId="76DE67D5" w14:textId="7B8D5C88" w:rsidR="00B463C5" w:rsidRPr="0016762F" w:rsidRDefault="00B463C5" w:rsidP="00800117">
      <w:pPr>
        <w:spacing w:line="360" w:lineRule="auto"/>
        <w:jc w:val="both"/>
        <w:rPr>
          <w:rFonts w:cs="Times New Roman"/>
          <w:szCs w:val="24"/>
        </w:rPr>
      </w:pPr>
      <w:r w:rsidRPr="0016762F">
        <w:rPr>
          <w:rFonts w:cs="Times New Roman"/>
          <w:szCs w:val="24"/>
        </w:rPr>
        <w:t>- jeżeli tak - proszę przedstawić opis przypisanego mu czynu z kwalifikacją prawną, wymiarem kary oraz zwięzłym uzasadnieniem dlaczego czyn ten wyczerpuje znamiona wskazanego przestępstwa</w:t>
      </w:r>
    </w:p>
    <w:p w14:paraId="3C05D482" w14:textId="000B73FA" w:rsidR="00B463C5" w:rsidRPr="0016762F" w:rsidRDefault="00B463C5" w:rsidP="00800117">
      <w:pPr>
        <w:spacing w:line="360" w:lineRule="auto"/>
        <w:jc w:val="both"/>
        <w:rPr>
          <w:rFonts w:cs="Times New Roman"/>
          <w:szCs w:val="24"/>
        </w:rPr>
      </w:pPr>
      <w:r w:rsidRPr="0016762F">
        <w:rPr>
          <w:rFonts w:cs="Times New Roman"/>
          <w:szCs w:val="24"/>
        </w:rPr>
        <w:t>- jeżeli nie – proszę przedstawić treść rozstrzygnięcia sądu z uzasadnieniem dlaczego zachowanie to nie stanowi przestępstwa.</w:t>
      </w:r>
    </w:p>
    <w:p w14:paraId="3BFE83FD" w14:textId="77777777" w:rsidR="0018503A" w:rsidRDefault="0018503A">
      <w:pPr>
        <w:rPr>
          <w:rFonts w:cs="Times New Roman"/>
          <w:szCs w:val="24"/>
        </w:rPr>
      </w:pPr>
    </w:p>
    <w:p w14:paraId="13105F55" w14:textId="77777777" w:rsidR="009335DD" w:rsidRDefault="009335DD">
      <w:pPr>
        <w:rPr>
          <w:rFonts w:cs="Times New Roman"/>
          <w:szCs w:val="24"/>
        </w:rPr>
      </w:pPr>
    </w:p>
    <w:p w14:paraId="29B09353" w14:textId="77777777" w:rsidR="009335DD" w:rsidRDefault="009335DD">
      <w:pPr>
        <w:rPr>
          <w:rFonts w:cs="Times New Roman"/>
          <w:szCs w:val="24"/>
        </w:rPr>
      </w:pPr>
    </w:p>
    <w:p w14:paraId="796E516D" w14:textId="77777777" w:rsidR="009335DD" w:rsidRDefault="009335DD">
      <w:pPr>
        <w:rPr>
          <w:rFonts w:cs="Times New Roman"/>
          <w:szCs w:val="24"/>
        </w:rPr>
      </w:pPr>
    </w:p>
    <w:p w14:paraId="05582131" w14:textId="77777777" w:rsidR="009335DD" w:rsidRDefault="009335DD">
      <w:pPr>
        <w:rPr>
          <w:rFonts w:cs="Times New Roman"/>
          <w:szCs w:val="24"/>
        </w:rPr>
      </w:pPr>
    </w:p>
    <w:p w14:paraId="1C19B09D" w14:textId="5BFEBE7C" w:rsidR="009335DD" w:rsidRDefault="009335DD" w:rsidP="009335DD">
      <w:pPr>
        <w:spacing w:line="360" w:lineRule="auto"/>
        <w:jc w:val="both"/>
        <w:rPr>
          <w:rFonts w:ascii="Cambria" w:hAnsi="Cambria" w:cs="Arial"/>
          <w:b/>
          <w:szCs w:val="24"/>
        </w:rPr>
      </w:pPr>
      <w:r w:rsidRPr="00634005">
        <w:rPr>
          <w:rFonts w:ascii="Cambria" w:hAnsi="Cambria" w:cs="Arial"/>
          <w:b/>
          <w:szCs w:val="24"/>
        </w:rPr>
        <w:t>Kazus</w:t>
      </w:r>
      <w:r>
        <w:rPr>
          <w:rFonts w:ascii="Cambria" w:hAnsi="Cambria" w:cs="Arial"/>
          <w:b/>
          <w:szCs w:val="24"/>
        </w:rPr>
        <w:t xml:space="preserve"> z zakresu prawa cywilnego</w:t>
      </w:r>
    </w:p>
    <w:p w14:paraId="59A0788E" w14:textId="77777777" w:rsidR="007D1436" w:rsidRDefault="007D1436" w:rsidP="007D1436">
      <w:pPr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Pouczenie</w:t>
      </w:r>
    </w:p>
    <w:p w14:paraId="7C3DBA52" w14:textId="1D24BDF4" w:rsidR="007D1436" w:rsidRPr="007D1436" w:rsidRDefault="007D1436" w:rsidP="007D1436">
      <w:pPr>
        <w:rPr>
          <w:rFonts w:cs="Times New Roman"/>
          <w:szCs w:val="24"/>
        </w:rPr>
      </w:pPr>
      <w:r>
        <w:rPr>
          <w:rFonts w:cs="Times New Roman"/>
          <w:szCs w:val="24"/>
        </w:rPr>
        <w:t>Za rozwiązanie kazusu Komisja przyznaje od 0 do 1</w:t>
      </w:r>
      <w:r w:rsidR="00264E68">
        <w:rPr>
          <w:rFonts w:cs="Times New Roman"/>
          <w:szCs w:val="24"/>
        </w:rPr>
        <w:t>5</w:t>
      </w:r>
      <w:r>
        <w:rPr>
          <w:rFonts w:cs="Times New Roman"/>
          <w:szCs w:val="24"/>
        </w:rPr>
        <w:t xml:space="preserve"> punktów.</w:t>
      </w:r>
    </w:p>
    <w:p w14:paraId="45F4C117" w14:textId="77777777" w:rsidR="007D1436" w:rsidRPr="00634005" w:rsidRDefault="007D1436" w:rsidP="009335DD">
      <w:pPr>
        <w:spacing w:line="360" w:lineRule="auto"/>
        <w:jc w:val="both"/>
        <w:rPr>
          <w:rFonts w:ascii="Cambria" w:hAnsi="Cambria" w:cs="Arial"/>
          <w:b/>
          <w:szCs w:val="24"/>
        </w:rPr>
      </w:pPr>
    </w:p>
    <w:p w14:paraId="2099251E" w14:textId="785E647A" w:rsidR="009335DD" w:rsidRPr="00685409" w:rsidRDefault="009335DD" w:rsidP="009335DD">
      <w:pPr>
        <w:spacing w:line="360" w:lineRule="auto"/>
        <w:jc w:val="both"/>
        <w:rPr>
          <w:rFonts w:ascii="Cambria" w:hAnsi="Cambria" w:cs="Arial"/>
          <w:szCs w:val="24"/>
        </w:rPr>
      </w:pPr>
      <w:r>
        <w:rPr>
          <w:rFonts w:ascii="Cambria" w:hAnsi="Cambria" w:cs="Arial"/>
          <w:szCs w:val="24"/>
        </w:rPr>
        <w:t>Pozwany</w:t>
      </w:r>
      <w:r w:rsidRPr="00685409">
        <w:rPr>
          <w:rFonts w:ascii="Cambria" w:hAnsi="Cambria" w:cs="Arial"/>
          <w:szCs w:val="24"/>
        </w:rPr>
        <w:t xml:space="preserve"> reprezentowany przez </w:t>
      </w:r>
      <w:r>
        <w:rPr>
          <w:rFonts w:ascii="Cambria" w:hAnsi="Cambria" w:cs="Arial"/>
          <w:szCs w:val="24"/>
        </w:rPr>
        <w:t>pełnomocnika w osobie adwokata,</w:t>
      </w:r>
      <w:r w:rsidRPr="00685409">
        <w:rPr>
          <w:rFonts w:ascii="Cambria" w:hAnsi="Cambria" w:cs="Arial"/>
          <w:szCs w:val="24"/>
        </w:rPr>
        <w:t xml:space="preserve"> </w:t>
      </w:r>
      <w:r>
        <w:rPr>
          <w:rFonts w:ascii="Cambria" w:hAnsi="Cambria" w:cs="Arial"/>
          <w:szCs w:val="24"/>
        </w:rPr>
        <w:t xml:space="preserve">zachowując dwutygodniowy termin, </w:t>
      </w:r>
      <w:r w:rsidRPr="00685409">
        <w:rPr>
          <w:rFonts w:ascii="Cambria" w:hAnsi="Cambria" w:cs="Arial"/>
          <w:szCs w:val="24"/>
        </w:rPr>
        <w:t xml:space="preserve">złożył </w:t>
      </w:r>
      <w:r>
        <w:rPr>
          <w:rFonts w:ascii="Cambria" w:hAnsi="Cambria" w:cs="Arial"/>
          <w:szCs w:val="24"/>
        </w:rPr>
        <w:t xml:space="preserve">w dniu 29 marca 2024 roku </w:t>
      </w:r>
      <w:r w:rsidRPr="00685409">
        <w:rPr>
          <w:rFonts w:ascii="Cambria" w:hAnsi="Cambria" w:cs="Arial"/>
          <w:szCs w:val="24"/>
        </w:rPr>
        <w:t>apelację</w:t>
      </w:r>
      <w:r>
        <w:rPr>
          <w:rFonts w:ascii="Cambria" w:hAnsi="Cambria" w:cs="Arial"/>
          <w:szCs w:val="24"/>
        </w:rPr>
        <w:t xml:space="preserve"> od wyroku Sądu Rejonowego z dnia 28 lutego 2024 roku wydanego</w:t>
      </w:r>
      <w:r w:rsidRPr="00685409">
        <w:rPr>
          <w:rFonts w:ascii="Cambria" w:hAnsi="Cambria" w:cs="Arial"/>
          <w:szCs w:val="24"/>
        </w:rPr>
        <w:t xml:space="preserve"> </w:t>
      </w:r>
      <w:r>
        <w:rPr>
          <w:rFonts w:ascii="Cambria" w:hAnsi="Cambria" w:cs="Arial"/>
          <w:szCs w:val="24"/>
        </w:rPr>
        <w:t xml:space="preserve">w sprawie sygn. IC 215/22, </w:t>
      </w:r>
      <w:r w:rsidRPr="00685409">
        <w:rPr>
          <w:rFonts w:ascii="Cambria" w:hAnsi="Cambria" w:cs="Arial"/>
          <w:szCs w:val="24"/>
        </w:rPr>
        <w:t>wraz</w:t>
      </w:r>
      <w:r>
        <w:rPr>
          <w:rFonts w:ascii="Cambria" w:hAnsi="Cambria" w:cs="Arial"/>
          <w:szCs w:val="24"/>
        </w:rPr>
        <w:t xml:space="preserve"> z wnioskiem o zwolnienie go od</w:t>
      </w:r>
      <w:r w:rsidRPr="00685409">
        <w:rPr>
          <w:rFonts w:ascii="Cambria" w:hAnsi="Cambria" w:cs="Arial"/>
          <w:szCs w:val="24"/>
        </w:rPr>
        <w:t xml:space="preserve"> opłaty od apelacji</w:t>
      </w:r>
      <w:r>
        <w:rPr>
          <w:rFonts w:ascii="Cambria" w:hAnsi="Cambria" w:cs="Arial"/>
          <w:szCs w:val="24"/>
        </w:rPr>
        <w:t xml:space="preserve"> i oświadczeniem strony o jej sytuacji majątkowej złożonym na urzędowym formularzu</w:t>
      </w:r>
      <w:r w:rsidRPr="00685409">
        <w:rPr>
          <w:rFonts w:ascii="Cambria" w:hAnsi="Cambria" w:cs="Arial"/>
          <w:szCs w:val="24"/>
        </w:rPr>
        <w:t xml:space="preserve">. Sąd Rejonowy </w:t>
      </w:r>
      <w:r>
        <w:rPr>
          <w:rFonts w:ascii="Cambria" w:hAnsi="Cambria" w:cs="Arial"/>
          <w:szCs w:val="24"/>
        </w:rPr>
        <w:t xml:space="preserve">przekazał środek zaskarżenia Sądowi odwoławczemu. Postanowieniem z dnia 5 kwietnia 2024 roku Sąd Okręgowym </w:t>
      </w:r>
      <w:r w:rsidRPr="00685409">
        <w:rPr>
          <w:rFonts w:ascii="Cambria" w:hAnsi="Cambria" w:cs="Arial"/>
          <w:szCs w:val="24"/>
        </w:rPr>
        <w:t>oddalił wniosek o zwolnienie pozwanego od opłaty o</w:t>
      </w:r>
      <w:r>
        <w:rPr>
          <w:rFonts w:ascii="Cambria" w:hAnsi="Cambria" w:cs="Arial"/>
          <w:szCs w:val="24"/>
        </w:rPr>
        <w:t xml:space="preserve">d apelacji i doręczył odpis postanowienia jego pełnomocnikowi. Zażalenie strony </w:t>
      </w:r>
      <w:r w:rsidRPr="00685409">
        <w:rPr>
          <w:rFonts w:ascii="Cambria" w:hAnsi="Cambria" w:cs="Arial"/>
          <w:szCs w:val="24"/>
        </w:rPr>
        <w:t>na postanowienie w przedmiocie odmowy</w:t>
      </w:r>
      <w:r>
        <w:rPr>
          <w:rFonts w:ascii="Cambria" w:hAnsi="Cambria" w:cs="Arial"/>
          <w:szCs w:val="24"/>
        </w:rPr>
        <w:t xml:space="preserve"> zwolnienia od kosztów sądowych</w:t>
      </w:r>
      <w:r w:rsidRPr="00685409">
        <w:rPr>
          <w:rFonts w:ascii="Cambria" w:hAnsi="Cambria" w:cs="Arial"/>
          <w:szCs w:val="24"/>
        </w:rPr>
        <w:t xml:space="preserve"> </w:t>
      </w:r>
      <w:r>
        <w:rPr>
          <w:rFonts w:ascii="Cambria" w:hAnsi="Cambria" w:cs="Arial"/>
          <w:szCs w:val="24"/>
        </w:rPr>
        <w:t xml:space="preserve">wpłynęło w ustawowym terminie, a po rozpoznaniu przez Sąd Okręgowy (skład trzyosobowy) </w:t>
      </w:r>
      <w:r w:rsidRPr="00685409">
        <w:rPr>
          <w:rFonts w:ascii="Cambria" w:hAnsi="Cambria" w:cs="Arial"/>
          <w:szCs w:val="24"/>
        </w:rPr>
        <w:t xml:space="preserve">zostało oddalone </w:t>
      </w:r>
      <w:r>
        <w:rPr>
          <w:rFonts w:ascii="Cambria" w:hAnsi="Cambria" w:cs="Arial"/>
          <w:szCs w:val="24"/>
        </w:rPr>
        <w:t xml:space="preserve">w dniu 30 kwietnia 2024 roku. </w:t>
      </w:r>
      <w:r w:rsidRPr="00685409">
        <w:rPr>
          <w:rFonts w:ascii="Cambria" w:hAnsi="Cambria" w:cs="Arial"/>
          <w:szCs w:val="24"/>
        </w:rPr>
        <w:t>Odpis postanowienia Sądu Okręgowego został doręczony pełnomocnikowi pozwanego</w:t>
      </w:r>
      <w:r w:rsidRPr="00634005">
        <w:rPr>
          <w:rFonts w:ascii="Cambria" w:hAnsi="Cambria" w:cs="Arial"/>
          <w:szCs w:val="24"/>
        </w:rPr>
        <w:t xml:space="preserve"> </w:t>
      </w:r>
      <w:r w:rsidRPr="00685409">
        <w:rPr>
          <w:rFonts w:ascii="Cambria" w:hAnsi="Cambria" w:cs="Arial"/>
          <w:szCs w:val="24"/>
        </w:rPr>
        <w:t>w sposób prawidłowy</w:t>
      </w:r>
      <w:r>
        <w:rPr>
          <w:rFonts w:ascii="Cambria" w:hAnsi="Cambria" w:cs="Arial"/>
          <w:szCs w:val="24"/>
        </w:rPr>
        <w:t xml:space="preserve"> w dniu 7 maja 2024 roku</w:t>
      </w:r>
      <w:r w:rsidRPr="00685409">
        <w:rPr>
          <w:rFonts w:ascii="Cambria" w:hAnsi="Cambria" w:cs="Arial"/>
          <w:szCs w:val="24"/>
        </w:rPr>
        <w:t xml:space="preserve">. </w:t>
      </w:r>
      <w:r>
        <w:rPr>
          <w:rFonts w:ascii="Cambria" w:hAnsi="Cambria" w:cs="Arial"/>
          <w:szCs w:val="24"/>
        </w:rPr>
        <w:t>W dniu 21</w:t>
      </w:r>
      <w:r w:rsidR="007D1436">
        <w:rPr>
          <w:rFonts w:ascii="Cambria" w:hAnsi="Cambria" w:cs="Arial"/>
          <w:szCs w:val="24"/>
        </w:rPr>
        <w:t> </w:t>
      </w:r>
      <w:r>
        <w:rPr>
          <w:rFonts w:ascii="Cambria" w:hAnsi="Cambria" w:cs="Arial"/>
          <w:szCs w:val="24"/>
        </w:rPr>
        <w:t>maja 2024 roku w oddziale finansowym sądu ustalono, że o</w:t>
      </w:r>
      <w:r w:rsidRPr="00685409">
        <w:rPr>
          <w:rFonts w:ascii="Cambria" w:hAnsi="Cambria" w:cs="Arial"/>
          <w:szCs w:val="24"/>
        </w:rPr>
        <w:t xml:space="preserve">płata od apelacji nie </w:t>
      </w:r>
      <w:r>
        <w:rPr>
          <w:rFonts w:ascii="Cambria" w:hAnsi="Cambria" w:cs="Arial"/>
          <w:szCs w:val="24"/>
        </w:rPr>
        <w:t>wpłynęła</w:t>
      </w:r>
      <w:r w:rsidRPr="00685409">
        <w:rPr>
          <w:rFonts w:ascii="Cambria" w:hAnsi="Cambria" w:cs="Arial"/>
          <w:szCs w:val="24"/>
        </w:rPr>
        <w:t xml:space="preserve">. </w:t>
      </w:r>
    </w:p>
    <w:p w14:paraId="4DE66E13" w14:textId="2E31BE93" w:rsidR="009335DD" w:rsidRPr="0016762F" w:rsidRDefault="009335DD" w:rsidP="009335DD">
      <w:pPr>
        <w:spacing w:line="360" w:lineRule="auto"/>
        <w:rPr>
          <w:rFonts w:cs="Times New Roman"/>
          <w:szCs w:val="24"/>
        </w:rPr>
      </w:pPr>
      <w:r w:rsidRPr="00685409">
        <w:rPr>
          <w:rFonts w:ascii="Cambria" w:hAnsi="Cambria" w:cs="Arial"/>
          <w:szCs w:val="24"/>
        </w:rPr>
        <w:tab/>
        <w:t xml:space="preserve">Jakie powinny być dalsze czynności Sądu </w:t>
      </w:r>
      <w:r>
        <w:rPr>
          <w:rFonts w:ascii="Cambria" w:hAnsi="Cambria" w:cs="Arial"/>
          <w:szCs w:val="24"/>
        </w:rPr>
        <w:t>Okręgowego</w:t>
      </w:r>
      <w:r w:rsidRPr="00685409">
        <w:rPr>
          <w:rFonts w:ascii="Cambria" w:hAnsi="Cambria" w:cs="Arial"/>
          <w:szCs w:val="24"/>
        </w:rPr>
        <w:t xml:space="preserve"> w związku z apelacją pozwanego?</w:t>
      </w:r>
      <w:r>
        <w:rPr>
          <w:rFonts w:ascii="Cambria" w:hAnsi="Cambria" w:cs="Arial"/>
          <w:szCs w:val="24"/>
        </w:rPr>
        <w:t xml:space="preserve"> Proszę przygotować projekt orzeczenia z uzasadnieniem.</w:t>
      </w:r>
    </w:p>
    <w:sectPr w:rsidR="009335DD" w:rsidRPr="0016762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D4E882" w14:textId="77777777" w:rsidR="003D3852" w:rsidRDefault="003D3852" w:rsidP="00222642">
      <w:pPr>
        <w:spacing w:after="0" w:line="240" w:lineRule="auto"/>
      </w:pPr>
      <w:r>
        <w:separator/>
      </w:r>
    </w:p>
  </w:endnote>
  <w:endnote w:type="continuationSeparator" w:id="0">
    <w:p w14:paraId="28867B6E" w14:textId="77777777" w:rsidR="003D3852" w:rsidRDefault="003D3852" w:rsidP="002226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6679"/>
      <w:docPartObj>
        <w:docPartGallery w:val="Page Numbers (Bottom of Page)"/>
        <w:docPartUnique/>
      </w:docPartObj>
    </w:sdtPr>
    <w:sdtEndPr/>
    <w:sdtContent>
      <w:p w14:paraId="6327FD31" w14:textId="1867E3C8" w:rsidR="008F4B2F" w:rsidRDefault="008F4B2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B85CB78" w14:textId="77777777" w:rsidR="008F4B2F" w:rsidRDefault="008F4B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765BF" w14:textId="77777777" w:rsidR="003D3852" w:rsidRDefault="003D3852" w:rsidP="00222642">
      <w:pPr>
        <w:spacing w:after="0" w:line="240" w:lineRule="auto"/>
      </w:pPr>
      <w:r>
        <w:separator/>
      </w:r>
    </w:p>
  </w:footnote>
  <w:footnote w:type="continuationSeparator" w:id="0">
    <w:p w14:paraId="290BEA1A" w14:textId="77777777" w:rsidR="003D3852" w:rsidRDefault="003D3852" w:rsidP="002226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E330E"/>
    <w:multiLevelType w:val="multilevel"/>
    <w:tmpl w:val="DA546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4E6929"/>
    <w:multiLevelType w:val="multilevel"/>
    <w:tmpl w:val="2E863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D1174C"/>
    <w:multiLevelType w:val="multilevel"/>
    <w:tmpl w:val="E6443F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FB0486"/>
    <w:multiLevelType w:val="hybridMultilevel"/>
    <w:tmpl w:val="9272933C"/>
    <w:lvl w:ilvl="0" w:tplc="EE4EE7C2">
      <w:start w:val="1"/>
      <w:numFmt w:val="lowerLetter"/>
      <w:lvlText w:val="%1)"/>
      <w:lvlJc w:val="left"/>
      <w:pPr>
        <w:ind w:left="1065" w:hanging="360"/>
      </w:pPr>
    </w:lvl>
    <w:lvl w:ilvl="1" w:tplc="04150019">
      <w:start w:val="1"/>
      <w:numFmt w:val="lowerLetter"/>
      <w:lvlText w:val="%2."/>
      <w:lvlJc w:val="left"/>
      <w:pPr>
        <w:ind w:left="1785" w:hanging="360"/>
      </w:pPr>
    </w:lvl>
    <w:lvl w:ilvl="2" w:tplc="0415001B">
      <w:start w:val="1"/>
      <w:numFmt w:val="lowerRoman"/>
      <w:lvlText w:val="%3."/>
      <w:lvlJc w:val="right"/>
      <w:pPr>
        <w:ind w:left="2505" w:hanging="180"/>
      </w:pPr>
    </w:lvl>
    <w:lvl w:ilvl="3" w:tplc="0415000F">
      <w:start w:val="1"/>
      <w:numFmt w:val="decimal"/>
      <w:lvlText w:val="%4."/>
      <w:lvlJc w:val="left"/>
      <w:pPr>
        <w:ind w:left="3225" w:hanging="360"/>
      </w:pPr>
    </w:lvl>
    <w:lvl w:ilvl="4" w:tplc="04150019">
      <w:start w:val="1"/>
      <w:numFmt w:val="lowerLetter"/>
      <w:lvlText w:val="%5."/>
      <w:lvlJc w:val="left"/>
      <w:pPr>
        <w:ind w:left="3945" w:hanging="360"/>
      </w:pPr>
    </w:lvl>
    <w:lvl w:ilvl="5" w:tplc="0415001B">
      <w:start w:val="1"/>
      <w:numFmt w:val="lowerRoman"/>
      <w:lvlText w:val="%6."/>
      <w:lvlJc w:val="right"/>
      <w:pPr>
        <w:ind w:left="4665" w:hanging="180"/>
      </w:pPr>
    </w:lvl>
    <w:lvl w:ilvl="6" w:tplc="0415000F">
      <w:start w:val="1"/>
      <w:numFmt w:val="decimal"/>
      <w:lvlText w:val="%7."/>
      <w:lvlJc w:val="left"/>
      <w:pPr>
        <w:ind w:left="5385" w:hanging="360"/>
      </w:pPr>
    </w:lvl>
    <w:lvl w:ilvl="7" w:tplc="04150019">
      <w:start w:val="1"/>
      <w:numFmt w:val="lowerLetter"/>
      <w:lvlText w:val="%8."/>
      <w:lvlJc w:val="left"/>
      <w:pPr>
        <w:ind w:left="6105" w:hanging="360"/>
      </w:pPr>
    </w:lvl>
    <w:lvl w:ilvl="8" w:tplc="0415001B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116F14F1"/>
    <w:multiLevelType w:val="multilevel"/>
    <w:tmpl w:val="3904A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4817E6"/>
    <w:multiLevelType w:val="multilevel"/>
    <w:tmpl w:val="1A94F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506FCE"/>
    <w:multiLevelType w:val="hybridMultilevel"/>
    <w:tmpl w:val="FD843F9E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" w15:restartNumberingAfterBreak="0">
    <w:nsid w:val="1C71425C"/>
    <w:multiLevelType w:val="hybridMultilevel"/>
    <w:tmpl w:val="089EE748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21D366B9"/>
    <w:multiLevelType w:val="hybridMultilevel"/>
    <w:tmpl w:val="4AAE6CA4"/>
    <w:lvl w:ilvl="0" w:tplc="B6E638C4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475EA5"/>
    <w:multiLevelType w:val="multilevel"/>
    <w:tmpl w:val="38F6A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4BF3E4D"/>
    <w:multiLevelType w:val="hybridMultilevel"/>
    <w:tmpl w:val="86AE49BC"/>
    <w:lvl w:ilvl="0" w:tplc="D170442A">
      <w:start w:val="1"/>
      <w:numFmt w:val="lowerLetter"/>
      <w:lvlText w:val="%1)"/>
      <w:lvlJc w:val="left"/>
      <w:pPr>
        <w:ind w:left="1065" w:hanging="360"/>
      </w:pPr>
    </w:lvl>
    <w:lvl w:ilvl="1" w:tplc="04150019">
      <w:start w:val="1"/>
      <w:numFmt w:val="lowerLetter"/>
      <w:lvlText w:val="%2."/>
      <w:lvlJc w:val="left"/>
      <w:pPr>
        <w:ind w:left="1785" w:hanging="360"/>
      </w:pPr>
    </w:lvl>
    <w:lvl w:ilvl="2" w:tplc="0415001B">
      <w:start w:val="1"/>
      <w:numFmt w:val="lowerRoman"/>
      <w:lvlText w:val="%3."/>
      <w:lvlJc w:val="right"/>
      <w:pPr>
        <w:ind w:left="2505" w:hanging="180"/>
      </w:pPr>
    </w:lvl>
    <w:lvl w:ilvl="3" w:tplc="0415000F">
      <w:start w:val="1"/>
      <w:numFmt w:val="decimal"/>
      <w:lvlText w:val="%4."/>
      <w:lvlJc w:val="left"/>
      <w:pPr>
        <w:ind w:left="3225" w:hanging="360"/>
      </w:pPr>
    </w:lvl>
    <w:lvl w:ilvl="4" w:tplc="04150019">
      <w:start w:val="1"/>
      <w:numFmt w:val="lowerLetter"/>
      <w:lvlText w:val="%5."/>
      <w:lvlJc w:val="left"/>
      <w:pPr>
        <w:ind w:left="3945" w:hanging="360"/>
      </w:pPr>
    </w:lvl>
    <w:lvl w:ilvl="5" w:tplc="0415001B">
      <w:start w:val="1"/>
      <w:numFmt w:val="lowerRoman"/>
      <w:lvlText w:val="%6."/>
      <w:lvlJc w:val="right"/>
      <w:pPr>
        <w:ind w:left="4665" w:hanging="180"/>
      </w:pPr>
    </w:lvl>
    <w:lvl w:ilvl="6" w:tplc="0415000F">
      <w:start w:val="1"/>
      <w:numFmt w:val="decimal"/>
      <w:lvlText w:val="%7."/>
      <w:lvlJc w:val="left"/>
      <w:pPr>
        <w:ind w:left="5385" w:hanging="360"/>
      </w:pPr>
    </w:lvl>
    <w:lvl w:ilvl="7" w:tplc="04150019">
      <w:start w:val="1"/>
      <w:numFmt w:val="lowerLetter"/>
      <w:lvlText w:val="%8."/>
      <w:lvlJc w:val="left"/>
      <w:pPr>
        <w:ind w:left="6105" w:hanging="360"/>
      </w:pPr>
    </w:lvl>
    <w:lvl w:ilvl="8" w:tplc="0415001B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39DD1802"/>
    <w:multiLevelType w:val="multilevel"/>
    <w:tmpl w:val="79E4B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5592119"/>
    <w:multiLevelType w:val="hybridMultilevel"/>
    <w:tmpl w:val="E5F44CD0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472E745E"/>
    <w:multiLevelType w:val="hybridMultilevel"/>
    <w:tmpl w:val="AF48CAE6"/>
    <w:lvl w:ilvl="0" w:tplc="B18A8610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91F796A"/>
    <w:multiLevelType w:val="hybridMultilevel"/>
    <w:tmpl w:val="74C643D6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4B177910"/>
    <w:multiLevelType w:val="multilevel"/>
    <w:tmpl w:val="3F342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12A7631"/>
    <w:multiLevelType w:val="multilevel"/>
    <w:tmpl w:val="1AD836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63D17EF"/>
    <w:multiLevelType w:val="multilevel"/>
    <w:tmpl w:val="79E4B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A75724E"/>
    <w:multiLevelType w:val="multilevel"/>
    <w:tmpl w:val="DE8E7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DE8698D"/>
    <w:multiLevelType w:val="hybridMultilevel"/>
    <w:tmpl w:val="E320ED3C"/>
    <w:lvl w:ilvl="0" w:tplc="427E4B6C">
      <w:start w:val="1"/>
      <w:numFmt w:val="lowerLetter"/>
      <w:lvlText w:val="%1)"/>
      <w:lvlJc w:val="left"/>
      <w:pPr>
        <w:ind w:left="1065" w:hanging="360"/>
      </w:pPr>
    </w:lvl>
    <w:lvl w:ilvl="1" w:tplc="04150019">
      <w:start w:val="1"/>
      <w:numFmt w:val="lowerLetter"/>
      <w:lvlText w:val="%2."/>
      <w:lvlJc w:val="left"/>
      <w:pPr>
        <w:ind w:left="1785" w:hanging="360"/>
      </w:pPr>
    </w:lvl>
    <w:lvl w:ilvl="2" w:tplc="0415001B">
      <w:start w:val="1"/>
      <w:numFmt w:val="lowerRoman"/>
      <w:lvlText w:val="%3."/>
      <w:lvlJc w:val="right"/>
      <w:pPr>
        <w:ind w:left="2505" w:hanging="180"/>
      </w:pPr>
    </w:lvl>
    <w:lvl w:ilvl="3" w:tplc="0415000F">
      <w:start w:val="1"/>
      <w:numFmt w:val="decimal"/>
      <w:lvlText w:val="%4."/>
      <w:lvlJc w:val="left"/>
      <w:pPr>
        <w:ind w:left="3225" w:hanging="360"/>
      </w:pPr>
    </w:lvl>
    <w:lvl w:ilvl="4" w:tplc="04150019">
      <w:start w:val="1"/>
      <w:numFmt w:val="lowerLetter"/>
      <w:lvlText w:val="%5."/>
      <w:lvlJc w:val="left"/>
      <w:pPr>
        <w:ind w:left="3945" w:hanging="360"/>
      </w:pPr>
    </w:lvl>
    <w:lvl w:ilvl="5" w:tplc="0415001B">
      <w:start w:val="1"/>
      <w:numFmt w:val="lowerRoman"/>
      <w:lvlText w:val="%6."/>
      <w:lvlJc w:val="right"/>
      <w:pPr>
        <w:ind w:left="4665" w:hanging="180"/>
      </w:pPr>
    </w:lvl>
    <w:lvl w:ilvl="6" w:tplc="0415000F">
      <w:start w:val="1"/>
      <w:numFmt w:val="decimal"/>
      <w:lvlText w:val="%7."/>
      <w:lvlJc w:val="left"/>
      <w:pPr>
        <w:ind w:left="5385" w:hanging="360"/>
      </w:pPr>
    </w:lvl>
    <w:lvl w:ilvl="7" w:tplc="04150019">
      <w:start w:val="1"/>
      <w:numFmt w:val="lowerLetter"/>
      <w:lvlText w:val="%8."/>
      <w:lvlJc w:val="left"/>
      <w:pPr>
        <w:ind w:left="6105" w:hanging="360"/>
      </w:pPr>
    </w:lvl>
    <w:lvl w:ilvl="8" w:tplc="0415001B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5F4D4E48"/>
    <w:multiLevelType w:val="hybridMultilevel"/>
    <w:tmpl w:val="7FC412AA"/>
    <w:lvl w:ilvl="0" w:tplc="5E1E4318">
      <w:start w:val="1"/>
      <w:numFmt w:val="lowerLetter"/>
      <w:lvlText w:val="%1)"/>
      <w:lvlJc w:val="left"/>
      <w:pPr>
        <w:ind w:left="1065" w:hanging="360"/>
      </w:pPr>
    </w:lvl>
    <w:lvl w:ilvl="1" w:tplc="04150019">
      <w:start w:val="1"/>
      <w:numFmt w:val="lowerLetter"/>
      <w:lvlText w:val="%2."/>
      <w:lvlJc w:val="left"/>
      <w:pPr>
        <w:ind w:left="1785" w:hanging="360"/>
      </w:pPr>
    </w:lvl>
    <w:lvl w:ilvl="2" w:tplc="0415001B">
      <w:start w:val="1"/>
      <w:numFmt w:val="lowerRoman"/>
      <w:lvlText w:val="%3."/>
      <w:lvlJc w:val="right"/>
      <w:pPr>
        <w:ind w:left="2505" w:hanging="180"/>
      </w:pPr>
    </w:lvl>
    <w:lvl w:ilvl="3" w:tplc="0415000F">
      <w:start w:val="1"/>
      <w:numFmt w:val="decimal"/>
      <w:lvlText w:val="%4."/>
      <w:lvlJc w:val="left"/>
      <w:pPr>
        <w:ind w:left="3225" w:hanging="360"/>
      </w:pPr>
    </w:lvl>
    <w:lvl w:ilvl="4" w:tplc="04150019">
      <w:start w:val="1"/>
      <w:numFmt w:val="lowerLetter"/>
      <w:lvlText w:val="%5."/>
      <w:lvlJc w:val="left"/>
      <w:pPr>
        <w:ind w:left="3945" w:hanging="360"/>
      </w:pPr>
    </w:lvl>
    <w:lvl w:ilvl="5" w:tplc="0415001B">
      <w:start w:val="1"/>
      <w:numFmt w:val="lowerRoman"/>
      <w:lvlText w:val="%6."/>
      <w:lvlJc w:val="right"/>
      <w:pPr>
        <w:ind w:left="4665" w:hanging="180"/>
      </w:pPr>
    </w:lvl>
    <w:lvl w:ilvl="6" w:tplc="0415000F">
      <w:start w:val="1"/>
      <w:numFmt w:val="decimal"/>
      <w:lvlText w:val="%7."/>
      <w:lvlJc w:val="left"/>
      <w:pPr>
        <w:ind w:left="5385" w:hanging="360"/>
      </w:pPr>
    </w:lvl>
    <w:lvl w:ilvl="7" w:tplc="04150019">
      <w:start w:val="1"/>
      <w:numFmt w:val="lowerLetter"/>
      <w:lvlText w:val="%8."/>
      <w:lvlJc w:val="left"/>
      <w:pPr>
        <w:ind w:left="6105" w:hanging="360"/>
      </w:pPr>
    </w:lvl>
    <w:lvl w:ilvl="8" w:tplc="0415001B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698A204B"/>
    <w:multiLevelType w:val="hybridMultilevel"/>
    <w:tmpl w:val="0AD257B8"/>
    <w:lvl w:ilvl="0" w:tplc="FC888906">
      <w:start w:val="1"/>
      <w:numFmt w:val="lowerLetter"/>
      <w:lvlText w:val="%1)"/>
      <w:lvlJc w:val="left"/>
      <w:pPr>
        <w:ind w:left="1065" w:hanging="360"/>
      </w:pPr>
    </w:lvl>
    <w:lvl w:ilvl="1" w:tplc="04150019">
      <w:start w:val="1"/>
      <w:numFmt w:val="lowerLetter"/>
      <w:lvlText w:val="%2."/>
      <w:lvlJc w:val="left"/>
      <w:pPr>
        <w:ind w:left="1785" w:hanging="360"/>
      </w:pPr>
    </w:lvl>
    <w:lvl w:ilvl="2" w:tplc="0415001B">
      <w:start w:val="1"/>
      <w:numFmt w:val="lowerRoman"/>
      <w:lvlText w:val="%3."/>
      <w:lvlJc w:val="right"/>
      <w:pPr>
        <w:ind w:left="2505" w:hanging="180"/>
      </w:pPr>
    </w:lvl>
    <w:lvl w:ilvl="3" w:tplc="0415000F">
      <w:start w:val="1"/>
      <w:numFmt w:val="decimal"/>
      <w:lvlText w:val="%4."/>
      <w:lvlJc w:val="left"/>
      <w:pPr>
        <w:ind w:left="3225" w:hanging="360"/>
      </w:pPr>
    </w:lvl>
    <w:lvl w:ilvl="4" w:tplc="04150019">
      <w:start w:val="1"/>
      <w:numFmt w:val="lowerLetter"/>
      <w:lvlText w:val="%5."/>
      <w:lvlJc w:val="left"/>
      <w:pPr>
        <w:ind w:left="3945" w:hanging="360"/>
      </w:pPr>
    </w:lvl>
    <w:lvl w:ilvl="5" w:tplc="0415001B">
      <w:start w:val="1"/>
      <w:numFmt w:val="lowerRoman"/>
      <w:lvlText w:val="%6."/>
      <w:lvlJc w:val="right"/>
      <w:pPr>
        <w:ind w:left="4665" w:hanging="180"/>
      </w:pPr>
    </w:lvl>
    <w:lvl w:ilvl="6" w:tplc="0415000F">
      <w:start w:val="1"/>
      <w:numFmt w:val="decimal"/>
      <w:lvlText w:val="%7."/>
      <w:lvlJc w:val="left"/>
      <w:pPr>
        <w:ind w:left="5385" w:hanging="360"/>
      </w:pPr>
    </w:lvl>
    <w:lvl w:ilvl="7" w:tplc="04150019">
      <w:start w:val="1"/>
      <w:numFmt w:val="lowerLetter"/>
      <w:lvlText w:val="%8."/>
      <w:lvlJc w:val="left"/>
      <w:pPr>
        <w:ind w:left="6105" w:hanging="360"/>
      </w:pPr>
    </w:lvl>
    <w:lvl w:ilvl="8" w:tplc="0415001B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77A96183"/>
    <w:multiLevelType w:val="multilevel"/>
    <w:tmpl w:val="32FC5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8077BAE"/>
    <w:multiLevelType w:val="multilevel"/>
    <w:tmpl w:val="0AB87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93C3562"/>
    <w:multiLevelType w:val="hybridMultilevel"/>
    <w:tmpl w:val="182484EA"/>
    <w:lvl w:ilvl="0" w:tplc="C00ACECC">
      <w:start w:val="1"/>
      <w:numFmt w:val="lowerLetter"/>
      <w:lvlText w:val="%1)"/>
      <w:lvlJc w:val="left"/>
      <w:pPr>
        <w:ind w:left="1065" w:hanging="360"/>
      </w:pPr>
    </w:lvl>
    <w:lvl w:ilvl="1" w:tplc="04150019">
      <w:start w:val="1"/>
      <w:numFmt w:val="lowerLetter"/>
      <w:lvlText w:val="%2."/>
      <w:lvlJc w:val="left"/>
      <w:pPr>
        <w:ind w:left="1785" w:hanging="360"/>
      </w:pPr>
    </w:lvl>
    <w:lvl w:ilvl="2" w:tplc="0415001B">
      <w:start w:val="1"/>
      <w:numFmt w:val="lowerRoman"/>
      <w:lvlText w:val="%3."/>
      <w:lvlJc w:val="right"/>
      <w:pPr>
        <w:ind w:left="2505" w:hanging="180"/>
      </w:pPr>
    </w:lvl>
    <w:lvl w:ilvl="3" w:tplc="0415000F">
      <w:start w:val="1"/>
      <w:numFmt w:val="decimal"/>
      <w:lvlText w:val="%4."/>
      <w:lvlJc w:val="left"/>
      <w:pPr>
        <w:ind w:left="3225" w:hanging="360"/>
      </w:pPr>
    </w:lvl>
    <w:lvl w:ilvl="4" w:tplc="04150019">
      <w:start w:val="1"/>
      <w:numFmt w:val="lowerLetter"/>
      <w:lvlText w:val="%5."/>
      <w:lvlJc w:val="left"/>
      <w:pPr>
        <w:ind w:left="3945" w:hanging="360"/>
      </w:pPr>
    </w:lvl>
    <w:lvl w:ilvl="5" w:tplc="0415001B">
      <w:start w:val="1"/>
      <w:numFmt w:val="lowerRoman"/>
      <w:lvlText w:val="%6."/>
      <w:lvlJc w:val="right"/>
      <w:pPr>
        <w:ind w:left="4665" w:hanging="180"/>
      </w:pPr>
    </w:lvl>
    <w:lvl w:ilvl="6" w:tplc="0415000F">
      <w:start w:val="1"/>
      <w:numFmt w:val="decimal"/>
      <w:lvlText w:val="%7."/>
      <w:lvlJc w:val="left"/>
      <w:pPr>
        <w:ind w:left="5385" w:hanging="360"/>
      </w:pPr>
    </w:lvl>
    <w:lvl w:ilvl="7" w:tplc="04150019">
      <w:start w:val="1"/>
      <w:numFmt w:val="lowerLetter"/>
      <w:lvlText w:val="%8."/>
      <w:lvlJc w:val="left"/>
      <w:pPr>
        <w:ind w:left="6105" w:hanging="360"/>
      </w:pPr>
    </w:lvl>
    <w:lvl w:ilvl="8" w:tplc="0415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</w:num>
  <w:num w:numId="14">
    <w:abstractNumId w:val="8"/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</w:num>
  <w:num w:numId="22">
    <w:abstractNumId w:val="7"/>
  </w:num>
  <w:num w:numId="23">
    <w:abstractNumId w:val="14"/>
  </w:num>
  <w:num w:numId="24">
    <w:abstractNumId w:val="6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077"/>
    <w:rsid w:val="00122C9F"/>
    <w:rsid w:val="0016762F"/>
    <w:rsid w:val="0018503A"/>
    <w:rsid w:val="00194077"/>
    <w:rsid w:val="001F5E70"/>
    <w:rsid w:val="00222642"/>
    <w:rsid w:val="00264E68"/>
    <w:rsid w:val="002C6F1E"/>
    <w:rsid w:val="0035051F"/>
    <w:rsid w:val="003A74FC"/>
    <w:rsid w:val="003D3852"/>
    <w:rsid w:val="004174AF"/>
    <w:rsid w:val="0042046B"/>
    <w:rsid w:val="004B3DEC"/>
    <w:rsid w:val="00512E25"/>
    <w:rsid w:val="005328CC"/>
    <w:rsid w:val="005F7B75"/>
    <w:rsid w:val="00620D96"/>
    <w:rsid w:val="006A1A27"/>
    <w:rsid w:val="006A6506"/>
    <w:rsid w:val="00785013"/>
    <w:rsid w:val="00787191"/>
    <w:rsid w:val="007D1436"/>
    <w:rsid w:val="007E104D"/>
    <w:rsid w:val="007F353C"/>
    <w:rsid w:val="00800117"/>
    <w:rsid w:val="008A08BD"/>
    <w:rsid w:val="008F4B2F"/>
    <w:rsid w:val="00900E75"/>
    <w:rsid w:val="009335DD"/>
    <w:rsid w:val="00AE3CB7"/>
    <w:rsid w:val="00B463C5"/>
    <w:rsid w:val="00BC07ED"/>
    <w:rsid w:val="00BD7882"/>
    <w:rsid w:val="00BF695F"/>
    <w:rsid w:val="00C00BC4"/>
    <w:rsid w:val="00C16906"/>
    <w:rsid w:val="00C40C5D"/>
    <w:rsid w:val="00C677D4"/>
    <w:rsid w:val="00CD2C00"/>
    <w:rsid w:val="00E25C0F"/>
    <w:rsid w:val="00ED768C"/>
    <w:rsid w:val="00F84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AC6EB"/>
  <w15:chartTrackingRefBased/>
  <w15:docId w15:val="{4100FD2A-ADB9-4FF7-8402-250F71B4B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418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2264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2264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22642"/>
    <w:rPr>
      <w:vertAlign w:val="superscript"/>
    </w:rPr>
  </w:style>
  <w:style w:type="paragraph" w:customStyle="1" w:styleId="Style3">
    <w:name w:val="Style3"/>
    <w:basedOn w:val="Normalny"/>
    <w:uiPriority w:val="99"/>
    <w:rsid w:val="0016762F"/>
    <w:pPr>
      <w:widowControl w:val="0"/>
      <w:autoSpaceDE w:val="0"/>
      <w:autoSpaceDN w:val="0"/>
      <w:adjustRightInd w:val="0"/>
      <w:spacing w:after="0" w:line="322" w:lineRule="exact"/>
      <w:ind w:hanging="331"/>
    </w:pPr>
    <w:rPr>
      <w:rFonts w:eastAsia="Times New Roman" w:cs="Times New Roman"/>
      <w:kern w:val="0"/>
      <w:szCs w:val="24"/>
      <w:lang w:eastAsia="pl-PL"/>
      <w14:ligatures w14:val="none"/>
    </w:rPr>
  </w:style>
  <w:style w:type="paragraph" w:customStyle="1" w:styleId="Style4">
    <w:name w:val="Style4"/>
    <w:basedOn w:val="Normalny"/>
    <w:uiPriority w:val="99"/>
    <w:rsid w:val="0016762F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kern w:val="0"/>
      <w:szCs w:val="24"/>
      <w:lang w:eastAsia="pl-PL"/>
      <w14:ligatures w14:val="none"/>
    </w:rPr>
  </w:style>
  <w:style w:type="character" w:customStyle="1" w:styleId="FontStyle12">
    <w:name w:val="Font Style12"/>
    <w:uiPriority w:val="99"/>
    <w:rsid w:val="0016762F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Normalny"/>
    <w:uiPriority w:val="99"/>
    <w:rsid w:val="0016762F"/>
    <w:pPr>
      <w:widowControl w:val="0"/>
      <w:autoSpaceDE w:val="0"/>
      <w:autoSpaceDN w:val="0"/>
      <w:adjustRightInd w:val="0"/>
      <w:spacing w:after="0" w:line="326" w:lineRule="exact"/>
      <w:ind w:hanging="398"/>
    </w:pPr>
    <w:rPr>
      <w:rFonts w:eastAsia="Times New Roman" w:cs="Times New Roman"/>
      <w:kern w:val="0"/>
      <w:szCs w:val="24"/>
      <w:lang w:eastAsia="pl-PL"/>
      <w14:ligatures w14:val="none"/>
    </w:rPr>
  </w:style>
  <w:style w:type="paragraph" w:customStyle="1" w:styleId="Style5">
    <w:name w:val="Style5"/>
    <w:basedOn w:val="Normalny"/>
    <w:uiPriority w:val="99"/>
    <w:rsid w:val="0016762F"/>
    <w:pPr>
      <w:widowControl w:val="0"/>
      <w:autoSpaceDE w:val="0"/>
      <w:autoSpaceDN w:val="0"/>
      <w:adjustRightInd w:val="0"/>
      <w:spacing w:after="0" w:line="322" w:lineRule="exact"/>
    </w:pPr>
    <w:rPr>
      <w:rFonts w:eastAsia="Times New Roman" w:cs="Times New Roman"/>
      <w:kern w:val="0"/>
      <w:szCs w:val="24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8F4B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4B2F"/>
  </w:style>
  <w:style w:type="paragraph" w:styleId="Stopka">
    <w:name w:val="footer"/>
    <w:basedOn w:val="Normalny"/>
    <w:link w:val="StopkaZnak"/>
    <w:uiPriority w:val="99"/>
    <w:unhideWhenUsed/>
    <w:rsid w:val="008F4B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4B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42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009F92-8CEC-49B5-A449-AB542CB64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2360</Words>
  <Characters>14160</Characters>
  <Application>Microsoft Office Word</Application>
  <DocSecurity>0</DocSecurity>
  <Lines>118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Bogacz Dominik</dc:creator>
  <cp:keywords/>
  <dc:description/>
  <cp:lastModifiedBy>Goll Renata</cp:lastModifiedBy>
  <cp:revision>2</cp:revision>
  <cp:lastPrinted>2025-01-22T11:48:00Z</cp:lastPrinted>
  <dcterms:created xsi:type="dcterms:W3CDTF">2026-07-13T08:44:00Z</dcterms:created>
  <dcterms:modified xsi:type="dcterms:W3CDTF">2026-07-13T08:44:00Z</dcterms:modified>
</cp:coreProperties>
</file>