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2DC1" w14:textId="77777777" w:rsidR="00BC6BCF" w:rsidRPr="009B1145" w:rsidRDefault="00BC6BCF" w:rsidP="00BC6BCF">
      <w:pPr>
        <w:jc w:val="center"/>
        <w:rPr>
          <w:rFonts w:ascii="Times New Roman" w:hAnsi="Times New Roman" w:cs="Times New Roman"/>
          <w:b/>
          <w:bCs/>
        </w:rPr>
      </w:pPr>
      <w:r w:rsidRPr="009B1145">
        <w:rPr>
          <w:rFonts w:ascii="Times New Roman" w:hAnsi="Times New Roman" w:cs="Times New Roman"/>
          <w:b/>
          <w:bCs/>
        </w:rPr>
        <w:t>KONKURS NA STANOWISKO ASYSTENTA SĘDZIEGO</w:t>
      </w:r>
    </w:p>
    <w:p w14:paraId="0DA221F4" w14:textId="77777777" w:rsidR="00BC6BCF" w:rsidRPr="009B1145" w:rsidRDefault="00BC6BCF" w:rsidP="00BC6BCF">
      <w:pPr>
        <w:jc w:val="center"/>
        <w:rPr>
          <w:rFonts w:ascii="Times New Roman" w:hAnsi="Times New Roman" w:cs="Times New Roman"/>
          <w:b/>
          <w:bCs/>
        </w:rPr>
      </w:pPr>
      <w:r w:rsidRPr="009B1145">
        <w:rPr>
          <w:rFonts w:ascii="Times New Roman" w:hAnsi="Times New Roman" w:cs="Times New Roman"/>
          <w:b/>
          <w:bCs/>
        </w:rPr>
        <w:t>W SĄDZIE REJONOWYM W CZĘSTOCHOWIE</w:t>
      </w:r>
    </w:p>
    <w:p w14:paraId="1FFD4324" w14:textId="77777777" w:rsidR="00BC6BCF" w:rsidRPr="009B1145" w:rsidRDefault="00BC6BCF" w:rsidP="00BC6BCF">
      <w:pPr>
        <w:jc w:val="center"/>
        <w:rPr>
          <w:rFonts w:ascii="Times New Roman" w:hAnsi="Times New Roman" w:cs="Times New Roman"/>
          <w:b/>
          <w:bCs/>
        </w:rPr>
      </w:pPr>
      <w:r w:rsidRPr="009B1145">
        <w:rPr>
          <w:rFonts w:ascii="Times New Roman" w:hAnsi="Times New Roman" w:cs="Times New Roman"/>
          <w:b/>
          <w:bCs/>
        </w:rPr>
        <w:t>10 PAŹDZIERNIKA 2025 ROKU</w:t>
      </w:r>
    </w:p>
    <w:p w14:paraId="52058A14" w14:textId="6557463F" w:rsidR="00BC6BCF" w:rsidRPr="009B1145" w:rsidRDefault="00BC6BCF" w:rsidP="00BC6BCF">
      <w:pPr>
        <w:jc w:val="center"/>
        <w:rPr>
          <w:rFonts w:ascii="Times New Roman" w:hAnsi="Times New Roman" w:cs="Times New Roman"/>
          <w:b/>
          <w:bCs/>
        </w:rPr>
      </w:pPr>
      <w:r w:rsidRPr="009B1145">
        <w:rPr>
          <w:rFonts w:ascii="Times New Roman" w:hAnsi="Times New Roman" w:cs="Times New Roman"/>
          <w:b/>
          <w:bCs/>
        </w:rPr>
        <w:t>- KAZUS W PRAWA CYWILNEGO -</w:t>
      </w:r>
    </w:p>
    <w:p w14:paraId="398EFE7A" w14:textId="77777777" w:rsidR="00BC6BCF" w:rsidRPr="009B1145" w:rsidRDefault="00BC6BCF" w:rsidP="00BC6BCF">
      <w:pPr>
        <w:rPr>
          <w:rFonts w:ascii="Times New Roman" w:hAnsi="Times New Roman" w:cs="Times New Roman"/>
        </w:rPr>
      </w:pPr>
    </w:p>
    <w:p w14:paraId="3DC566A9" w14:textId="77777777" w:rsidR="00BC6BCF" w:rsidRPr="009B1145" w:rsidRDefault="00BC6BCF" w:rsidP="00BC6BCF">
      <w:pPr>
        <w:rPr>
          <w:rFonts w:ascii="Times New Roman" w:hAnsi="Times New Roman" w:cs="Times New Roman"/>
        </w:rPr>
      </w:pPr>
      <w:r w:rsidRPr="009B1145">
        <w:rPr>
          <w:rFonts w:ascii="Times New Roman" w:hAnsi="Times New Roman" w:cs="Times New Roman"/>
        </w:rPr>
        <w:t>IMIĘ I NAZWISKO KANDYDATA:</w:t>
      </w:r>
    </w:p>
    <w:p w14:paraId="59004127" w14:textId="77777777" w:rsidR="00BC6BCF" w:rsidRPr="009B1145" w:rsidRDefault="00BC6BCF" w:rsidP="00BC6BCF">
      <w:pPr>
        <w:rPr>
          <w:rFonts w:ascii="Times New Roman" w:hAnsi="Times New Roman" w:cs="Times New Roman"/>
        </w:rPr>
      </w:pPr>
      <w:r w:rsidRPr="009B1145">
        <w:rPr>
          <w:rFonts w:ascii="Times New Roman" w:hAnsi="Times New Roman" w:cs="Times New Roman"/>
        </w:rPr>
        <w:t>………………………………………………………..</w:t>
      </w:r>
    </w:p>
    <w:p w14:paraId="1A83C4A0" w14:textId="77777777" w:rsidR="00565BEB" w:rsidRDefault="00565BEB" w:rsidP="00505757">
      <w:pPr>
        <w:jc w:val="both"/>
        <w:rPr>
          <w:rFonts w:ascii="Times New Roman" w:hAnsi="Times New Roman" w:cs="Times New Roman"/>
        </w:rPr>
      </w:pPr>
    </w:p>
    <w:p w14:paraId="7D997068" w14:textId="1D532A20" w:rsidR="00BC6BCF" w:rsidRPr="009B1145" w:rsidRDefault="00A041D8" w:rsidP="00505757">
      <w:pPr>
        <w:jc w:val="both"/>
        <w:rPr>
          <w:rFonts w:ascii="Times New Roman" w:hAnsi="Times New Roman" w:cs="Times New Roman"/>
        </w:rPr>
      </w:pPr>
      <w:r w:rsidRPr="009B1145">
        <w:rPr>
          <w:rFonts w:ascii="Times New Roman" w:hAnsi="Times New Roman" w:cs="Times New Roman"/>
        </w:rPr>
        <w:t>KAZUS:</w:t>
      </w:r>
    </w:p>
    <w:p w14:paraId="379528DE" w14:textId="602EC71C" w:rsidR="0088223A" w:rsidRPr="009B1145" w:rsidRDefault="00505757" w:rsidP="00505757">
      <w:pPr>
        <w:jc w:val="both"/>
        <w:rPr>
          <w:rFonts w:ascii="Times New Roman" w:hAnsi="Times New Roman" w:cs="Times New Roman"/>
        </w:rPr>
      </w:pPr>
      <w:r w:rsidRPr="009B1145">
        <w:rPr>
          <w:rFonts w:ascii="Times New Roman" w:hAnsi="Times New Roman" w:cs="Times New Roman"/>
        </w:rPr>
        <w:t xml:space="preserve">Na podstawie zawartej </w:t>
      </w:r>
      <w:r w:rsidR="00796633" w:rsidRPr="009B1145">
        <w:rPr>
          <w:rFonts w:ascii="Times New Roman" w:hAnsi="Times New Roman" w:cs="Times New Roman"/>
        </w:rPr>
        <w:t>1</w:t>
      </w:r>
      <w:r w:rsidRPr="009B1145">
        <w:rPr>
          <w:rFonts w:ascii="Times New Roman" w:hAnsi="Times New Roman" w:cs="Times New Roman"/>
        </w:rPr>
        <w:t xml:space="preserve"> </w:t>
      </w:r>
      <w:r w:rsidR="00796633" w:rsidRPr="009B1145">
        <w:rPr>
          <w:rFonts w:ascii="Times New Roman" w:hAnsi="Times New Roman" w:cs="Times New Roman"/>
        </w:rPr>
        <w:t>stycznia</w:t>
      </w:r>
      <w:r w:rsidRPr="009B1145">
        <w:rPr>
          <w:rFonts w:ascii="Times New Roman" w:hAnsi="Times New Roman" w:cs="Times New Roman"/>
        </w:rPr>
        <w:t xml:space="preserve"> 2024 roku </w:t>
      </w:r>
      <w:r w:rsidR="001A6FB4" w:rsidRPr="009B1145">
        <w:rPr>
          <w:rFonts w:ascii="Times New Roman" w:hAnsi="Times New Roman" w:cs="Times New Roman"/>
        </w:rPr>
        <w:t xml:space="preserve">ustnej </w:t>
      </w:r>
      <w:r w:rsidRPr="009B1145">
        <w:rPr>
          <w:rFonts w:ascii="Times New Roman" w:hAnsi="Times New Roman" w:cs="Times New Roman"/>
        </w:rPr>
        <w:t xml:space="preserve">umowy </w:t>
      </w:r>
      <w:r w:rsidR="0088223A" w:rsidRPr="009B1145">
        <w:rPr>
          <w:rFonts w:ascii="Times New Roman" w:hAnsi="Times New Roman" w:cs="Times New Roman"/>
        </w:rPr>
        <w:t>Jan Nowak</w:t>
      </w:r>
      <w:r w:rsidRPr="009B1145">
        <w:rPr>
          <w:rFonts w:ascii="Times New Roman" w:hAnsi="Times New Roman" w:cs="Times New Roman"/>
        </w:rPr>
        <w:t xml:space="preserve"> pożyczył Robertowi Kowalskiemu kwotę </w:t>
      </w:r>
      <w:r w:rsidR="002060A3" w:rsidRPr="009B1145">
        <w:rPr>
          <w:rFonts w:ascii="Times New Roman" w:hAnsi="Times New Roman" w:cs="Times New Roman"/>
        </w:rPr>
        <w:t>2</w:t>
      </w:r>
      <w:r w:rsidRPr="009B1145">
        <w:rPr>
          <w:rFonts w:ascii="Times New Roman" w:hAnsi="Times New Roman" w:cs="Times New Roman"/>
        </w:rPr>
        <w:t xml:space="preserve">.000 zł. Robert Kowalski zobowiązał się, że zwróci pożyczkę do końca 2024 roku powiększoną o prowizję w kwocie </w:t>
      </w:r>
      <w:r w:rsidR="002060A3" w:rsidRPr="009B1145">
        <w:rPr>
          <w:rFonts w:ascii="Times New Roman" w:hAnsi="Times New Roman" w:cs="Times New Roman"/>
        </w:rPr>
        <w:t>1</w:t>
      </w:r>
      <w:r w:rsidRPr="009B1145">
        <w:rPr>
          <w:rFonts w:ascii="Times New Roman" w:hAnsi="Times New Roman" w:cs="Times New Roman"/>
        </w:rPr>
        <w:t>.000 zł.</w:t>
      </w:r>
      <w:r w:rsidR="001A6FB4" w:rsidRPr="009B1145">
        <w:rPr>
          <w:rFonts w:ascii="Times New Roman" w:hAnsi="Times New Roman" w:cs="Times New Roman"/>
        </w:rPr>
        <w:t xml:space="preserve"> </w:t>
      </w:r>
      <w:r w:rsidR="00521CA0" w:rsidRPr="009B1145">
        <w:rPr>
          <w:rFonts w:ascii="Times New Roman" w:hAnsi="Times New Roman" w:cs="Times New Roman"/>
        </w:rPr>
        <w:t>Zabezpieczeniem spłaty pożyczki było poręczenie udzielone przez dobrą znajomą Roberta Kowalskiego – Wiktorię Wiśniewską, która wyraziła</w:t>
      </w:r>
      <w:r w:rsidR="004A3ECB" w:rsidRPr="009B1145">
        <w:rPr>
          <w:rFonts w:ascii="Times New Roman" w:hAnsi="Times New Roman" w:cs="Times New Roman"/>
        </w:rPr>
        <w:t xml:space="preserve"> </w:t>
      </w:r>
      <w:r w:rsidR="00521CA0" w:rsidRPr="009B1145">
        <w:rPr>
          <w:rFonts w:ascii="Times New Roman" w:hAnsi="Times New Roman" w:cs="Times New Roman"/>
        </w:rPr>
        <w:t xml:space="preserve">ustnie na to zgodę. </w:t>
      </w:r>
      <w:r w:rsidR="001A6FB4" w:rsidRPr="009B1145">
        <w:rPr>
          <w:rFonts w:ascii="Times New Roman" w:hAnsi="Times New Roman" w:cs="Times New Roman"/>
        </w:rPr>
        <w:t>Kwota pożyczki została tego samego dnia przelana na rachunek bankowy prowadzony dla Roberta Kowalskiego</w:t>
      </w:r>
      <w:r w:rsidR="00344D0D" w:rsidRPr="009B1145">
        <w:rPr>
          <w:rFonts w:ascii="Times New Roman" w:hAnsi="Times New Roman" w:cs="Times New Roman"/>
        </w:rPr>
        <w:t xml:space="preserve">. </w:t>
      </w:r>
    </w:p>
    <w:p w14:paraId="1236A754" w14:textId="7F688750" w:rsidR="001A6FB4" w:rsidRPr="009B1145" w:rsidRDefault="001A6FB4" w:rsidP="00505757">
      <w:pPr>
        <w:jc w:val="both"/>
        <w:rPr>
          <w:rFonts w:ascii="Times New Roman" w:hAnsi="Times New Roman" w:cs="Times New Roman"/>
        </w:rPr>
      </w:pPr>
      <w:r w:rsidRPr="009B1145">
        <w:rPr>
          <w:rFonts w:ascii="Times New Roman" w:hAnsi="Times New Roman" w:cs="Times New Roman"/>
        </w:rPr>
        <w:t>Robert Kowalski nie spłacił pożyczki. Wobec tego Jan Nowak złożył 10 sierpnia 2025 roku pozew do Sądu Rejonowego w Częstochowie, domagając się zasądzenia na swą rzecz</w:t>
      </w:r>
      <w:r w:rsidR="00521CA0" w:rsidRPr="009B1145">
        <w:rPr>
          <w:rFonts w:ascii="Times New Roman" w:hAnsi="Times New Roman" w:cs="Times New Roman"/>
        </w:rPr>
        <w:t xml:space="preserve"> od pozwanej Wiktorii Wiśniewskiej</w:t>
      </w:r>
      <w:r w:rsidRPr="009B1145">
        <w:rPr>
          <w:rFonts w:ascii="Times New Roman" w:hAnsi="Times New Roman" w:cs="Times New Roman"/>
        </w:rPr>
        <w:t xml:space="preserve"> </w:t>
      </w:r>
      <w:r w:rsidR="000A4076" w:rsidRPr="009B1145">
        <w:rPr>
          <w:rFonts w:ascii="Times New Roman" w:hAnsi="Times New Roman" w:cs="Times New Roman"/>
        </w:rPr>
        <w:t xml:space="preserve">jako poręczyciela </w:t>
      </w:r>
      <w:r w:rsidRPr="009B1145">
        <w:rPr>
          <w:rFonts w:ascii="Times New Roman" w:hAnsi="Times New Roman" w:cs="Times New Roman"/>
        </w:rPr>
        <w:t>zwrotu pożyczki (</w:t>
      </w:r>
      <w:r w:rsidR="002060A3" w:rsidRPr="009B1145">
        <w:rPr>
          <w:rFonts w:ascii="Times New Roman" w:hAnsi="Times New Roman" w:cs="Times New Roman"/>
        </w:rPr>
        <w:t>2</w:t>
      </w:r>
      <w:r w:rsidRPr="009B1145">
        <w:rPr>
          <w:rFonts w:ascii="Times New Roman" w:hAnsi="Times New Roman" w:cs="Times New Roman"/>
        </w:rPr>
        <w:t>.000</w:t>
      </w:r>
      <w:r w:rsidR="00565BEB">
        <w:rPr>
          <w:rFonts w:ascii="Times New Roman" w:hAnsi="Times New Roman" w:cs="Times New Roman"/>
        </w:rPr>
        <w:t>,00</w:t>
      </w:r>
      <w:r w:rsidRPr="009B1145">
        <w:rPr>
          <w:rFonts w:ascii="Times New Roman" w:hAnsi="Times New Roman" w:cs="Times New Roman"/>
        </w:rPr>
        <w:t xml:space="preserve"> zł</w:t>
      </w:r>
      <w:r w:rsidR="00565BEB">
        <w:rPr>
          <w:rFonts w:ascii="Times New Roman" w:hAnsi="Times New Roman" w:cs="Times New Roman"/>
        </w:rPr>
        <w:t>otych</w:t>
      </w:r>
      <w:r w:rsidRPr="009B1145">
        <w:rPr>
          <w:rFonts w:ascii="Times New Roman" w:hAnsi="Times New Roman" w:cs="Times New Roman"/>
        </w:rPr>
        <w:t>)</w:t>
      </w:r>
      <w:r w:rsidR="004A3ECB" w:rsidRPr="009B1145">
        <w:rPr>
          <w:rFonts w:ascii="Times New Roman" w:hAnsi="Times New Roman" w:cs="Times New Roman"/>
        </w:rPr>
        <w:t xml:space="preserve"> </w:t>
      </w:r>
      <w:r w:rsidR="00DD3EBF">
        <w:rPr>
          <w:rFonts w:ascii="Times New Roman" w:hAnsi="Times New Roman" w:cs="Times New Roman"/>
        </w:rPr>
        <w:br/>
      </w:r>
      <w:r w:rsidR="004A3ECB" w:rsidRPr="009B1145">
        <w:rPr>
          <w:rFonts w:ascii="Times New Roman" w:hAnsi="Times New Roman" w:cs="Times New Roman"/>
        </w:rPr>
        <w:t>i</w:t>
      </w:r>
      <w:r w:rsidRPr="009B1145">
        <w:rPr>
          <w:rFonts w:ascii="Times New Roman" w:hAnsi="Times New Roman" w:cs="Times New Roman"/>
        </w:rPr>
        <w:t xml:space="preserve"> zapłaty prowizji (</w:t>
      </w:r>
      <w:r w:rsidR="002060A3" w:rsidRPr="009B1145">
        <w:rPr>
          <w:rFonts w:ascii="Times New Roman" w:hAnsi="Times New Roman" w:cs="Times New Roman"/>
        </w:rPr>
        <w:t>1</w:t>
      </w:r>
      <w:r w:rsidRPr="009B1145">
        <w:rPr>
          <w:rFonts w:ascii="Times New Roman" w:hAnsi="Times New Roman" w:cs="Times New Roman"/>
        </w:rPr>
        <w:t>.000</w:t>
      </w:r>
      <w:r w:rsidR="00565BEB">
        <w:rPr>
          <w:rFonts w:ascii="Times New Roman" w:hAnsi="Times New Roman" w:cs="Times New Roman"/>
        </w:rPr>
        <w:t>,00</w:t>
      </w:r>
      <w:r w:rsidRPr="009B1145">
        <w:rPr>
          <w:rFonts w:ascii="Times New Roman" w:hAnsi="Times New Roman" w:cs="Times New Roman"/>
        </w:rPr>
        <w:t xml:space="preserve"> zł</w:t>
      </w:r>
      <w:r w:rsidR="00565BEB">
        <w:rPr>
          <w:rFonts w:ascii="Times New Roman" w:hAnsi="Times New Roman" w:cs="Times New Roman"/>
        </w:rPr>
        <w:t>otych</w:t>
      </w:r>
      <w:r w:rsidRPr="009B1145">
        <w:rPr>
          <w:rFonts w:ascii="Times New Roman" w:hAnsi="Times New Roman" w:cs="Times New Roman"/>
        </w:rPr>
        <w:t>)</w:t>
      </w:r>
      <w:r w:rsidR="004A3ECB" w:rsidRPr="009B1145">
        <w:rPr>
          <w:rFonts w:ascii="Times New Roman" w:hAnsi="Times New Roman" w:cs="Times New Roman"/>
        </w:rPr>
        <w:t>.</w:t>
      </w:r>
    </w:p>
    <w:p w14:paraId="3DC3FF9E" w14:textId="35EAA7B2" w:rsidR="001A6FB4" w:rsidRPr="009B1145" w:rsidRDefault="00724B9C" w:rsidP="00505757">
      <w:pPr>
        <w:jc w:val="both"/>
        <w:rPr>
          <w:rFonts w:ascii="Times New Roman" w:hAnsi="Times New Roman" w:cs="Times New Roman"/>
        </w:rPr>
      </w:pPr>
      <w:r w:rsidRPr="009B1145">
        <w:rPr>
          <w:rFonts w:ascii="Times New Roman" w:hAnsi="Times New Roman" w:cs="Times New Roman"/>
        </w:rPr>
        <w:t>Wiktoria Wiśniewska</w:t>
      </w:r>
      <w:r w:rsidR="001A6FB4" w:rsidRPr="009B1145">
        <w:rPr>
          <w:rFonts w:ascii="Times New Roman" w:hAnsi="Times New Roman" w:cs="Times New Roman"/>
        </w:rPr>
        <w:t xml:space="preserve"> wni</w:t>
      </w:r>
      <w:r w:rsidR="00521CA0" w:rsidRPr="009B1145">
        <w:rPr>
          <w:rFonts w:ascii="Times New Roman" w:hAnsi="Times New Roman" w:cs="Times New Roman"/>
        </w:rPr>
        <w:t>o</w:t>
      </w:r>
      <w:r w:rsidR="001A6FB4" w:rsidRPr="009B1145">
        <w:rPr>
          <w:rFonts w:ascii="Times New Roman" w:hAnsi="Times New Roman" w:cs="Times New Roman"/>
        </w:rPr>
        <w:t>sł</w:t>
      </w:r>
      <w:r w:rsidR="00521CA0" w:rsidRPr="009B1145">
        <w:rPr>
          <w:rFonts w:ascii="Times New Roman" w:hAnsi="Times New Roman" w:cs="Times New Roman"/>
        </w:rPr>
        <w:t>a</w:t>
      </w:r>
      <w:r w:rsidR="001A6FB4" w:rsidRPr="009B1145">
        <w:rPr>
          <w:rFonts w:ascii="Times New Roman" w:hAnsi="Times New Roman" w:cs="Times New Roman"/>
        </w:rPr>
        <w:t xml:space="preserve"> o oddalenie powództwa. </w:t>
      </w:r>
      <w:r w:rsidR="00521CA0" w:rsidRPr="009B1145">
        <w:rPr>
          <w:rFonts w:ascii="Times New Roman" w:hAnsi="Times New Roman" w:cs="Times New Roman"/>
        </w:rPr>
        <w:t xml:space="preserve">Wskazała, </w:t>
      </w:r>
      <w:r w:rsidR="00344D0D" w:rsidRPr="009B1145">
        <w:rPr>
          <w:rFonts w:ascii="Times New Roman" w:hAnsi="Times New Roman" w:cs="Times New Roman"/>
        </w:rPr>
        <w:t>że nie wyrażała zgody</w:t>
      </w:r>
      <w:r w:rsidR="00521CA0" w:rsidRPr="009B1145">
        <w:rPr>
          <w:rFonts w:ascii="Times New Roman" w:hAnsi="Times New Roman" w:cs="Times New Roman"/>
        </w:rPr>
        <w:t xml:space="preserve"> </w:t>
      </w:r>
      <w:r w:rsidR="00344D0D" w:rsidRPr="009B1145">
        <w:rPr>
          <w:rFonts w:ascii="Times New Roman" w:hAnsi="Times New Roman" w:cs="Times New Roman"/>
        </w:rPr>
        <w:t>na poręczenie pożyczki Roberta Kowalskiego</w:t>
      </w:r>
      <w:r w:rsidR="00512A27" w:rsidRPr="009B1145">
        <w:rPr>
          <w:rFonts w:ascii="Times New Roman" w:hAnsi="Times New Roman" w:cs="Times New Roman"/>
        </w:rPr>
        <w:t xml:space="preserve">, a nawet jeśli, to </w:t>
      </w:r>
      <w:r w:rsidR="00344D0D" w:rsidRPr="009B1145">
        <w:rPr>
          <w:rFonts w:ascii="Times New Roman" w:hAnsi="Times New Roman" w:cs="Times New Roman"/>
        </w:rPr>
        <w:t xml:space="preserve">umowa pożyczki </w:t>
      </w:r>
      <w:r w:rsidR="00512A27" w:rsidRPr="009B1145">
        <w:rPr>
          <w:rFonts w:ascii="Times New Roman" w:hAnsi="Times New Roman" w:cs="Times New Roman"/>
        </w:rPr>
        <w:t xml:space="preserve">byłaby nieważna, gdyż </w:t>
      </w:r>
      <w:r w:rsidR="00521CA0" w:rsidRPr="009B1145">
        <w:rPr>
          <w:rFonts w:ascii="Times New Roman" w:hAnsi="Times New Roman" w:cs="Times New Roman"/>
        </w:rPr>
        <w:t xml:space="preserve">do zawarcia umowy pożyczki tej kwoty wymagana jest przynajmniej </w:t>
      </w:r>
      <w:r w:rsidR="00512A27" w:rsidRPr="009B1145">
        <w:rPr>
          <w:rFonts w:ascii="Times New Roman" w:hAnsi="Times New Roman" w:cs="Times New Roman"/>
        </w:rPr>
        <w:t>form</w:t>
      </w:r>
      <w:r w:rsidR="00521CA0" w:rsidRPr="009B1145">
        <w:rPr>
          <w:rFonts w:ascii="Times New Roman" w:hAnsi="Times New Roman" w:cs="Times New Roman"/>
        </w:rPr>
        <w:t>a</w:t>
      </w:r>
      <w:r w:rsidR="00512A27" w:rsidRPr="009B1145">
        <w:rPr>
          <w:rFonts w:ascii="Times New Roman" w:hAnsi="Times New Roman" w:cs="Times New Roman"/>
        </w:rPr>
        <w:t xml:space="preserve"> dokumentow</w:t>
      </w:r>
      <w:r w:rsidR="00521CA0" w:rsidRPr="009B1145">
        <w:rPr>
          <w:rFonts w:ascii="Times New Roman" w:hAnsi="Times New Roman" w:cs="Times New Roman"/>
        </w:rPr>
        <w:t>a</w:t>
      </w:r>
      <w:r w:rsidR="00512A27" w:rsidRPr="009B1145">
        <w:rPr>
          <w:rFonts w:ascii="Times New Roman" w:hAnsi="Times New Roman" w:cs="Times New Roman"/>
        </w:rPr>
        <w:t>. Wskazał</w:t>
      </w:r>
      <w:r w:rsidR="00521CA0" w:rsidRPr="009B1145">
        <w:rPr>
          <w:rFonts w:ascii="Times New Roman" w:hAnsi="Times New Roman" w:cs="Times New Roman"/>
        </w:rPr>
        <w:t>a</w:t>
      </w:r>
      <w:r w:rsidR="00512A27" w:rsidRPr="009B1145">
        <w:rPr>
          <w:rFonts w:ascii="Times New Roman" w:hAnsi="Times New Roman" w:cs="Times New Roman"/>
        </w:rPr>
        <w:t xml:space="preserve"> on</w:t>
      </w:r>
      <w:r w:rsidR="00521CA0" w:rsidRPr="009B1145">
        <w:rPr>
          <w:rFonts w:ascii="Times New Roman" w:hAnsi="Times New Roman" w:cs="Times New Roman"/>
        </w:rPr>
        <w:t>a</w:t>
      </w:r>
      <w:r w:rsidR="00512A27" w:rsidRPr="009B1145">
        <w:rPr>
          <w:rFonts w:ascii="Times New Roman" w:hAnsi="Times New Roman" w:cs="Times New Roman"/>
        </w:rPr>
        <w:t xml:space="preserve">, że poza tym roszczenie powoda jest przedawnione, gdyż zgodnie z art. 722 k.c. termin przedawnienia wynosił 6 miesięcy i upłynął </w:t>
      </w:r>
      <w:r w:rsidR="00521CA0" w:rsidRPr="009B1145">
        <w:rPr>
          <w:rFonts w:ascii="Times New Roman" w:hAnsi="Times New Roman" w:cs="Times New Roman"/>
        </w:rPr>
        <w:t xml:space="preserve">on </w:t>
      </w:r>
      <w:r w:rsidR="00512A27" w:rsidRPr="009B1145">
        <w:rPr>
          <w:rFonts w:ascii="Times New Roman" w:hAnsi="Times New Roman" w:cs="Times New Roman"/>
        </w:rPr>
        <w:t>przed wniesieniem pozwu.</w:t>
      </w:r>
    </w:p>
    <w:p w14:paraId="04A4E2A5" w14:textId="77777777" w:rsidR="004A3ECB" w:rsidRPr="009B1145" w:rsidRDefault="00512A27" w:rsidP="00505757">
      <w:pPr>
        <w:jc w:val="both"/>
        <w:rPr>
          <w:rFonts w:ascii="Times New Roman" w:hAnsi="Times New Roman" w:cs="Times New Roman"/>
        </w:rPr>
      </w:pPr>
      <w:r w:rsidRPr="009B1145">
        <w:rPr>
          <w:rFonts w:ascii="Times New Roman" w:hAnsi="Times New Roman" w:cs="Times New Roman"/>
        </w:rPr>
        <w:t xml:space="preserve">W odpowiedzi na powyższe powód Jan Nowak </w:t>
      </w:r>
      <w:r w:rsidR="00724B9C" w:rsidRPr="009B1145">
        <w:rPr>
          <w:rFonts w:ascii="Times New Roman" w:hAnsi="Times New Roman" w:cs="Times New Roman"/>
        </w:rPr>
        <w:t>wskazał, że pozwana jako poręczyciel nie może podnosić, że roszczenie z umowy pożyczki jest przedawnione. W</w:t>
      </w:r>
      <w:r w:rsidR="002060A3" w:rsidRPr="009B1145">
        <w:rPr>
          <w:rFonts w:ascii="Times New Roman" w:hAnsi="Times New Roman" w:cs="Times New Roman"/>
        </w:rPr>
        <w:t xml:space="preserve">niósł </w:t>
      </w:r>
      <w:r w:rsidR="00724B9C" w:rsidRPr="009B1145">
        <w:rPr>
          <w:rFonts w:ascii="Times New Roman" w:hAnsi="Times New Roman" w:cs="Times New Roman"/>
        </w:rPr>
        <w:t xml:space="preserve">on </w:t>
      </w:r>
      <w:r w:rsidR="002060A3" w:rsidRPr="009B1145">
        <w:rPr>
          <w:rFonts w:ascii="Times New Roman" w:hAnsi="Times New Roman" w:cs="Times New Roman"/>
        </w:rPr>
        <w:t xml:space="preserve">o wezwanie </w:t>
      </w:r>
      <w:r w:rsidR="00344D0D" w:rsidRPr="009B1145">
        <w:rPr>
          <w:rFonts w:ascii="Times New Roman" w:hAnsi="Times New Roman" w:cs="Times New Roman"/>
        </w:rPr>
        <w:t xml:space="preserve">przez Sąd </w:t>
      </w:r>
      <w:r w:rsidR="002060A3" w:rsidRPr="009B1145">
        <w:rPr>
          <w:rFonts w:ascii="Times New Roman" w:hAnsi="Times New Roman" w:cs="Times New Roman"/>
        </w:rPr>
        <w:t xml:space="preserve">Roberta Kowalskiego do udziału w sprawie w charakterze pozwanego. </w:t>
      </w:r>
    </w:p>
    <w:p w14:paraId="1DD7DDC4" w14:textId="60696A3E" w:rsidR="00A041D8" w:rsidRPr="009B1145" w:rsidRDefault="002060A3" w:rsidP="0088223A">
      <w:pPr>
        <w:jc w:val="both"/>
        <w:rPr>
          <w:rFonts w:ascii="Times New Roman" w:hAnsi="Times New Roman" w:cs="Times New Roman"/>
        </w:rPr>
      </w:pPr>
      <w:r w:rsidRPr="009B1145">
        <w:rPr>
          <w:rFonts w:ascii="Times New Roman" w:hAnsi="Times New Roman" w:cs="Times New Roman"/>
        </w:rPr>
        <w:t>Sąd oddalił wniosek o wezwanie Roberta Kowalskiego do udziału w sprawie w charakterze pozwanego, argumentując że jest to niedopuszczalne. Ostatecznie zaś Sąd oddalił powództwo wobec Wiktorii Wiśniewskiej jako niewykazane</w:t>
      </w:r>
      <w:r w:rsidR="00344D0D" w:rsidRPr="009B1145">
        <w:rPr>
          <w:rFonts w:ascii="Times New Roman" w:hAnsi="Times New Roman" w:cs="Times New Roman"/>
        </w:rPr>
        <w:t xml:space="preserve"> (art. 6 k.c.)</w:t>
      </w:r>
      <w:r w:rsidR="00BC69CA" w:rsidRPr="009B1145">
        <w:rPr>
          <w:rFonts w:ascii="Times New Roman" w:hAnsi="Times New Roman" w:cs="Times New Roman"/>
        </w:rPr>
        <w:t>, podnosząc że nie jest pewne czy zawarła ona ustną umowę poręczenia z powodem</w:t>
      </w:r>
      <w:r w:rsidR="000A4076" w:rsidRPr="009B1145">
        <w:rPr>
          <w:rFonts w:ascii="Times New Roman" w:hAnsi="Times New Roman" w:cs="Times New Roman"/>
        </w:rPr>
        <w:t xml:space="preserve"> i jakiej treści</w:t>
      </w:r>
      <w:r w:rsidRPr="009B1145">
        <w:rPr>
          <w:rFonts w:ascii="Times New Roman" w:hAnsi="Times New Roman" w:cs="Times New Roman"/>
        </w:rPr>
        <w:t>.</w:t>
      </w:r>
      <w:r w:rsidRPr="009B1145">
        <w:rPr>
          <w:rFonts w:ascii="Times New Roman" w:hAnsi="Times New Roman" w:cs="Times New Roman"/>
          <w:b/>
          <w:bCs/>
        </w:rPr>
        <w:br w:type="page"/>
      </w:r>
      <w:r w:rsidR="00A041D8" w:rsidRPr="009B1145">
        <w:rPr>
          <w:rFonts w:ascii="Times New Roman" w:hAnsi="Times New Roman" w:cs="Times New Roman"/>
        </w:rPr>
        <w:lastRenderedPageBreak/>
        <w:t>PYTANIA:</w:t>
      </w:r>
    </w:p>
    <w:p w14:paraId="6E4397B8" w14:textId="22B8DD5A" w:rsidR="0088223A" w:rsidRPr="009B1145" w:rsidRDefault="00565BEB" w:rsidP="008822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8223A" w:rsidRPr="009B1145">
        <w:rPr>
          <w:rFonts w:ascii="Times New Roman" w:hAnsi="Times New Roman" w:cs="Times New Roman"/>
        </w:rPr>
        <w:t xml:space="preserve"> </w:t>
      </w:r>
      <w:r w:rsidR="002060A3" w:rsidRPr="009B1145">
        <w:rPr>
          <w:rFonts w:ascii="Times New Roman" w:hAnsi="Times New Roman" w:cs="Times New Roman"/>
        </w:rPr>
        <w:t xml:space="preserve">Czy zawarta przez </w:t>
      </w:r>
      <w:r w:rsidR="00344D0D" w:rsidRPr="009B1145">
        <w:rPr>
          <w:rFonts w:ascii="Times New Roman" w:hAnsi="Times New Roman" w:cs="Times New Roman"/>
        </w:rPr>
        <w:t>Jana Nowaka i Roberta Kowalskiego</w:t>
      </w:r>
      <w:r w:rsidR="002060A3" w:rsidRPr="009B1145">
        <w:rPr>
          <w:rFonts w:ascii="Times New Roman" w:hAnsi="Times New Roman" w:cs="Times New Roman"/>
        </w:rPr>
        <w:t xml:space="preserve"> ustna umowa pożyczki była ważna</w:t>
      </w:r>
      <w:r w:rsidR="004A3ECB" w:rsidRPr="009B1145">
        <w:rPr>
          <w:rFonts w:ascii="Times New Roman" w:hAnsi="Times New Roman" w:cs="Times New Roman"/>
        </w:rPr>
        <w:t xml:space="preserve"> oraz czy </w:t>
      </w:r>
      <w:r w:rsidR="00724B9C" w:rsidRPr="009B1145">
        <w:rPr>
          <w:rFonts w:ascii="Times New Roman" w:hAnsi="Times New Roman" w:cs="Times New Roman"/>
        </w:rPr>
        <w:t xml:space="preserve">na jej podstawie Jan Kowalski mógł oczekiwać od Roberta Kowalskiego zwrotu prowizji? </w:t>
      </w:r>
      <w:r w:rsidR="009B1145" w:rsidRPr="009B1145">
        <w:rPr>
          <w:rFonts w:ascii="Times New Roman" w:hAnsi="Times New Roman" w:cs="Times New Roman"/>
        </w:rPr>
        <w:t>Odpowiedź proszę uzasadnić.</w:t>
      </w:r>
    </w:p>
    <w:p w14:paraId="692239BC" w14:textId="5D66F412" w:rsidR="004A3ECB" w:rsidRPr="009B1145" w:rsidRDefault="0088223A" w:rsidP="0088223A">
      <w:pPr>
        <w:jc w:val="both"/>
        <w:rPr>
          <w:rFonts w:ascii="Times New Roman" w:hAnsi="Times New Roman" w:cs="Times New Roman"/>
        </w:rPr>
      </w:pPr>
      <w:r w:rsidRPr="009B1145">
        <w:rPr>
          <w:rFonts w:ascii="Times New Roman" w:hAnsi="Times New Roman" w:cs="Times New Roman"/>
        </w:rPr>
        <w:t xml:space="preserve">2) </w:t>
      </w:r>
      <w:r w:rsidR="00724B9C" w:rsidRPr="009B1145">
        <w:rPr>
          <w:rFonts w:ascii="Times New Roman" w:hAnsi="Times New Roman" w:cs="Times New Roman"/>
        </w:rPr>
        <w:t xml:space="preserve">Czy </w:t>
      </w:r>
      <w:r w:rsidR="00BC69CA" w:rsidRPr="009B1145">
        <w:rPr>
          <w:rFonts w:ascii="Times New Roman" w:hAnsi="Times New Roman" w:cs="Times New Roman"/>
        </w:rPr>
        <w:t xml:space="preserve">roszczenie z umowy pożyczki było przedawnione, a </w:t>
      </w:r>
      <w:r w:rsidR="00724B9C" w:rsidRPr="009B1145">
        <w:rPr>
          <w:rFonts w:ascii="Times New Roman" w:hAnsi="Times New Roman" w:cs="Times New Roman"/>
        </w:rPr>
        <w:t xml:space="preserve">pozwana </w:t>
      </w:r>
      <w:r w:rsidR="00BC69CA" w:rsidRPr="009B1145">
        <w:rPr>
          <w:rFonts w:ascii="Times New Roman" w:hAnsi="Times New Roman" w:cs="Times New Roman"/>
        </w:rPr>
        <w:t xml:space="preserve">jako poręczyciel </w:t>
      </w:r>
      <w:r w:rsidR="00724B9C" w:rsidRPr="009B1145">
        <w:rPr>
          <w:rFonts w:ascii="Times New Roman" w:hAnsi="Times New Roman" w:cs="Times New Roman"/>
        </w:rPr>
        <w:t xml:space="preserve">mogła bronić się </w:t>
      </w:r>
      <w:r w:rsidR="00BC69CA" w:rsidRPr="009B1145">
        <w:rPr>
          <w:rFonts w:ascii="Times New Roman" w:hAnsi="Times New Roman" w:cs="Times New Roman"/>
        </w:rPr>
        <w:t xml:space="preserve">takim </w:t>
      </w:r>
      <w:r w:rsidR="00724B9C" w:rsidRPr="009B1145">
        <w:rPr>
          <w:rFonts w:ascii="Times New Roman" w:hAnsi="Times New Roman" w:cs="Times New Roman"/>
        </w:rPr>
        <w:t xml:space="preserve">zarzutem? </w:t>
      </w:r>
      <w:r w:rsidR="009B1145" w:rsidRPr="009B1145">
        <w:rPr>
          <w:rFonts w:ascii="Times New Roman" w:hAnsi="Times New Roman" w:cs="Times New Roman"/>
        </w:rPr>
        <w:t>Odpowiedź proszę uzasadnić.</w:t>
      </w:r>
    </w:p>
    <w:p w14:paraId="2CE884E3" w14:textId="681C14C7" w:rsidR="004A3ECB" w:rsidRPr="009B1145" w:rsidRDefault="004A3ECB" w:rsidP="004A3ECB">
      <w:pPr>
        <w:jc w:val="both"/>
        <w:rPr>
          <w:rFonts w:ascii="Times New Roman" w:hAnsi="Times New Roman" w:cs="Times New Roman"/>
        </w:rPr>
      </w:pPr>
      <w:r w:rsidRPr="009B1145">
        <w:rPr>
          <w:rFonts w:ascii="Times New Roman" w:hAnsi="Times New Roman" w:cs="Times New Roman"/>
        </w:rPr>
        <w:t xml:space="preserve">3) Czy Sąd miał podstawy, by nie uwzględnić wniosku powoda o dopuszczenie do udziału </w:t>
      </w:r>
      <w:r w:rsidR="00DD3EBF">
        <w:rPr>
          <w:rFonts w:ascii="Times New Roman" w:hAnsi="Times New Roman" w:cs="Times New Roman"/>
        </w:rPr>
        <w:br/>
      </w:r>
      <w:r w:rsidRPr="009B1145">
        <w:rPr>
          <w:rFonts w:ascii="Times New Roman" w:hAnsi="Times New Roman" w:cs="Times New Roman"/>
        </w:rPr>
        <w:t>w sprawie Roberta Kowalskiego w charakterze pozwanego</w:t>
      </w:r>
      <w:r w:rsidR="006E0CA0" w:rsidRPr="009B1145">
        <w:rPr>
          <w:rFonts w:ascii="Times New Roman" w:hAnsi="Times New Roman" w:cs="Times New Roman"/>
        </w:rPr>
        <w:t xml:space="preserve"> i czy Sąd słusznie oddalił powództwo wobec pozwanej</w:t>
      </w:r>
      <w:r w:rsidRPr="009B1145">
        <w:rPr>
          <w:rFonts w:ascii="Times New Roman" w:hAnsi="Times New Roman" w:cs="Times New Roman"/>
        </w:rPr>
        <w:t xml:space="preserve">? </w:t>
      </w:r>
      <w:r w:rsidR="009B1145" w:rsidRPr="009B1145">
        <w:rPr>
          <w:rFonts w:ascii="Times New Roman" w:hAnsi="Times New Roman" w:cs="Times New Roman"/>
        </w:rPr>
        <w:t>Odpowiedź proszę uzasadnić.</w:t>
      </w:r>
    </w:p>
    <w:p w14:paraId="5463B6FB" w14:textId="77777777" w:rsidR="00344D0D" w:rsidRPr="009B1145" w:rsidRDefault="00344D0D" w:rsidP="00344D0D">
      <w:pPr>
        <w:pStyle w:val="Akapitzlist"/>
        <w:ind w:left="360"/>
        <w:jc w:val="both"/>
        <w:rPr>
          <w:rFonts w:ascii="Times New Roman" w:hAnsi="Times New Roman" w:cs="Times New Roman"/>
        </w:rPr>
      </w:pPr>
    </w:p>
    <w:sectPr w:rsidR="00344D0D" w:rsidRPr="009B1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D5AEF"/>
    <w:multiLevelType w:val="hybridMultilevel"/>
    <w:tmpl w:val="6AF8362A"/>
    <w:lvl w:ilvl="0" w:tplc="30C20CDE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23A"/>
    <w:rsid w:val="00053139"/>
    <w:rsid w:val="000A4076"/>
    <w:rsid w:val="001A6FB4"/>
    <w:rsid w:val="002060A3"/>
    <w:rsid w:val="00344D0D"/>
    <w:rsid w:val="004A3ECB"/>
    <w:rsid w:val="00505757"/>
    <w:rsid w:val="00512A27"/>
    <w:rsid w:val="00521CA0"/>
    <w:rsid w:val="00565BEB"/>
    <w:rsid w:val="006C0F18"/>
    <w:rsid w:val="006E0CA0"/>
    <w:rsid w:val="00724B9C"/>
    <w:rsid w:val="00787E73"/>
    <w:rsid w:val="00796633"/>
    <w:rsid w:val="0088223A"/>
    <w:rsid w:val="009A5F98"/>
    <w:rsid w:val="009B1145"/>
    <w:rsid w:val="00A041D8"/>
    <w:rsid w:val="00BC69CA"/>
    <w:rsid w:val="00BC6BCF"/>
    <w:rsid w:val="00DD3EBF"/>
    <w:rsid w:val="00EC2CAE"/>
    <w:rsid w:val="00FD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8FA4"/>
  <w15:chartTrackingRefBased/>
  <w15:docId w15:val="{09662EC9-A577-4265-BE91-51C2C8BA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23A"/>
  </w:style>
  <w:style w:type="paragraph" w:styleId="Nagwek1">
    <w:name w:val="heading 1"/>
    <w:basedOn w:val="Normalny"/>
    <w:next w:val="Normalny"/>
    <w:link w:val="Nagwek1Znak"/>
    <w:uiPriority w:val="9"/>
    <w:qFormat/>
    <w:rsid w:val="00882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2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2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2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2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2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2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2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2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2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2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2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22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22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22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22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22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22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2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2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2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2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2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22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22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22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2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22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22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Szymański Marcin</dc:creator>
  <cp:keywords/>
  <dc:description/>
  <cp:lastModifiedBy>Jurczyk-Wiecha Joanna</cp:lastModifiedBy>
  <cp:revision>4</cp:revision>
  <cp:lastPrinted>2025-10-07T11:01:00Z</cp:lastPrinted>
  <dcterms:created xsi:type="dcterms:W3CDTF">2025-10-08T21:49:00Z</dcterms:created>
  <dcterms:modified xsi:type="dcterms:W3CDTF">2025-10-08T21:51:00Z</dcterms:modified>
</cp:coreProperties>
</file>