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58B" w:rsidRDefault="00CB75ED" w:rsidP="00CB75E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…………………………….</w:t>
      </w:r>
    </w:p>
    <w:p w:rsidR="007B2D95" w:rsidRPr="007B2D95" w:rsidRDefault="007B2D95" w:rsidP="00CB75ED">
      <w:pPr>
        <w:spacing w:after="0" w:line="360" w:lineRule="auto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</w:t>
      </w:r>
      <w:proofErr w:type="gramStart"/>
      <w:r w:rsidRPr="007B2D95">
        <w:rPr>
          <w:rFonts w:ascii="Times New Roman" w:hAnsi="Times New Roman" w:cs="Times New Roman"/>
          <w:sz w:val="20"/>
          <w:szCs w:val="24"/>
        </w:rPr>
        <w:t>imię</w:t>
      </w:r>
      <w:proofErr w:type="gramEnd"/>
      <w:r w:rsidRPr="007B2D95">
        <w:rPr>
          <w:rFonts w:ascii="Times New Roman" w:hAnsi="Times New Roman" w:cs="Times New Roman"/>
          <w:sz w:val="20"/>
          <w:szCs w:val="24"/>
        </w:rPr>
        <w:t xml:space="preserve"> i nazwisko zdającego</w:t>
      </w:r>
    </w:p>
    <w:p w:rsidR="007B2D95" w:rsidRDefault="007B2D95" w:rsidP="00CB75E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85040" w:rsidRDefault="00385040" w:rsidP="007B2D95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7B2D95" w:rsidRPr="007B2D95" w:rsidRDefault="007B2D95" w:rsidP="007B2D95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7B2D95">
        <w:rPr>
          <w:rFonts w:ascii="Times New Roman" w:hAnsi="Times New Roman" w:cs="Times New Roman"/>
          <w:b/>
          <w:sz w:val="32"/>
          <w:szCs w:val="24"/>
        </w:rPr>
        <w:t>TEST</w:t>
      </w:r>
    </w:p>
    <w:p w:rsidR="007B2D95" w:rsidRPr="007B2D95" w:rsidRDefault="007B2D95" w:rsidP="007B2D95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proofErr w:type="gramStart"/>
      <w:r w:rsidRPr="007B2D95">
        <w:rPr>
          <w:rFonts w:ascii="Times New Roman" w:hAnsi="Times New Roman" w:cs="Times New Roman"/>
          <w:b/>
          <w:sz w:val="32"/>
          <w:szCs w:val="24"/>
        </w:rPr>
        <w:t>dla</w:t>
      </w:r>
      <w:proofErr w:type="gramEnd"/>
      <w:r w:rsidRPr="007B2D95">
        <w:rPr>
          <w:rFonts w:ascii="Times New Roman" w:hAnsi="Times New Roman" w:cs="Times New Roman"/>
          <w:b/>
          <w:sz w:val="32"/>
          <w:szCs w:val="24"/>
        </w:rPr>
        <w:t xml:space="preserve"> kandydatów na stanowisko asystenta sędziego </w:t>
      </w:r>
      <w:r w:rsidRPr="007B2D95">
        <w:rPr>
          <w:rFonts w:ascii="Times New Roman" w:hAnsi="Times New Roman" w:cs="Times New Roman"/>
          <w:b/>
          <w:sz w:val="32"/>
          <w:szCs w:val="24"/>
        </w:rPr>
        <w:br/>
        <w:t xml:space="preserve">w Sądzie Apelacyjnym w Łodzi </w:t>
      </w:r>
    </w:p>
    <w:p w:rsidR="007B2D95" w:rsidRDefault="007B2D95" w:rsidP="007B2D9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34C9F" w:rsidRPr="00834C9F" w:rsidRDefault="008A679A" w:rsidP="008A679A">
      <w:pPr>
        <w:pStyle w:val="Akapitzlist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A679A">
        <w:rPr>
          <w:rFonts w:ascii="Times New Roman" w:hAnsi="Times New Roman" w:cs="Times New Roman"/>
          <w:sz w:val="24"/>
          <w:szCs w:val="24"/>
        </w:rPr>
        <w:t>Zbrodnię można popełnić:</w:t>
      </w:r>
    </w:p>
    <w:p w:rsidR="00834C9F" w:rsidRPr="008A679A" w:rsidRDefault="008A679A" w:rsidP="008A679A">
      <w:pPr>
        <w:pStyle w:val="Akapitzlist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B696A">
        <w:rPr>
          <w:rFonts w:ascii="Times New Roman" w:hAnsi="Times New Roman" w:cs="Times New Roman"/>
          <w:sz w:val="24"/>
          <w:szCs w:val="24"/>
        </w:rPr>
        <w:t>umyślnie</w:t>
      </w:r>
      <w:proofErr w:type="gramEnd"/>
      <w:r w:rsidR="00834C9F" w:rsidRPr="008A679A">
        <w:rPr>
          <w:rFonts w:ascii="Times New Roman" w:hAnsi="Times New Roman" w:cs="Times New Roman"/>
          <w:sz w:val="24"/>
          <w:szCs w:val="24"/>
        </w:rPr>
        <w:t>;</w:t>
      </w:r>
    </w:p>
    <w:p w:rsidR="00834C9F" w:rsidRPr="008A679A" w:rsidRDefault="008A679A" w:rsidP="008A679A">
      <w:pPr>
        <w:pStyle w:val="Akapitzlist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A679A">
        <w:rPr>
          <w:rFonts w:ascii="Times New Roman" w:hAnsi="Times New Roman" w:cs="Times New Roman"/>
          <w:sz w:val="24"/>
          <w:szCs w:val="24"/>
        </w:rPr>
        <w:t>zarówno</w:t>
      </w:r>
      <w:proofErr w:type="gramEnd"/>
      <w:r w:rsidRPr="008A679A">
        <w:rPr>
          <w:rFonts w:ascii="Times New Roman" w:hAnsi="Times New Roman" w:cs="Times New Roman"/>
          <w:sz w:val="24"/>
          <w:szCs w:val="24"/>
        </w:rPr>
        <w:t xml:space="preserve"> umyślnie jak i nieumyślnie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34C9F" w:rsidRPr="008A679A" w:rsidRDefault="008A679A" w:rsidP="008A679A">
      <w:pPr>
        <w:pStyle w:val="Akapitzlist"/>
        <w:numPr>
          <w:ilvl w:val="0"/>
          <w:numId w:val="1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z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winy kombinowanej.</w:t>
      </w:r>
    </w:p>
    <w:p w:rsidR="008B6600" w:rsidRPr="008B6600" w:rsidRDefault="008B6600" w:rsidP="002E29D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34C9F" w:rsidRPr="00834C9F" w:rsidRDefault="008A679A" w:rsidP="008A679A">
      <w:pPr>
        <w:pStyle w:val="Akapitzlist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A679A">
        <w:rPr>
          <w:rFonts w:ascii="Times New Roman" w:hAnsi="Times New Roman" w:cs="Times New Roman"/>
          <w:sz w:val="24"/>
          <w:szCs w:val="24"/>
        </w:rPr>
        <w:t>Na zasadach określonych w Kodeksie karnym odpowiada ten, kto popełnił czyn zabroniony po ukończeniu</w:t>
      </w:r>
      <w:r w:rsidR="00834C9F" w:rsidRPr="00834C9F">
        <w:rPr>
          <w:rFonts w:ascii="Times New Roman" w:hAnsi="Times New Roman" w:cs="Times New Roman"/>
          <w:sz w:val="24"/>
          <w:szCs w:val="24"/>
        </w:rPr>
        <w:t>:</w:t>
      </w:r>
    </w:p>
    <w:p w:rsidR="008A679A" w:rsidRPr="008A679A" w:rsidRDefault="008A679A" w:rsidP="008A679A">
      <w:pPr>
        <w:pStyle w:val="Akapitzlist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A679A">
        <w:rPr>
          <w:rFonts w:ascii="Times New Roman" w:hAnsi="Times New Roman" w:cs="Times New Roman"/>
          <w:sz w:val="24"/>
          <w:szCs w:val="24"/>
        </w:rPr>
        <w:t>16 lat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A679A" w:rsidRPr="008A679A" w:rsidRDefault="008A679A" w:rsidP="008A679A">
      <w:pPr>
        <w:pStyle w:val="Akapitzlist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B696A">
        <w:rPr>
          <w:rFonts w:ascii="Times New Roman" w:hAnsi="Times New Roman" w:cs="Times New Roman"/>
          <w:sz w:val="24"/>
          <w:szCs w:val="24"/>
        </w:rPr>
        <w:t>17 lat</w:t>
      </w:r>
      <w:r w:rsidRPr="008A679A">
        <w:rPr>
          <w:rFonts w:ascii="Times New Roman" w:hAnsi="Times New Roman" w:cs="Times New Roman"/>
          <w:sz w:val="24"/>
          <w:szCs w:val="24"/>
        </w:rPr>
        <w:t>;</w:t>
      </w:r>
    </w:p>
    <w:p w:rsidR="00834C9F" w:rsidRPr="008A679A" w:rsidRDefault="008A679A" w:rsidP="008A679A">
      <w:pPr>
        <w:pStyle w:val="Akapitzlist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 lat</w:t>
      </w:r>
      <w:r w:rsidR="00834C9F" w:rsidRPr="008A679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34C9F" w:rsidRPr="00834C9F" w:rsidRDefault="00834C9F" w:rsidP="002E29D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34C9F" w:rsidRPr="00834C9F" w:rsidRDefault="008A679A" w:rsidP="008A679A">
      <w:pPr>
        <w:pStyle w:val="Akapitzlist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A679A">
        <w:rPr>
          <w:rFonts w:ascii="Times New Roman" w:hAnsi="Times New Roman" w:cs="Times New Roman"/>
          <w:sz w:val="24"/>
          <w:szCs w:val="24"/>
        </w:rPr>
        <w:t>Stawka dzienna grzywny</w:t>
      </w:r>
      <w:r w:rsidR="00834C9F" w:rsidRPr="00834C9F">
        <w:rPr>
          <w:rFonts w:ascii="Times New Roman" w:hAnsi="Times New Roman" w:cs="Times New Roman"/>
          <w:sz w:val="24"/>
          <w:szCs w:val="24"/>
        </w:rPr>
        <w:t>:</w:t>
      </w:r>
    </w:p>
    <w:p w:rsidR="008A679A" w:rsidRPr="008A679A" w:rsidRDefault="008A679A" w:rsidP="008A679A">
      <w:pPr>
        <w:pStyle w:val="Akapitzlist"/>
        <w:numPr>
          <w:ilvl w:val="0"/>
          <w:numId w:val="4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A679A">
        <w:rPr>
          <w:rFonts w:ascii="Times New Roman" w:hAnsi="Times New Roman" w:cs="Times New Roman"/>
          <w:sz w:val="24"/>
          <w:szCs w:val="24"/>
        </w:rPr>
        <w:t>nie</w:t>
      </w:r>
      <w:proofErr w:type="gramEnd"/>
      <w:r w:rsidRPr="008A679A">
        <w:rPr>
          <w:rFonts w:ascii="Times New Roman" w:hAnsi="Times New Roman" w:cs="Times New Roman"/>
          <w:sz w:val="24"/>
          <w:szCs w:val="24"/>
        </w:rPr>
        <w:t xml:space="preserve"> może być niższa 100 złotych i wyższa niż 5 000 złotych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A679A" w:rsidRPr="008A679A" w:rsidRDefault="008A679A" w:rsidP="008A679A">
      <w:pPr>
        <w:pStyle w:val="Akapitzlist"/>
        <w:numPr>
          <w:ilvl w:val="0"/>
          <w:numId w:val="4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A679A">
        <w:rPr>
          <w:rFonts w:ascii="Times New Roman" w:hAnsi="Times New Roman" w:cs="Times New Roman"/>
          <w:sz w:val="24"/>
          <w:szCs w:val="24"/>
        </w:rPr>
        <w:t>nie</w:t>
      </w:r>
      <w:proofErr w:type="gramEnd"/>
      <w:r w:rsidRPr="008A679A">
        <w:rPr>
          <w:rFonts w:ascii="Times New Roman" w:hAnsi="Times New Roman" w:cs="Times New Roman"/>
          <w:sz w:val="24"/>
          <w:szCs w:val="24"/>
        </w:rPr>
        <w:t xml:space="preserve"> może być niższa niż 50 złotych i wyższa niż 5 000 złotych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A679A" w:rsidRPr="008A679A" w:rsidRDefault="008A679A" w:rsidP="008A679A">
      <w:pPr>
        <w:pStyle w:val="Akapitzlist"/>
        <w:numPr>
          <w:ilvl w:val="0"/>
          <w:numId w:val="40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B696A">
        <w:rPr>
          <w:rFonts w:ascii="Times New Roman" w:hAnsi="Times New Roman" w:cs="Times New Roman"/>
          <w:sz w:val="24"/>
          <w:szCs w:val="24"/>
        </w:rPr>
        <w:t>nie</w:t>
      </w:r>
      <w:proofErr w:type="gramEnd"/>
      <w:r w:rsidRPr="001B696A">
        <w:rPr>
          <w:rFonts w:ascii="Times New Roman" w:hAnsi="Times New Roman" w:cs="Times New Roman"/>
          <w:sz w:val="24"/>
          <w:szCs w:val="24"/>
        </w:rPr>
        <w:t xml:space="preserve"> może być niższa niż 10 złotych i wyższa niż 2 000 złotych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34C9F" w:rsidRPr="008A679A" w:rsidRDefault="00834C9F" w:rsidP="008A679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34C9F" w:rsidRPr="00834C9F" w:rsidRDefault="008A679A" w:rsidP="008A679A">
      <w:pPr>
        <w:pStyle w:val="Akapitzlist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A679A">
        <w:rPr>
          <w:rFonts w:ascii="Times New Roman" w:hAnsi="Times New Roman" w:cs="Times New Roman"/>
          <w:sz w:val="24"/>
          <w:szCs w:val="24"/>
        </w:rPr>
        <w:t>Orzeczony w wyroku obowiązek naprawienia szkody to</w:t>
      </w:r>
      <w:r w:rsidR="00834C9F" w:rsidRPr="00834C9F">
        <w:rPr>
          <w:rFonts w:ascii="Times New Roman" w:hAnsi="Times New Roman" w:cs="Times New Roman"/>
          <w:sz w:val="24"/>
          <w:szCs w:val="24"/>
        </w:rPr>
        <w:t>:</w:t>
      </w:r>
    </w:p>
    <w:p w:rsidR="008A679A" w:rsidRPr="008A679A" w:rsidRDefault="008A679A" w:rsidP="008A679A">
      <w:pPr>
        <w:pStyle w:val="Akapitzlist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kara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8A679A" w:rsidRPr="008A679A" w:rsidRDefault="008A679A" w:rsidP="008A679A">
      <w:pPr>
        <w:pStyle w:val="Akapitzlist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A679A">
        <w:rPr>
          <w:rFonts w:ascii="Times New Roman" w:hAnsi="Times New Roman" w:cs="Times New Roman"/>
          <w:sz w:val="24"/>
          <w:szCs w:val="24"/>
        </w:rPr>
        <w:t>środek</w:t>
      </w:r>
      <w:proofErr w:type="gramEnd"/>
      <w:r w:rsidRPr="008A679A">
        <w:rPr>
          <w:rFonts w:ascii="Times New Roman" w:hAnsi="Times New Roman" w:cs="Times New Roman"/>
          <w:sz w:val="24"/>
          <w:szCs w:val="24"/>
        </w:rPr>
        <w:t xml:space="preserve"> karny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34C9F" w:rsidRPr="008A679A" w:rsidRDefault="008A679A" w:rsidP="008A679A">
      <w:pPr>
        <w:pStyle w:val="Akapitzlist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B696A">
        <w:rPr>
          <w:rFonts w:ascii="Times New Roman" w:hAnsi="Times New Roman" w:cs="Times New Roman"/>
          <w:sz w:val="24"/>
          <w:szCs w:val="24"/>
        </w:rPr>
        <w:t>środek</w:t>
      </w:r>
      <w:proofErr w:type="gramEnd"/>
      <w:r w:rsidRPr="001B696A">
        <w:rPr>
          <w:rFonts w:ascii="Times New Roman" w:hAnsi="Times New Roman" w:cs="Times New Roman"/>
          <w:sz w:val="24"/>
          <w:szCs w:val="24"/>
        </w:rPr>
        <w:t xml:space="preserve"> kompensacyjny</w:t>
      </w:r>
      <w:r w:rsidR="00834C9F" w:rsidRPr="008A679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34C9F" w:rsidRPr="00834C9F" w:rsidRDefault="00834C9F" w:rsidP="002E29D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34C9F" w:rsidRPr="00834C9F" w:rsidRDefault="008A679A" w:rsidP="008A679A">
      <w:pPr>
        <w:pStyle w:val="Akapitzlist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A679A">
        <w:rPr>
          <w:rFonts w:ascii="Times New Roman" w:hAnsi="Times New Roman" w:cs="Times New Roman"/>
          <w:sz w:val="24"/>
          <w:szCs w:val="24"/>
        </w:rPr>
        <w:t>Warunkowego umorzenia postępowania karnego nie stosuje się do sprawcy przestępstwa zagrożonego karą przekraczającą</w:t>
      </w:r>
      <w:r w:rsidR="0046329B" w:rsidRPr="00834C9F">
        <w:rPr>
          <w:rFonts w:ascii="Times New Roman" w:hAnsi="Times New Roman" w:cs="Times New Roman"/>
          <w:sz w:val="24"/>
          <w:szCs w:val="24"/>
        </w:rPr>
        <w:t>:</w:t>
      </w:r>
    </w:p>
    <w:p w:rsidR="009F220B" w:rsidRPr="009F220B" w:rsidRDefault="009F220B" w:rsidP="009F220B">
      <w:pPr>
        <w:pStyle w:val="Akapitzlist"/>
        <w:numPr>
          <w:ilvl w:val="0"/>
          <w:numId w:val="4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F220B">
        <w:rPr>
          <w:rFonts w:ascii="Times New Roman" w:hAnsi="Times New Roman" w:cs="Times New Roman"/>
          <w:sz w:val="24"/>
          <w:szCs w:val="24"/>
        </w:rPr>
        <w:t>1 rok pozbawienia wolności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F220B" w:rsidRPr="009F220B" w:rsidRDefault="009F220B" w:rsidP="009F220B">
      <w:pPr>
        <w:pStyle w:val="Akapitzlist"/>
        <w:numPr>
          <w:ilvl w:val="0"/>
          <w:numId w:val="4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F220B">
        <w:rPr>
          <w:rFonts w:ascii="Times New Roman" w:hAnsi="Times New Roman" w:cs="Times New Roman"/>
          <w:sz w:val="24"/>
          <w:szCs w:val="24"/>
        </w:rPr>
        <w:t>3 lata pozbawienia wolności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F220B" w:rsidRPr="009F220B" w:rsidRDefault="009F220B" w:rsidP="009F220B">
      <w:pPr>
        <w:pStyle w:val="Akapitzlist"/>
        <w:numPr>
          <w:ilvl w:val="0"/>
          <w:numId w:val="4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B696A">
        <w:rPr>
          <w:rFonts w:ascii="Times New Roman" w:hAnsi="Times New Roman" w:cs="Times New Roman"/>
          <w:sz w:val="24"/>
          <w:szCs w:val="24"/>
        </w:rPr>
        <w:t>5 lat pozbawienia wolności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34C9F" w:rsidRPr="00834C9F" w:rsidRDefault="00834C9F" w:rsidP="002E29D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34C9F" w:rsidRPr="00834C9F" w:rsidRDefault="00A706E2" w:rsidP="00A706E2">
      <w:pPr>
        <w:pStyle w:val="Akapitzlist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706E2">
        <w:rPr>
          <w:rFonts w:ascii="Times New Roman" w:hAnsi="Times New Roman" w:cs="Times New Roman"/>
          <w:sz w:val="24"/>
          <w:szCs w:val="24"/>
        </w:rPr>
        <w:t xml:space="preserve">Sąd może warunkowo zawiesić wykonanie kary pozbawienia wolności orzeczonej w wymiarze </w:t>
      </w:r>
      <w:proofErr w:type="gramStart"/>
      <w:r w:rsidRPr="00A706E2">
        <w:rPr>
          <w:rFonts w:ascii="Times New Roman" w:hAnsi="Times New Roman" w:cs="Times New Roman"/>
          <w:sz w:val="24"/>
          <w:szCs w:val="24"/>
        </w:rPr>
        <w:t>nie przekraczającym</w:t>
      </w:r>
      <w:proofErr w:type="gramEnd"/>
      <w:r w:rsidR="00834C9F" w:rsidRPr="00834C9F">
        <w:rPr>
          <w:rFonts w:ascii="Times New Roman" w:hAnsi="Times New Roman" w:cs="Times New Roman"/>
          <w:sz w:val="24"/>
          <w:szCs w:val="24"/>
        </w:rPr>
        <w:t>:</w:t>
      </w:r>
    </w:p>
    <w:p w:rsidR="00A706E2" w:rsidRPr="00A706E2" w:rsidRDefault="00A706E2" w:rsidP="00A706E2">
      <w:pPr>
        <w:pStyle w:val="Akapitzlist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B696A">
        <w:rPr>
          <w:rFonts w:ascii="Times New Roman" w:hAnsi="Times New Roman" w:cs="Times New Roman"/>
          <w:sz w:val="24"/>
          <w:szCs w:val="24"/>
        </w:rPr>
        <w:t>1 rok pozbawienia wolności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706E2" w:rsidRPr="00A706E2" w:rsidRDefault="00A706E2" w:rsidP="00A706E2">
      <w:pPr>
        <w:pStyle w:val="Akapitzlist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706E2">
        <w:rPr>
          <w:rFonts w:ascii="Times New Roman" w:hAnsi="Times New Roman" w:cs="Times New Roman"/>
          <w:sz w:val="24"/>
          <w:szCs w:val="24"/>
        </w:rPr>
        <w:t>2 lata pozbawienia wolności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34C9F" w:rsidRPr="00A706E2" w:rsidRDefault="00A706E2" w:rsidP="00A706E2">
      <w:pPr>
        <w:pStyle w:val="Akapitzlist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706E2">
        <w:rPr>
          <w:rFonts w:ascii="Times New Roman" w:hAnsi="Times New Roman" w:cs="Times New Roman"/>
          <w:sz w:val="24"/>
          <w:szCs w:val="24"/>
        </w:rPr>
        <w:t>3 lata pozbawienia wolności</w:t>
      </w:r>
      <w:r w:rsidR="00834C9F" w:rsidRPr="00A706E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34C9F" w:rsidRPr="00834C9F" w:rsidRDefault="00834C9F" w:rsidP="002E29D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34C9F" w:rsidRPr="00834C9F" w:rsidRDefault="00A706E2" w:rsidP="00A706E2">
      <w:pPr>
        <w:pStyle w:val="Akapitzlist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706E2">
        <w:rPr>
          <w:rFonts w:ascii="Times New Roman" w:hAnsi="Times New Roman" w:cs="Times New Roman"/>
          <w:sz w:val="24"/>
          <w:szCs w:val="24"/>
        </w:rPr>
        <w:t>Środki zabezpieczające orzeka się</w:t>
      </w:r>
      <w:r w:rsidR="00834C9F" w:rsidRPr="00834C9F">
        <w:rPr>
          <w:rFonts w:ascii="Times New Roman" w:hAnsi="Times New Roman" w:cs="Times New Roman"/>
          <w:sz w:val="24"/>
          <w:szCs w:val="24"/>
        </w:rPr>
        <w:t>:</w:t>
      </w:r>
    </w:p>
    <w:p w:rsidR="00A706E2" w:rsidRPr="00A706E2" w:rsidRDefault="00A706E2" w:rsidP="00A706E2">
      <w:pPr>
        <w:pStyle w:val="Akapitzlist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B696A">
        <w:rPr>
          <w:rFonts w:ascii="Times New Roman" w:hAnsi="Times New Roman" w:cs="Times New Roman"/>
          <w:sz w:val="24"/>
          <w:szCs w:val="24"/>
        </w:rPr>
        <w:t>bezterminowo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A706E2" w:rsidRPr="00A706E2" w:rsidRDefault="00A706E2" w:rsidP="00A706E2">
      <w:pPr>
        <w:pStyle w:val="Akapitzlist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706E2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A706E2">
        <w:rPr>
          <w:rFonts w:ascii="Times New Roman" w:hAnsi="Times New Roman" w:cs="Times New Roman"/>
          <w:sz w:val="24"/>
          <w:szCs w:val="24"/>
        </w:rPr>
        <w:t xml:space="preserve"> ściśle określony czas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34C9F" w:rsidRPr="00A706E2" w:rsidRDefault="00A706E2" w:rsidP="00A706E2">
      <w:pPr>
        <w:pStyle w:val="Akapitzlist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706E2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A706E2">
        <w:rPr>
          <w:rFonts w:ascii="Times New Roman" w:hAnsi="Times New Roman" w:cs="Times New Roman"/>
          <w:sz w:val="24"/>
          <w:szCs w:val="24"/>
        </w:rPr>
        <w:t xml:space="preserve"> okres nie dłuższy niż 10 lat</w:t>
      </w:r>
      <w:r w:rsidR="00834C9F" w:rsidRPr="00A706E2">
        <w:rPr>
          <w:rFonts w:ascii="Times New Roman" w:hAnsi="Times New Roman" w:cs="Times New Roman"/>
          <w:sz w:val="24"/>
          <w:szCs w:val="24"/>
        </w:rPr>
        <w:t>.</w:t>
      </w:r>
    </w:p>
    <w:p w:rsidR="00834C9F" w:rsidRPr="00834C9F" w:rsidRDefault="00834C9F" w:rsidP="002E29D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34C9F" w:rsidRPr="00834C9F" w:rsidRDefault="00A706E2" w:rsidP="00A706E2">
      <w:pPr>
        <w:pStyle w:val="Akapitzlist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706E2">
        <w:rPr>
          <w:rFonts w:ascii="Times New Roman" w:hAnsi="Times New Roman" w:cs="Times New Roman"/>
          <w:sz w:val="24"/>
          <w:szCs w:val="24"/>
        </w:rPr>
        <w:t>Karalność zbrodni zabójstwa ustaje, gdy od chwili jej popełnienia upłynęło</w:t>
      </w:r>
      <w:r w:rsidR="00834C9F" w:rsidRPr="00834C9F">
        <w:rPr>
          <w:rFonts w:ascii="Times New Roman" w:hAnsi="Times New Roman" w:cs="Times New Roman"/>
          <w:sz w:val="24"/>
          <w:szCs w:val="24"/>
        </w:rPr>
        <w:t>:</w:t>
      </w:r>
    </w:p>
    <w:p w:rsidR="00A706E2" w:rsidRPr="00A706E2" w:rsidRDefault="00A706E2" w:rsidP="00A706E2">
      <w:pPr>
        <w:pStyle w:val="Akapitzlist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706E2">
        <w:rPr>
          <w:rFonts w:ascii="Times New Roman" w:hAnsi="Times New Roman" w:cs="Times New Roman"/>
          <w:sz w:val="24"/>
          <w:szCs w:val="24"/>
        </w:rPr>
        <w:t>20 lat</w:t>
      </w:r>
    </w:p>
    <w:p w:rsidR="00A706E2" w:rsidRPr="00A706E2" w:rsidRDefault="00A706E2" w:rsidP="00A706E2">
      <w:pPr>
        <w:pStyle w:val="Akapitzlist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706E2">
        <w:rPr>
          <w:rFonts w:ascii="Times New Roman" w:hAnsi="Times New Roman" w:cs="Times New Roman"/>
          <w:sz w:val="24"/>
          <w:szCs w:val="24"/>
        </w:rPr>
        <w:t>30 lat</w:t>
      </w:r>
    </w:p>
    <w:p w:rsidR="00834C9F" w:rsidRPr="00A706E2" w:rsidRDefault="00A706E2" w:rsidP="00A706E2">
      <w:pPr>
        <w:pStyle w:val="Akapitzlist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B696A">
        <w:rPr>
          <w:rFonts w:ascii="Times New Roman" w:hAnsi="Times New Roman" w:cs="Times New Roman"/>
          <w:sz w:val="24"/>
          <w:szCs w:val="24"/>
        </w:rPr>
        <w:t>40 lat</w:t>
      </w:r>
      <w:r w:rsidRPr="00A706E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34C9F" w:rsidRPr="00834C9F" w:rsidRDefault="00834C9F" w:rsidP="002E29D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34C9F" w:rsidRPr="00834C9F" w:rsidRDefault="00A706E2" w:rsidP="00A706E2">
      <w:pPr>
        <w:pStyle w:val="Akapitzlist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706E2">
        <w:rPr>
          <w:rFonts w:ascii="Times New Roman" w:hAnsi="Times New Roman" w:cs="Times New Roman"/>
          <w:sz w:val="24"/>
          <w:szCs w:val="24"/>
        </w:rPr>
        <w:t>W przypadku skazania na karę dożywotniego pozbawienia wolności zatarcie skazania następuje z mocy prawa z upływem</w:t>
      </w:r>
      <w:r w:rsidR="00834C9F" w:rsidRPr="00834C9F">
        <w:rPr>
          <w:rFonts w:ascii="Times New Roman" w:hAnsi="Times New Roman" w:cs="Times New Roman"/>
          <w:sz w:val="24"/>
          <w:szCs w:val="24"/>
        </w:rPr>
        <w:t>:</w:t>
      </w:r>
    </w:p>
    <w:p w:rsidR="00A706E2" w:rsidRPr="00A706E2" w:rsidRDefault="00A706E2" w:rsidP="00A706E2">
      <w:pPr>
        <w:pStyle w:val="Akapitzlist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B696A">
        <w:rPr>
          <w:rFonts w:ascii="Times New Roman" w:hAnsi="Times New Roman" w:cs="Times New Roman"/>
          <w:sz w:val="24"/>
          <w:szCs w:val="24"/>
        </w:rPr>
        <w:t>10 lat od darowania kary albo od przedawnienia jej wykonania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A706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06E2" w:rsidRPr="00A706E2" w:rsidRDefault="00A706E2" w:rsidP="00A706E2">
      <w:pPr>
        <w:pStyle w:val="Akapitzlist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706E2">
        <w:rPr>
          <w:rFonts w:ascii="Times New Roman" w:hAnsi="Times New Roman" w:cs="Times New Roman"/>
          <w:sz w:val="24"/>
          <w:szCs w:val="24"/>
        </w:rPr>
        <w:t>20 lat od darowania kary albo od przedawnienia jej wykonania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A706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4C9F" w:rsidRPr="00834C9F" w:rsidRDefault="00A706E2" w:rsidP="00A706E2">
      <w:pPr>
        <w:pStyle w:val="Akapitzlist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706E2">
        <w:rPr>
          <w:rFonts w:ascii="Times New Roman" w:hAnsi="Times New Roman" w:cs="Times New Roman"/>
          <w:sz w:val="24"/>
          <w:szCs w:val="24"/>
        </w:rPr>
        <w:t>30 lat od darowania kary albo od przedawnienia jej wykonania</w:t>
      </w:r>
      <w:r w:rsidR="00834C9F" w:rsidRPr="00834C9F">
        <w:rPr>
          <w:rFonts w:ascii="Times New Roman" w:hAnsi="Times New Roman" w:cs="Times New Roman"/>
          <w:sz w:val="24"/>
          <w:szCs w:val="24"/>
        </w:rPr>
        <w:t>.</w:t>
      </w:r>
    </w:p>
    <w:p w:rsidR="00834C9F" w:rsidRPr="00834C9F" w:rsidRDefault="00834C9F" w:rsidP="002E29D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34C9F" w:rsidRPr="00834C9F" w:rsidRDefault="00730D32" w:rsidP="00730D32">
      <w:pPr>
        <w:pStyle w:val="Akapitzlist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30D32">
        <w:rPr>
          <w:rFonts w:ascii="Times New Roman" w:hAnsi="Times New Roman" w:cs="Times New Roman"/>
          <w:sz w:val="24"/>
          <w:szCs w:val="24"/>
        </w:rPr>
        <w:t>W sprawach o zbrodnie sąd I instancji orzeka w składzie</w:t>
      </w:r>
      <w:r w:rsidR="00834C9F" w:rsidRPr="00834C9F">
        <w:rPr>
          <w:rFonts w:ascii="Times New Roman" w:hAnsi="Times New Roman" w:cs="Times New Roman"/>
          <w:sz w:val="24"/>
          <w:szCs w:val="24"/>
        </w:rPr>
        <w:t>:</w:t>
      </w:r>
    </w:p>
    <w:p w:rsidR="00730D32" w:rsidRPr="00730D32" w:rsidRDefault="00730D32" w:rsidP="00730D32">
      <w:pPr>
        <w:pStyle w:val="Akapitzlist"/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30D32">
        <w:rPr>
          <w:rFonts w:ascii="Times New Roman" w:hAnsi="Times New Roman" w:cs="Times New Roman"/>
          <w:sz w:val="24"/>
          <w:szCs w:val="24"/>
        </w:rPr>
        <w:t>jednego</w:t>
      </w:r>
      <w:proofErr w:type="gramEnd"/>
      <w:r w:rsidRPr="00730D32">
        <w:rPr>
          <w:rFonts w:ascii="Times New Roman" w:hAnsi="Times New Roman" w:cs="Times New Roman"/>
          <w:sz w:val="24"/>
          <w:szCs w:val="24"/>
        </w:rPr>
        <w:t xml:space="preserve"> sędziego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30D32" w:rsidRPr="00730D32" w:rsidRDefault="00730D32" w:rsidP="00730D32">
      <w:pPr>
        <w:pStyle w:val="Akapitzlist"/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B696A">
        <w:rPr>
          <w:rFonts w:ascii="Times New Roman" w:hAnsi="Times New Roman" w:cs="Times New Roman"/>
          <w:sz w:val="24"/>
          <w:szCs w:val="24"/>
        </w:rPr>
        <w:t>jednego</w:t>
      </w:r>
      <w:proofErr w:type="gramEnd"/>
      <w:r w:rsidRPr="001B696A">
        <w:rPr>
          <w:rFonts w:ascii="Times New Roman" w:hAnsi="Times New Roman" w:cs="Times New Roman"/>
          <w:sz w:val="24"/>
          <w:szCs w:val="24"/>
        </w:rPr>
        <w:t xml:space="preserve"> sędziego i dwóch ławników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34C9F" w:rsidRPr="00730D32" w:rsidRDefault="00730D32" w:rsidP="00730D32">
      <w:pPr>
        <w:pStyle w:val="Akapitzlist"/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30D32">
        <w:rPr>
          <w:rFonts w:ascii="Times New Roman" w:hAnsi="Times New Roman" w:cs="Times New Roman"/>
          <w:sz w:val="24"/>
          <w:szCs w:val="24"/>
        </w:rPr>
        <w:t>dwóch</w:t>
      </w:r>
      <w:proofErr w:type="gramEnd"/>
      <w:r w:rsidRPr="00730D32">
        <w:rPr>
          <w:rFonts w:ascii="Times New Roman" w:hAnsi="Times New Roman" w:cs="Times New Roman"/>
          <w:sz w:val="24"/>
          <w:szCs w:val="24"/>
        </w:rPr>
        <w:t xml:space="preserve"> sędziów i trzech ławników</w:t>
      </w:r>
      <w:r w:rsidR="00834C9F" w:rsidRPr="00730D32">
        <w:rPr>
          <w:rFonts w:ascii="Times New Roman" w:hAnsi="Times New Roman" w:cs="Times New Roman"/>
          <w:b/>
          <w:sz w:val="24"/>
          <w:szCs w:val="24"/>
        </w:rPr>
        <w:t>.</w:t>
      </w:r>
    </w:p>
    <w:p w:rsidR="00834C9F" w:rsidRPr="00834C9F" w:rsidRDefault="00834C9F" w:rsidP="002E29D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34C9F" w:rsidRPr="00834C9F" w:rsidRDefault="00730D32" w:rsidP="00730D32">
      <w:pPr>
        <w:pStyle w:val="Akapitzlist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30D32">
        <w:rPr>
          <w:rFonts w:ascii="Times New Roman" w:hAnsi="Times New Roman" w:cs="Times New Roman"/>
          <w:sz w:val="24"/>
          <w:szCs w:val="24"/>
        </w:rPr>
        <w:t>Wydane przez sąd w postępowaniu karnym postanowienie o odmowie wyłączenia sędziego</w:t>
      </w:r>
      <w:r w:rsidR="00834C9F" w:rsidRPr="00834C9F">
        <w:rPr>
          <w:rFonts w:ascii="Times New Roman" w:hAnsi="Times New Roman" w:cs="Times New Roman"/>
          <w:sz w:val="24"/>
          <w:szCs w:val="24"/>
        </w:rPr>
        <w:t>:</w:t>
      </w:r>
    </w:p>
    <w:p w:rsidR="00730D32" w:rsidRPr="00730D32" w:rsidRDefault="00730D32" w:rsidP="00730D32">
      <w:pPr>
        <w:pStyle w:val="Akapitzlist"/>
        <w:numPr>
          <w:ilvl w:val="0"/>
          <w:numId w:val="2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30D32">
        <w:rPr>
          <w:rFonts w:ascii="Times New Roman" w:hAnsi="Times New Roman" w:cs="Times New Roman"/>
          <w:sz w:val="24"/>
          <w:szCs w:val="24"/>
        </w:rPr>
        <w:t>jest</w:t>
      </w:r>
      <w:proofErr w:type="gramEnd"/>
      <w:r w:rsidRPr="00730D32">
        <w:rPr>
          <w:rFonts w:ascii="Times New Roman" w:hAnsi="Times New Roman" w:cs="Times New Roman"/>
          <w:sz w:val="24"/>
          <w:szCs w:val="24"/>
        </w:rPr>
        <w:t xml:space="preserve"> zaskarżalne do równorzędnego składu tego samego sądu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30D32" w:rsidRPr="00730D32" w:rsidRDefault="00730D32" w:rsidP="00730D32">
      <w:pPr>
        <w:pStyle w:val="Akapitzlist"/>
        <w:numPr>
          <w:ilvl w:val="0"/>
          <w:numId w:val="2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30D32">
        <w:rPr>
          <w:rFonts w:ascii="Times New Roman" w:hAnsi="Times New Roman" w:cs="Times New Roman"/>
          <w:sz w:val="24"/>
          <w:szCs w:val="24"/>
        </w:rPr>
        <w:t>jest</w:t>
      </w:r>
      <w:proofErr w:type="gramEnd"/>
      <w:r w:rsidRPr="00730D32">
        <w:rPr>
          <w:rFonts w:ascii="Times New Roman" w:hAnsi="Times New Roman" w:cs="Times New Roman"/>
          <w:sz w:val="24"/>
          <w:szCs w:val="24"/>
        </w:rPr>
        <w:t xml:space="preserve"> zaskarżalne do sądu wyższej instancji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34C9F" w:rsidRPr="00D77F79" w:rsidRDefault="00730D32" w:rsidP="00730D32">
      <w:pPr>
        <w:pStyle w:val="Akapitzlist"/>
        <w:numPr>
          <w:ilvl w:val="0"/>
          <w:numId w:val="2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B696A">
        <w:rPr>
          <w:rFonts w:ascii="Times New Roman" w:hAnsi="Times New Roman" w:cs="Times New Roman"/>
          <w:sz w:val="24"/>
          <w:szCs w:val="24"/>
        </w:rPr>
        <w:t>nie</w:t>
      </w:r>
      <w:proofErr w:type="gramEnd"/>
      <w:r w:rsidRPr="001B696A">
        <w:rPr>
          <w:rFonts w:ascii="Times New Roman" w:hAnsi="Times New Roman" w:cs="Times New Roman"/>
          <w:sz w:val="24"/>
          <w:szCs w:val="24"/>
        </w:rPr>
        <w:t xml:space="preserve"> jest zaskarżalne</w:t>
      </w:r>
      <w:r w:rsidR="00834C9F" w:rsidRPr="00730D32">
        <w:rPr>
          <w:rFonts w:ascii="Times New Roman" w:hAnsi="Times New Roman" w:cs="Times New Roman"/>
          <w:sz w:val="24"/>
          <w:szCs w:val="24"/>
        </w:rPr>
        <w:t>.</w:t>
      </w:r>
    </w:p>
    <w:p w:rsidR="00834C9F" w:rsidRPr="00834C9F" w:rsidRDefault="00834C9F" w:rsidP="002E29D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34C9F" w:rsidRPr="00834C9F" w:rsidRDefault="00730D32" w:rsidP="00730D32">
      <w:pPr>
        <w:pStyle w:val="Akapitzlist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30D32">
        <w:rPr>
          <w:rFonts w:ascii="Times New Roman" w:hAnsi="Times New Roman" w:cs="Times New Roman"/>
          <w:sz w:val="24"/>
          <w:szCs w:val="24"/>
        </w:rPr>
        <w:t>W sprawach z oskarżenia publicznego udział prokuratora w rozprawie</w:t>
      </w:r>
      <w:r w:rsidR="00834C9F" w:rsidRPr="00834C9F">
        <w:rPr>
          <w:rFonts w:ascii="Times New Roman" w:hAnsi="Times New Roman" w:cs="Times New Roman"/>
          <w:sz w:val="24"/>
          <w:szCs w:val="24"/>
        </w:rPr>
        <w:t>:</w:t>
      </w:r>
    </w:p>
    <w:p w:rsidR="00730D32" w:rsidRPr="00730D32" w:rsidRDefault="00730D32" w:rsidP="00730D32">
      <w:pPr>
        <w:pStyle w:val="Akapitzlist"/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30D32">
        <w:rPr>
          <w:rFonts w:ascii="Times New Roman" w:hAnsi="Times New Roman" w:cs="Times New Roman"/>
          <w:sz w:val="24"/>
          <w:szCs w:val="24"/>
        </w:rPr>
        <w:t>jest</w:t>
      </w:r>
      <w:proofErr w:type="gramEnd"/>
      <w:r w:rsidRPr="00730D32">
        <w:rPr>
          <w:rFonts w:ascii="Times New Roman" w:hAnsi="Times New Roman" w:cs="Times New Roman"/>
          <w:sz w:val="24"/>
          <w:szCs w:val="24"/>
        </w:rPr>
        <w:t xml:space="preserve"> obowiązkowy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30D32" w:rsidRPr="00730D32" w:rsidRDefault="00730D32" w:rsidP="00730D32">
      <w:pPr>
        <w:pStyle w:val="Akapitzlist"/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B696A">
        <w:rPr>
          <w:rFonts w:ascii="Times New Roman" w:hAnsi="Times New Roman" w:cs="Times New Roman"/>
          <w:sz w:val="24"/>
          <w:szCs w:val="24"/>
        </w:rPr>
        <w:lastRenderedPageBreak/>
        <w:t>jest</w:t>
      </w:r>
      <w:proofErr w:type="gramEnd"/>
      <w:r w:rsidRPr="001B696A">
        <w:rPr>
          <w:rFonts w:ascii="Times New Roman" w:hAnsi="Times New Roman" w:cs="Times New Roman"/>
          <w:sz w:val="24"/>
          <w:szCs w:val="24"/>
        </w:rPr>
        <w:t xml:space="preserve"> obowiązkowy, jeżeli ustawa nie stanowi inaczej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34C9F" w:rsidRPr="00D77F79" w:rsidRDefault="00730D32" w:rsidP="00730D32">
      <w:pPr>
        <w:pStyle w:val="Akapitzlist"/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30D32">
        <w:rPr>
          <w:rFonts w:ascii="Times New Roman" w:hAnsi="Times New Roman" w:cs="Times New Roman"/>
          <w:sz w:val="24"/>
          <w:szCs w:val="24"/>
        </w:rPr>
        <w:t>nie</w:t>
      </w:r>
      <w:proofErr w:type="gramEnd"/>
      <w:r w:rsidRPr="00730D32">
        <w:rPr>
          <w:rFonts w:ascii="Times New Roman" w:hAnsi="Times New Roman" w:cs="Times New Roman"/>
          <w:sz w:val="24"/>
          <w:szCs w:val="24"/>
        </w:rPr>
        <w:t xml:space="preserve"> jest obowiązkowy</w:t>
      </w:r>
      <w:r w:rsidR="00834C9F" w:rsidRPr="00D77F79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834C9F" w:rsidRPr="00834C9F" w:rsidRDefault="00834C9F" w:rsidP="002E29D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34C9F" w:rsidRPr="00834C9F" w:rsidRDefault="00730D32" w:rsidP="00730D32">
      <w:pPr>
        <w:pStyle w:val="Akapitzlist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30D32">
        <w:rPr>
          <w:rFonts w:ascii="Times New Roman" w:hAnsi="Times New Roman" w:cs="Times New Roman"/>
          <w:sz w:val="24"/>
          <w:szCs w:val="24"/>
        </w:rPr>
        <w:t>Wniosek o naprawienie szkody wyrządzonej przestępstwem, o którym mowa w art. 46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0D32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0D32">
        <w:rPr>
          <w:rFonts w:ascii="Times New Roman" w:hAnsi="Times New Roman" w:cs="Times New Roman"/>
          <w:sz w:val="24"/>
          <w:szCs w:val="24"/>
        </w:rPr>
        <w:t>1 k.k. pokrzywdzony może złożyć</w:t>
      </w:r>
      <w:r w:rsidR="00834C9F" w:rsidRPr="00834C9F">
        <w:rPr>
          <w:rFonts w:ascii="Times New Roman" w:hAnsi="Times New Roman" w:cs="Times New Roman"/>
          <w:sz w:val="24"/>
          <w:szCs w:val="24"/>
        </w:rPr>
        <w:t>:</w:t>
      </w:r>
    </w:p>
    <w:p w:rsidR="00323642" w:rsidRPr="00323642" w:rsidRDefault="00323642" w:rsidP="00323642">
      <w:pPr>
        <w:pStyle w:val="Akapitzlist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23642">
        <w:rPr>
          <w:rFonts w:ascii="Times New Roman" w:hAnsi="Times New Roman" w:cs="Times New Roman"/>
          <w:sz w:val="24"/>
          <w:szCs w:val="24"/>
        </w:rPr>
        <w:t>do</w:t>
      </w:r>
      <w:proofErr w:type="gramEnd"/>
      <w:r w:rsidRPr="00323642">
        <w:rPr>
          <w:rFonts w:ascii="Times New Roman" w:hAnsi="Times New Roman" w:cs="Times New Roman"/>
          <w:sz w:val="24"/>
          <w:szCs w:val="24"/>
        </w:rPr>
        <w:t xml:space="preserve"> chwili otwarcia przewodu sądowego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23642" w:rsidRPr="00323642" w:rsidRDefault="00323642" w:rsidP="00323642">
      <w:pPr>
        <w:pStyle w:val="Akapitzlist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B696A">
        <w:rPr>
          <w:rFonts w:ascii="Times New Roman" w:hAnsi="Times New Roman" w:cs="Times New Roman"/>
          <w:sz w:val="24"/>
          <w:szCs w:val="24"/>
        </w:rPr>
        <w:t>do</w:t>
      </w:r>
      <w:proofErr w:type="gramEnd"/>
      <w:r w:rsidRPr="001B696A">
        <w:rPr>
          <w:rFonts w:ascii="Times New Roman" w:hAnsi="Times New Roman" w:cs="Times New Roman"/>
          <w:sz w:val="24"/>
          <w:szCs w:val="24"/>
        </w:rPr>
        <w:t xml:space="preserve"> chwili zamknięcia przewodu sądowego na rozprawie głównej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34C9F" w:rsidRPr="00D77F79" w:rsidRDefault="00323642" w:rsidP="00323642">
      <w:pPr>
        <w:pStyle w:val="Akapitzlist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23642">
        <w:rPr>
          <w:rFonts w:ascii="Times New Roman" w:hAnsi="Times New Roman" w:cs="Times New Roman"/>
          <w:sz w:val="24"/>
          <w:szCs w:val="24"/>
        </w:rPr>
        <w:t>najpóźniej</w:t>
      </w:r>
      <w:proofErr w:type="gramEnd"/>
      <w:r w:rsidRPr="00323642">
        <w:rPr>
          <w:rFonts w:ascii="Times New Roman" w:hAnsi="Times New Roman" w:cs="Times New Roman"/>
          <w:sz w:val="24"/>
          <w:szCs w:val="24"/>
        </w:rPr>
        <w:t xml:space="preserve"> w trakcie końcowego wystąpienia po zamknięciu przewodu sądowego</w:t>
      </w:r>
      <w:r w:rsidR="00834C9F" w:rsidRPr="00D77F79">
        <w:rPr>
          <w:rFonts w:ascii="Times New Roman" w:hAnsi="Times New Roman" w:cs="Times New Roman"/>
          <w:b/>
          <w:sz w:val="24"/>
          <w:szCs w:val="24"/>
        </w:rPr>
        <w:t>.</w:t>
      </w:r>
    </w:p>
    <w:p w:rsidR="00FE38E7" w:rsidRPr="00FE38E7" w:rsidRDefault="00FE38E7" w:rsidP="00FE38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34C9F" w:rsidRPr="00834C9F" w:rsidRDefault="00CA3567" w:rsidP="00CA3567">
      <w:pPr>
        <w:pStyle w:val="Akapitzlist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3567">
        <w:rPr>
          <w:rFonts w:ascii="Times New Roman" w:hAnsi="Times New Roman" w:cs="Times New Roman"/>
          <w:sz w:val="24"/>
          <w:szCs w:val="24"/>
        </w:rPr>
        <w:t>Termin do wniesienia apelacji jest terminem</w:t>
      </w:r>
      <w:r w:rsidR="00834C9F" w:rsidRPr="00834C9F">
        <w:rPr>
          <w:rFonts w:ascii="Times New Roman" w:hAnsi="Times New Roman" w:cs="Times New Roman"/>
          <w:sz w:val="24"/>
          <w:szCs w:val="24"/>
        </w:rPr>
        <w:t>:</w:t>
      </w:r>
    </w:p>
    <w:p w:rsidR="00CA3567" w:rsidRPr="00CA3567" w:rsidRDefault="00CA3567" w:rsidP="00CA3567">
      <w:pPr>
        <w:pStyle w:val="Akapitzlist"/>
        <w:numPr>
          <w:ilvl w:val="0"/>
          <w:numId w:val="2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B696A">
        <w:rPr>
          <w:rFonts w:ascii="Times New Roman" w:hAnsi="Times New Roman" w:cs="Times New Roman"/>
          <w:sz w:val="24"/>
          <w:szCs w:val="24"/>
        </w:rPr>
        <w:t>zawitym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CA3567" w:rsidRPr="00CA3567" w:rsidRDefault="00CA3567" w:rsidP="00CA3567">
      <w:pPr>
        <w:pStyle w:val="Akapitzlist"/>
        <w:numPr>
          <w:ilvl w:val="0"/>
          <w:numId w:val="2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prekluzyjnym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834C9F" w:rsidRPr="00834C9F" w:rsidRDefault="00CA3567" w:rsidP="00CA3567">
      <w:pPr>
        <w:pStyle w:val="Akapitzlist"/>
        <w:numPr>
          <w:ilvl w:val="0"/>
          <w:numId w:val="2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A3567">
        <w:rPr>
          <w:rFonts w:ascii="Times New Roman" w:hAnsi="Times New Roman" w:cs="Times New Roman"/>
          <w:sz w:val="24"/>
          <w:szCs w:val="24"/>
        </w:rPr>
        <w:t>instrukcyjnym</w:t>
      </w:r>
      <w:proofErr w:type="gramEnd"/>
      <w:r w:rsidR="00834C9F" w:rsidRPr="00834C9F">
        <w:rPr>
          <w:rFonts w:ascii="Times New Roman" w:hAnsi="Times New Roman" w:cs="Times New Roman"/>
          <w:sz w:val="24"/>
          <w:szCs w:val="24"/>
        </w:rPr>
        <w:t>.</w:t>
      </w:r>
    </w:p>
    <w:p w:rsidR="00834C9F" w:rsidRPr="00834C9F" w:rsidRDefault="00834C9F" w:rsidP="002E29D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34C9F" w:rsidRPr="000F54B4" w:rsidRDefault="00CA3567" w:rsidP="00CA3567">
      <w:pPr>
        <w:pStyle w:val="Akapitzlist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3567">
        <w:rPr>
          <w:rFonts w:ascii="Times New Roman" w:hAnsi="Times New Roman" w:cs="Times New Roman"/>
          <w:sz w:val="24"/>
          <w:szCs w:val="24"/>
        </w:rPr>
        <w:t>Z przyjęcia poręczenia majątkowego</w:t>
      </w:r>
      <w:r w:rsidR="00834C9F" w:rsidRPr="000F54B4">
        <w:rPr>
          <w:rFonts w:ascii="Times New Roman" w:hAnsi="Times New Roman" w:cs="Times New Roman"/>
          <w:sz w:val="24"/>
          <w:szCs w:val="24"/>
        </w:rPr>
        <w:t>:</w:t>
      </w:r>
    </w:p>
    <w:p w:rsidR="00CA3567" w:rsidRPr="00CA3567" w:rsidRDefault="00CA3567" w:rsidP="00CA3567">
      <w:pPr>
        <w:pStyle w:val="Akapitzlist"/>
        <w:numPr>
          <w:ilvl w:val="0"/>
          <w:numId w:val="2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A3567">
        <w:rPr>
          <w:rFonts w:ascii="Times New Roman" w:hAnsi="Times New Roman" w:cs="Times New Roman"/>
          <w:sz w:val="24"/>
          <w:szCs w:val="24"/>
        </w:rPr>
        <w:t>nie</w:t>
      </w:r>
      <w:proofErr w:type="gramEnd"/>
      <w:r w:rsidRPr="00CA3567">
        <w:rPr>
          <w:rFonts w:ascii="Times New Roman" w:hAnsi="Times New Roman" w:cs="Times New Roman"/>
          <w:sz w:val="24"/>
          <w:szCs w:val="24"/>
        </w:rPr>
        <w:t xml:space="preserve"> sporządza się protokołu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A3567" w:rsidRPr="00CA3567" w:rsidRDefault="00CA3567" w:rsidP="00CA3567">
      <w:pPr>
        <w:pStyle w:val="Akapitzlist"/>
        <w:numPr>
          <w:ilvl w:val="0"/>
          <w:numId w:val="2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B696A">
        <w:rPr>
          <w:rFonts w:ascii="Times New Roman" w:hAnsi="Times New Roman" w:cs="Times New Roman"/>
          <w:sz w:val="24"/>
          <w:szCs w:val="24"/>
        </w:rPr>
        <w:t>zawsze</w:t>
      </w:r>
      <w:proofErr w:type="gramEnd"/>
      <w:r w:rsidRPr="001B696A">
        <w:rPr>
          <w:rFonts w:ascii="Times New Roman" w:hAnsi="Times New Roman" w:cs="Times New Roman"/>
          <w:sz w:val="24"/>
          <w:szCs w:val="24"/>
        </w:rPr>
        <w:t xml:space="preserve"> sporządza się protokół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34C9F" w:rsidRPr="00D77F79" w:rsidRDefault="00CA3567" w:rsidP="00CA3567">
      <w:pPr>
        <w:pStyle w:val="Akapitzlist"/>
        <w:numPr>
          <w:ilvl w:val="0"/>
          <w:numId w:val="25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A3567">
        <w:rPr>
          <w:rFonts w:ascii="Times New Roman" w:hAnsi="Times New Roman" w:cs="Times New Roman"/>
          <w:sz w:val="24"/>
          <w:szCs w:val="24"/>
        </w:rPr>
        <w:t xml:space="preserve">protokół sporządza tylko </w:t>
      </w:r>
      <w:proofErr w:type="gramStart"/>
      <w:r w:rsidRPr="00CA3567">
        <w:rPr>
          <w:rFonts w:ascii="Times New Roman" w:hAnsi="Times New Roman" w:cs="Times New Roman"/>
          <w:sz w:val="24"/>
          <w:szCs w:val="24"/>
        </w:rPr>
        <w:t>prokurator gdy</w:t>
      </w:r>
      <w:proofErr w:type="gramEnd"/>
      <w:r w:rsidRPr="00CA3567">
        <w:rPr>
          <w:rFonts w:ascii="Times New Roman" w:hAnsi="Times New Roman" w:cs="Times New Roman"/>
          <w:sz w:val="24"/>
          <w:szCs w:val="24"/>
        </w:rPr>
        <w:t xml:space="preserve"> przyjmuje poręczenie majątkowe</w:t>
      </w:r>
      <w:r w:rsidR="00834C9F" w:rsidRPr="00CA3567">
        <w:rPr>
          <w:rFonts w:ascii="Times New Roman" w:hAnsi="Times New Roman" w:cs="Times New Roman"/>
          <w:sz w:val="24"/>
          <w:szCs w:val="24"/>
        </w:rPr>
        <w:t>.</w:t>
      </w:r>
      <w:r w:rsidR="00834C9F" w:rsidRPr="00D77F7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34C9F" w:rsidRPr="00834C9F" w:rsidRDefault="00834C9F" w:rsidP="002E29D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34C9F" w:rsidRPr="000F54B4" w:rsidRDefault="00CA3567" w:rsidP="00CA3567">
      <w:pPr>
        <w:pStyle w:val="Akapitzlist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3567">
        <w:rPr>
          <w:rFonts w:ascii="Times New Roman" w:hAnsi="Times New Roman" w:cs="Times New Roman"/>
          <w:sz w:val="24"/>
          <w:szCs w:val="24"/>
        </w:rPr>
        <w:t>Osoby zobowiązane do zachowania tajemnicy psychiatrycznej</w:t>
      </w:r>
      <w:r w:rsidR="00834C9F" w:rsidRPr="000F54B4">
        <w:rPr>
          <w:rFonts w:ascii="Times New Roman" w:hAnsi="Times New Roman" w:cs="Times New Roman"/>
          <w:sz w:val="24"/>
          <w:szCs w:val="24"/>
        </w:rPr>
        <w:t>:</w:t>
      </w:r>
    </w:p>
    <w:p w:rsidR="00CA3567" w:rsidRPr="00CA3567" w:rsidRDefault="00CA3567" w:rsidP="00CA3567">
      <w:pPr>
        <w:pStyle w:val="Akapitzlist"/>
        <w:numPr>
          <w:ilvl w:val="0"/>
          <w:numId w:val="2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A3567">
        <w:rPr>
          <w:rFonts w:ascii="Times New Roman" w:hAnsi="Times New Roman" w:cs="Times New Roman"/>
          <w:sz w:val="24"/>
          <w:szCs w:val="24"/>
        </w:rPr>
        <w:t>mogą</w:t>
      </w:r>
      <w:proofErr w:type="gramEnd"/>
      <w:r w:rsidRPr="00CA3567">
        <w:rPr>
          <w:rFonts w:ascii="Times New Roman" w:hAnsi="Times New Roman" w:cs="Times New Roman"/>
          <w:sz w:val="24"/>
          <w:szCs w:val="24"/>
        </w:rPr>
        <w:t xml:space="preserve"> być z niej zwolnione za zgodą osoby, której tajemnica bezpośrednio dotyczy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A3567" w:rsidRPr="00CA3567" w:rsidRDefault="00CA3567" w:rsidP="00CA3567">
      <w:pPr>
        <w:pStyle w:val="Akapitzlist"/>
        <w:numPr>
          <w:ilvl w:val="0"/>
          <w:numId w:val="2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B696A">
        <w:rPr>
          <w:rFonts w:ascii="Times New Roman" w:hAnsi="Times New Roman" w:cs="Times New Roman"/>
          <w:sz w:val="24"/>
          <w:szCs w:val="24"/>
        </w:rPr>
        <w:t>nigdy</w:t>
      </w:r>
      <w:proofErr w:type="gramEnd"/>
      <w:r w:rsidRPr="001B696A">
        <w:rPr>
          <w:rFonts w:ascii="Times New Roman" w:hAnsi="Times New Roman" w:cs="Times New Roman"/>
          <w:sz w:val="24"/>
          <w:szCs w:val="24"/>
        </w:rPr>
        <w:t xml:space="preserve"> nie nogą być zwolnione z zachowania tajemnicy psychiatrycznej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34C9F" w:rsidRPr="000F54B4" w:rsidRDefault="00CA3567" w:rsidP="00CA3567">
      <w:pPr>
        <w:pStyle w:val="Akapitzlist"/>
        <w:numPr>
          <w:ilvl w:val="0"/>
          <w:numId w:val="2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A3567">
        <w:rPr>
          <w:rFonts w:ascii="Times New Roman" w:hAnsi="Times New Roman" w:cs="Times New Roman"/>
          <w:sz w:val="24"/>
          <w:szCs w:val="24"/>
        </w:rPr>
        <w:t>mogą</w:t>
      </w:r>
      <w:proofErr w:type="gramEnd"/>
      <w:r w:rsidRPr="00CA3567">
        <w:rPr>
          <w:rFonts w:ascii="Times New Roman" w:hAnsi="Times New Roman" w:cs="Times New Roman"/>
          <w:sz w:val="24"/>
          <w:szCs w:val="24"/>
        </w:rPr>
        <w:t xml:space="preserve"> być zwolnione przez sąd, ale tylko wtedy, gdy jest to niezbędne dla dobra wymiaru sprawiedliwości</w:t>
      </w:r>
      <w:r w:rsidR="00834C9F" w:rsidRPr="000F54B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34C9F" w:rsidRPr="00834C9F" w:rsidRDefault="00834C9F" w:rsidP="002E29D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34C9F" w:rsidRPr="000F54B4" w:rsidRDefault="00CA3567" w:rsidP="00CA3567">
      <w:pPr>
        <w:pStyle w:val="Akapitzlist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3567">
        <w:rPr>
          <w:rFonts w:ascii="Times New Roman" w:hAnsi="Times New Roman" w:cs="Times New Roman"/>
          <w:sz w:val="24"/>
          <w:szCs w:val="24"/>
        </w:rPr>
        <w:t>Łączny czas trwania obserwacji psychiatrycznej w danej sprawie nie może przekroczyć</w:t>
      </w:r>
      <w:r w:rsidR="00834C9F" w:rsidRPr="000F54B4">
        <w:rPr>
          <w:rFonts w:ascii="Times New Roman" w:hAnsi="Times New Roman" w:cs="Times New Roman"/>
          <w:sz w:val="24"/>
          <w:szCs w:val="24"/>
        </w:rPr>
        <w:t>:</w:t>
      </w:r>
    </w:p>
    <w:p w:rsidR="00CA3567" w:rsidRPr="00CA3567" w:rsidRDefault="00CA3567" w:rsidP="00CA3567">
      <w:pPr>
        <w:pStyle w:val="Akapitzlist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3567">
        <w:rPr>
          <w:rFonts w:ascii="Times New Roman" w:hAnsi="Times New Roman" w:cs="Times New Roman"/>
          <w:sz w:val="24"/>
          <w:szCs w:val="24"/>
        </w:rPr>
        <w:t>4 tygodni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A3567" w:rsidRPr="00CA3567" w:rsidRDefault="00CA3567" w:rsidP="00CA3567">
      <w:pPr>
        <w:pStyle w:val="Akapitzlist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3567">
        <w:rPr>
          <w:rFonts w:ascii="Times New Roman" w:hAnsi="Times New Roman" w:cs="Times New Roman"/>
          <w:sz w:val="24"/>
          <w:szCs w:val="24"/>
        </w:rPr>
        <w:t>6 tygodni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34C9F" w:rsidRPr="00CA3567" w:rsidRDefault="00CA3567" w:rsidP="00CA3567">
      <w:pPr>
        <w:pStyle w:val="Akapitzlist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B696A">
        <w:rPr>
          <w:rFonts w:ascii="Times New Roman" w:hAnsi="Times New Roman" w:cs="Times New Roman"/>
          <w:sz w:val="24"/>
          <w:szCs w:val="24"/>
        </w:rPr>
        <w:t>8 tygodni</w:t>
      </w:r>
      <w:r w:rsidR="00834C9F" w:rsidRPr="00CA3567">
        <w:rPr>
          <w:rFonts w:ascii="Times New Roman" w:hAnsi="Times New Roman" w:cs="Times New Roman"/>
          <w:sz w:val="24"/>
          <w:szCs w:val="24"/>
        </w:rPr>
        <w:t>.</w:t>
      </w:r>
    </w:p>
    <w:p w:rsidR="00834C9F" w:rsidRPr="00834C9F" w:rsidRDefault="00834C9F" w:rsidP="002E29D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34C9F" w:rsidRPr="000F54B4" w:rsidRDefault="00CA3567" w:rsidP="00CA3567">
      <w:pPr>
        <w:pStyle w:val="Akapitzlist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3567">
        <w:rPr>
          <w:rFonts w:ascii="Times New Roman" w:hAnsi="Times New Roman" w:cs="Times New Roman"/>
          <w:sz w:val="24"/>
          <w:szCs w:val="24"/>
        </w:rPr>
        <w:t>Na świadka, który nie stawił się na wezwanie sądu można nałożyć karę pieniężną w wysokości do</w:t>
      </w:r>
      <w:r w:rsidR="00834C9F" w:rsidRPr="000F54B4">
        <w:rPr>
          <w:rFonts w:ascii="Times New Roman" w:hAnsi="Times New Roman" w:cs="Times New Roman"/>
          <w:sz w:val="24"/>
          <w:szCs w:val="24"/>
        </w:rPr>
        <w:t>:</w:t>
      </w:r>
    </w:p>
    <w:p w:rsidR="00681023" w:rsidRPr="00681023" w:rsidRDefault="00681023" w:rsidP="00681023">
      <w:pPr>
        <w:pStyle w:val="Akapitzlist"/>
        <w:numPr>
          <w:ilvl w:val="0"/>
          <w:numId w:val="2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81023">
        <w:rPr>
          <w:rFonts w:ascii="Times New Roman" w:hAnsi="Times New Roman" w:cs="Times New Roman"/>
          <w:sz w:val="24"/>
          <w:szCs w:val="24"/>
        </w:rPr>
        <w:t>2 000 złotych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81023" w:rsidRPr="00681023" w:rsidRDefault="00681023" w:rsidP="00681023">
      <w:pPr>
        <w:pStyle w:val="Akapitzlist"/>
        <w:numPr>
          <w:ilvl w:val="0"/>
          <w:numId w:val="2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B696A">
        <w:rPr>
          <w:rFonts w:ascii="Times New Roman" w:hAnsi="Times New Roman" w:cs="Times New Roman"/>
          <w:sz w:val="24"/>
          <w:szCs w:val="24"/>
        </w:rPr>
        <w:t>3 000 złotych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34C9F" w:rsidRPr="000F54B4" w:rsidRDefault="00681023" w:rsidP="00681023">
      <w:pPr>
        <w:pStyle w:val="Akapitzlist"/>
        <w:numPr>
          <w:ilvl w:val="0"/>
          <w:numId w:val="2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81023">
        <w:rPr>
          <w:rFonts w:ascii="Times New Roman" w:hAnsi="Times New Roman" w:cs="Times New Roman"/>
          <w:sz w:val="24"/>
          <w:szCs w:val="24"/>
        </w:rPr>
        <w:t>5 000 złotych</w:t>
      </w:r>
      <w:r w:rsidR="00834C9F" w:rsidRPr="000F54B4">
        <w:rPr>
          <w:rFonts w:ascii="Times New Roman" w:hAnsi="Times New Roman" w:cs="Times New Roman"/>
          <w:sz w:val="24"/>
          <w:szCs w:val="24"/>
        </w:rPr>
        <w:t>.</w:t>
      </w:r>
    </w:p>
    <w:p w:rsidR="000B0C4B" w:rsidRPr="00336101" w:rsidRDefault="000B0C4B" w:rsidP="00B522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54B4" w:rsidRPr="000F54B4" w:rsidRDefault="00681023" w:rsidP="00681023">
      <w:pPr>
        <w:pStyle w:val="Akapitzlist"/>
        <w:numPr>
          <w:ilvl w:val="0"/>
          <w:numId w:val="10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681023">
        <w:rPr>
          <w:rFonts w:ascii="Times New Roman" w:hAnsi="Times New Roman"/>
          <w:sz w:val="24"/>
          <w:szCs w:val="24"/>
        </w:rPr>
        <w:t>Nie mają zdolności do czynności prawnych</w:t>
      </w:r>
      <w:r w:rsidR="000F54B4" w:rsidRPr="000F54B4">
        <w:rPr>
          <w:rFonts w:ascii="Times New Roman" w:hAnsi="Times New Roman"/>
          <w:sz w:val="24"/>
          <w:szCs w:val="24"/>
        </w:rPr>
        <w:t>:</w:t>
      </w:r>
    </w:p>
    <w:p w:rsidR="00681023" w:rsidRPr="00681023" w:rsidRDefault="00681023" w:rsidP="00681023">
      <w:pPr>
        <w:pStyle w:val="Akapitzlist"/>
        <w:numPr>
          <w:ilvl w:val="0"/>
          <w:numId w:val="29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681023">
        <w:rPr>
          <w:rFonts w:ascii="Times New Roman" w:hAnsi="Times New Roman"/>
          <w:sz w:val="24"/>
          <w:szCs w:val="24"/>
        </w:rPr>
        <w:t>osoby</w:t>
      </w:r>
      <w:proofErr w:type="gramEnd"/>
      <w:r w:rsidRPr="00681023">
        <w:rPr>
          <w:rFonts w:ascii="Times New Roman" w:hAnsi="Times New Roman"/>
          <w:sz w:val="24"/>
          <w:szCs w:val="24"/>
        </w:rPr>
        <w:t>, które nie ukończyły lat 18;</w:t>
      </w:r>
    </w:p>
    <w:p w:rsidR="00681023" w:rsidRPr="00681023" w:rsidRDefault="00681023" w:rsidP="00681023">
      <w:pPr>
        <w:pStyle w:val="Akapitzlist"/>
        <w:numPr>
          <w:ilvl w:val="0"/>
          <w:numId w:val="29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681023">
        <w:rPr>
          <w:rFonts w:ascii="Times New Roman" w:hAnsi="Times New Roman"/>
          <w:sz w:val="24"/>
          <w:szCs w:val="24"/>
        </w:rPr>
        <w:t>osoby</w:t>
      </w:r>
      <w:proofErr w:type="gramEnd"/>
      <w:r w:rsidRPr="00681023">
        <w:rPr>
          <w:rFonts w:ascii="Times New Roman" w:hAnsi="Times New Roman"/>
          <w:sz w:val="24"/>
          <w:szCs w:val="24"/>
        </w:rPr>
        <w:t xml:space="preserve"> ubezwłasnowolnione;</w:t>
      </w:r>
    </w:p>
    <w:p w:rsidR="000F54B4" w:rsidRPr="00003B6A" w:rsidRDefault="00681023" w:rsidP="00681023">
      <w:pPr>
        <w:pStyle w:val="Akapitzlist"/>
        <w:numPr>
          <w:ilvl w:val="0"/>
          <w:numId w:val="29"/>
        </w:numPr>
        <w:spacing w:after="160" w:line="360" w:lineRule="auto"/>
        <w:rPr>
          <w:rFonts w:ascii="Times New Roman" w:hAnsi="Times New Roman"/>
          <w:b/>
          <w:sz w:val="24"/>
          <w:szCs w:val="24"/>
        </w:rPr>
      </w:pPr>
      <w:proofErr w:type="gramStart"/>
      <w:r w:rsidRPr="001B696A">
        <w:rPr>
          <w:rFonts w:ascii="Times New Roman" w:hAnsi="Times New Roman"/>
          <w:sz w:val="24"/>
          <w:szCs w:val="24"/>
        </w:rPr>
        <w:t>osoby</w:t>
      </w:r>
      <w:proofErr w:type="gramEnd"/>
      <w:r w:rsidRPr="001B696A">
        <w:rPr>
          <w:rFonts w:ascii="Times New Roman" w:hAnsi="Times New Roman"/>
          <w:sz w:val="24"/>
          <w:szCs w:val="24"/>
        </w:rPr>
        <w:t>, które nie ukończyły lat 13 oraz osoby ubezwłasnowolnione całkowicie</w:t>
      </w:r>
      <w:r w:rsidR="00D7187E" w:rsidRPr="00003B6A">
        <w:rPr>
          <w:rFonts w:ascii="Times New Roman" w:hAnsi="Times New Roman"/>
          <w:b/>
          <w:sz w:val="24"/>
          <w:szCs w:val="24"/>
        </w:rPr>
        <w:t>.</w:t>
      </w:r>
    </w:p>
    <w:p w:rsidR="000F54B4" w:rsidRPr="000F54B4" w:rsidRDefault="000F54B4" w:rsidP="002E29D4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0F54B4" w:rsidRPr="000F54B4" w:rsidRDefault="00437EB0" w:rsidP="00437EB0">
      <w:pPr>
        <w:pStyle w:val="Akapitzlist"/>
        <w:numPr>
          <w:ilvl w:val="0"/>
          <w:numId w:val="10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437EB0">
        <w:rPr>
          <w:rFonts w:ascii="Times New Roman" w:hAnsi="Times New Roman"/>
          <w:sz w:val="24"/>
          <w:szCs w:val="24"/>
        </w:rPr>
        <w:t>Skarb Państwa jest w stosunkach cywilnoprawnych podmiotem praw i obowiązków, które dotyczą</w:t>
      </w:r>
      <w:r w:rsidR="000F54B4" w:rsidRPr="000F54B4">
        <w:rPr>
          <w:rFonts w:ascii="Times New Roman" w:hAnsi="Times New Roman"/>
          <w:sz w:val="24"/>
          <w:szCs w:val="24"/>
        </w:rPr>
        <w:t>:</w:t>
      </w:r>
    </w:p>
    <w:p w:rsidR="00437EB0" w:rsidRPr="00437EB0" w:rsidRDefault="00437EB0" w:rsidP="00437EB0">
      <w:pPr>
        <w:pStyle w:val="Akapitzlist"/>
        <w:numPr>
          <w:ilvl w:val="0"/>
          <w:numId w:val="30"/>
        </w:numPr>
        <w:spacing w:after="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437EB0">
        <w:rPr>
          <w:rFonts w:ascii="Times New Roman" w:hAnsi="Times New Roman"/>
          <w:sz w:val="24"/>
          <w:szCs w:val="24"/>
        </w:rPr>
        <w:t>mienia</w:t>
      </w:r>
      <w:proofErr w:type="gramEnd"/>
      <w:r w:rsidRPr="00437EB0">
        <w:rPr>
          <w:rFonts w:ascii="Times New Roman" w:hAnsi="Times New Roman"/>
          <w:sz w:val="24"/>
          <w:szCs w:val="24"/>
        </w:rPr>
        <w:t xml:space="preserve"> państwowego;</w:t>
      </w:r>
    </w:p>
    <w:p w:rsidR="00437EB0" w:rsidRPr="00437EB0" w:rsidRDefault="00437EB0" w:rsidP="00437EB0">
      <w:pPr>
        <w:pStyle w:val="Akapitzlist"/>
        <w:numPr>
          <w:ilvl w:val="0"/>
          <w:numId w:val="30"/>
        </w:numPr>
        <w:spacing w:after="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437EB0">
        <w:rPr>
          <w:rFonts w:ascii="Times New Roman" w:hAnsi="Times New Roman"/>
          <w:sz w:val="24"/>
          <w:szCs w:val="24"/>
        </w:rPr>
        <w:t>mienia</w:t>
      </w:r>
      <w:proofErr w:type="gramEnd"/>
      <w:r w:rsidRPr="00437EB0">
        <w:rPr>
          <w:rFonts w:ascii="Times New Roman" w:hAnsi="Times New Roman"/>
          <w:sz w:val="24"/>
          <w:szCs w:val="24"/>
        </w:rPr>
        <w:t xml:space="preserve"> państwowego i jednostek samorządu terytorialnego;</w:t>
      </w:r>
    </w:p>
    <w:p w:rsidR="000F54B4" w:rsidRDefault="00437EB0" w:rsidP="00437EB0">
      <w:pPr>
        <w:pStyle w:val="Akapitzlist"/>
        <w:numPr>
          <w:ilvl w:val="0"/>
          <w:numId w:val="30"/>
        </w:numPr>
        <w:spacing w:after="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1B696A">
        <w:rPr>
          <w:rFonts w:ascii="Times New Roman" w:hAnsi="Times New Roman"/>
          <w:sz w:val="24"/>
          <w:szCs w:val="24"/>
        </w:rPr>
        <w:t>mienia</w:t>
      </w:r>
      <w:proofErr w:type="gramEnd"/>
      <w:r w:rsidRPr="001B696A">
        <w:rPr>
          <w:rFonts w:ascii="Times New Roman" w:hAnsi="Times New Roman"/>
          <w:sz w:val="24"/>
          <w:szCs w:val="24"/>
        </w:rPr>
        <w:t xml:space="preserve"> państwowego nienależącego do innych państwowych osób prawnych</w:t>
      </w:r>
      <w:r w:rsidR="002E29D4">
        <w:rPr>
          <w:rFonts w:ascii="Times New Roman" w:hAnsi="Times New Roman"/>
          <w:sz w:val="24"/>
          <w:szCs w:val="24"/>
        </w:rPr>
        <w:t>.</w:t>
      </w:r>
    </w:p>
    <w:p w:rsidR="002E29D4" w:rsidRPr="002E29D4" w:rsidRDefault="002E29D4" w:rsidP="002E29D4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0F54B4" w:rsidRPr="000F54B4" w:rsidRDefault="00437EB0" w:rsidP="00437EB0">
      <w:pPr>
        <w:pStyle w:val="Akapitzlist"/>
        <w:numPr>
          <w:ilvl w:val="0"/>
          <w:numId w:val="10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437EB0">
        <w:rPr>
          <w:rFonts w:ascii="Times New Roman" w:hAnsi="Times New Roman"/>
          <w:sz w:val="24"/>
          <w:szCs w:val="24"/>
        </w:rPr>
        <w:t>Mieniem według kodeksu cywilnego</w:t>
      </w:r>
      <w:r w:rsidR="000F54B4" w:rsidRPr="000F54B4">
        <w:rPr>
          <w:rFonts w:ascii="Times New Roman" w:hAnsi="Times New Roman"/>
          <w:sz w:val="24"/>
          <w:szCs w:val="24"/>
        </w:rPr>
        <w:t>:</w:t>
      </w:r>
    </w:p>
    <w:p w:rsidR="00437EB0" w:rsidRPr="00437EB0" w:rsidRDefault="00437EB0" w:rsidP="00437EB0">
      <w:pPr>
        <w:pStyle w:val="Akapitzlist"/>
        <w:numPr>
          <w:ilvl w:val="0"/>
          <w:numId w:val="31"/>
        </w:numPr>
        <w:spacing w:after="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437EB0">
        <w:rPr>
          <w:rFonts w:ascii="Times New Roman" w:hAnsi="Times New Roman"/>
          <w:sz w:val="24"/>
          <w:szCs w:val="24"/>
        </w:rPr>
        <w:t>są</w:t>
      </w:r>
      <w:proofErr w:type="gramEnd"/>
      <w:r w:rsidRPr="00437EB0">
        <w:rPr>
          <w:rFonts w:ascii="Times New Roman" w:hAnsi="Times New Roman"/>
          <w:sz w:val="24"/>
          <w:szCs w:val="24"/>
        </w:rPr>
        <w:t xml:space="preserve"> rzeczy i prawa majątkowe;</w:t>
      </w:r>
    </w:p>
    <w:p w:rsidR="00437EB0" w:rsidRPr="00437EB0" w:rsidRDefault="00437EB0" w:rsidP="00437EB0">
      <w:pPr>
        <w:pStyle w:val="Akapitzlist"/>
        <w:numPr>
          <w:ilvl w:val="0"/>
          <w:numId w:val="31"/>
        </w:numPr>
        <w:spacing w:after="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1B696A">
        <w:rPr>
          <w:rFonts w:ascii="Times New Roman" w:hAnsi="Times New Roman"/>
          <w:sz w:val="24"/>
          <w:szCs w:val="24"/>
        </w:rPr>
        <w:t>są</w:t>
      </w:r>
      <w:proofErr w:type="gramEnd"/>
      <w:r w:rsidRPr="001B696A">
        <w:rPr>
          <w:rFonts w:ascii="Times New Roman" w:hAnsi="Times New Roman"/>
          <w:sz w:val="24"/>
          <w:szCs w:val="24"/>
        </w:rPr>
        <w:t xml:space="preserve"> własność i inne prawa majątkowe</w:t>
      </w:r>
      <w:r w:rsidRPr="00437EB0">
        <w:rPr>
          <w:rFonts w:ascii="Times New Roman" w:hAnsi="Times New Roman"/>
          <w:sz w:val="24"/>
          <w:szCs w:val="24"/>
        </w:rPr>
        <w:t>;</w:t>
      </w:r>
    </w:p>
    <w:p w:rsidR="000F54B4" w:rsidRDefault="00437EB0" w:rsidP="00437EB0">
      <w:pPr>
        <w:pStyle w:val="Akapitzlist"/>
        <w:numPr>
          <w:ilvl w:val="0"/>
          <w:numId w:val="31"/>
        </w:numPr>
        <w:spacing w:after="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437EB0">
        <w:rPr>
          <w:rFonts w:ascii="Times New Roman" w:hAnsi="Times New Roman"/>
          <w:sz w:val="24"/>
          <w:szCs w:val="24"/>
        </w:rPr>
        <w:t>rzeczy</w:t>
      </w:r>
      <w:proofErr w:type="gramEnd"/>
      <w:r w:rsidRPr="00437EB0">
        <w:rPr>
          <w:rFonts w:ascii="Times New Roman" w:hAnsi="Times New Roman"/>
          <w:sz w:val="24"/>
          <w:szCs w:val="24"/>
        </w:rPr>
        <w:t>, roszczenia, zobowiązania i wierzytelności</w:t>
      </w:r>
      <w:r w:rsidR="002E29D4">
        <w:rPr>
          <w:rFonts w:ascii="Times New Roman" w:hAnsi="Times New Roman"/>
          <w:sz w:val="24"/>
          <w:szCs w:val="24"/>
        </w:rPr>
        <w:t>.</w:t>
      </w:r>
    </w:p>
    <w:p w:rsidR="002E29D4" w:rsidRPr="002E29D4" w:rsidRDefault="002E29D4" w:rsidP="002E29D4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0F54B4" w:rsidRPr="002E29D4" w:rsidRDefault="000F54B4" w:rsidP="003723E2">
      <w:pPr>
        <w:pStyle w:val="Akapitzlist"/>
        <w:numPr>
          <w:ilvl w:val="0"/>
          <w:numId w:val="10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2E29D4">
        <w:rPr>
          <w:rFonts w:ascii="Times New Roman" w:hAnsi="Times New Roman"/>
          <w:sz w:val="24"/>
          <w:szCs w:val="24"/>
        </w:rPr>
        <w:t>Ofertę stanowi:</w:t>
      </w:r>
    </w:p>
    <w:p w:rsidR="000F54B4" w:rsidRPr="00003B6A" w:rsidRDefault="000F54B4" w:rsidP="003723E2">
      <w:pPr>
        <w:pStyle w:val="Akapitzlist"/>
        <w:numPr>
          <w:ilvl w:val="0"/>
          <w:numId w:val="32"/>
        </w:numPr>
        <w:spacing w:after="160" w:line="360" w:lineRule="auto"/>
        <w:rPr>
          <w:rFonts w:ascii="Times New Roman" w:hAnsi="Times New Roman"/>
          <w:b/>
          <w:sz w:val="24"/>
          <w:szCs w:val="24"/>
        </w:rPr>
      </w:pPr>
      <w:proofErr w:type="gramStart"/>
      <w:r w:rsidRPr="001B696A">
        <w:rPr>
          <w:rFonts w:ascii="Times New Roman" w:hAnsi="Times New Roman"/>
          <w:sz w:val="24"/>
          <w:szCs w:val="24"/>
        </w:rPr>
        <w:t>oświadczenie</w:t>
      </w:r>
      <w:proofErr w:type="gramEnd"/>
      <w:r w:rsidRPr="001B696A">
        <w:rPr>
          <w:rFonts w:ascii="Times New Roman" w:hAnsi="Times New Roman"/>
          <w:sz w:val="24"/>
          <w:szCs w:val="24"/>
        </w:rPr>
        <w:t xml:space="preserve"> drugiej stronie woli zawarcia umowy, jeżeli określa istotne postanowienia tej umowy</w:t>
      </w:r>
      <w:r w:rsidR="002E29D4" w:rsidRPr="00003B6A">
        <w:rPr>
          <w:rFonts w:ascii="Times New Roman" w:hAnsi="Times New Roman"/>
          <w:b/>
          <w:sz w:val="24"/>
          <w:szCs w:val="24"/>
        </w:rPr>
        <w:t>;</w:t>
      </w:r>
    </w:p>
    <w:p w:rsidR="000F54B4" w:rsidRPr="002E29D4" w:rsidRDefault="000F54B4" w:rsidP="003723E2">
      <w:pPr>
        <w:pStyle w:val="Akapitzlist"/>
        <w:numPr>
          <w:ilvl w:val="0"/>
          <w:numId w:val="32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2E29D4">
        <w:rPr>
          <w:rFonts w:ascii="Times New Roman" w:hAnsi="Times New Roman"/>
          <w:sz w:val="24"/>
          <w:szCs w:val="24"/>
        </w:rPr>
        <w:t>publiczne</w:t>
      </w:r>
      <w:proofErr w:type="gramEnd"/>
      <w:r w:rsidRPr="002E29D4">
        <w:rPr>
          <w:rFonts w:ascii="Times New Roman" w:hAnsi="Times New Roman"/>
          <w:sz w:val="24"/>
          <w:szCs w:val="24"/>
        </w:rPr>
        <w:t xml:space="preserve"> oświadczenie woli zawarcia umowy, jeżeli określa wszystkie postanowienia tej umowy</w:t>
      </w:r>
      <w:r w:rsidR="002E29D4">
        <w:rPr>
          <w:rFonts w:ascii="Times New Roman" w:hAnsi="Times New Roman"/>
          <w:sz w:val="24"/>
          <w:szCs w:val="24"/>
        </w:rPr>
        <w:t>;</w:t>
      </w:r>
    </w:p>
    <w:p w:rsidR="000F54B4" w:rsidRPr="002E29D4" w:rsidRDefault="000F54B4" w:rsidP="00D7187E">
      <w:pPr>
        <w:pStyle w:val="Akapitzlist"/>
        <w:numPr>
          <w:ilvl w:val="0"/>
          <w:numId w:val="32"/>
        </w:numPr>
        <w:spacing w:after="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2E29D4">
        <w:rPr>
          <w:rFonts w:ascii="Times New Roman" w:hAnsi="Times New Roman"/>
          <w:sz w:val="24"/>
          <w:szCs w:val="24"/>
        </w:rPr>
        <w:t>oświadczenie</w:t>
      </w:r>
      <w:proofErr w:type="gramEnd"/>
      <w:r w:rsidRPr="002E29D4">
        <w:rPr>
          <w:rFonts w:ascii="Times New Roman" w:hAnsi="Times New Roman"/>
          <w:sz w:val="24"/>
          <w:szCs w:val="24"/>
        </w:rPr>
        <w:t xml:space="preserve"> drugiej stronie woli zawarcia umowy, jeżeli określa wszystkie postanowienia tej umowy</w:t>
      </w:r>
      <w:r w:rsidR="002E29D4">
        <w:rPr>
          <w:rFonts w:ascii="Times New Roman" w:hAnsi="Times New Roman"/>
          <w:sz w:val="24"/>
          <w:szCs w:val="24"/>
        </w:rPr>
        <w:t>.</w:t>
      </w:r>
    </w:p>
    <w:p w:rsidR="000F54B4" w:rsidRDefault="000F54B4" w:rsidP="00D7187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0F54B4" w:rsidRPr="002E29D4" w:rsidRDefault="00437EB0" w:rsidP="00437EB0">
      <w:pPr>
        <w:pStyle w:val="Akapitzlist"/>
        <w:numPr>
          <w:ilvl w:val="0"/>
          <w:numId w:val="10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437EB0">
        <w:rPr>
          <w:rFonts w:ascii="Times New Roman" w:hAnsi="Times New Roman"/>
          <w:sz w:val="24"/>
          <w:szCs w:val="24"/>
        </w:rPr>
        <w:t>Jeżeli przepis szczególny nie stanowi inaczej termin przedawnienia roszczeń wynosi</w:t>
      </w:r>
      <w:r w:rsidR="000F54B4" w:rsidRPr="002E29D4">
        <w:rPr>
          <w:rFonts w:ascii="Times New Roman" w:hAnsi="Times New Roman"/>
          <w:sz w:val="24"/>
          <w:szCs w:val="24"/>
        </w:rPr>
        <w:t>:</w:t>
      </w:r>
    </w:p>
    <w:p w:rsidR="00437EB0" w:rsidRPr="00437EB0" w:rsidRDefault="00437EB0" w:rsidP="00437EB0">
      <w:pPr>
        <w:pStyle w:val="Akapitzlist"/>
        <w:numPr>
          <w:ilvl w:val="0"/>
          <w:numId w:val="33"/>
        </w:numPr>
        <w:spacing w:after="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276AD5">
        <w:rPr>
          <w:rFonts w:ascii="Times New Roman" w:hAnsi="Times New Roman"/>
          <w:sz w:val="24"/>
          <w:szCs w:val="24"/>
        </w:rPr>
        <w:t>sześć</w:t>
      </w:r>
      <w:proofErr w:type="gramEnd"/>
      <w:r w:rsidRPr="00276AD5">
        <w:rPr>
          <w:rFonts w:ascii="Times New Roman" w:hAnsi="Times New Roman"/>
          <w:sz w:val="24"/>
          <w:szCs w:val="24"/>
        </w:rPr>
        <w:t xml:space="preserve"> lat, a dla roszczeń o świadczenia okresowe oraz roszczeń związanych z prowadzeniem działalności gospodarczej trzy lata</w:t>
      </w:r>
      <w:r w:rsidRPr="00437EB0">
        <w:rPr>
          <w:rFonts w:ascii="Times New Roman" w:hAnsi="Times New Roman"/>
          <w:sz w:val="24"/>
          <w:szCs w:val="24"/>
        </w:rPr>
        <w:t>;</w:t>
      </w:r>
    </w:p>
    <w:p w:rsidR="00437EB0" w:rsidRPr="00437EB0" w:rsidRDefault="00437EB0" w:rsidP="00437EB0">
      <w:pPr>
        <w:pStyle w:val="Akapitzlist"/>
        <w:numPr>
          <w:ilvl w:val="0"/>
          <w:numId w:val="33"/>
        </w:numPr>
        <w:spacing w:after="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437EB0">
        <w:rPr>
          <w:rFonts w:ascii="Times New Roman" w:hAnsi="Times New Roman"/>
          <w:sz w:val="24"/>
          <w:szCs w:val="24"/>
        </w:rPr>
        <w:t>dziesięć</w:t>
      </w:r>
      <w:proofErr w:type="gramEnd"/>
      <w:r w:rsidRPr="00437EB0">
        <w:rPr>
          <w:rFonts w:ascii="Times New Roman" w:hAnsi="Times New Roman"/>
          <w:sz w:val="24"/>
          <w:szCs w:val="24"/>
        </w:rPr>
        <w:t xml:space="preserve"> lat, a dla roszczeń okresowych pięć lat;</w:t>
      </w:r>
    </w:p>
    <w:p w:rsidR="002E29D4" w:rsidRPr="00632496" w:rsidRDefault="00437EB0" w:rsidP="00437EB0">
      <w:pPr>
        <w:pStyle w:val="Akapitzlist"/>
        <w:numPr>
          <w:ilvl w:val="0"/>
          <w:numId w:val="33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proofErr w:type="gramStart"/>
      <w:r w:rsidRPr="00437EB0">
        <w:rPr>
          <w:rFonts w:ascii="Times New Roman" w:hAnsi="Times New Roman"/>
          <w:sz w:val="24"/>
          <w:szCs w:val="24"/>
        </w:rPr>
        <w:t>sześć</w:t>
      </w:r>
      <w:proofErr w:type="gramEnd"/>
      <w:r w:rsidRPr="00437EB0">
        <w:rPr>
          <w:rFonts w:ascii="Times New Roman" w:hAnsi="Times New Roman"/>
          <w:sz w:val="24"/>
          <w:szCs w:val="24"/>
        </w:rPr>
        <w:t xml:space="preserve"> lat, a dla roszczeń okresowych oraz związanych z prowadzeniem działalności gospodarczej jeden rok</w:t>
      </w:r>
      <w:r w:rsidR="002E29D4" w:rsidRPr="00632496">
        <w:rPr>
          <w:rFonts w:ascii="Times New Roman" w:hAnsi="Times New Roman"/>
          <w:b/>
          <w:sz w:val="24"/>
          <w:szCs w:val="24"/>
        </w:rPr>
        <w:t>.</w:t>
      </w:r>
    </w:p>
    <w:p w:rsidR="002E29D4" w:rsidRPr="002E29D4" w:rsidRDefault="002E29D4" w:rsidP="002E29D4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0F54B4" w:rsidRPr="002E29D4" w:rsidRDefault="000F54B4" w:rsidP="003723E2">
      <w:pPr>
        <w:pStyle w:val="Akapitzlist"/>
        <w:numPr>
          <w:ilvl w:val="0"/>
          <w:numId w:val="10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2E29D4">
        <w:rPr>
          <w:rFonts w:ascii="Times New Roman" w:hAnsi="Times New Roman"/>
          <w:sz w:val="24"/>
          <w:szCs w:val="24"/>
        </w:rPr>
        <w:t>Przedawnieniu ulegają:</w:t>
      </w:r>
    </w:p>
    <w:p w:rsidR="000F54B4" w:rsidRPr="002E29D4" w:rsidRDefault="000F54B4" w:rsidP="003723E2">
      <w:pPr>
        <w:pStyle w:val="Akapitzlist"/>
        <w:numPr>
          <w:ilvl w:val="0"/>
          <w:numId w:val="34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2E29D4">
        <w:rPr>
          <w:rFonts w:ascii="Times New Roman" w:hAnsi="Times New Roman"/>
          <w:sz w:val="24"/>
          <w:szCs w:val="24"/>
        </w:rPr>
        <w:t>roszczenia</w:t>
      </w:r>
      <w:proofErr w:type="gramEnd"/>
      <w:r w:rsidRPr="002E29D4">
        <w:rPr>
          <w:rFonts w:ascii="Times New Roman" w:hAnsi="Times New Roman"/>
          <w:sz w:val="24"/>
          <w:szCs w:val="24"/>
        </w:rPr>
        <w:t xml:space="preserve"> majątkowe i niemajątkowe</w:t>
      </w:r>
      <w:r w:rsidR="002E29D4">
        <w:rPr>
          <w:rFonts w:ascii="Times New Roman" w:hAnsi="Times New Roman"/>
          <w:sz w:val="24"/>
          <w:szCs w:val="24"/>
        </w:rPr>
        <w:t>;</w:t>
      </w:r>
      <w:r w:rsidRPr="002E29D4">
        <w:rPr>
          <w:rFonts w:ascii="Times New Roman" w:hAnsi="Times New Roman"/>
          <w:sz w:val="24"/>
          <w:szCs w:val="24"/>
        </w:rPr>
        <w:t xml:space="preserve"> </w:t>
      </w:r>
    </w:p>
    <w:p w:rsidR="000F54B4" w:rsidRPr="002E29D4" w:rsidRDefault="000F54B4" w:rsidP="003723E2">
      <w:pPr>
        <w:pStyle w:val="Akapitzlist"/>
        <w:numPr>
          <w:ilvl w:val="0"/>
          <w:numId w:val="34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2E29D4">
        <w:rPr>
          <w:rFonts w:ascii="Times New Roman" w:hAnsi="Times New Roman"/>
          <w:sz w:val="24"/>
          <w:szCs w:val="24"/>
        </w:rPr>
        <w:lastRenderedPageBreak/>
        <w:t>roszczenia</w:t>
      </w:r>
      <w:proofErr w:type="gramEnd"/>
      <w:r w:rsidRPr="002E29D4">
        <w:rPr>
          <w:rFonts w:ascii="Times New Roman" w:hAnsi="Times New Roman"/>
          <w:sz w:val="24"/>
          <w:szCs w:val="24"/>
        </w:rPr>
        <w:t xml:space="preserve"> </w:t>
      </w:r>
      <w:r w:rsidR="002E29D4" w:rsidRPr="002E29D4">
        <w:rPr>
          <w:rFonts w:ascii="Times New Roman" w:hAnsi="Times New Roman"/>
          <w:sz w:val="24"/>
          <w:szCs w:val="24"/>
        </w:rPr>
        <w:t>niemajątkowe, jeśli</w:t>
      </w:r>
      <w:r w:rsidRPr="002E29D4">
        <w:rPr>
          <w:rFonts w:ascii="Times New Roman" w:hAnsi="Times New Roman"/>
          <w:sz w:val="24"/>
          <w:szCs w:val="24"/>
        </w:rPr>
        <w:t xml:space="preserve"> przepisy szczególne tak stanowią</w:t>
      </w:r>
      <w:r w:rsidR="002E29D4">
        <w:rPr>
          <w:rFonts w:ascii="Times New Roman" w:hAnsi="Times New Roman"/>
          <w:sz w:val="24"/>
          <w:szCs w:val="24"/>
        </w:rPr>
        <w:t>;</w:t>
      </w:r>
    </w:p>
    <w:p w:rsidR="000F54B4" w:rsidRPr="00632496" w:rsidRDefault="000F54B4" w:rsidP="003723E2">
      <w:pPr>
        <w:pStyle w:val="Akapitzlist"/>
        <w:numPr>
          <w:ilvl w:val="0"/>
          <w:numId w:val="34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proofErr w:type="gramStart"/>
      <w:r w:rsidRPr="00276AD5">
        <w:rPr>
          <w:rFonts w:ascii="Times New Roman" w:hAnsi="Times New Roman"/>
          <w:sz w:val="24"/>
          <w:szCs w:val="24"/>
        </w:rPr>
        <w:t>roszc</w:t>
      </w:r>
      <w:r w:rsidR="002E29D4" w:rsidRPr="00276AD5">
        <w:rPr>
          <w:rFonts w:ascii="Times New Roman" w:hAnsi="Times New Roman"/>
          <w:sz w:val="24"/>
          <w:szCs w:val="24"/>
        </w:rPr>
        <w:t>zenia</w:t>
      </w:r>
      <w:proofErr w:type="gramEnd"/>
      <w:r w:rsidR="002E29D4" w:rsidRPr="00276AD5">
        <w:rPr>
          <w:rFonts w:ascii="Times New Roman" w:hAnsi="Times New Roman"/>
          <w:sz w:val="24"/>
          <w:szCs w:val="24"/>
        </w:rPr>
        <w:t xml:space="preserve"> majątkowe z zastrzeżeniem</w:t>
      </w:r>
      <w:r w:rsidRPr="00276AD5">
        <w:rPr>
          <w:rFonts w:ascii="Times New Roman" w:hAnsi="Times New Roman"/>
          <w:sz w:val="24"/>
          <w:szCs w:val="24"/>
        </w:rPr>
        <w:t xml:space="preserve"> wyjątków w ustawie przewidzianych</w:t>
      </w:r>
      <w:r w:rsidR="002E29D4" w:rsidRPr="00632496">
        <w:rPr>
          <w:rFonts w:ascii="Times New Roman" w:hAnsi="Times New Roman"/>
          <w:b/>
          <w:sz w:val="24"/>
          <w:szCs w:val="24"/>
        </w:rPr>
        <w:t>.</w:t>
      </w:r>
    </w:p>
    <w:p w:rsidR="002E29D4" w:rsidRPr="002E29D4" w:rsidRDefault="002E29D4" w:rsidP="002E29D4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0F54B4" w:rsidRPr="002E29D4" w:rsidRDefault="00437EB0" w:rsidP="00437EB0">
      <w:pPr>
        <w:pStyle w:val="Akapitzlist"/>
        <w:numPr>
          <w:ilvl w:val="0"/>
          <w:numId w:val="10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37EB0">
        <w:rPr>
          <w:rFonts w:ascii="Times New Roman" w:hAnsi="Times New Roman"/>
          <w:sz w:val="24"/>
          <w:szCs w:val="24"/>
        </w:rPr>
        <w:t>Przerwanie lub zwieszenie biegu terminu przedawnienia w stosunku do jednego z dłużników solidarnych</w:t>
      </w:r>
      <w:r w:rsidR="000F54B4" w:rsidRPr="002E29D4">
        <w:rPr>
          <w:rFonts w:ascii="Times New Roman" w:hAnsi="Times New Roman"/>
          <w:sz w:val="24"/>
          <w:szCs w:val="24"/>
        </w:rPr>
        <w:t>:</w:t>
      </w:r>
    </w:p>
    <w:p w:rsidR="00437EB0" w:rsidRPr="00437EB0" w:rsidRDefault="00437EB0" w:rsidP="00437EB0">
      <w:pPr>
        <w:pStyle w:val="Akapitzlist"/>
        <w:numPr>
          <w:ilvl w:val="0"/>
          <w:numId w:val="35"/>
        </w:numPr>
        <w:spacing w:after="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276AD5">
        <w:rPr>
          <w:rFonts w:ascii="Times New Roman" w:hAnsi="Times New Roman"/>
          <w:sz w:val="24"/>
          <w:szCs w:val="24"/>
        </w:rPr>
        <w:t>ma</w:t>
      </w:r>
      <w:proofErr w:type="gramEnd"/>
      <w:r w:rsidRPr="00276AD5">
        <w:rPr>
          <w:rFonts w:ascii="Times New Roman" w:hAnsi="Times New Roman"/>
          <w:sz w:val="24"/>
          <w:szCs w:val="24"/>
        </w:rPr>
        <w:t xml:space="preserve"> skutek względem współdłużników</w:t>
      </w:r>
      <w:r w:rsidRPr="00437EB0">
        <w:rPr>
          <w:rFonts w:ascii="Times New Roman" w:hAnsi="Times New Roman"/>
          <w:sz w:val="24"/>
          <w:szCs w:val="24"/>
        </w:rPr>
        <w:t>;</w:t>
      </w:r>
    </w:p>
    <w:p w:rsidR="00437EB0" w:rsidRPr="00437EB0" w:rsidRDefault="00437EB0" w:rsidP="00437EB0">
      <w:pPr>
        <w:pStyle w:val="Akapitzlist"/>
        <w:numPr>
          <w:ilvl w:val="0"/>
          <w:numId w:val="35"/>
        </w:numPr>
        <w:spacing w:after="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437EB0">
        <w:rPr>
          <w:rFonts w:ascii="Times New Roman" w:hAnsi="Times New Roman"/>
          <w:sz w:val="24"/>
          <w:szCs w:val="24"/>
        </w:rPr>
        <w:t>nie</w:t>
      </w:r>
      <w:proofErr w:type="gramEnd"/>
      <w:r w:rsidRPr="00437EB0">
        <w:rPr>
          <w:rFonts w:ascii="Times New Roman" w:hAnsi="Times New Roman"/>
          <w:sz w:val="24"/>
          <w:szCs w:val="24"/>
        </w:rPr>
        <w:t xml:space="preserve"> ma skutku względem współdłużników;</w:t>
      </w:r>
    </w:p>
    <w:p w:rsidR="000F54B4" w:rsidRPr="002E29D4" w:rsidRDefault="00437EB0" w:rsidP="00437EB0">
      <w:pPr>
        <w:pStyle w:val="Akapitzlist"/>
        <w:numPr>
          <w:ilvl w:val="0"/>
          <w:numId w:val="35"/>
        </w:numPr>
        <w:spacing w:after="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437EB0">
        <w:rPr>
          <w:rFonts w:ascii="Times New Roman" w:hAnsi="Times New Roman"/>
          <w:sz w:val="24"/>
          <w:szCs w:val="24"/>
        </w:rPr>
        <w:t>skutek</w:t>
      </w:r>
      <w:proofErr w:type="gramEnd"/>
      <w:r w:rsidRPr="00437EB0">
        <w:rPr>
          <w:rFonts w:ascii="Times New Roman" w:hAnsi="Times New Roman"/>
          <w:sz w:val="24"/>
          <w:szCs w:val="24"/>
        </w:rPr>
        <w:t xml:space="preserve"> względem współdłużników zależy od ich wiedzy o przyczynach przerwy lub zawieszenia biegu przedawnienia</w:t>
      </w:r>
      <w:r w:rsidR="002E29D4">
        <w:rPr>
          <w:rFonts w:ascii="Times New Roman" w:hAnsi="Times New Roman"/>
          <w:sz w:val="24"/>
          <w:szCs w:val="24"/>
        </w:rPr>
        <w:t>.</w:t>
      </w:r>
    </w:p>
    <w:p w:rsidR="000F54B4" w:rsidRDefault="000F54B4" w:rsidP="002E29D4">
      <w:pPr>
        <w:spacing w:after="0" w:line="256" w:lineRule="auto"/>
        <w:rPr>
          <w:rFonts w:ascii="Times New Roman" w:hAnsi="Times New Roman"/>
          <w:sz w:val="24"/>
          <w:szCs w:val="24"/>
        </w:rPr>
      </w:pPr>
    </w:p>
    <w:p w:rsidR="000F54B4" w:rsidRPr="002E29D4" w:rsidRDefault="00437EB0" w:rsidP="00437EB0">
      <w:pPr>
        <w:pStyle w:val="Akapitzlist"/>
        <w:numPr>
          <w:ilvl w:val="0"/>
          <w:numId w:val="10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437EB0">
        <w:rPr>
          <w:rFonts w:ascii="Times New Roman" w:hAnsi="Times New Roman"/>
          <w:sz w:val="24"/>
          <w:szCs w:val="24"/>
        </w:rPr>
        <w:t>Jeżeli umowa przedwstępna nie czyni zadość wymaganiom, od których zależy ważność umowy przyrzeczonej w szczególności, co do formy</w:t>
      </w:r>
      <w:r w:rsidR="000F54B4" w:rsidRPr="002E29D4">
        <w:rPr>
          <w:rFonts w:ascii="Times New Roman" w:hAnsi="Times New Roman"/>
          <w:sz w:val="24"/>
          <w:szCs w:val="24"/>
        </w:rPr>
        <w:t>:</w:t>
      </w:r>
    </w:p>
    <w:p w:rsidR="00437EB0" w:rsidRPr="00437EB0" w:rsidRDefault="00437EB0" w:rsidP="00437EB0">
      <w:pPr>
        <w:pStyle w:val="Akapitzlist"/>
        <w:numPr>
          <w:ilvl w:val="0"/>
          <w:numId w:val="36"/>
        </w:numPr>
        <w:spacing w:after="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437EB0">
        <w:rPr>
          <w:rFonts w:ascii="Times New Roman" w:hAnsi="Times New Roman"/>
          <w:sz w:val="24"/>
          <w:szCs w:val="24"/>
        </w:rPr>
        <w:t>umowa</w:t>
      </w:r>
      <w:proofErr w:type="gramEnd"/>
      <w:r w:rsidRPr="00437EB0">
        <w:rPr>
          <w:rFonts w:ascii="Times New Roman" w:hAnsi="Times New Roman"/>
          <w:sz w:val="24"/>
          <w:szCs w:val="24"/>
        </w:rPr>
        <w:t xml:space="preserve"> przedwstępna jest nieważna;</w:t>
      </w:r>
    </w:p>
    <w:p w:rsidR="00437EB0" w:rsidRPr="00437EB0" w:rsidRDefault="00437EB0" w:rsidP="00437EB0">
      <w:pPr>
        <w:pStyle w:val="Akapitzlist"/>
        <w:numPr>
          <w:ilvl w:val="0"/>
          <w:numId w:val="36"/>
        </w:numPr>
        <w:spacing w:after="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276AD5">
        <w:rPr>
          <w:rFonts w:ascii="Times New Roman" w:hAnsi="Times New Roman"/>
          <w:sz w:val="24"/>
          <w:szCs w:val="24"/>
        </w:rPr>
        <w:t>strona</w:t>
      </w:r>
      <w:proofErr w:type="gramEnd"/>
      <w:r w:rsidRPr="00276AD5">
        <w:rPr>
          <w:rFonts w:ascii="Times New Roman" w:hAnsi="Times New Roman"/>
          <w:sz w:val="24"/>
          <w:szCs w:val="24"/>
        </w:rPr>
        <w:t xml:space="preserve"> uprawniona nie może dochodzić zawarcia umowy przyrzeczonej</w:t>
      </w:r>
      <w:r w:rsidRPr="00437EB0">
        <w:rPr>
          <w:rFonts w:ascii="Times New Roman" w:hAnsi="Times New Roman"/>
          <w:sz w:val="24"/>
          <w:szCs w:val="24"/>
        </w:rPr>
        <w:t xml:space="preserve">; </w:t>
      </w:r>
    </w:p>
    <w:p w:rsidR="000F54B4" w:rsidRPr="00632496" w:rsidRDefault="00437EB0" w:rsidP="00437EB0">
      <w:pPr>
        <w:pStyle w:val="Akapitzlist"/>
        <w:numPr>
          <w:ilvl w:val="0"/>
          <w:numId w:val="36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proofErr w:type="gramStart"/>
      <w:r w:rsidRPr="00437EB0">
        <w:rPr>
          <w:rFonts w:ascii="Times New Roman" w:hAnsi="Times New Roman"/>
          <w:sz w:val="24"/>
          <w:szCs w:val="24"/>
        </w:rPr>
        <w:t>strona</w:t>
      </w:r>
      <w:proofErr w:type="gramEnd"/>
      <w:r w:rsidRPr="00437EB0">
        <w:rPr>
          <w:rFonts w:ascii="Times New Roman" w:hAnsi="Times New Roman"/>
          <w:sz w:val="24"/>
          <w:szCs w:val="24"/>
        </w:rPr>
        <w:t xml:space="preserve"> uprawniona może dochodzić zarówno odszkodowania lub zawarcia umowy przyrzeczonej</w:t>
      </w:r>
      <w:r w:rsidR="00AD5700" w:rsidRPr="00632496">
        <w:rPr>
          <w:rFonts w:ascii="Times New Roman" w:hAnsi="Times New Roman"/>
          <w:b/>
          <w:sz w:val="24"/>
          <w:szCs w:val="24"/>
        </w:rPr>
        <w:t>.</w:t>
      </w:r>
    </w:p>
    <w:p w:rsidR="000F54B4" w:rsidRDefault="000F54B4" w:rsidP="00AD5700">
      <w:pPr>
        <w:spacing w:after="0" w:line="256" w:lineRule="auto"/>
        <w:jc w:val="both"/>
        <w:rPr>
          <w:rFonts w:ascii="Times New Roman" w:hAnsi="Times New Roman"/>
          <w:sz w:val="24"/>
          <w:szCs w:val="24"/>
        </w:rPr>
      </w:pPr>
    </w:p>
    <w:p w:rsidR="000F54B4" w:rsidRPr="002E29D4" w:rsidRDefault="00437EB0" w:rsidP="00437EB0">
      <w:pPr>
        <w:pStyle w:val="Akapitzlist"/>
        <w:numPr>
          <w:ilvl w:val="0"/>
          <w:numId w:val="10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437EB0">
        <w:rPr>
          <w:rFonts w:ascii="Times New Roman" w:hAnsi="Times New Roman"/>
          <w:sz w:val="24"/>
          <w:szCs w:val="24"/>
        </w:rPr>
        <w:t>Potrącenia dokonuje się</w:t>
      </w:r>
      <w:r w:rsidR="000F54B4" w:rsidRPr="002E29D4">
        <w:rPr>
          <w:rFonts w:ascii="Times New Roman" w:hAnsi="Times New Roman"/>
          <w:sz w:val="24"/>
          <w:szCs w:val="24"/>
        </w:rPr>
        <w:t>:</w:t>
      </w:r>
    </w:p>
    <w:p w:rsidR="00437EB0" w:rsidRPr="00437EB0" w:rsidRDefault="00437EB0" w:rsidP="00437EB0">
      <w:pPr>
        <w:pStyle w:val="Akapitzlist"/>
        <w:numPr>
          <w:ilvl w:val="0"/>
          <w:numId w:val="37"/>
        </w:numPr>
        <w:spacing w:before="240"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437EB0">
        <w:rPr>
          <w:rFonts w:ascii="Times New Roman" w:hAnsi="Times New Roman"/>
          <w:sz w:val="24"/>
          <w:szCs w:val="24"/>
        </w:rPr>
        <w:t>wyłącznie</w:t>
      </w:r>
      <w:proofErr w:type="gramEnd"/>
      <w:r w:rsidRPr="00437EB0">
        <w:rPr>
          <w:rFonts w:ascii="Times New Roman" w:hAnsi="Times New Roman"/>
          <w:sz w:val="24"/>
          <w:szCs w:val="24"/>
        </w:rPr>
        <w:t xml:space="preserve"> poprzez zgłoszenie zarzutu potrącenia;</w:t>
      </w:r>
    </w:p>
    <w:p w:rsidR="00437EB0" w:rsidRPr="00437EB0" w:rsidRDefault="00437EB0" w:rsidP="00437EB0">
      <w:pPr>
        <w:pStyle w:val="Akapitzlist"/>
        <w:numPr>
          <w:ilvl w:val="0"/>
          <w:numId w:val="37"/>
        </w:numPr>
        <w:spacing w:before="240"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276AD5">
        <w:rPr>
          <w:rFonts w:ascii="Times New Roman" w:hAnsi="Times New Roman"/>
          <w:sz w:val="24"/>
          <w:szCs w:val="24"/>
        </w:rPr>
        <w:t>przez</w:t>
      </w:r>
      <w:proofErr w:type="gramEnd"/>
      <w:r w:rsidRPr="00276AD5">
        <w:rPr>
          <w:rFonts w:ascii="Times New Roman" w:hAnsi="Times New Roman"/>
          <w:sz w:val="24"/>
          <w:szCs w:val="24"/>
        </w:rPr>
        <w:t xml:space="preserve"> oświadczenie złożone drugiej stronie</w:t>
      </w:r>
      <w:r w:rsidRPr="00437EB0">
        <w:rPr>
          <w:rFonts w:ascii="Times New Roman" w:hAnsi="Times New Roman"/>
          <w:sz w:val="24"/>
          <w:szCs w:val="24"/>
        </w:rPr>
        <w:t>;</w:t>
      </w:r>
    </w:p>
    <w:p w:rsidR="00437EB0" w:rsidRDefault="00437EB0" w:rsidP="00437EB0">
      <w:pPr>
        <w:pStyle w:val="Akapitzlist"/>
        <w:numPr>
          <w:ilvl w:val="0"/>
          <w:numId w:val="37"/>
        </w:numPr>
        <w:spacing w:before="240"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437EB0">
        <w:rPr>
          <w:rFonts w:ascii="Times New Roman" w:hAnsi="Times New Roman"/>
          <w:sz w:val="24"/>
          <w:szCs w:val="24"/>
        </w:rPr>
        <w:t>przez</w:t>
      </w:r>
      <w:proofErr w:type="gramEnd"/>
      <w:r w:rsidRPr="00437EB0">
        <w:rPr>
          <w:rFonts w:ascii="Times New Roman" w:hAnsi="Times New Roman"/>
          <w:sz w:val="24"/>
          <w:szCs w:val="24"/>
        </w:rPr>
        <w:t xml:space="preserve"> pisemne oświadczenie złożone drugiej stronie</w:t>
      </w:r>
      <w:r w:rsidR="000F54B4" w:rsidRPr="00437EB0">
        <w:rPr>
          <w:rFonts w:ascii="Times New Roman" w:hAnsi="Times New Roman"/>
          <w:sz w:val="24"/>
          <w:szCs w:val="24"/>
        </w:rPr>
        <w:t>.</w:t>
      </w:r>
    </w:p>
    <w:p w:rsidR="00437EB0" w:rsidRPr="00437EB0" w:rsidRDefault="00437EB0" w:rsidP="00437EB0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F117B" w:rsidRPr="00EF117B" w:rsidRDefault="00EF117B" w:rsidP="00EF117B">
      <w:pPr>
        <w:numPr>
          <w:ilvl w:val="0"/>
          <w:numId w:val="10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F117B">
        <w:rPr>
          <w:rFonts w:ascii="Times New Roman" w:hAnsi="Times New Roman" w:cs="Times New Roman"/>
          <w:sz w:val="24"/>
          <w:szCs w:val="24"/>
        </w:rPr>
        <w:t>Sądem właściwym do rozpoznania spraw o odszkodowanie z tytułu szkody wyrządzonej przez wydanie prawomocnego orzeczenia niezgodnego z prawem, jest:</w:t>
      </w:r>
    </w:p>
    <w:p w:rsidR="00EF117B" w:rsidRPr="00EF117B" w:rsidRDefault="00EF117B" w:rsidP="00EF117B">
      <w:pPr>
        <w:numPr>
          <w:ilvl w:val="0"/>
          <w:numId w:val="1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EF117B">
        <w:rPr>
          <w:rFonts w:ascii="Times New Roman" w:hAnsi="Times New Roman" w:cs="Times New Roman"/>
          <w:sz w:val="24"/>
          <w:szCs w:val="24"/>
        </w:rPr>
        <w:t>sąd</w:t>
      </w:r>
      <w:proofErr w:type="gramEnd"/>
      <w:r w:rsidRPr="00EF117B">
        <w:rPr>
          <w:rFonts w:ascii="Times New Roman" w:hAnsi="Times New Roman" w:cs="Times New Roman"/>
          <w:sz w:val="24"/>
          <w:szCs w:val="24"/>
        </w:rPr>
        <w:t xml:space="preserve"> rejonowy;</w:t>
      </w:r>
    </w:p>
    <w:p w:rsidR="00EF117B" w:rsidRPr="00EF117B" w:rsidRDefault="00EF117B" w:rsidP="00EF117B">
      <w:pPr>
        <w:numPr>
          <w:ilvl w:val="0"/>
          <w:numId w:val="1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276AD5">
        <w:rPr>
          <w:rFonts w:ascii="Times New Roman" w:hAnsi="Times New Roman" w:cs="Times New Roman"/>
          <w:sz w:val="24"/>
          <w:szCs w:val="24"/>
        </w:rPr>
        <w:t>sąd</w:t>
      </w:r>
      <w:proofErr w:type="gramEnd"/>
      <w:r w:rsidRPr="00276AD5">
        <w:rPr>
          <w:rFonts w:ascii="Times New Roman" w:hAnsi="Times New Roman" w:cs="Times New Roman"/>
          <w:sz w:val="24"/>
          <w:szCs w:val="24"/>
        </w:rPr>
        <w:t xml:space="preserve"> okręgowy</w:t>
      </w:r>
      <w:r w:rsidRPr="00EF117B">
        <w:rPr>
          <w:rFonts w:ascii="Times New Roman" w:hAnsi="Times New Roman" w:cs="Times New Roman"/>
          <w:sz w:val="24"/>
          <w:szCs w:val="24"/>
        </w:rPr>
        <w:t>;</w:t>
      </w:r>
    </w:p>
    <w:p w:rsidR="00EF117B" w:rsidRPr="00EF117B" w:rsidRDefault="00EF117B" w:rsidP="00EF117B">
      <w:pPr>
        <w:numPr>
          <w:ilvl w:val="0"/>
          <w:numId w:val="1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EF117B">
        <w:rPr>
          <w:rFonts w:ascii="Times New Roman" w:hAnsi="Times New Roman" w:cs="Times New Roman"/>
          <w:sz w:val="24"/>
          <w:szCs w:val="24"/>
        </w:rPr>
        <w:t>sąd</w:t>
      </w:r>
      <w:proofErr w:type="gramEnd"/>
      <w:r w:rsidRPr="00EF117B">
        <w:rPr>
          <w:rFonts w:ascii="Times New Roman" w:hAnsi="Times New Roman" w:cs="Times New Roman"/>
          <w:sz w:val="24"/>
          <w:szCs w:val="24"/>
        </w:rPr>
        <w:t xml:space="preserve"> apelacyjny.</w:t>
      </w:r>
    </w:p>
    <w:p w:rsidR="00EF117B" w:rsidRPr="00EF117B" w:rsidRDefault="00EF117B" w:rsidP="00EF117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F117B" w:rsidRPr="00EF117B" w:rsidRDefault="00EF117B" w:rsidP="00EF117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F117B" w:rsidRPr="00EF117B" w:rsidRDefault="00EF117B" w:rsidP="00EF117B">
      <w:pPr>
        <w:numPr>
          <w:ilvl w:val="0"/>
          <w:numId w:val="10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F117B">
        <w:rPr>
          <w:rFonts w:ascii="Times New Roman" w:hAnsi="Times New Roman" w:cs="Times New Roman"/>
          <w:sz w:val="24"/>
          <w:szCs w:val="24"/>
        </w:rPr>
        <w:t>W sprawach cywilnych, zażalenie nie przysługuje na postanowienie sądu, którego przedmiotem jest:</w:t>
      </w:r>
    </w:p>
    <w:p w:rsidR="00EF117B" w:rsidRPr="00EF117B" w:rsidRDefault="00EF117B" w:rsidP="00EF117B">
      <w:pPr>
        <w:numPr>
          <w:ilvl w:val="0"/>
          <w:numId w:val="2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EF117B">
        <w:rPr>
          <w:rFonts w:ascii="Times New Roman" w:hAnsi="Times New Roman" w:cs="Times New Roman"/>
          <w:sz w:val="24"/>
          <w:szCs w:val="24"/>
        </w:rPr>
        <w:t>przekazanie</w:t>
      </w:r>
      <w:proofErr w:type="gramEnd"/>
      <w:r w:rsidRPr="00EF117B">
        <w:rPr>
          <w:rFonts w:ascii="Times New Roman" w:hAnsi="Times New Roman" w:cs="Times New Roman"/>
          <w:sz w:val="24"/>
          <w:szCs w:val="24"/>
        </w:rPr>
        <w:t xml:space="preserve"> sprawy sądowi równorzędnemu;</w:t>
      </w:r>
    </w:p>
    <w:p w:rsidR="00EF117B" w:rsidRPr="00EF117B" w:rsidRDefault="00EF117B" w:rsidP="00EF117B">
      <w:pPr>
        <w:numPr>
          <w:ilvl w:val="0"/>
          <w:numId w:val="2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276AD5">
        <w:rPr>
          <w:rFonts w:ascii="Times New Roman" w:hAnsi="Times New Roman" w:cs="Times New Roman"/>
          <w:sz w:val="24"/>
          <w:szCs w:val="24"/>
        </w:rPr>
        <w:t>przekazanie</w:t>
      </w:r>
      <w:proofErr w:type="gramEnd"/>
      <w:r w:rsidRPr="00276AD5">
        <w:rPr>
          <w:rFonts w:ascii="Times New Roman" w:hAnsi="Times New Roman" w:cs="Times New Roman"/>
          <w:sz w:val="24"/>
          <w:szCs w:val="24"/>
        </w:rPr>
        <w:t xml:space="preserve"> sprawy sądowi nadrzędnemu</w:t>
      </w:r>
      <w:r w:rsidRPr="00EF117B">
        <w:rPr>
          <w:rFonts w:ascii="Times New Roman" w:hAnsi="Times New Roman" w:cs="Times New Roman"/>
          <w:sz w:val="24"/>
          <w:szCs w:val="24"/>
        </w:rPr>
        <w:t>;</w:t>
      </w:r>
    </w:p>
    <w:p w:rsidR="00EF117B" w:rsidRPr="00EF117B" w:rsidRDefault="00EF117B" w:rsidP="00EF117B">
      <w:pPr>
        <w:numPr>
          <w:ilvl w:val="0"/>
          <w:numId w:val="2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EF117B">
        <w:rPr>
          <w:rFonts w:ascii="Times New Roman" w:hAnsi="Times New Roman" w:cs="Times New Roman"/>
          <w:sz w:val="24"/>
          <w:szCs w:val="24"/>
        </w:rPr>
        <w:t>przekazanie</w:t>
      </w:r>
      <w:proofErr w:type="gramEnd"/>
      <w:r w:rsidRPr="00EF117B">
        <w:rPr>
          <w:rFonts w:ascii="Times New Roman" w:hAnsi="Times New Roman" w:cs="Times New Roman"/>
          <w:sz w:val="24"/>
          <w:szCs w:val="24"/>
        </w:rPr>
        <w:t xml:space="preserve"> sprawy sądowi niższego rzędu.</w:t>
      </w:r>
    </w:p>
    <w:p w:rsidR="00EF117B" w:rsidRPr="00EF117B" w:rsidRDefault="00EF117B" w:rsidP="00EF117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F117B" w:rsidRPr="00EF117B" w:rsidRDefault="00EF117B" w:rsidP="00EF117B">
      <w:pPr>
        <w:numPr>
          <w:ilvl w:val="0"/>
          <w:numId w:val="10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F117B">
        <w:rPr>
          <w:rFonts w:ascii="Times New Roman" w:hAnsi="Times New Roman" w:cs="Times New Roman"/>
          <w:sz w:val="24"/>
          <w:szCs w:val="24"/>
        </w:rPr>
        <w:lastRenderedPageBreak/>
        <w:t xml:space="preserve">W sprawach o odszkodowanie z tytułu szkody wyrządzonej przez wydanie prawomocnego </w:t>
      </w:r>
      <w:r>
        <w:rPr>
          <w:rFonts w:ascii="Times New Roman" w:hAnsi="Times New Roman" w:cs="Times New Roman"/>
          <w:sz w:val="24"/>
          <w:szCs w:val="24"/>
        </w:rPr>
        <w:t>orzeczenia niezgodnego z prawem</w:t>
      </w:r>
      <w:r w:rsidRPr="00EF117B">
        <w:rPr>
          <w:rFonts w:ascii="Times New Roman" w:hAnsi="Times New Roman" w:cs="Times New Roman"/>
          <w:sz w:val="24"/>
          <w:szCs w:val="24"/>
        </w:rPr>
        <w:t xml:space="preserve"> sędzia, który brał udział w wydaniu tego orzeczenia:</w:t>
      </w:r>
    </w:p>
    <w:p w:rsidR="00EF117B" w:rsidRPr="00EF117B" w:rsidRDefault="00EF117B" w:rsidP="00EF117B">
      <w:pPr>
        <w:numPr>
          <w:ilvl w:val="0"/>
          <w:numId w:val="3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EF117B">
        <w:rPr>
          <w:rFonts w:ascii="Times New Roman" w:hAnsi="Times New Roman" w:cs="Times New Roman"/>
          <w:sz w:val="24"/>
          <w:szCs w:val="24"/>
        </w:rPr>
        <w:t>podlega</w:t>
      </w:r>
      <w:proofErr w:type="gramEnd"/>
      <w:r w:rsidRPr="00EF117B">
        <w:rPr>
          <w:rFonts w:ascii="Times New Roman" w:hAnsi="Times New Roman" w:cs="Times New Roman"/>
          <w:sz w:val="24"/>
          <w:szCs w:val="24"/>
        </w:rPr>
        <w:t xml:space="preserve"> wyłączeniu tylko na wniosek strony;</w:t>
      </w:r>
    </w:p>
    <w:p w:rsidR="00EF117B" w:rsidRPr="00EF117B" w:rsidRDefault="00EF117B" w:rsidP="00EF117B">
      <w:pPr>
        <w:numPr>
          <w:ilvl w:val="0"/>
          <w:numId w:val="3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EF117B">
        <w:rPr>
          <w:rFonts w:ascii="Times New Roman" w:hAnsi="Times New Roman" w:cs="Times New Roman"/>
          <w:sz w:val="24"/>
          <w:szCs w:val="24"/>
        </w:rPr>
        <w:t>podlega</w:t>
      </w:r>
      <w:proofErr w:type="gramEnd"/>
      <w:r w:rsidRPr="00EF117B">
        <w:rPr>
          <w:rFonts w:ascii="Times New Roman" w:hAnsi="Times New Roman" w:cs="Times New Roman"/>
          <w:sz w:val="24"/>
          <w:szCs w:val="24"/>
        </w:rPr>
        <w:t xml:space="preserve"> wyłączeniu tylko na swoje żądanie;</w:t>
      </w:r>
    </w:p>
    <w:p w:rsidR="00EF117B" w:rsidRPr="00EF117B" w:rsidRDefault="00EF117B" w:rsidP="00EF117B">
      <w:pPr>
        <w:numPr>
          <w:ilvl w:val="0"/>
          <w:numId w:val="3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276AD5">
        <w:rPr>
          <w:rFonts w:ascii="Times New Roman" w:hAnsi="Times New Roman" w:cs="Times New Roman"/>
          <w:sz w:val="24"/>
          <w:szCs w:val="24"/>
        </w:rPr>
        <w:t>jest</w:t>
      </w:r>
      <w:proofErr w:type="gramEnd"/>
      <w:r w:rsidRPr="00276AD5">
        <w:rPr>
          <w:rFonts w:ascii="Times New Roman" w:hAnsi="Times New Roman" w:cs="Times New Roman"/>
          <w:sz w:val="24"/>
          <w:szCs w:val="24"/>
        </w:rPr>
        <w:t xml:space="preserve"> wyłączony z mocy samego prawa</w:t>
      </w:r>
      <w:r w:rsidRPr="00EF117B">
        <w:rPr>
          <w:rFonts w:ascii="Times New Roman" w:hAnsi="Times New Roman" w:cs="Times New Roman"/>
          <w:sz w:val="24"/>
          <w:szCs w:val="24"/>
        </w:rPr>
        <w:t>.</w:t>
      </w:r>
    </w:p>
    <w:p w:rsidR="00EF117B" w:rsidRPr="00EF117B" w:rsidRDefault="00EF117B" w:rsidP="00EF117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F117B" w:rsidRPr="00EF117B" w:rsidRDefault="00EF117B" w:rsidP="00EF117B">
      <w:pPr>
        <w:numPr>
          <w:ilvl w:val="0"/>
          <w:numId w:val="10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F117B">
        <w:rPr>
          <w:rFonts w:ascii="Times New Roman" w:hAnsi="Times New Roman" w:cs="Times New Roman"/>
          <w:sz w:val="24"/>
          <w:szCs w:val="24"/>
        </w:rPr>
        <w:t>Zmiana podmiotowa po stronie pozwanej przed Sądem II instancji jest:</w:t>
      </w:r>
    </w:p>
    <w:p w:rsidR="00EF117B" w:rsidRPr="00EF117B" w:rsidRDefault="00EF117B" w:rsidP="00EF117B">
      <w:pPr>
        <w:numPr>
          <w:ilvl w:val="0"/>
          <w:numId w:val="4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EF117B">
        <w:rPr>
          <w:rFonts w:ascii="Times New Roman" w:hAnsi="Times New Roman" w:cs="Times New Roman"/>
          <w:sz w:val="24"/>
          <w:szCs w:val="24"/>
        </w:rPr>
        <w:t>dopuszczalna</w:t>
      </w:r>
      <w:proofErr w:type="gramEnd"/>
      <w:r w:rsidRPr="00EF117B">
        <w:rPr>
          <w:rFonts w:ascii="Times New Roman" w:hAnsi="Times New Roman" w:cs="Times New Roman"/>
          <w:sz w:val="24"/>
          <w:szCs w:val="24"/>
        </w:rPr>
        <w:t xml:space="preserve"> na wniosek powoda złożony do czasu rozpoczęcia rozprawy apelacyjnej;</w:t>
      </w:r>
    </w:p>
    <w:p w:rsidR="00EF117B" w:rsidRPr="00EF117B" w:rsidRDefault="00EF117B" w:rsidP="00EF117B">
      <w:pPr>
        <w:numPr>
          <w:ilvl w:val="0"/>
          <w:numId w:val="4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276AD5">
        <w:rPr>
          <w:rFonts w:ascii="Times New Roman" w:hAnsi="Times New Roman" w:cs="Times New Roman"/>
          <w:sz w:val="24"/>
          <w:szCs w:val="24"/>
        </w:rPr>
        <w:t>niedopuszczalna</w:t>
      </w:r>
      <w:proofErr w:type="gramEnd"/>
      <w:r w:rsidRPr="00EF117B">
        <w:rPr>
          <w:rFonts w:ascii="Times New Roman" w:hAnsi="Times New Roman" w:cs="Times New Roman"/>
          <w:sz w:val="24"/>
          <w:szCs w:val="24"/>
        </w:rPr>
        <w:t>;</w:t>
      </w:r>
    </w:p>
    <w:p w:rsidR="00EF117B" w:rsidRPr="00EF117B" w:rsidRDefault="00EF117B" w:rsidP="00EF117B">
      <w:pPr>
        <w:numPr>
          <w:ilvl w:val="0"/>
          <w:numId w:val="4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EF117B">
        <w:rPr>
          <w:rFonts w:ascii="Times New Roman" w:hAnsi="Times New Roman" w:cs="Times New Roman"/>
          <w:sz w:val="24"/>
          <w:szCs w:val="24"/>
        </w:rPr>
        <w:t>dopuszczalna</w:t>
      </w:r>
      <w:proofErr w:type="gramEnd"/>
      <w:r w:rsidRPr="00EF117B">
        <w:rPr>
          <w:rFonts w:ascii="Times New Roman" w:hAnsi="Times New Roman" w:cs="Times New Roman"/>
          <w:sz w:val="24"/>
          <w:szCs w:val="24"/>
        </w:rPr>
        <w:t xml:space="preserve"> na wniosek powoda i po wyrażeniu zgody przez pozwanego, aż do czasu zamknięcia rozprawy przed Sądem II instancji.</w:t>
      </w:r>
    </w:p>
    <w:p w:rsidR="00EF117B" w:rsidRPr="00EF117B" w:rsidRDefault="00EF117B" w:rsidP="00EF117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F117B" w:rsidRPr="00EF117B" w:rsidRDefault="00EF117B" w:rsidP="00EF117B">
      <w:pPr>
        <w:numPr>
          <w:ilvl w:val="0"/>
          <w:numId w:val="10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F117B">
        <w:rPr>
          <w:rFonts w:ascii="Times New Roman" w:hAnsi="Times New Roman" w:cs="Times New Roman"/>
          <w:sz w:val="24"/>
          <w:szCs w:val="24"/>
        </w:rPr>
        <w:t>Na postanowienie Sądu I instancji, którego przedmiotem jest podjęcie zawieszonego postępowania zażalenie:</w:t>
      </w:r>
    </w:p>
    <w:p w:rsidR="00EF117B" w:rsidRPr="00EF117B" w:rsidRDefault="00EF117B" w:rsidP="00EF117B">
      <w:pPr>
        <w:numPr>
          <w:ilvl w:val="0"/>
          <w:numId w:val="5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276AD5">
        <w:rPr>
          <w:rFonts w:ascii="Times New Roman" w:hAnsi="Times New Roman" w:cs="Times New Roman"/>
          <w:sz w:val="24"/>
          <w:szCs w:val="24"/>
        </w:rPr>
        <w:t>nie</w:t>
      </w:r>
      <w:proofErr w:type="gramEnd"/>
      <w:r w:rsidRPr="00276AD5">
        <w:rPr>
          <w:rFonts w:ascii="Times New Roman" w:hAnsi="Times New Roman" w:cs="Times New Roman"/>
          <w:sz w:val="24"/>
          <w:szCs w:val="24"/>
        </w:rPr>
        <w:t xml:space="preserve"> przysługuje</w:t>
      </w:r>
      <w:r w:rsidRPr="00EF117B">
        <w:rPr>
          <w:rFonts w:ascii="Times New Roman" w:hAnsi="Times New Roman" w:cs="Times New Roman"/>
          <w:sz w:val="24"/>
          <w:szCs w:val="24"/>
        </w:rPr>
        <w:t>;</w:t>
      </w:r>
    </w:p>
    <w:p w:rsidR="00EF117B" w:rsidRPr="00EF117B" w:rsidRDefault="00EF117B" w:rsidP="00EF117B">
      <w:pPr>
        <w:numPr>
          <w:ilvl w:val="0"/>
          <w:numId w:val="5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EF117B">
        <w:rPr>
          <w:rFonts w:ascii="Times New Roman" w:hAnsi="Times New Roman" w:cs="Times New Roman"/>
          <w:sz w:val="24"/>
          <w:szCs w:val="24"/>
        </w:rPr>
        <w:t>przysługuje</w:t>
      </w:r>
      <w:proofErr w:type="gramEnd"/>
      <w:r w:rsidRPr="00EF117B">
        <w:rPr>
          <w:rFonts w:ascii="Times New Roman" w:hAnsi="Times New Roman" w:cs="Times New Roman"/>
          <w:sz w:val="24"/>
          <w:szCs w:val="24"/>
        </w:rPr>
        <w:t xml:space="preserve"> do sądu II instancji;</w:t>
      </w:r>
    </w:p>
    <w:p w:rsidR="00EF117B" w:rsidRPr="00EF117B" w:rsidRDefault="00EF117B" w:rsidP="00EF117B">
      <w:pPr>
        <w:numPr>
          <w:ilvl w:val="0"/>
          <w:numId w:val="5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EF117B">
        <w:rPr>
          <w:rFonts w:ascii="Times New Roman" w:hAnsi="Times New Roman" w:cs="Times New Roman"/>
          <w:sz w:val="24"/>
          <w:szCs w:val="24"/>
        </w:rPr>
        <w:t>przysługuje</w:t>
      </w:r>
      <w:proofErr w:type="gramEnd"/>
      <w:r w:rsidRPr="00EF117B">
        <w:rPr>
          <w:rFonts w:ascii="Times New Roman" w:hAnsi="Times New Roman" w:cs="Times New Roman"/>
          <w:sz w:val="24"/>
          <w:szCs w:val="24"/>
        </w:rPr>
        <w:t xml:space="preserve"> do innego składu sądu I instancji. </w:t>
      </w:r>
    </w:p>
    <w:p w:rsidR="00EF117B" w:rsidRPr="00EF117B" w:rsidRDefault="00EF117B" w:rsidP="00EF117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F117B" w:rsidRPr="00EF117B" w:rsidRDefault="00EF117B" w:rsidP="00EF117B">
      <w:pPr>
        <w:numPr>
          <w:ilvl w:val="0"/>
          <w:numId w:val="10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F117B">
        <w:rPr>
          <w:rFonts w:ascii="Times New Roman" w:hAnsi="Times New Roman" w:cs="Times New Roman"/>
          <w:sz w:val="24"/>
          <w:szCs w:val="24"/>
        </w:rPr>
        <w:t>Sprzeciw od wyroku zaocznego składa się w terminie:</w:t>
      </w:r>
    </w:p>
    <w:p w:rsidR="00EF117B" w:rsidRPr="00EF117B" w:rsidRDefault="00EF117B" w:rsidP="00EF117B">
      <w:pPr>
        <w:numPr>
          <w:ilvl w:val="0"/>
          <w:numId w:val="6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EF117B">
        <w:rPr>
          <w:rFonts w:ascii="Times New Roman" w:hAnsi="Times New Roman" w:cs="Times New Roman"/>
          <w:sz w:val="24"/>
          <w:szCs w:val="24"/>
        </w:rPr>
        <w:t>tygodnia</w:t>
      </w:r>
      <w:proofErr w:type="gramEnd"/>
      <w:r w:rsidRPr="00EF117B">
        <w:rPr>
          <w:rFonts w:ascii="Times New Roman" w:hAnsi="Times New Roman" w:cs="Times New Roman"/>
          <w:sz w:val="24"/>
          <w:szCs w:val="24"/>
        </w:rPr>
        <w:t xml:space="preserve"> od doręczenia wyroku zaocznego;</w:t>
      </w:r>
    </w:p>
    <w:p w:rsidR="00EF117B" w:rsidRPr="00EF117B" w:rsidRDefault="00EF117B" w:rsidP="00EF117B">
      <w:pPr>
        <w:numPr>
          <w:ilvl w:val="0"/>
          <w:numId w:val="6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276AD5">
        <w:rPr>
          <w:rFonts w:ascii="Times New Roman" w:hAnsi="Times New Roman" w:cs="Times New Roman"/>
          <w:sz w:val="24"/>
          <w:szCs w:val="24"/>
        </w:rPr>
        <w:t>dwóch</w:t>
      </w:r>
      <w:proofErr w:type="gramEnd"/>
      <w:r w:rsidRPr="00276AD5">
        <w:rPr>
          <w:rFonts w:ascii="Times New Roman" w:hAnsi="Times New Roman" w:cs="Times New Roman"/>
          <w:sz w:val="24"/>
          <w:szCs w:val="24"/>
        </w:rPr>
        <w:t xml:space="preserve"> tygodni od doręczenia wyroku zaocznego</w:t>
      </w:r>
      <w:r w:rsidRPr="00EF117B">
        <w:rPr>
          <w:rFonts w:ascii="Times New Roman" w:hAnsi="Times New Roman" w:cs="Times New Roman"/>
          <w:sz w:val="24"/>
          <w:szCs w:val="24"/>
        </w:rPr>
        <w:t>;</w:t>
      </w:r>
    </w:p>
    <w:p w:rsidR="00EF117B" w:rsidRPr="00EF117B" w:rsidRDefault="00EF117B" w:rsidP="00EF117B">
      <w:pPr>
        <w:numPr>
          <w:ilvl w:val="0"/>
          <w:numId w:val="6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EF117B">
        <w:rPr>
          <w:rFonts w:ascii="Times New Roman" w:hAnsi="Times New Roman" w:cs="Times New Roman"/>
          <w:sz w:val="24"/>
          <w:szCs w:val="24"/>
        </w:rPr>
        <w:t>miesiąca</w:t>
      </w:r>
      <w:proofErr w:type="gramEnd"/>
      <w:r w:rsidRPr="00EF117B">
        <w:rPr>
          <w:rFonts w:ascii="Times New Roman" w:hAnsi="Times New Roman" w:cs="Times New Roman"/>
          <w:sz w:val="24"/>
          <w:szCs w:val="24"/>
        </w:rPr>
        <w:t xml:space="preserve"> od doręczenia wyroku zaocznego. </w:t>
      </w:r>
    </w:p>
    <w:p w:rsidR="00EF117B" w:rsidRPr="00EF117B" w:rsidRDefault="00EF117B" w:rsidP="00EF117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F117B" w:rsidRPr="00EF117B" w:rsidRDefault="00EF117B" w:rsidP="00EF117B">
      <w:pPr>
        <w:numPr>
          <w:ilvl w:val="0"/>
          <w:numId w:val="10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F117B">
        <w:rPr>
          <w:rFonts w:ascii="Times New Roman" w:hAnsi="Times New Roman" w:cs="Times New Roman"/>
          <w:sz w:val="24"/>
          <w:szCs w:val="24"/>
        </w:rPr>
        <w:t>Brak drogi sądowej powoduje:</w:t>
      </w:r>
    </w:p>
    <w:p w:rsidR="00EF117B" w:rsidRPr="00EF117B" w:rsidRDefault="00EF117B" w:rsidP="00EF117B">
      <w:pPr>
        <w:numPr>
          <w:ilvl w:val="0"/>
          <w:numId w:val="7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EF117B">
        <w:rPr>
          <w:rFonts w:ascii="Times New Roman" w:hAnsi="Times New Roman" w:cs="Times New Roman"/>
          <w:sz w:val="24"/>
          <w:szCs w:val="24"/>
        </w:rPr>
        <w:t>oddalenie</w:t>
      </w:r>
      <w:proofErr w:type="gramEnd"/>
      <w:r w:rsidRPr="00EF117B">
        <w:rPr>
          <w:rFonts w:ascii="Times New Roman" w:hAnsi="Times New Roman" w:cs="Times New Roman"/>
          <w:sz w:val="24"/>
          <w:szCs w:val="24"/>
        </w:rPr>
        <w:t xml:space="preserve"> powództwa;</w:t>
      </w:r>
    </w:p>
    <w:p w:rsidR="00EF117B" w:rsidRPr="00EF117B" w:rsidRDefault="00EF117B" w:rsidP="00EF117B">
      <w:pPr>
        <w:numPr>
          <w:ilvl w:val="0"/>
          <w:numId w:val="7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276AD5">
        <w:rPr>
          <w:rFonts w:ascii="Times New Roman" w:hAnsi="Times New Roman" w:cs="Times New Roman"/>
          <w:sz w:val="24"/>
          <w:szCs w:val="24"/>
        </w:rPr>
        <w:t>odrzucenie</w:t>
      </w:r>
      <w:proofErr w:type="gramEnd"/>
      <w:r w:rsidRPr="00276AD5">
        <w:rPr>
          <w:rFonts w:ascii="Times New Roman" w:hAnsi="Times New Roman" w:cs="Times New Roman"/>
          <w:sz w:val="24"/>
          <w:szCs w:val="24"/>
        </w:rPr>
        <w:t xml:space="preserve"> pozwu</w:t>
      </w:r>
      <w:r w:rsidRPr="00EF117B">
        <w:rPr>
          <w:rFonts w:ascii="Times New Roman" w:hAnsi="Times New Roman" w:cs="Times New Roman"/>
          <w:sz w:val="24"/>
          <w:szCs w:val="24"/>
        </w:rPr>
        <w:t>;</w:t>
      </w:r>
    </w:p>
    <w:p w:rsidR="00EF117B" w:rsidRPr="00EF117B" w:rsidRDefault="00EF117B" w:rsidP="00EF117B">
      <w:pPr>
        <w:numPr>
          <w:ilvl w:val="0"/>
          <w:numId w:val="7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EF117B">
        <w:rPr>
          <w:rFonts w:ascii="Times New Roman" w:hAnsi="Times New Roman" w:cs="Times New Roman"/>
          <w:sz w:val="24"/>
          <w:szCs w:val="24"/>
        </w:rPr>
        <w:t>zwrot</w:t>
      </w:r>
      <w:proofErr w:type="gramEnd"/>
      <w:r w:rsidRPr="00EF117B">
        <w:rPr>
          <w:rFonts w:ascii="Times New Roman" w:hAnsi="Times New Roman" w:cs="Times New Roman"/>
          <w:sz w:val="24"/>
          <w:szCs w:val="24"/>
        </w:rPr>
        <w:t xml:space="preserve"> pozwu. </w:t>
      </w:r>
    </w:p>
    <w:p w:rsidR="00EF117B" w:rsidRPr="00EF117B" w:rsidRDefault="00EF117B" w:rsidP="00EF117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F117B" w:rsidRPr="00EF117B" w:rsidRDefault="00EF117B" w:rsidP="00EF117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F117B" w:rsidRPr="00EF117B" w:rsidRDefault="00EF117B" w:rsidP="00EF117B">
      <w:pPr>
        <w:numPr>
          <w:ilvl w:val="0"/>
          <w:numId w:val="10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F117B">
        <w:rPr>
          <w:rFonts w:ascii="Times New Roman" w:hAnsi="Times New Roman" w:cs="Times New Roman"/>
          <w:sz w:val="24"/>
          <w:szCs w:val="24"/>
        </w:rPr>
        <w:t>Sąd umarza postępowanie zawieszone z powodu śmierci strony po upływie:</w:t>
      </w:r>
    </w:p>
    <w:p w:rsidR="00EF117B" w:rsidRPr="00EF117B" w:rsidRDefault="00EF117B" w:rsidP="00EF117B">
      <w:pPr>
        <w:numPr>
          <w:ilvl w:val="0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276AD5">
        <w:rPr>
          <w:rFonts w:ascii="Times New Roman" w:hAnsi="Times New Roman" w:cs="Times New Roman"/>
          <w:sz w:val="24"/>
          <w:szCs w:val="24"/>
        </w:rPr>
        <w:t>pięciu</w:t>
      </w:r>
      <w:proofErr w:type="gramEnd"/>
      <w:r w:rsidRPr="00276AD5">
        <w:rPr>
          <w:rFonts w:ascii="Times New Roman" w:hAnsi="Times New Roman" w:cs="Times New Roman"/>
          <w:sz w:val="24"/>
          <w:szCs w:val="24"/>
        </w:rPr>
        <w:t xml:space="preserve"> lat od daty postanowienia o zawieszeniu postępowania z tej przyczyny</w:t>
      </w:r>
      <w:r w:rsidRPr="00EF117B">
        <w:rPr>
          <w:rFonts w:ascii="Times New Roman" w:hAnsi="Times New Roman" w:cs="Times New Roman"/>
          <w:sz w:val="24"/>
          <w:szCs w:val="24"/>
        </w:rPr>
        <w:t>;</w:t>
      </w:r>
    </w:p>
    <w:p w:rsidR="00EF117B" w:rsidRPr="00EF117B" w:rsidRDefault="00EF117B" w:rsidP="00EF117B">
      <w:pPr>
        <w:numPr>
          <w:ilvl w:val="0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EF117B">
        <w:rPr>
          <w:rFonts w:ascii="Times New Roman" w:hAnsi="Times New Roman" w:cs="Times New Roman"/>
          <w:sz w:val="24"/>
          <w:szCs w:val="24"/>
        </w:rPr>
        <w:t>trzech</w:t>
      </w:r>
      <w:proofErr w:type="gramEnd"/>
      <w:r w:rsidRPr="00EF117B">
        <w:rPr>
          <w:rFonts w:ascii="Times New Roman" w:hAnsi="Times New Roman" w:cs="Times New Roman"/>
          <w:sz w:val="24"/>
          <w:szCs w:val="24"/>
        </w:rPr>
        <w:t xml:space="preserve"> lat od daty postanowienia o zawieszeniu postępowania z tej przyczyny;</w:t>
      </w:r>
    </w:p>
    <w:p w:rsidR="00EF117B" w:rsidRPr="00EF117B" w:rsidRDefault="00EF117B" w:rsidP="00EF117B">
      <w:pPr>
        <w:numPr>
          <w:ilvl w:val="0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EF117B">
        <w:rPr>
          <w:rFonts w:ascii="Times New Roman" w:hAnsi="Times New Roman" w:cs="Times New Roman"/>
          <w:sz w:val="24"/>
          <w:szCs w:val="24"/>
        </w:rPr>
        <w:t>dziesięciu</w:t>
      </w:r>
      <w:proofErr w:type="gramEnd"/>
      <w:r w:rsidRPr="00EF117B">
        <w:rPr>
          <w:rFonts w:ascii="Times New Roman" w:hAnsi="Times New Roman" w:cs="Times New Roman"/>
          <w:sz w:val="24"/>
          <w:szCs w:val="24"/>
        </w:rPr>
        <w:t xml:space="preserve"> lat od daty postanowienia o zawieszeniu postępowania z tej przyczyny.</w:t>
      </w:r>
    </w:p>
    <w:p w:rsidR="00EF117B" w:rsidRPr="00EF117B" w:rsidRDefault="00EF117B" w:rsidP="00EF117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F117B" w:rsidRPr="00EF117B" w:rsidRDefault="00EF117B" w:rsidP="00EF117B">
      <w:pPr>
        <w:numPr>
          <w:ilvl w:val="0"/>
          <w:numId w:val="10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F117B">
        <w:rPr>
          <w:rFonts w:ascii="Times New Roman" w:hAnsi="Times New Roman" w:cs="Times New Roman"/>
          <w:sz w:val="24"/>
          <w:szCs w:val="24"/>
        </w:rPr>
        <w:lastRenderedPageBreak/>
        <w:t>Skarga kasacyjna jest niedopuszczalna w sprawach o prawa majątkowe, w których wartość przedmiotu zaskarżenia jest niższa niż:</w:t>
      </w:r>
    </w:p>
    <w:p w:rsidR="00EF117B" w:rsidRPr="00EF117B" w:rsidRDefault="00EF117B" w:rsidP="00EF117B">
      <w:pPr>
        <w:numPr>
          <w:ilvl w:val="0"/>
          <w:numId w:val="9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EF117B">
        <w:rPr>
          <w:rFonts w:ascii="Times New Roman" w:hAnsi="Times New Roman" w:cs="Times New Roman"/>
          <w:sz w:val="24"/>
          <w:szCs w:val="24"/>
        </w:rPr>
        <w:t>siedemdziesiąt</w:t>
      </w:r>
      <w:proofErr w:type="gramEnd"/>
      <w:r w:rsidRPr="00EF117B">
        <w:rPr>
          <w:rFonts w:ascii="Times New Roman" w:hAnsi="Times New Roman" w:cs="Times New Roman"/>
          <w:sz w:val="24"/>
          <w:szCs w:val="24"/>
        </w:rPr>
        <w:t xml:space="preserve"> pięć tysięcy złotych;</w:t>
      </w:r>
    </w:p>
    <w:p w:rsidR="00EF117B" w:rsidRPr="00EF117B" w:rsidRDefault="00EF117B" w:rsidP="00EF117B">
      <w:pPr>
        <w:numPr>
          <w:ilvl w:val="0"/>
          <w:numId w:val="9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276AD5">
        <w:rPr>
          <w:rFonts w:ascii="Times New Roman" w:hAnsi="Times New Roman" w:cs="Times New Roman"/>
          <w:sz w:val="24"/>
          <w:szCs w:val="24"/>
        </w:rPr>
        <w:t>pięćdziesiąt</w:t>
      </w:r>
      <w:proofErr w:type="gramEnd"/>
      <w:r w:rsidRPr="00276AD5">
        <w:rPr>
          <w:rFonts w:ascii="Times New Roman" w:hAnsi="Times New Roman" w:cs="Times New Roman"/>
          <w:sz w:val="24"/>
          <w:szCs w:val="24"/>
        </w:rPr>
        <w:t xml:space="preserve"> tysięcy złotych</w:t>
      </w:r>
      <w:r w:rsidRPr="00EF117B">
        <w:rPr>
          <w:rFonts w:ascii="Times New Roman" w:hAnsi="Times New Roman" w:cs="Times New Roman"/>
          <w:sz w:val="24"/>
          <w:szCs w:val="24"/>
        </w:rPr>
        <w:t>;</w:t>
      </w:r>
    </w:p>
    <w:p w:rsidR="00EF117B" w:rsidRPr="00EF117B" w:rsidRDefault="00EF117B" w:rsidP="00EF117B">
      <w:pPr>
        <w:numPr>
          <w:ilvl w:val="0"/>
          <w:numId w:val="9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EF117B">
        <w:rPr>
          <w:rFonts w:ascii="Times New Roman" w:hAnsi="Times New Roman" w:cs="Times New Roman"/>
          <w:sz w:val="24"/>
          <w:szCs w:val="24"/>
        </w:rPr>
        <w:t>sto</w:t>
      </w:r>
      <w:proofErr w:type="gramEnd"/>
      <w:r w:rsidRPr="00EF117B">
        <w:rPr>
          <w:rFonts w:ascii="Times New Roman" w:hAnsi="Times New Roman" w:cs="Times New Roman"/>
          <w:sz w:val="24"/>
          <w:szCs w:val="24"/>
        </w:rPr>
        <w:t xml:space="preserve"> tysięcy złotych.</w:t>
      </w:r>
    </w:p>
    <w:p w:rsidR="003442CE" w:rsidRDefault="003442CE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1026D" w:rsidRDefault="00E1026D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1026D" w:rsidRDefault="00E1026D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1026D" w:rsidRDefault="00E1026D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1026D" w:rsidRDefault="00E1026D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1026D" w:rsidRDefault="00E1026D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1026D" w:rsidRDefault="00E1026D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1026D" w:rsidRDefault="00E1026D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1026D" w:rsidRDefault="00E1026D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1026D" w:rsidRDefault="00E1026D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1026D" w:rsidRDefault="00E1026D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1026D" w:rsidRDefault="00E1026D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1026D" w:rsidRDefault="00E1026D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1026D" w:rsidRDefault="00E1026D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1026D" w:rsidRDefault="00E1026D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14D0E" w:rsidRDefault="00614D0E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14D0E" w:rsidRDefault="00614D0E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14D0E" w:rsidRDefault="00614D0E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14D0E" w:rsidRDefault="00614D0E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14D0E" w:rsidRDefault="00614D0E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14D0E" w:rsidRDefault="00614D0E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14D0E" w:rsidRDefault="00614D0E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14D0E" w:rsidRDefault="00614D0E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14D0E" w:rsidRDefault="00614D0E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14D0E" w:rsidRDefault="00614D0E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14D0E" w:rsidRDefault="00614D0E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14D0E" w:rsidRDefault="00614D0E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14D0E" w:rsidRDefault="00614D0E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14D0E" w:rsidRDefault="00614D0E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14D0E" w:rsidRDefault="00614D0E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44575" w:rsidRDefault="00444575" w:rsidP="00444575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lastRenderedPageBreak/>
        <w:t>TEMAT PRACY Z ZAKRESU PRAWA CYWILNEGO</w:t>
      </w:r>
    </w:p>
    <w:p w:rsidR="00337CD1" w:rsidRDefault="00337CD1" w:rsidP="00444575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4647D6" w:rsidRPr="004647D6" w:rsidRDefault="00614D0E" w:rsidP="00444575">
      <w:pPr>
        <w:spacing w:after="0" w:line="360" w:lineRule="auto"/>
        <w:rPr>
          <w:rFonts w:ascii="Times New Roman" w:hAnsi="Times New Roman" w:cs="Times New Roman"/>
          <w:b/>
          <w:sz w:val="28"/>
          <w:szCs w:val="24"/>
        </w:rPr>
      </w:pPr>
      <w:r w:rsidRPr="00A8275D">
        <w:rPr>
          <w:rFonts w:ascii="Times New Roman" w:hAnsi="Times New Roman" w:cs="Times New Roman"/>
          <w:b/>
          <w:sz w:val="28"/>
          <w:szCs w:val="24"/>
        </w:rPr>
        <w:t xml:space="preserve">Omów </w:t>
      </w:r>
      <w:r>
        <w:rPr>
          <w:rFonts w:ascii="Times New Roman" w:hAnsi="Times New Roman" w:cs="Times New Roman"/>
          <w:b/>
          <w:sz w:val="28"/>
          <w:szCs w:val="24"/>
        </w:rPr>
        <w:t>instytucję apelacji w procesie cywilnym</w:t>
      </w:r>
      <w:r w:rsidR="00F964A4" w:rsidRPr="00F964A4">
        <w:rPr>
          <w:rFonts w:ascii="Times New Roman" w:hAnsi="Times New Roman" w:cs="Times New Roman"/>
          <w:b/>
          <w:sz w:val="28"/>
          <w:szCs w:val="24"/>
        </w:rPr>
        <w:t>.</w:t>
      </w:r>
    </w:p>
    <w:p w:rsidR="005E31D4" w:rsidRDefault="005E31D4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64A4" w:rsidRDefault="00F964A4" w:rsidP="004647D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85040" w:rsidRDefault="00385040" w:rsidP="004647D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85040" w:rsidRDefault="00385040" w:rsidP="004647D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85040" w:rsidRDefault="00385040" w:rsidP="004647D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85040" w:rsidRDefault="00385040" w:rsidP="004647D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85040" w:rsidRDefault="00385040" w:rsidP="004647D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85040" w:rsidRDefault="00385040" w:rsidP="004647D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85040" w:rsidRDefault="00385040" w:rsidP="004647D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85040" w:rsidRDefault="00385040" w:rsidP="004647D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85040" w:rsidRDefault="00385040" w:rsidP="004647D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85040" w:rsidRDefault="00385040" w:rsidP="004647D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85040" w:rsidRDefault="00385040" w:rsidP="004647D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85040" w:rsidRDefault="00385040" w:rsidP="004647D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85040" w:rsidRDefault="00385040" w:rsidP="004647D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85040" w:rsidRDefault="00385040" w:rsidP="004647D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85040" w:rsidRDefault="00385040" w:rsidP="004647D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85040" w:rsidRDefault="00385040" w:rsidP="004647D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E1026D" w:rsidRDefault="00E1026D" w:rsidP="004647D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E1026D" w:rsidRDefault="00E1026D" w:rsidP="004647D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E1026D" w:rsidRDefault="00E1026D" w:rsidP="004647D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E1026D" w:rsidRDefault="00E1026D" w:rsidP="004647D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E1026D" w:rsidRDefault="00E1026D" w:rsidP="004647D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E1026D" w:rsidRDefault="00E1026D" w:rsidP="004647D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E1026D" w:rsidRDefault="00E1026D" w:rsidP="004647D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E1026D" w:rsidRDefault="00E1026D" w:rsidP="004647D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E1026D" w:rsidRDefault="00E1026D" w:rsidP="004647D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E1026D" w:rsidRDefault="00E1026D" w:rsidP="004647D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4647D6" w:rsidRDefault="004647D6" w:rsidP="004647D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lastRenderedPageBreak/>
        <w:t>TEMAT PRACY Z ZAKRESU PRAWA KARNEGO</w:t>
      </w:r>
    </w:p>
    <w:p w:rsidR="00337CD1" w:rsidRDefault="00337CD1" w:rsidP="004647D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4647D6" w:rsidRDefault="00614D0E" w:rsidP="00C1792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Wymień wszystkie nieizolacyjnie środki zapobiegawcze i omów jeden z nich</w:t>
      </w:r>
      <w:bookmarkStart w:id="0" w:name="_GoBack"/>
      <w:bookmarkEnd w:id="0"/>
      <w:r w:rsidR="00A8275D" w:rsidRPr="00A8275D">
        <w:rPr>
          <w:rFonts w:ascii="Times New Roman" w:hAnsi="Times New Roman" w:cs="Times New Roman"/>
          <w:b/>
          <w:sz w:val="28"/>
          <w:szCs w:val="28"/>
        </w:rPr>
        <w:t>.</w:t>
      </w:r>
      <w:r w:rsidR="00A8275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1026D" w:rsidRDefault="00614D0E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Pr="00337CD1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E1026D" w:rsidRPr="00337CD1" w:rsidSect="00CB75ED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1E90" w:rsidRDefault="00611E90" w:rsidP="005B3A54">
      <w:pPr>
        <w:spacing w:after="0" w:line="240" w:lineRule="auto"/>
      </w:pPr>
      <w:r>
        <w:separator/>
      </w:r>
    </w:p>
  </w:endnote>
  <w:endnote w:type="continuationSeparator" w:id="0">
    <w:p w:rsidR="00611E90" w:rsidRDefault="00611E90" w:rsidP="005B3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451954"/>
      <w:docPartObj>
        <w:docPartGallery w:val="Page Numbers (Bottom of Page)"/>
        <w:docPartUnique/>
      </w:docPartObj>
    </w:sdtPr>
    <w:sdtEndPr/>
    <w:sdtContent>
      <w:p w:rsidR="005B3A54" w:rsidRDefault="005B3A5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4D0E">
          <w:rPr>
            <w:noProof/>
          </w:rPr>
          <w:t>11</w:t>
        </w:r>
        <w:r>
          <w:fldChar w:fldCharType="end"/>
        </w:r>
      </w:p>
    </w:sdtContent>
  </w:sdt>
  <w:p w:rsidR="005B3A54" w:rsidRDefault="005B3A5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1E90" w:rsidRDefault="00611E90" w:rsidP="005B3A54">
      <w:pPr>
        <w:spacing w:after="0" w:line="240" w:lineRule="auto"/>
      </w:pPr>
      <w:r>
        <w:separator/>
      </w:r>
    </w:p>
  </w:footnote>
  <w:footnote w:type="continuationSeparator" w:id="0">
    <w:p w:rsidR="00611E90" w:rsidRDefault="00611E90" w:rsidP="005B3A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938AE"/>
    <w:multiLevelType w:val="hybridMultilevel"/>
    <w:tmpl w:val="D92C1944"/>
    <w:lvl w:ilvl="0" w:tplc="C47EB330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6CF52B6"/>
    <w:multiLevelType w:val="hybridMultilevel"/>
    <w:tmpl w:val="D10E9D46"/>
    <w:lvl w:ilvl="0" w:tplc="3D38EC44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3D1043"/>
    <w:multiLevelType w:val="hybridMultilevel"/>
    <w:tmpl w:val="23A034FA"/>
    <w:lvl w:ilvl="0" w:tplc="3D38EC44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0262852"/>
    <w:multiLevelType w:val="hybridMultilevel"/>
    <w:tmpl w:val="B07C3AD4"/>
    <w:lvl w:ilvl="0" w:tplc="3D38EC44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6B250FA"/>
    <w:multiLevelType w:val="hybridMultilevel"/>
    <w:tmpl w:val="B82608C4"/>
    <w:lvl w:ilvl="0" w:tplc="3D38EC44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BDB518E"/>
    <w:multiLevelType w:val="hybridMultilevel"/>
    <w:tmpl w:val="6826D7D0"/>
    <w:lvl w:ilvl="0" w:tplc="FC64266A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BF65BC7"/>
    <w:multiLevelType w:val="hybridMultilevel"/>
    <w:tmpl w:val="E4CAB554"/>
    <w:lvl w:ilvl="0" w:tplc="06265EF0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F0A4BDE"/>
    <w:multiLevelType w:val="hybridMultilevel"/>
    <w:tmpl w:val="7FFEBDAC"/>
    <w:lvl w:ilvl="0" w:tplc="3D38EC44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17C26A6"/>
    <w:multiLevelType w:val="hybridMultilevel"/>
    <w:tmpl w:val="C7DCB5D4"/>
    <w:lvl w:ilvl="0" w:tplc="FC4A5F0E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23C7202"/>
    <w:multiLevelType w:val="hybridMultilevel"/>
    <w:tmpl w:val="B2DAF42E"/>
    <w:lvl w:ilvl="0" w:tplc="3D38EC44">
      <w:start w:val="1"/>
      <w:numFmt w:val="upperLetter"/>
      <w:lvlText w:val="%1.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43E5DD6"/>
    <w:multiLevelType w:val="hybridMultilevel"/>
    <w:tmpl w:val="6412A3A0"/>
    <w:lvl w:ilvl="0" w:tplc="DF345EC8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A3D6C7A"/>
    <w:multiLevelType w:val="hybridMultilevel"/>
    <w:tmpl w:val="9F6A4464"/>
    <w:lvl w:ilvl="0" w:tplc="3D38EC44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03A2238"/>
    <w:multiLevelType w:val="hybridMultilevel"/>
    <w:tmpl w:val="E2FC65F8"/>
    <w:lvl w:ilvl="0" w:tplc="04150015">
      <w:start w:val="1"/>
      <w:numFmt w:val="upp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08E5A4A"/>
    <w:multiLevelType w:val="hybridMultilevel"/>
    <w:tmpl w:val="5434CAAE"/>
    <w:lvl w:ilvl="0" w:tplc="ED0C7BCE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579714F"/>
    <w:multiLevelType w:val="hybridMultilevel"/>
    <w:tmpl w:val="8466C086"/>
    <w:lvl w:ilvl="0" w:tplc="3D38EC44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9CA0C2D"/>
    <w:multiLevelType w:val="hybridMultilevel"/>
    <w:tmpl w:val="909E73FA"/>
    <w:lvl w:ilvl="0" w:tplc="3D38EC44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A93379D"/>
    <w:multiLevelType w:val="hybridMultilevel"/>
    <w:tmpl w:val="98244744"/>
    <w:lvl w:ilvl="0" w:tplc="3D38EC44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BB51BAA"/>
    <w:multiLevelType w:val="hybridMultilevel"/>
    <w:tmpl w:val="FE8E32E4"/>
    <w:lvl w:ilvl="0" w:tplc="3D38EC44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FF52910"/>
    <w:multiLevelType w:val="hybridMultilevel"/>
    <w:tmpl w:val="F99C7D60"/>
    <w:lvl w:ilvl="0" w:tplc="3D38EC44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03A18D3"/>
    <w:multiLevelType w:val="hybridMultilevel"/>
    <w:tmpl w:val="3ED4C17A"/>
    <w:lvl w:ilvl="0" w:tplc="3D38EC44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19330CF"/>
    <w:multiLevelType w:val="hybridMultilevel"/>
    <w:tmpl w:val="9E6E7AFC"/>
    <w:lvl w:ilvl="0" w:tplc="ABAA43DC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22A5824"/>
    <w:multiLevelType w:val="hybridMultilevel"/>
    <w:tmpl w:val="626C34AE"/>
    <w:lvl w:ilvl="0" w:tplc="3D38EC44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2566EB5"/>
    <w:multiLevelType w:val="hybridMultilevel"/>
    <w:tmpl w:val="D27C92A0"/>
    <w:lvl w:ilvl="0" w:tplc="3D38EC44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6041B84"/>
    <w:multiLevelType w:val="hybridMultilevel"/>
    <w:tmpl w:val="B834386C"/>
    <w:lvl w:ilvl="0" w:tplc="3D38EC44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6814F5E"/>
    <w:multiLevelType w:val="hybridMultilevel"/>
    <w:tmpl w:val="FD484918"/>
    <w:lvl w:ilvl="0" w:tplc="3D38EC44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6F77FF6"/>
    <w:multiLevelType w:val="hybridMultilevel"/>
    <w:tmpl w:val="B3D8F0DC"/>
    <w:lvl w:ilvl="0" w:tplc="3D38EC44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7FB09CB"/>
    <w:multiLevelType w:val="hybridMultilevel"/>
    <w:tmpl w:val="BD14418E"/>
    <w:lvl w:ilvl="0" w:tplc="3D38EC44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582557DF"/>
    <w:multiLevelType w:val="hybridMultilevel"/>
    <w:tmpl w:val="A78EA06E"/>
    <w:lvl w:ilvl="0" w:tplc="3D38EC44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8822DC5"/>
    <w:multiLevelType w:val="hybridMultilevel"/>
    <w:tmpl w:val="1FC29616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205E8B"/>
    <w:multiLevelType w:val="hybridMultilevel"/>
    <w:tmpl w:val="DBA84CAE"/>
    <w:lvl w:ilvl="0" w:tplc="3D38EC44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9863132"/>
    <w:multiLevelType w:val="hybridMultilevel"/>
    <w:tmpl w:val="0EF66B8E"/>
    <w:lvl w:ilvl="0" w:tplc="3D38EC44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5CA27CD5"/>
    <w:multiLevelType w:val="hybridMultilevel"/>
    <w:tmpl w:val="EC5AF8B4"/>
    <w:lvl w:ilvl="0" w:tplc="9098AB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02E81"/>
    <w:multiLevelType w:val="hybridMultilevel"/>
    <w:tmpl w:val="8F0C2AF6"/>
    <w:lvl w:ilvl="0" w:tplc="9D5C38D4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63F211DA"/>
    <w:multiLevelType w:val="hybridMultilevel"/>
    <w:tmpl w:val="955208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3052AD"/>
    <w:multiLevelType w:val="hybridMultilevel"/>
    <w:tmpl w:val="EF52A570"/>
    <w:lvl w:ilvl="0" w:tplc="3D38EC44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666A3AB0"/>
    <w:multiLevelType w:val="hybridMultilevel"/>
    <w:tmpl w:val="82FCA61C"/>
    <w:lvl w:ilvl="0" w:tplc="3D38EC44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6A5F0A77"/>
    <w:multiLevelType w:val="hybridMultilevel"/>
    <w:tmpl w:val="6CD80A38"/>
    <w:lvl w:ilvl="0" w:tplc="3D38EC44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6FBB1C40"/>
    <w:multiLevelType w:val="hybridMultilevel"/>
    <w:tmpl w:val="8FE4C09A"/>
    <w:lvl w:ilvl="0" w:tplc="6BE804DA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732F30A7"/>
    <w:multiLevelType w:val="hybridMultilevel"/>
    <w:tmpl w:val="EDD0E9A8"/>
    <w:lvl w:ilvl="0" w:tplc="573CF4B6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7587050B"/>
    <w:multiLevelType w:val="hybridMultilevel"/>
    <w:tmpl w:val="70BA12E0"/>
    <w:lvl w:ilvl="0" w:tplc="3D38EC44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78454ABE"/>
    <w:multiLevelType w:val="hybridMultilevel"/>
    <w:tmpl w:val="506CCAF6"/>
    <w:lvl w:ilvl="0" w:tplc="3D38EC44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2"/>
  </w:num>
  <w:num w:numId="2">
    <w:abstractNumId w:val="37"/>
  </w:num>
  <w:num w:numId="3">
    <w:abstractNumId w:val="10"/>
  </w:num>
  <w:num w:numId="4">
    <w:abstractNumId w:val="20"/>
  </w:num>
  <w:num w:numId="5">
    <w:abstractNumId w:val="6"/>
  </w:num>
  <w:num w:numId="6">
    <w:abstractNumId w:val="13"/>
  </w:num>
  <w:num w:numId="7">
    <w:abstractNumId w:val="38"/>
  </w:num>
  <w:num w:numId="8">
    <w:abstractNumId w:val="0"/>
  </w:num>
  <w:num w:numId="9">
    <w:abstractNumId w:val="12"/>
  </w:num>
  <w:num w:numId="10">
    <w:abstractNumId w:val="31"/>
  </w:num>
  <w:num w:numId="11">
    <w:abstractNumId w:val="9"/>
  </w:num>
  <w:num w:numId="12">
    <w:abstractNumId w:val="14"/>
  </w:num>
  <w:num w:numId="13">
    <w:abstractNumId w:val="24"/>
  </w:num>
  <w:num w:numId="14">
    <w:abstractNumId w:val="36"/>
  </w:num>
  <w:num w:numId="15">
    <w:abstractNumId w:val="23"/>
  </w:num>
  <w:num w:numId="16">
    <w:abstractNumId w:val="34"/>
  </w:num>
  <w:num w:numId="17">
    <w:abstractNumId w:val="19"/>
  </w:num>
  <w:num w:numId="18">
    <w:abstractNumId w:val="7"/>
  </w:num>
  <w:num w:numId="19">
    <w:abstractNumId w:val="16"/>
  </w:num>
  <w:num w:numId="20">
    <w:abstractNumId w:val="1"/>
  </w:num>
  <w:num w:numId="21">
    <w:abstractNumId w:val="22"/>
  </w:num>
  <w:num w:numId="22">
    <w:abstractNumId w:val="40"/>
  </w:num>
  <w:num w:numId="23">
    <w:abstractNumId w:val="26"/>
  </w:num>
  <w:num w:numId="24">
    <w:abstractNumId w:val="17"/>
  </w:num>
  <w:num w:numId="25">
    <w:abstractNumId w:val="18"/>
  </w:num>
  <w:num w:numId="26">
    <w:abstractNumId w:val="2"/>
  </w:num>
  <w:num w:numId="27">
    <w:abstractNumId w:val="11"/>
  </w:num>
  <w:num w:numId="28">
    <w:abstractNumId w:val="29"/>
  </w:num>
  <w:num w:numId="29">
    <w:abstractNumId w:val="25"/>
  </w:num>
  <w:num w:numId="30">
    <w:abstractNumId w:val="21"/>
  </w:num>
  <w:num w:numId="31">
    <w:abstractNumId w:val="35"/>
  </w:num>
  <w:num w:numId="32">
    <w:abstractNumId w:val="15"/>
  </w:num>
  <w:num w:numId="33">
    <w:abstractNumId w:val="27"/>
  </w:num>
  <w:num w:numId="34">
    <w:abstractNumId w:val="4"/>
  </w:num>
  <w:num w:numId="35">
    <w:abstractNumId w:val="3"/>
  </w:num>
  <w:num w:numId="36">
    <w:abstractNumId w:val="39"/>
  </w:num>
  <w:num w:numId="37">
    <w:abstractNumId w:val="30"/>
  </w:num>
  <w:num w:numId="38">
    <w:abstractNumId w:val="33"/>
  </w:num>
  <w:num w:numId="39">
    <w:abstractNumId w:val="28"/>
  </w:num>
  <w:num w:numId="40">
    <w:abstractNumId w:val="5"/>
  </w:num>
  <w:num w:numId="41">
    <w:abstractNumId w:val="8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228"/>
    <w:rsid w:val="00003B6A"/>
    <w:rsid w:val="0002288B"/>
    <w:rsid w:val="000B0C4B"/>
    <w:rsid w:val="000F54B4"/>
    <w:rsid w:val="00120574"/>
    <w:rsid w:val="001252C0"/>
    <w:rsid w:val="00170A2D"/>
    <w:rsid w:val="00192D3F"/>
    <w:rsid w:val="001A54C4"/>
    <w:rsid w:val="001B32CF"/>
    <w:rsid w:val="001B696A"/>
    <w:rsid w:val="001C6FE7"/>
    <w:rsid w:val="00200EFA"/>
    <w:rsid w:val="002048D4"/>
    <w:rsid w:val="002101DE"/>
    <w:rsid w:val="002673D6"/>
    <w:rsid w:val="002675B3"/>
    <w:rsid w:val="00276AD5"/>
    <w:rsid w:val="002B1026"/>
    <w:rsid w:val="002B2979"/>
    <w:rsid w:val="002C005B"/>
    <w:rsid w:val="002C0E9A"/>
    <w:rsid w:val="002E29D4"/>
    <w:rsid w:val="00323642"/>
    <w:rsid w:val="0032420F"/>
    <w:rsid w:val="00337CD1"/>
    <w:rsid w:val="00342039"/>
    <w:rsid w:val="003442CE"/>
    <w:rsid w:val="00345528"/>
    <w:rsid w:val="003723E2"/>
    <w:rsid w:val="00385040"/>
    <w:rsid w:val="0038726D"/>
    <w:rsid w:val="003911B0"/>
    <w:rsid w:val="00391B60"/>
    <w:rsid w:val="0041039B"/>
    <w:rsid w:val="00437EB0"/>
    <w:rsid w:val="004433D8"/>
    <w:rsid w:val="00444575"/>
    <w:rsid w:val="0046329B"/>
    <w:rsid w:val="004647D6"/>
    <w:rsid w:val="00472A6D"/>
    <w:rsid w:val="004D6003"/>
    <w:rsid w:val="00526C01"/>
    <w:rsid w:val="00540F1C"/>
    <w:rsid w:val="005B2228"/>
    <w:rsid w:val="005B3A54"/>
    <w:rsid w:val="005D7190"/>
    <w:rsid w:val="005E31D4"/>
    <w:rsid w:val="005F3EA2"/>
    <w:rsid w:val="00611E90"/>
    <w:rsid w:val="00614D0E"/>
    <w:rsid w:val="00632496"/>
    <w:rsid w:val="006332A5"/>
    <w:rsid w:val="00681023"/>
    <w:rsid w:val="00686359"/>
    <w:rsid w:val="0069347F"/>
    <w:rsid w:val="006F173C"/>
    <w:rsid w:val="00725BF2"/>
    <w:rsid w:val="00730D32"/>
    <w:rsid w:val="00782808"/>
    <w:rsid w:val="007A09B9"/>
    <w:rsid w:val="007B2D95"/>
    <w:rsid w:val="007D6109"/>
    <w:rsid w:val="00803C06"/>
    <w:rsid w:val="0082658B"/>
    <w:rsid w:val="00834C9F"/>
    <w:rsid w:val="00843BBF"/>
    <w:rsid w:val="008757F0"/>
    <w:rsid w:val="008A679A"/>
    <w:rsid w:val="008B6600"/>
    <w:rsid w:val="008E5317"/>
    <w:rsid w:val="008F5D94"/>
    <w:rsid w:val="009561CF"/>
    <w:rsid w:val="00982338"/>
    <w:rsid w:val="009A26FF"/>
    <w:rsid w:val="009C0276"/>
    <w:rsid w:val="009F220B"/>
    <w:rsid w:val="00A00128"/>
    <w:rsid w:val="00A16792"/>
    <w:rsid w:val="00A56913"/>
    <w:rsid w:val="00A706E2"/>
    <w:rsid w:val="00A8275D"/>
    <w:rsid w:val="00A8564E"/>
    <w:rsid w:val="00AC67C6"/>
    <w:rsid w:val="00AD5700"/>
    <w:rsid w:val="00B007F3"/>
    <w:rsid w:val="00B13359"/>
    <w:rsid w:val="00B22509"/>
    <w:rsid w:val="00B24393"/>
    <w:rsid w:val="00B26019"/>
    <w:rsid w:val="00B41A21"/>
    <w:rsid w:val="00B52243"/>
    <w:rsid w:val="00B73DA3"/>
    <w:rsid w:val="00B9728D"/>
    <w:rsid w:val="00BA724F"/>
    <w:rsid w:val="00C16D72"/>
    <w:rsid w:val="00C17920"/>
    <w:rsid w:val="00C50A43"/>
    <w:rsid w:val="00C52211"/>
    <w:rsid w:val="00C7201B"/>
    <w:rsid w:val="00C86CB0"/>
    <w:rsid w:val="00CA3567"/>
    <w:rsid w:val="00CB75ED"/>
    <w:rsid w:val="00CC3ABB"/>
    <w:rsid w:val="00CE3E4E"/>
    <w:rsid w:val="00D54A11"/>
    <w:rsid w:val="00D554FE"/>
    <w:rsid w:val="00D67114"/>
    <w:rsid w:val="00D7187E"/>
    <w:rsid w:val="00D77D78"/>
    <w:rsid w:val="00D77F79"/>
    <w:rsid w:val="00DB72D3"/>
    <w:rsid w:val="00E1026D"/>
    <w:rsid w:val="00E43AD3"/>
    <w:rsid w:val="00E71287"/>
    <w:rsid w:val="00ED0661"/>
    <w:rsid w:val="00ED2D91"/>
    <w:rsid w:val="00EE4F09"/>
    <w:rsid w:val="00EF117B"/>
    <w:rsid w:val="00F57E58"/>
    <w:rsid w:val="00F964A4"/>
    <w:rsid w:val="00F97ADA"/>
    <w:rsid w:val="00FA6B74"/>
    <w:rsid w:val="00FE3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9AB6C"/>
  <w15:chartTrackingRefBased/>
  <w15:docId w15:val="{9AB631AE-E6C4-4399-94A5-E047F889C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pl-PL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34C9F"/>
  </w:style>
  <w:style w:type="paragraph" w:styleId="Nagwek1">
    <w:name w:val="heading 1"/>
    <w:basedOn w:val="Normalny"/>
    <w:next w:val="Normalny"/>
    <w:link w:val="Nagwek1Znak"/>
    <w:uiPriority w:val="9"/>
    <w:qFormat/>
    <w:rsid w:val="00834C9F"/>
    <w:pPr>
      <w:keepNext/>
      <w:keepLines/>
      <w:pBdr>
        <w:bottom w:val="single" w:sz="4" w:space="1" w:color="5B9BD5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34C9F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34C9F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34C9F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34C9F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34C9F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34C9F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34C9F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34C9F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75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75E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B73DA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B3A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3A54"/>
  </w:style>
  <w:style w:type="paragraph" w:styleId="Stopka">
    <w:name w:val="footer"/>
    <w:basedOn w:val="Normalny"/>
    <w:link w:val="StopkaZnak"/>
    <w:uiPriority w:val="99"/>
    <w:unhideWhenUsed/>
    <w:rsid w:val="005B3A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3A54"/>
  </w:style>
  <w:style w:type="character" w:customStyle="1" w:styleId="Nagwek1Znak">
    <w:name w:val="Nagłówek 1 Znak"/>
    <w:basedOn w:val="Domylnaczcionkaakapitu"/>
    <w:link w:val="Nagwek1"/>
    <w:uiPriority w:val="9"/>
    <w:rsid w:val="00834C9F"/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34C9F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34C9F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34C9F"/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34C9F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34C9F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34C9F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34C9F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34C9F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834C9F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834C9F"/>
    <w:pPr>
      <w:spacing w:after="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character" w:customStyle="1" w:styleId="TytuZnak">
    <w:name w:val="Tytuł Znak"/>
    <w:basedOn w:val="Domylnaczcionkaakapitu"/>
    <w:link w:val="Tytu"/>
    <w:uiPriority w:val="10"/>
    <w:rsid w:val="00834C9F"/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34C9F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PodtytuZnak">
    <w:name w:val="Podtytuł Znak"/>
    <w:basedOn w:val="Domylnaczcionkaakapitu"/>
    <w:link w:val="Podtytu"/>
    <w:uiPriority w:val="11"/>
    <w:rsid w:val="00834C9F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Pogrubienie">
    <w:name w:val="Strong"/>
    <w:basedOn w:val="Domylnaczcionkaakapitu"/>
    <w:uiPriority w:val="22"/>
    <w:qFormat/>
    <w:rsid w:val="00834C9F"/>
    <w:rPr>
      <w:b/>
      <w:bCs/>
    </w:rPr>
  </w:style>
  <w:style w:type="character" w:styleId="Uwydatnienie">
    <w:name w:val="Emphasis"/>
    <w:basedOn w:val="Domylnaczcionkaakapitu"/>
    <w:uiPriority w:val="20"/>
    <w:qFormat/>
    <w:rsid w:val="00834C9F"/>
    <w:rPr>
      <w:i/>
      <w:iCs/>
    </w:rPr>
  </w:style>
  <w:style w:type="paragraph" w:styleId="Bezodstpw">
    <w:name w:val="No Spacing"/>
    <w:uiPriority w:val="1"/>
    <w:qFormat/>
    <w:rsid w:val="00834C9F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834C9F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834C9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34C9F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34C9F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Wyrnieniedelikatne">
    <w:name w:val="Subtle Emphasis"/>
    <w:basedOn w:val="Domylnaczcionkaakapitu"/>
    <w:uiPriority w:val="19"/>
    <w:qFormat/>
    <w:rsid w:val="00834C9F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qFormat/>
    <w:rsid w:val="00834C9F"/>
    <w:rPr>
      <w:b/>
      <w:bCs/>
      <w:i/>
      <w:iCs/>
    </w:rPr>
  </w:style>
  <w:style w:type="character" w:styleId="Odwoaniedelikatne">
    <w:name w:val="Subtle Reference"/>
    <w:basedOn w:val="Domylnaczcionkaakapitu"/>
    <w:uiPriority w:val="31"/>
    <w:qFormat/>
    <w:rsid w:val="00834C9F"/>
    <w:rPr>
      <w:smallCaps/>
      <w:color w:val="404040" w:themeColor="text1" w:themeTint="BF"/>
    </w:rPr>
  </w:style>
  <w:style w:type="character" w:styleId="Odwoanieintensywne">
    <w:name w:val="Intense Reference"/>
    <w:basedOn w:val="Domylnaczcionkaakapitu"/>
    <w:uiPriority w:val="32"/>
    <w:qFormat/>
    <w:rsid w:val="00834C9F"/>
    <w:rPr>
      <w:b/>
      <w:bCs/>
      <w:smallCaps/>
      <w:u w:val="single"/>
    </w:rPr>
  </w:style>
  <w:style w:type="character" w:styleId="Tytuksiki">
    <w:name w:val="Book Title"/>
    <w:basedOn w:val="Domylnaczcionkaakapitu"/>
    <w:uiPriority w:val="33"/>
    <w:qFormat/>
    <w:rsid w:val="00834C9F"/>
    <w:rPr>
      <w:b/>
      <w:bCs/>
      <w:smallCaps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834C9F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10FEC3-A52C-4EDB-B7B4-F328508AA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11</Pages>
  <Words>1106</Words>
  <Characters>6640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Sąd Apelacyjny w Łodzi</Company>
  <LinksUpToDate>false</LinksUpToDate>
  <CharactersWithSpaces>7731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Depczyński Krzysztof</dc:creator>
  <cp:keywords/>
  <dc:description/>
  <cp:lastModifiedBy>SSA Krzysztof Depczyński</cp:lastModifiedBy>
  <cp:revision>48</cp:revision>
  <cp:lastPrinted>2021-05-18T08:59:00Z</cp:lastPrinted>
  <dcterms:created xsi:type="dcterms:W3CDTF">2021-05-17T09:28:00Z</dcterms:created>
  <dcterms:modified xsi:type="dcterms:W3CDTF">2025-04-27T18:50:00Z</dcterms:modified>
</cp:coreProperties>
</file>