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58B" w:rsidRDefault="00CB75ED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7B2D95" w:rsidRPr="007B2D95" w:rsidRDefault="007B2D95" w:rsidP="00CB75ED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</w:t>
      </w:r>
      <w:proofErr w:type="gramStart"/>
      <w:r w:rsidRPr="007B2D95">
        <w:rPr>
          <w:rFonts w:ascii="Times New Roman" w:hAnsi="Times New Roman" w:cs="Times New Roman"/>
          <w:sz w:val="20"/>
          <w:szCs w:val="24"/>
        </w:rPr>
        <w:t>imię</w:t>
      </w:r>
      <w:proofErr w:type="gramEnd"/>
      <w:r w:rsidRPr="007B2D95">
        <w:rPr>
          <w:rFonts w:ascii="Times New Roman" w:hAnsi="Times New Roman" w:cs="Times New Roman"/>
          <w:sz w:val="20"/>
          <w:szCs w:val="24"/>
        </w:rPr>
        <w:t xml:space="preserve"> i nazwisko zdającego</w:t>
      </w:r>
    </w:p>
    <w:p w:rsidR="007B2D95" w:rsidRDefault="007B2D95" w:rsidP="00CB75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5040" w:rsidRDefault="00385040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B2D95">
        <w:rPr>
          <w:rFonts w:ascii="Times New Roman" w:hAnsi="Times New Roman" w:cs="Times New Roman"/>
          <w:b/>
          <w:sz w:val="32"/>
          <w:szCs w:val="24"/>
        </w:rPr>
        <w:t>TEST</w:t>
      </w:r>
    </w:p>
    <w:p w:rsidR="007B2D95" w:rsidRPr="007B2D95" w:rsidRDefault="007B2D95" w:rsidP="007B2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7B2D95">
        <w:rPr>
          <w:rFonts w:ascii="Times New Roman" w:hAnsi="Times New Roman" w:cs="Times New Roman"/>
          <w:b/>
          <w:sz w:val="32"/>
          <w:szCs w:val="24"/>
        </w:rPr>
        <w:t>dla</w:t>
      </w:r>
      <w:proofErr w:type="gramEnd"/>
      <w:r w:rsidRPr="007B2D95">
        <w:rPr>
          <w:rFonts w:ascii="Times New Roman" w:hAnsi="Times New Roman" w:cs="Times New Roman"/>
          <w:b/>
          <w:sz w:val="32"/>
          <w:szCs w:val="24"/>
        </w:rPr>
        <w:t xml:space="preserve"> kandydatów na stanowisko asystenta sędziego </w:t>
      </w:r>
      <w:r w:rsidRPr="007B2D95">
        <w:rPr>
          <w:rFonts w:ascii="Times New Roman" w:hAnsi="Times New Roman" w:cs="Times New Roman"/>
          <w:b/>
          <w:sz w:val="32"/>
          <w:szCs w:val="24"/>
        </w:rPr>
        <w:br/>
        <w:t xml:space="preserve">w Sądzie Apelacyjnym w Łodzi </w:t>
      </w:r>
    </w:p>
    <w:p w:rsidR="007B2D95" w:rsidRDefault="007B2D95" w:rsidP="007B2D9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34C9F" w:rsidRPr="00834C9F" w:rsidRDefault="0049203A" w:rsidP="0049203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203A">
        <w:rPr>
          <w:rFonts w:ascii="Times New Roman" w:hAnsi="Times New Roman" w:cs="Times New Roman"/>
          <w:sz w:val="24"/>
          <w:szCs w:val="24"/>
        </w:rPr>
        <w:t>Jeżeli w czasie orzekania obowiązuje ustawa inna niż w czasie popełnienia przestępstwa stosuje się</w:t>
      </w:r>
      <w:r w:rsidR="008A679A" w:rsidRPr="008A679A">
        <w:rPr>
          <w:rFonts w:ascii="Times New Roman" w:hAnsi="Times New Roman" w:cs="Times New Roman"/>
          <w:sz w:val="24"/>
          <w:szCs w:val="24"/>
        </w:rPr>
        <w:t>:</w:t>
      </w:r>
    </w:p>
    <w:p w:rsidR="00834C9F" w:rsidRPr="008A679A" w:rsidRDefault="0049203A" w:rsidP="0049203A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203A">
        <w:rPr>
          <w:rFonts w:ascii="Times New Roman" w:hAnsi="Times New Roman" w:cs="Times New Roman"/>
          <w:sz w:val="24"/>
          <w:szCs w:val="24"/>
        </w:rPr>
        <w:t>wszystkie</w:t>
      </w:r>
      <w:proofErr w:type="gramEnd"/>
      <w:r w:rsidRPr="0049203A">
        <w:rPr>
          <w:rFonts w:ascii="Times New Roman" w:hAnsi="Times New Roman" w:cs="Times New Roman"/>
          <w:sz w:val="24"/>
          <w:szCs w:val="24"/>
        </w:rPr>
        <w:t xml:space="preserve"> ustawy obowiązujące w danym czasie</w:t>
      </w:r>
      <w:r w:rsidR="00834C9F" w:rsidRPr="008A679A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A679A" w:rsidRDefault="0049203A" w:rsidP="0049203A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203A">
        <w:rPr>
          <w:rFonts w:ascii="Times New Roman" w:hAnsi="Times New Roman" w:cs="Times New Roman"/>
          <w:sz w:val="24"/>
          <w:szCs w:val="24"/>
        </w:rPr>
        <w:t>zawsze</w:t>
      </w:r>
      <w:proofErr w:type="gramEnd"/>
      <w:r w:rsidRPr="0049203A">
        <w:rPr>
          <w:rFonts w:ascii="Times New Roman" w:hAnsi="Times New Roman" w:cs="Times New Roman"/>
          <w:sz w:val="24"/>
          <w:szCs w:val="24"/>
        </w:rPr>
        <w:t xml:space="preserve"> ustawę nową</w:t>
      </w:r>
      <w:r w:rsidR="008A679A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A679A" w:rsidRDefault="00CF684C" w:rsidP="008A679A">
      <w:pPr>
        <w:pStyle w:val="Akapitzlist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ustawę</w:t>
      </w:r>
      <w:proofErr w:type="gramEnd"/>
      <w:r>
        <w:rPr>
          <w:rFonts w:ascii="Times New Roman" w:hAnsi="Times New Roman"/>
          <w:sz w:val="24"/>
          <w:szCs w:val="24"/>
        </w:rPr>
        <w:t xml:space="preserve"> obowiązującą poprzednio, jeżeli jest względniejsza dla sprawcy</w:t>
      </w:r>
      <w:r w:rsidR="008A679A">
        <w:rPr>
          <w:rFonts w:ascii="Times New Roman" w:hAnsi="Times New Roman" w:cs="Times New Roman"/>
          <w:sz w:val="24"/>
          <w:szCs w:val="24"/>
        </w:rPr>
        <w:t>.</w:t>
      </w:r>
    </w:p>
    <w:p w:rsidR="008B6600" w:rsidRPr="008B6600" w:rsidRDefault="008B6600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CF684C" w:rsidP="008A679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Zbrodnią jest czyn zabroniony zagrożony karą pozbawienia wolności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A679A" w:rsidRPr="008A679A" w:rsidRDefault="00FF0DEC" w:rsidP="008A679A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czas nie krótszy od roku</w:t>
      </w:r>
      <w:r w:rsidR="008A679A">
        <w:rPr>
          <w:rFonts w:ascii="Times New Roman" w:hAnsi="Times New Roman" w:cs="Times New Roman"/>
          <w:sz w:val="24"/>
          <w:szCs w:val="24"/>
        </w:rPr>
        <w:t>;</w:t>
      </w:r>
    </w:p>
    <w:p w:rsidR="008A679A" w:rsidRPr="008A679A" w:rsidRDefault="00FF0DEC" w:rsidP="008A679A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czas nie krótszy od lat 3 albo karą surowszą</w:t>
      </w:r>
      <w:r w:rsidR="008A679A" w:rsidRPr="008A679A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A679A" w:rsidRDefault="00FF0DEC" w:rsidP="008A679A">
      <w:pPr>
        <w:pStyle w:val="Akapitzlist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czas nie krótszy od lat 5</w:t>
      </w:r>
      <w:r w:rsidR="00834C9F" w:rsidRPr="008A67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FF0DEC" w:rsidP="008A679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Sprawca, który dopuszcza się czynu zabronionego, działając w warunkach obrony koniecznej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A679A" w:rsidRPr="008A679A" w:rsidRDefault="00661DE1" w:rsidP="008A679A">
      <w:pPr>
        <w:pStyle w:val="Akapitzlist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nie</w:t>
      </w:r>
      <w:proofErr w:type="gramEnd"/>
      <w:r>
        <w:rPr>
          <w:rFonts w:ascii="Times New Roman" w:hAnsi="Times New Roman"/>
          <w:sz w:val="24"/>
          <w:szCs w:val="24"/>
        </w:rPr>
        <w:t xml:space="preserve"> popełnia przestępstwa</w:t>
      </w:r>
      <w:r w:rsidR="008A679A">
        <w:rPr>
          <w:rFonts w:ascii="Times New Roman" w:hAnsi="Times New Roman" w:cs="Times New Roman"/>
          <w:sz w:val="24"/>
          <w:szCs w:val="24"/>
        </w:rPr>
        <w:t>;</w:t>
      </w:r>
    </w:p>
    <w:p w:rsidR="008A679A" w:rsidRPr="008A679A" w:rsidRDefault="00661DE1" w:rsidP="008A679A">
      <w:pPr>
        <w:pStyle w:val="Akapitzlist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dopuszcza</w:t>
      </w:r>
      <w:proofErr w:type="gramEnd"/>
      <w:r>
        <w:rPr>
          <w:rFonts w:ascii="Times New Roman" w:hAnsi="Times New Roman"/>
          <w:sz w:val="24"/>
          <w:szCs w:val="24"/>
        </w:rPr>
        <w:t xml:space="preserve"> się przestępstwa w typie uprzywilejowanym</w:t>
      </w:r>
      <w:r w:rsidR="008A679A">
        <w:rPr>
          <w:rFonts w:ascii="Times New Roman" w:hAnsi="Times New Roman" w:cs="Times New Roman"/>
          <w:sz w:val="24"/>
          <w:szCs w:val="24"/>
        </w:rPr>
        <w:t>;</w:t>
      </w:r>
    </w:p>
    <w:p w:rsidR="008A679A" w:rsidRPr="008A679A" w:rsidRDefault="00661DE1" w:rsidP="008A679A">
      <w:pPr>
        <w:pStyle w:val="Akapitzlist"/>
        <w:numPr>
          <w:ilvl w:val="0"/>
          <w:numId w:val="4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dopuszcza</w:t>
      </w:r>
      <w:proofErr w:type="gramEnd"/>
      <w:r>
        <w:rPr>
          <w:rFonts w:ascii="Times New Roman" w:hAnsi="Times New Roman"/>
          <w:sz w:val="24"/>
          <w:szCs w:val="24"/>
        </w:rPr>
        <w:t xml:space="preserve"> się przestępstwa, za które sąd wymierza karę z nadzwyczajnym jej złagodzeniem</w:t>
      </w:r>
      <w:r w:rsidR="008A679A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A679A" w:rsidRDefault="00834C9F" w:rsidP="008A67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965AB3" w:rsidP="008A679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Usiłowanie to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8A679A" w:rsidRPr="008A679A" w:rsidRDefault="00965AB3" w:rsidP="008A679A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zjawiskowa</w:t>
      </w:r>
      <w:proofErr w:type="gramEnd"/>
      <w:r>
        <w:rPr>
          <w:rFonts w:ascii="Times New Roman" w:hAnsi="Times New Roman"/>
          <w:sz w:val="24"/>
          <w:szCs w:val="24"/>
        </w:rPr>
        <w:t xml:space="preserve"> forma przestępstwa</w:t>
      </w:r>
      <w:r w:rsidR="008A679A">
        <w:rPr>
          <w:rFonts w:ascii="Times New Roman" w:hAnsi="Times New Roman" w:cs="Times New Roman"/>
          <w:sz w:val="24"/>
          <w:szCs w:val="24"/>
        </w:rPr>
        <w:t>;</w:t>
      </w:r>
    </w:p>
    <w:p w:rsidR="008A679A" w:rsidRPr="008A679A" w:rsidRDefault="00965AB3" w:rsidP="008A679A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stadialna</w:t>
      </w:r>
      <w:proofErr w:type="gramEnd"/>
      <w:r>
        <w:rPr>
          <w:rFonts w:ascii="Times New Roman" w:hAnsi="Times New Roman"/>
          <w:sz w:val="24"/>
          <w:szCs w:val="24"/>
        </w:rPr>
        <w:t xml:space="preserve"> forma przestępstwa</w:t>
      </w:r>
      <w:r w:rsidR="008A679A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A679A" w:rsidRDefault="006C2C0A" w:rsidP="008A679A">
      <w:pPr>
        <w:pStyle w:val="Akapitzlist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sprawstwo</w:t>
      </w:r>
      <w:proofErr w:type="gramEnd"/>
      <w:r>
        <w:rPr>
          <w:rFonts w:ascii="Times New Roman" w:hAnsi="Times New Roman"/>
          <w:sz w:val="24"/>
          <w:szCs w:val="24"/>
        </w:rPr>
        <w:t xml:space="preserve"> indywidualne</w:t>
      </w:r>
      <w:r w:rsidR="00834C9F" w:rsidRPr="008A67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1A0280" w:rsidP="008A679A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Sąd może warunkowo umorzyć postępowanie karne w razie stwierdzenia, że wina i społeczna szkodliwość czynu</w:t>
      </w:r>
      <w:r w:rsidR="0046329B" w:rsidRPr="00834C9F">
        <w:rPr>
          <w:rFonts w:ascii="Times New Roman" w:hAnsi="Times New Roman" w:cs="Times New Roman"/>
          <w:sz w:val="24"/>
          <w:szCs w:val="24"/>
        </w:rPr>
        <w:t>:</w:t>
      </w:r>
    </w:p>
    <w:p w:rsidR="009F220B" w:rsidRPr="009F220B" w:rsidRDefault="001A0280" w:rsidP="009F220B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są</w:t>
      </w:r>
      <w:proofErr w:type="gramEnd"/>
      <w:r>
        <w:rPr>
          <w:rFonts w:ascii="Times New Roman" w:hAnsi="Times New Roman"/>
          <w:sz w:val="24"/>
          <w:szCs w:val="24"/>
        </w:rPr>
        <w:t xml:space="preserve"> znikome</w:t>
      </w:r>
      <w:r w:rsidR="009F220B">
        <w:rPr>
          <w:rFonts w:ascii="Times New Roman" w:hAnsi="Times New Roman" w:cs="Times New Roman"/>
          <w:sz w:val="24"/>
          <w:szCs w:val="24"/>
        </w:rPr>
        <w:t>;</w:t>
      </w:r>
    </w:p>
    <w:p w:rsidR="009F220B" w:rsidRPr="009F220B" w:rsidRDefault="001A0280" w:rsidP="009F220B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są</w:t>
      </w:r>
      <w:proofErr w:type="gramEnd"/>
      <w:r>
        <w:rPr>
          <w:rFonts w:ascii="Times New Roman" w:hAnsi="Times New Roman"/>
          <w:sz w:val="24"/>
          <w:szCs w:val="24"/>
        </w:rPr>
        <w:t xml:space="preserve"> nieznaczne</w:t>
      </w:r>
      <w:r w:rsidR="009F220B">
        <w:rPr>
          <w:rFonts w:ascii="Times New Roman" w:hAnsi="Times New Roman" w:cs="Times New Roman"/>
          <w:sz w:val="24"/>
          <w:szCs w:val="24"/>
        </w:rPr>
        <w:t>;</w:t>
      </w:r>
    </w:p>
    <w:p w:rsidR="009F220B" w:rsidRPr="009F220B" w:rsidRDefault="00C32A7E" w:rsidP="009F220B">
      <w:pPr>
        <w:pStyle w:val="Akapitzlist"/>
        <w:numPr>
          <w:ilvl w:val="0"/>
          <w:numId w:val="4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nie</w:t>
      </w:r>
      <w:proofErr w:type="gramEnd"/>
      <w:r>
        <w:rPr>
          <w:rFonts w:ascii="Times New Roman" w:hAnsi="Times New Roman"/>
          <w:sz w:val="24"/>
          <w:szCs w:val="24"/>
        </w:rPr>
        <w:t xml:space="preserve"> są znaczne</w:t>
      </w:r>
      <w:r w:rsidR="009F220B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C32A7E" w:rsidP="00A706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Sąd może warunkowo zawiesić wykonanie kary pozbawienia wolności orzeczonej w wymiarze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A706E2" w:rsidRPr="00A706E2" w:rsidRDefault="00C32A7E" w:rsidP="00A706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nieprzekraczającym</w:t>
      </w:r>
      <w:proofErr w:type="gramEnd"/>
      <w:r>
        <w:rPr>
          <w:rFonts w:ascii="Times New Roman" w:hAnsi="Times New Roman"/>
          <w:sz w:val="24"/>
          <w:szCs w:val="24"/>
        </w:rPr>
        <w:t xml:space="preserve"> roku</w:t>
      </w:r>
      <w:r w:rsidR="00A706E2">
        <w:rPr>
          <w:rFonts w:ascii="Times New Roman" w:hAnsi="Times New Roman" w:cs="Times New Roman"/>
          <w:sz w:val="24"/>
          <w:szCs w:val="24"/>
        </w:rPr>
        <w:t>;</w:t>
      </w:r>
    </w:p>
    <w:p w:rsidR="00A706E2" w:rsidRPr="00A706E2" w:rsidRDefault="00C32A7E" w:rsidP="00A706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nieprzekraczającym</w:t>
      </w:r>
      <w:proofErr w:type="gramEnd"/>
      <w:r>
        <w:rPr>
          <w:rFonts w:ascii="Times New Roman" w:hAnsi="Times New Roman"/>
          <w:sz w:val="24"/>
          <w:szCs w:val="24"/>
        </w:rPr>
        <w:t xml:space="preserve"> 2 lat</w:t>
      </w:r>
      <w:r w:rsidR="00A706E2">
        <w:rPr>
          <w:rFonts w:ascii="Times New Roman" w:hAnsi="Times New Roman" w:cs="Times New Roman"/>
          <w:sz w:val="24"/>
          <w:szCs w:val="24"/>
        </w:rPr>
        <w:t>;</w:t>
      </w:r>
    </w:p>
    <w:p w:rsidR="00834C9F" w:rsidRPr="00A706E2" w:rsidRDefault="00C32A7E" w:rsidP="00A706E2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nieprzekraczającym</w:t>
      </w:r>
      <w:proofErr w:type="gramEnd"/>
      <w:r>
        <w:rPr>
          <w:rFonts w:ascii="Times New Roman" w:hAnsi="Times New Roman"/>
          <w:sz w:val="24"/>
          <w:szCs w:val="24"/>
        </w:rPr>
        <w:t xml:space="preserve"> 3 lat</w:t>
      </w:r>
      <w:r w:rsidR="00834C9F" w:rsidRPr="00A70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6F510C" w:rsidP="00A706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Nadzwyczajne złagodzenie kary polega na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A706E2" w:rsidRPr="00A706E2" w:rsidRDefault="006F510C" w:rsidP="00A706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wymierzeniu</w:t>
      </w:r>
      <w:proofErr w:type="gramEnd"/>
      <w:r>
        <w:rPr>
          <w:rFonts w:ascii="Times New Roman" w:hAnsi="Times New Roman"/>
          <w:sz w:val="24"/>
          <w:szCs w:val="24"/>
        </w:rPr>
        <w:t xml:space="preserve"> kary poniżej dolnej granicy ustawowego zagrożenia albo kary łagodniejszego rodzaju</w:t>
      </w:r>
      <w:r w:rsidR="00A706E2">
        <w:rPr>
          <w:rFonts w:ascii="Times New Roman" w:hAnsi="Times New Roman" w:cs="Times New Roman"/>
          <w:sz w:val="24"/>
          <w:szCs w:val="24"/>
        </w:rPr>
        <w:t>;</w:t>
      </w:r>
    </w:p>
    <w:p w:rsidR="00A706E2" w:rsidRPr="00A706E2" w:rsidRDefault="006F510C" w:rsidP="00A706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wymierzeniu</w:t>
      </w:r>
      <w:proofErr w:type="gramEnd"/>
      <w:r>
        <w:rPr>
          <w:rFonts w:ascii="Times New Roman" w:hAnsi="Times New Roman"/>
          <w:sz w:val="24"/>
          <w:szCs w:val="24"/>
        </w:rPr>
        <w:t xml:space="preserve"> kary niższej niż wnioskowana przez prokuratora</w:t>
      </w:r>
      <w:r w:rsidR="00A706E2">
        <w:rPr>
          <w:rFonts w:ascii="Times New Roman" w:hAnsi="Times New Roman" w:cs="Times New Roman"/>
          <w:sz w:val="24"/>
          <w:szCs w:val="24"/>
        </w:rPr>
        <w:t>;</w:t>
      </w:r>
    </w:p>
    <w:p w:rsidR="00834C9F" w:rsidRPr="00A706E2" w:rsidRDefault="009838AF" w:rsidP="00A706E2">
      <w:pPr>
        <w:pStyle w:val="Akapitzlist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darowaniu</w:t>
      </w:r>
      <w:proofErr w:type="gramEnd"/>
      <w:r>
        <w:rPr>
          <w:rFonts w:ascii="Times New Roman" w:hAnsi="Times New Roman"/>
          <w:sz w:val="24"/>
          <w:szCs w:val="24"/>
        </w:rPr>
        <w:t xml:space="preserve"> kary</w:t>
      </w:r>
      <w:r w:rsidR="00834C9F" w:rsidRPr="00A706E2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9838AF" w:rsidP="00A706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Mieniem znacznej wartości jest mienie, którego wartość w czasie popełnienia czynu zabronionego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A706E2" w:rsidRPr="00A706E2" w:rsidRDefault="00804E6D" w:rsidP="00A706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przekracza</w:t>
      </w:r>
      <w:proofErr w:type="gramEnd"/>
      <w:r>
        <w:rPr>
          <w:rFonts w:ascii="Times New Roman" w:hAnsi="Times New Roman"/>
          <w:sz w:val="24"/>
          <w:szCs w:val="24"/>
        </w:rPr>
        <w:t xml:space="preserve"> 100 000 złotych;</w:t>
      </w:r>
    </w:p>
    <w:p w:rsidR="00A706E2" w:rsidRPr="00A706E2" w:rsidRDefault="00804E6D" w:rsidP="00A706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przekracza</w:t>
      </w:r>
      <w:proofErr w:type="gramEnd"/>
      <w:r>
        <w:rPr>
          <w:rFonts w:ascii="Times New Roman" w:hAnsi="Times New Roman"/>
          <w:sz w:val="24"/>
          <w:szCs w:val="24"/>
        </w:rPr>
        <w:t xml:space="preserve"> 200 000 złotych;</w:t>
      </w:r>
    </w:p>
    <w:p w:rsidR="00834C9F" w:rsidRPr="00A706E2" w:rsidRDefault="00302DC0" w:rsidP="00A706E2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przekracza</w:t>
      </w:r>
      <w:proofErr w:type="gramEnd"/>
      <w:r>
        <w:rPr>
          <w:rFonts w:ascii="Times New Roman" w:hAnsi="Times New Roman"/>
          <w:sz w:val="24"/>
          <w:szCs w:val="24"/>
        </w:rPr>
        <w:t xml:space="preserve"> 500 000 złotych</w:t>
      </w:r>
      <w:r w:rsidR="00A706E2" w:rsidRPr="00A706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302DC0" w:rsidP="00A706E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Młodocianym jest sprawca, który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A706E2" w:rsidRPr="00A706E2" w:rsidRDefault="009F4CCD" w:rsidP="00A706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</w:t>
      </w:r>
      <w:proofErr w:type="gramEnd"/>
      <w:r>
        <w:rPr>
          <w:rFonts w:ascii="Times New Roman" w:hAnsi="Times New Roman"/>
          <w:sz w:val="24"/>
          <w:szCs w:val="24"/>
        </w:rPr>
        <w:t xml:space="preserve"> chwili popełnienia czynu zabronionego nie ukończył 21 lat</w:t>
      </w:r>
      <w:r w:rsidR="00A706E2">
        <w:rPr>
          <w:rFonts w:ascii="Times New Roman" w:hAnsi="Times New Roman" w:cs="Times New Roman"/>
          <w:sz w:val="24"/>
          <w:szCs w:val="24"/>
        </w:rPr>
        <w:t>;</w:t>
      </w:r>
      <w:r w:rsidR="00A706E2" w:rsidRPr="00A7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6E2" w:rsidRPr="00A706E2" w:rsidRDefault="009F4CCD" w:rsidP="00A706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</w:t>
      </w:r>
      <w:proofErr w:type="gramEnd"/>
      <w:r>
        <w:rPr>
          <w:rFonts w:ascii="Times New Roman" w:hAnsi="Times New Roman"/>
          <w:sz w:val="24"/>
          <w:szCs w:val="24"/>
        </w:rPr>
        <w:t xml:space="preserve"> chwili popełnienia czynu zabronionego nie ukończył 23 lat</w:t>
      </w:r>
      <w:r w:rsidR="00A706E2">
        <w:rPr>
          <w:rFonts w:ascii="Times New Roman" w:hAnsi="Times New Roman" w:cs="Times New Roman"/>
          <w:sz w:val="24"/>
          <w:szCs w:val="24"/>
        </w:rPr>
        <w:t>;</w:t>
      </w:r>
      <w:r w:rsidR="00A706E2" w:rsidRPr="00A706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4C9F" w:rsidRPr="00834C9F" w:rsidRDefault="001A7AB1" w:rsidP="00A706E2">
      <w:pPr>
        <w:pStyle w:val="Akapitzlist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</w:t>
      </w:r>
      <w:proofErr w:type="gramEnd"/>
      <w:r>
        <w:rPr>
          <w:rFonts w:ascii="Times New Roman" w:hAnsi="Times New Roman"/>
          <w:sz w:val="24"/>
          <w:szCs w:val="24"/>
        </w:rPr>
        <w:t xml:space="preserve"> chwili popełnienia czynu zabronionego nie ukończył 21 lat i w czasie orzekania przed sądem pierwszej instancji 24 lat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1A7AB1" w:rsidP="00730D3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Zakaz opuszczania kraju jest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730D32" w:rsidRPr="00730D32" w:rsidRDefault="001A7AB1" w:rsidP="00730D3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środkiem</w:t>
      </w:r>
      <w:proofErr w:type="gramEnd"/>
      <w:r>
        <w:rPr>
          <w:rFonts w:ascii="Times New Roman" w:hAnsi="Times New Roman"/>
          <w:sz w:val="24"/>
          <w:szCs w:val="24"/>
        </w:rPr>
        <w:t xml:space="preserve"> zabezpieczającym</w:t>
      </w:r>
      <w:r w:rsidR="00730D32">
        <w:rPr>
          <w:rFonts w:ascii="Times New Roman" w:hAnsi="Times New Roman" w:cs="Times New Roman"/>
          <w:sz w:val="24"/>
          <w:szCs w:val="24"/>
        </w:rPr>
        <w:t>;</w:t>
      </w:r>
    </w:p>
    <w:p w:rsidR="00730D32" w:rsidRPr="00730D32" w:rsidRDefault="00337FD7" w:rsidP="00730D3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środkiem</w:t>
      </w:r>
      <w:proofErr w:type="gramEnd"/>
      <w:r>
        <w:rPr>
          <w:rFonts w:ascii="Times New Roman" w:hAnsi="Times New Roman"/>
          <w:sz w:val="24"/>
          <w:szCs w:val="24"/>
        </w:rPr>
        <w:t xml:space="preserve"> zapobiegawczym</w:t>
      </w:r>
      <w:r w:rsidR="00730D32">
        <w:rPr>
          <w:rFonts w:ascii="Times New Roman" w:hAnsi="Times New Roman" w:cs="Times New Roman"/>
          <w:sz w:val="24"/>
          <w:szCs w:val="24"/>
        </w:rPr>
        <w:t>;</w:t>
      </w:r>
    </w:p>
    <w:p w:rsidR="00834C9F" w:rsidRPr="00730D32" w:rsidRDefault="00337FD7" w:rsidP="00730D32">
      <w:pPr>
        <w:pStyle w:val="Akapitzlist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środkiem</w:t>
      </w:r>
      <w:proofErr w:type="gramEnd"/>
      <w:r>
        <w:rPr>
          <w:rFonts w:ascii="Times New Roman" w:hAnsi="Times New Roman"/>
          <w:sz w:val="24"/>
          <w:szCs w:val="24"/>
        </w:rPr>
        <w:t xml:space="preserve"> penalnym</w:t>
      </w:r>
      <w:r w:rsidR="00834C9F" w:rsidRPr="00337FD7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A34E67" w:rsidP="00730D3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Organem procesowym uprawnionym do stosowania tymczasowego aresztowania jest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730D32" w:rsidRPr="00730D32" w:rsidRDefault="00CC6B8C" w:rsidP="00730D3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sąd</w:t>
      </w:r>
      <w:proofErr w:type="gramEnd"/>
      <w:r>
        <w:rPr>
          <w:rFonts w:ascii="Times New Roman" w:hAnsi="Times New Roman"/>
          <w:sz w:val="24"/>
          <w:szCs w:val="24"/>
        </w:rPr>
        <w:t xml:space="preserve"> na każdym etapie postępowania</w:t>
      </w:r>
      <w:r w:rsidR="00730D32">
        <w:rPr>
          <w:rFonts w:ascii="Times New Roman" w:hAnsi="Times New Roman" w:cs="Times New Roman"/>
          <w:sz w:val="24"/>
          <w:szCs w:val="24"/>
        </w:rPr>
        <w:t>;</w:t>
      </w:r>
    </w:p>
    <w:p w:rsidR="00730D32" w:rsidRPr="00730D32" w:rsidRDefault="00CC6B8C" w:rsidP="00730D3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sąd</w:t>
      </w:r>
      <w:proofErr w:type="gramEnd"/>
      <w:r>
        <w:rPr>
          <w:rFonts w:ascii="Times New Roman" w:hAnsi="Times New Roman"/>
          <w:sz w:val="24"/>
          <w:szCs w:val="24"/>
        </w:rPr>
        <w:t xml:space="preserve"> lub prokurator w zależności od etapu postępowania</w:t>
      </w:r>
      <w:r w:rsidR="00730D32">
        <w:rPr>
          <w:rFonts w:ascii="Times New Roman" w:hAnsi="Times New Roman" w:cs="Times New Roman"/>
          <w:sz w:val="24"/>
          <w:szCs w:val="24"/>
        </w:rPr>
        <w:t>;</w:t>
      </w:r>
    </w:p>
    <w:p w:rsidR="00834C9F" w:rsidRPr="00D77F79" w:rsidRDefault="00CC6B8C" w:rsidP="00730D32">
      <w:pPr>
        <w:pStyle w:val="Akapitzlist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sąd</w:t>
      </w:r>
      <w:proofErr w:type="gramEnd"/>
      <w:r>
        <w:rPr>
          <w:rFonts w:ascii="Times New Roman" w:hAnsi="Times New Roman"/>
          <w:sz w:val="24"/>
          <w:szCs w:val="24"/>
        </w:rPr>
        <w:t xml:space="preserve"> lub inny organ procesowy w zależności od etapu postępowania i kwalifikacji prawnej przestępstwa</w:t>
      </w:r>
      <w:r w:rsidR="00834C9F" w:rsidRPr="00730D32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2829D2" w:rsidP="00730D3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o zbrodnię rozboju właściwym do orzekania w pierwszej instancji jest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730D32" w:rsidRPr="00730D32" w:rsidRDefault="002829D2" w:rsidP="00730D3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sąd</w:t>
      </w:r>
      <w:proofErr w:type="gramEnd"/>
      <w:r>
        <w:rPr>
          <w:rFonts w:ascii="Times New Roman" w:hAnsi="Times New Roman"/>
          <w:sz w:val="24"/>
          <w:szCs w:val="24"/>
        </w:rPr>
        <w:t xml:space="preserve"> rejonowy</w:t>
      </w:r>
      <w:r w:rsidR="00730D32">
        <w:rPr>
          <w:rFonts w:ascii="Times New Roman" w:hAnsi="Times New Roman" w:cs="Times New Roman"/>
          <w:sz w:val="24"/>
          <w:szCs w:val="24"/>
        </w:rPr>
        <w:t>;</w:t>
      </w:r>
    </w:p>
    <w:p w:rsidR="00730D32" w:rsidRPr="00730D32" w:rsidRDefault="002829D2" w:rsidP="00730D3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sąd</w:t>
      </w:r>
      <w:proofErr w:type="gramEnd"/>
      <w:r>
        <w:rPr>
          <w:rFonts w:ascii="Times New Roman" w:hAnsi="Times New Roman"/>
          <w:sz w:val="24"/>
          <w:szCs w:val="24"/>
        </w:rPr>
        <w:t xml:space="preserve"> okręgowy</w:t>
      </w:r>
      <w:r w:rsidR="00730D32">
        <w:rPr>
          <w:rFonts w:ascii="Times New Roman" w:hAnsi="Times New Roman" w:cs="Times New Roman"/>
          <w:sz w:val="24"/>
          <w:szCs w:val="24"/>
        </w:rPr>
        <w:t>;</w:t>
      </w:r>
    </w:p>
    <w:p w:rsidR="00834C9F" w:rsidRPr="00D77F79" w:rsidRDefault="002829D2" w:rsidP="00730D32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sąd</w:t>
      </w:r>
      <w:proofErr w:type="gramEnd"/>
      <w:r>
        <w:rPr>
          <w:rFonts w:ascii="Times New Roman" w:hAnsi="Times New Roman"/>
          <w:sz w:val="24"/>
          <w:szCs w:val="24"/>
        </w:rPr>
        <w:t xml:space="preserve"> rejonowy lub sąd okręgowy w zależności od wartości przedmiotu przestępstwa</w:t>
      </w:r>
      <w:r w:rsidR="00834C9F" w:rsidRPr="00212585">
        <w:rPr>
          <w:rFonts w:ascii="Times New Roman" w:hAnsi="Times New Roman" w:cs="Times New Roman"/>
          <w:sz w:val="24"/>
          <w:szCs w:val="24"/>
        </w:rPr>
        <w:t>.</w:t>
      </w:r>
      <w:r w:rsidR="00834C9F" w:rsidRPr="00D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5102F8" w:rsidP="00730D3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rozpoznawanych kolegialnie, od zarządzeń przewodniczącego wydanych na rozprawie głównej przysługuje odwołanie do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323642" w:rsidRPr="00323642" w:rsidRDefault="005102F8" w:rsidP="0032364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prezesa</w:t>
      </w:r>
      <w:proofErr w:type="gramEnd"/>
      <w:r>
        <w:rPr>
          <w:rFonts w:ascii="Times New Roman" w:hAnsi="Times New Roman"/>
          <w:sz w:val="24"/>
          <w:szCs w:val="24"/>
        </w:rPr>
        <w:t xml:space="preserve"> sądu</w:t>
      </w:r>
      <w:r w:rsidR="00323642">
        <w:rPr>
          <w:rFonts w:ascii="Times New Roman" w:hAnsi="Times New Roman" w:cs="Times New Roman"/>
          <w:sz w:val="24"/>
          <w:szCs w:val="24"/>
        </w:rPr>
        <w:t>;</w:t>
      </w:r>
      <w:bookmarkStart w:id="0" w:name="_GoBack"/>
      <w:bookmarkEnd w:id="0"/>
    </w:p>
    <w:p w:rsidR="00323642" w:rsidRPr="00323642" w:rsidRDefault="005102F8" w:rsidP="0032364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sądu</w:t>
      </w:r>
      <w:proofErr w:type="gramEnd"/>
      <w:r>
        <w:rPr>
          <w:rFonts w:ascii="Times New Roman" w:hAnsi="Times New Roman"/>
          <w:sz w:val="24"/>
          <w:szCs w:val="24"/>
        </w:rPr>
        <w:t xml:space="preserve"> odwoławczego</w:t>
      </w:r>
      <w:r w:rsidR="00323642">
        <w:rPr>
          <w:rFonts w:ascii="Times New Roman" w:hAnsi="Times New Roman" w:cs="Times New Roman"/>
          <w:sz w:val="24"/>
          <w:szCs w:val="24"/>
        </w:rPr>
        <w:t>;</w:t>
      </w:r>
    </w:p>
    <w:p w:rsidR="00834C9F" w:rsidRPr="00D77F79" w:rsidRDefault="005102F8" w:rsidP="00323642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składu</w:t>
      </w:r>
      <w:proofErr w:type="gramEnd"/>
      <w:r>
        <w:rPr>
          <w:rFonts w:ascii="Times New Roman" w:hAnsi="Times New Roman"/>
          <w:sz w:val="24"/>
          <w:szCs w:val="24"/>
        </w:rPr>
        <w:t xml:space="preserve"> orzekającego</w:t>
      </w:r>
      <w:r w:rsidR="00834C9F" w:rsidRPr="00212585">
        <w:rPr>
          <w:rFonts w:ascii="Times New Roman" w:hAnsi="Times New Roman" w:cs="Times New Roman"/>
          <w:sz w:val="24"/>
          <w:szCs w:val="24"/>
        </w:rPr>
        <w:t>.</w:t>
      </w:r>
    </w:p>
    <w:p w:rsidR="00FE38E7" w:rsidRPr="00FE38E7" w:rsidRDefault="00FE38E7" w:rsidP="00FE38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834C9F" w:rsidRDefault="00C51AE2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o przestępstwa, za które ustawa przewiduje karę dożywotniego pozbawienia wolności, sąd pierwszej instancji orzeka w składzie</w:t>
      </w:r>
      <w:r w:rsidR="00834C9F" w:rsidRPr="00834C9F">
        <w:rPr>
          <w:rFonts w:ascii="Times New Roman" w:hAnsi="Times New Roman" w:cs="Times New Roman"/>
          <w:sz w:val="24"/>
          <w:szCs w:val="24"/>
        </w:rPr>
        <w:t>:</w:t>
      </w:r>
    </w:p>
    <w:p w:rsidR="00CA3567" w:rsidRPr="00CA3567" w:rsidRDefault="00C51AE2" w:rsidP="00CA3567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trzech</w:t>
      </w:r>
      <w:proofErr w:type="gramEnd"/>
      <w:r>
        <w:rPr>
          <w:rFonts w:ascii="Times New Roman" w:hAnsi="Times New Roman"/>
          <w:sz w:val="24"/>
          <w:szCs w:val="24"/>
        </w:rPr>
        <w:t xml:space="preserve"> sędziów</w:t>
      </w:r>
      <w:r w:rsidR="00CA3567">
        <w:rPr>
          <w:rFonts w:ascii="Times New Roman" w:hAnsi="Times New Roman" w:cs="Times New Roman"/>
          <w:sz w:val="24"/>
          <w:szCs w:val="24"/>
        </w:rPr>
        <w:t>;</w:t>
      </w:r>
    </w:p>
    <w:p w:rsidR="00CA3567" w:rsidRPr="00CA3567" w:rsidRDefault="00C51AE2" w:rsidP="00CA3567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dwóch</w:t>
      </w:r>
      <w:proofErr w:type="gramEnd"/>
      <w:r>
        <w:rPr>
          <w:rFonts w:ascii="Times New Roman" w:hAnsi="Times New Roman"/>
          <w:sz w:val="24"/>
          <w:szCs w:val="24"/>
        </w:rPr>
        <w:t xml:space="preserve"> sędziów i trzech ławników</w:t>
      </w:r>
      <w:r w:rsidR="00CA3567">
        <w:rPr>
          <w:rFonts w:ascii="Times New Roman" w:hAnsi="Times New Roman" w:cs="Times New Roman"/>
          <w:sz w:val="24"/>
          <w:szCs w:val="24"/>
        </w:rPr>
        <w:t>;</w:t>
      </w:r>
    </w:p>
    <w:p w:rsidR="00834C9F" w:rsidRPr="00834C9F" w:rsidRDefault="00C51AE2" w:rsidP="00CA3567">
      <w:pPr>
        <w:pStyle w:val="Akapitzlist"/>
        <w:numPr>
          <w:ilvl w:val="0"/>
          <w:numId w:val="2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trzech</w:t>
      </w:r>
      <w:proofErr w:type="gramEnd"/>
      <w:r>
        <w:rPr>
          <w:rFonts w:ascii="Times New Roman" w:hAnsi="Times New Roman"/>
          <w:sz w:val="24"/>
          <w:szCs w:val="24"/>
        </w:rPr>
        <w:t xml:space="preserve"> sędziów i dwóch ławników</w:t>
      </w:r>
      <w:r w:rsidR="00834C9F" w:rsidRPr="00834C9F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521F32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Postanowienie sądu apelacyjnego wydane w składzie trzech sędziów o zastosowaniu tymczasowego aresztowania, które zapadło na skutek uwzględnienia zażalenia prokuratora na postanowienie sądu okręgowego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CA3567" w:rsidRPr="00CA3567" w:rsidRDefault="00521F32" w:rsidP="00CA3567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nie</w:t>
      </w:r>
      <w:proofErr w:type="gramEnd"/>
      <w:r>
        <w:rPr>
          <w:rFonts w:ascii="Times New Roman" w:hAnsi="Times New Roman"/>
          <w:sz w:val="24"/>
          <w:szCs w:val="24"/>
        </w:rPr>
        <w:t xml:space="preserve"> podlega zaskarżeniu</w:t>
      </w:r>
      <w:r w:rsidR="00CA3567">
        <w:rPr>
          <w:rFonts w:ascii="Times New Roman" w:hAnsi="Times New Roman" w:cs="Times New Roman"/>
          <w:sz w:val="24"/>
          <w:szCs w:val="24"/>
        </w:rPr>
        <w:t>;</w:t>
      </w:r>
    </w:p>
    <w:p w:rsidR="00CA3567" w:rsidRPr="00CA3567" w:rsidRDefault="00521F32" w:rsidP="00CA3567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podlega</w:t>
      </w:r>
      <w:proofErr w:type="gramEnd"/>
      <w:r>
        <w:rPr>
          <w:rFonts w:ascii="Times New Roman" w:hAnsi="Times New Roman"/>
          <w:sz w:val="24"/>
          <w:szCs w:val="24"/>
        </w:rPr>
        <w:t xml:space="preserve"> zaskarżeniu do Sądu Najwyższego</w:t>
      </w:r>
      <w:r w:rsidR="00CA3567">
        <w:rPr>
          <w:rFonts w:ascii="Times New Roman" w:hAnsi="Times New Roman" w:cs="Times New Roman"/>
          <w:sz w:val="24"/>
          <w:szCs w:val="24"/>
        </w:rPr>
        <w:t>;</w:t>
      </w:r>
    </w:p>
    <w:p w:rsidR="00834C9F" w:rsidRPr="00D77F79" w:rsidRDefault="00521F32" w:rsidP="00CA3567">
      <w:pPr>
        <w:pStyle w:val="Akapitzlist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podlega</w:t>
      </w:r>
      <w:proofErr w:type="gramEnd"/>
      <w:r>
        <w:rPr>
          <w:rFonts w:ascii="Times New Roman" w:hAnsi="Times New Roman"/>
          <w:sz w:val="24"/>
          <w:szCs w:val="24"/>
        </w:rPr>
        <w:t xml:space="preserve"> zaskarżeniu do innego równorzędnego składu sądu apelacyjnego</w:t>
      </w:r>
      <w:r w:rsidR="00834C9F" w:rsidRPr="00CA3567">
        <w:rPr>
          <w:rFonts w:ascii="Times New Roman" w:hAnsi="Times New Roman" w:cs="Times New Roman"/>
          <w:sz w:val="24"/>
          <w:szCs w:val="24"/>
        </w:rPr>
        <w:t>.</w:t>
      </w:r>
      <w:r w:rsidR="00834C9F" w:rsidRPr="00D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696A14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Terminy do wniesienia środków zaskarżenia są terminami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CA3567" w:rsidRPr="00CA3567" w:rsidRDefault="00696A14" w:rsidP="00CA3567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prekluzyjnymi</w:t>
      </w:r>
      <w:proofErr w:type="gramEnd"/>
      <w:r w:rsidR="00CA3567">
        <w:rPr>
          <w:rFonts w:ascii="Times New Roman" w:hAnsi="Times New Roman" w:cs="Times New Roman"/>
          <w:sz w:val="24"/>
          <w:szCs w:val="24"/>
        </w:rPr>
        <w:t>;</w:t>
      </w:r>
    </w:p>
    <w:p w:rsidR="00CA3567" w:rsidRPr="00CA3567" w:rsidRDefault="00696A14" w:rsidP="00CA3567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zawitymi</w:t>
      </w:r>
      <w:proofErr w:type="gramEnd"/>
      <w:r w:rsidR="00CA3567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696A14" w:rsidP="00CA3567">
      <w:pPr>
        <w:pStyle w:val="Akapitzlist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instrukcyjnymi</w:t>
      </w:r>
      <w:proofErr w:type="gramEnd"/>
      <w:r w:rsidR="00834C9F" w:rsidRPr="000F54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D97E55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stwierdzenia, że środek odwoławczy został przyjęty na skutek niezasadnego przywrócenia terminu sąd odwoławczy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CA3567" w:rsidRPr="00CA3567" w:rsidRDefault="00D97E55" w:rsidP="00CA3567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odmawia</w:t>
      </w:r>
      <w:proofErr w:type="gramEnd"/>
      <w:r>
        <w:rPr>
          <w:rFonts w:ascii="Times New Roman" w:hAnsi="Times New Roman"/>
          <w:sz w:val="24"/>
          <w:szCs w:val="24"/>
        </w:rPr>
        <w:t xml:space="preserve"> przyjęcia środka odwoławczego</w:t>
      </w:r>
      <w:r w:rsidR="00CA3567">
        <w:rPr>
          <w:rFonts w:ascii="Times New Roman" w:hAnsi="Times New Roman" w:cs="Times New Roman"/>
          <w:sz w:val="24"/>
          <w:szCs w:val="24"/>
        </w:rPr>
        <w:t>;</w:t>
      </w:r>
    </w:p>
    <w:p w:rsidR="00CA3567" w:rsidRPr="00CA3567" w:rsidRDefault="00D97E55" w:rsidP="00CA3567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pozostawia</w:t>
      </w:r>
      <w:proofErr w:type="gramEnd"/>
      <w:r>
        <w:rPr>
          <w:rFonts w:ascii="Times New Roman" w:hAnsi="Times New Roman"/>
          <w:sz w:val="24"/>
          <w:szCs w:val="24"/>
        </w:rPr>
        <w:t xml:space="preserve"> bez rozpoznania środek odwoławczy</w:t>
      </w:r>
      <w:r w:rsidR="00CA3567">
        <w:rPr>
          <w:rFonts w:ascii="Times New Roman" w:hAnsi="Times New Roman" w:cs="Times New Roman"/>
          <w:sz w:val="24"/>
          <w:szCs w:val="24"/>
        </w:rPr>
        <w:t>;</w:t>
      </w:r>
    </w:p>
    <w:p w:rsidR="00834C9F" w:rsidRPr="00CA3567" w:rsidRDefault="00D97E55" w:rsidP="00CA3567">
      <w:pPr>
        <w:pStyle w:val="Akapitzlist"/>
        <w:numPr>
          <w:ilvl w:val="0"/>
          <w:numId w:val="2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umarza</w:t>
      </w:r>
      <w:proofErr w:type="gramEnd"/>
      <w:r>
        <w:rPr>
          <w:rFonts w:ascii="Times New Roman" w:hAnsi="Times New Roman"/>
          <w:sz w:val="24"/>
          <w:szCs w:val="24"/>
        </w:rPr>
        <w:t xml:space="preserve"> postępowanie odwoławcze</w:t>
      </w:r>
      <w:r w:rsidR="00834C9F" w:rsidRPr="00CA3567">
        <w:rPr>
          <w:rFonts w:ascii="Times New Roman" w:hAnsi="Times New Roman" w:cs="Times New Roman"/>
          <w:sz w:val="24"/>
          <w:szCs w:val="24"/>
        </w:rPr>
        <w:t>.</w:t>
      </w:r>
    </w:p>
    <w:p w:rsidR="00834C9F" w:rsidRPr="00834C9F" w:rsidRDefault="00834C9F" w:rsidP="002E29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4C9F" w:rsidRPr="000F54B4" w:rsidRDefault="00D97E55" w:rsidP="00CA3567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wniesienia </w:t>
      </w:r>
      <w:r w:rsidR="00AB59CD">
        <w:rPr>
          <w:rFonts w:ascii="Times New Roman" w:hAnsi="Times New Roman"/>
          <w:sz w:val="24"/>
          <w:szCs w:val="24"/>
        </w:rPr>
        <w:t>apelacji na korzyść oskarżonego</w:t>
      </w:r>
      <w:r>
        <w:rPr>
          <w:rFonts w:ascii="Times New Roman" w:hAnsi="Times New Roman"/>
          <w:sz w:val="24"/>
          <w:szCs w:val="24"/>
        </w:rPr>
        <w:t xml:space="preserve"> jej cofnięcie jest</w:t>
      </w:r>
      <w:r w:rsidR="00834C9F" w:rsidRPr="000F54B4">
        <w:rPr>
          <w:rFonts w:ascii="Times New Roman" w:hAnsi="Times New Roman" w:cs="Times New Roman"/>
          <w:sz w:val="24"/>
          <w:szCs w:val="24"/>
        </w:rPr>
        <w:t>:</w:t>
      </w:r>
    </w:p>
    <w:p w:rsidR="00681023" w:rsidRPr="00681023" w:rsidRDefault="00000801" w:rsidP="00681023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niedopuszczalne</w:t>
      </w:r>
      <w:proofErr w:type="gramEnd"/>
      <w:r w:rsidR="00681023">
        <w:rPr>
          <w:rFonts w:ascii="Times New Roman" w:hAnsi="Times New Roman" w:cs="Times New Roman"/>
          <w:sz w:val="24"/>
          <w:szCs w:val="24"/>
        </w:rPr>
        <w:t>;</w:t>
      </w:r>
    </w:p>
    <w:p w:rsidR="00681023" w:rsidRPr="00681023" w:rsidRDefault="00000801" w:rsidP="00681023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dopuszczalne</w:t>
      </w:r>
      <w:proofErr w:type="gramEnd"/>
      <w:r>
        <w:rPr>
          <w:rFonts w:ascii="Times New Roman" w:hAnsi="Times New Roman"/>
          <w:sz w:val="24"/>
          <w:szCs w:val="24"/>
        </w:rPr>
        <w:t xml:space="preserve"> za zgodą oskarżonego</w:t>
      </w:r>
      <w:r w:rsidR="00681023">
        <w:rPr>
          <w:rFonts w:ascii="Times New Roman" w:hAnsi="Times New Roman" w:cs="Times New Roman"/>
          <w:sz w:val="24"/>
          <w:szCs w:val="24"/>
        </w:rPr>
        <w:t>;</w:t>
      </w:r>
    </w:p>
    <w:p w:rsidR="00834C9F" w:rsidRPr="000F54B4" w:rsidRDefault="00000801" w:rsidP="00681023">
      <w:pPr>
        <w:pStyle w:val="Akapitzlist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dopuszczalne</w:t>
      </w:r>
      <w:proofErr w:type="gramEnd"/>
      <w:r>
        <w:rPr>
          <w:rFonts w:ascii="Times New Roman" w:hAnsi="Times New Roman"/>
          <w:sz w:val="24"/>
          <w:szCs w:val="24"/>
        </w:rPr>
        <w:t xml:space="preserve"> za zgodą wszystkich uczestników postępowania</w:t>
      </w:r>
      <w:r w:rsidR="00834C9F" w:rsidRPr="000F54B4">
        <w:rPr>
          <w:rFonts w:ascii="Times New Roman" w:hAnsi="Times New Roman" w:cs="Times New Roman"/>
          <w:sz w:val="24"/>
          <w:szCs w:val="24"/>
        </w:rPr>
        <w:t>.</w:t>
      </w:r>
    </w:p>
    <w:p w:rsidR="000B0C4B" w:rsidRPr="00336101" w:rsidRDefault="000B0C4B" w:rsidP="00B522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4B4" w:rsidRPr="000F54B4" w:rsidRDefault="00D25346" w:rsidP="00D25346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D25346">
        <w:rPr>
          <w:rFonts w:ascii="Times New Roman" w:hAnsi="Times New Roman"/>
          <w:sz w:val="24"/>
          <w:szCs w:val="24"/>
        </w:rPr>
        <w:t>Miejscem zamieszkania osoby fizycznej jest</w:t>
      </w:r>
      <w:r w:rsidR="000F54B4" w:rsidRPr="000F54B4">
        <w:rPr>
          <w:rFonts w:ascii="Times New Roman" w:hAnsi="Times New Roman"/>
          <w:sz w:val="24"/>
          <w:szCs w:val="24"/>
        </w:rPr>
        <w:t>:</w:t>
      </w:r>
    </w:p>
    <w:p w:rsidR="00681023" w:rsidRPr="00681023" w:rsidRDefault="005D548A" w:rsidP="005D548A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5D548A">
        <w:rPr>
          <w:rFonts w:ascii="Times New Roman" w:hAnsi="Times New Roman"/>
          <w:sz w:val="24"/>
          <w:szCs w:val="24"/>
        </w:rPr>
        <w:t>miejsce</w:t>
      </w:r>
      <w:proofErr w:type="gramEnd"/>
      <w:r w:rsidRPr="005D548A">
        <w:rPr>
          <w:rFonts w:ascii="Times New Roman" w:hAnsi="Times New Roman"/>
          <w:sz w:val="24"/>
          <w:szCs w:val="24"/>
        </w:rPr>
        <w:t xml:space="preserve"> jej faktycznego pobytu, w którym jest na stałe zameldowana</w:t>
      </w:r>
      <w:r w:rsidR="00681023" w:rsidRPr="00681023">
        <w:rPr>
          <w:rFonts w:ascii="Times New Roman" w:hAnsi="Times New Roman"/>
          <w:sz w:val="24"/>
          <w:szCs w:val="24"/>
        </w:rPr>
        <w:t>;</w:t>
      </w:r>
    </w:p>
    <w:p w:rsidR="00681023" w:rsidRPr="00681023" w:rsidRDefault="005D548A" w:rsidP="005D548A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5D548A">
        <w:rPr>
          <w:rFonts w:ascii="Times New Roman" w:hAnsi="Times New Roman"/>
          <w:sz w:val="24"/>
          <w:szCs w:val="24"/>
        </w:rPr>
        <w:t>miejscowość</w:t>
      </w:r>
      <w:proofErr w:type="gramEnd"/>
      <w:r w:rsidRPr="005D548A">
        <w:rPr>
          <w:rFonts w:ascii="Times New Roman" w:hAnsi="Times New Roman"/>
          <w:sz w:val="24"/>
          <w:szCs w:val="24"/>
        </w:rPr>
        <w:t>, w której ta osoba stale przebywa</w:t>
      </w:r>
      <w:r w:rsidR="00681023" w:rsidRPr="00681023">
        <w:rPr>
          <w:rFonts w:ascii="Times New Roman" w:hAnsi="Times New Roman"/>
          <w:sz w:val="24"/>
          <w:szCs w:val="24"/>
        </w:rPr>
        <w:t>;</w:t>
      </w:r>
    </w:p>
    <w:p w:rsidR="000F54B4" w:rsidRPr="00003B6A" w:rsidRDefault="00420EC0" w:rsidP="00420EC0">
      <w:pPr>
        <w:pStyle w:val="Akapitzlist"/>
        <w:numPr>
          <w:ilvl w:val="0"/>
          <w:numId w:val="29"/>
        </w:numPr>
        <w:spacing w:after="16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420EC0">
        <w:rPr>
          <w:rFonts w:ascii="Times New Roman" w:hAnsi="Times New Roman"/>
          <w:sz w:val="24"/>
          <w:szCs w:val="24"/>
        </w:rPr>
        <w:t>miejscowość</w:t>
      </w:r>
      <w:proofErr w:type="gramEnd"/>
      <w:r w:rsidRPr="00420EC0">
        <w:rPr>
          <w:rFonts w:ascii="Times New Roman" w:hAnsi="Times New Roman"/>
          <w:sz w:val="24"/>
          <w:szCs w:val="24"/>
        </w:rPr>
        <w:t>, w której ta osoba przebywa z zamiarem stałego pobytu</w:t>
      </w:r>
      <w:r w:rsidR="00D7187E" w:rsidRPr="00003B6A">
        <w:rPr>
          <w:rFonts w:ascii="Times New Roman" w:hAnsi="Times New Roman"/>
          <w:b/>
          <w:sz w:val="24"/>
          <w:szCs w:val="24"/>
        </w:rPr>
        <w:t>.</w:t>
      </w:r>
    </w:p>
    <w:p w:rsidR="000F54B4" w:rsidRPr="000F54B4" w:rsidRDefault="000F54B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5920E0" w:rsidRDefault="005920E0" w:rsidP="005920E0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5920E0">
        <w:rPr>
          <w:rFonts w:ascii="Times New Roman" w:hAnsi="Times New Roman"/>
          <w:sz w:val="24"/>
          <w:szCs w:val="24"/>
        </w:rPr>
        <w:t>Nieważność czynności prawnej sprzecznej z ustawą albo mającej na celu obejście ustawy powstaje</w:t>
      </w:r>
      <w:r w:rsidR="000F54B4" w:rsidRPr="005920E0">
        <w:rPr>
          <w:rFonts w:ascii="Times New Roman" w:hAnsi="Times New Roman"/>
          <w:sz w:val="24"/>
          <w:szCs w:val="24"/>
        </w:rPr>
        <w:t>:</w:t>
      </w:r>
    </w:p>
    <w:p w:rsidR="00437EB0" w:rsidRPr="00A67B42" w:rsidRDefault="005920E0" w:rsidP="00A67B42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5920E0">
        <w:rPr>
          <w:rFonts w:ascii="Times New Roman" w:hAnsi="Times New Roman"/>
          <w:sz w:val="24"/>
          <w:szCs w:val="24"/>
        </w:rPr>
        <w:t>z</w:t>
      </w:r>
      <w:proofErr w:type="gramEnd"/>
      <w:r w:rsidRPr="005920E0">
        <w:rPr>
          <w:rFonts w:ascii="Times New Roman" w:hAnsi="Times New Roman"/>
          <w:sz w:val="24"/>
          <w:szCs w:val="24"/>
        </w:rPr>
        <w:t xml:space="preserve"> chwilą prawomocnego orzeczenia sądu potwierd</w:t>
      </w:r>
      <w:r w:rsidR="00A67B42">
        <w:rPr>
          <w:rFonts w:ascii="Times New Roman" w:hAnsi="Times New Roman"/>
          <w:sz w:val="24"/>
          <w:szCs w:val="24"/>
        </w:rPr>
        <w:t>zającego w sposób konstytutywny</w:t>
      </w:r>
      <w:r w:rsidRPr="00A67B42">
        <w:rPr>
          <w:rFonts w:ascii="Times New Roman" w:hAnsi="Times New Roman"/>
          <w:sz w:val="24"/>
          <w:szCs w:val="24"/>
        </w:rPr>
        <w:t xml:space="preserve"> ten skutek</w:t>
      </w:r>
      <w:r w:rsidR="00437EB0" w:rsidRPr="00A67B42">
        <w:rPr>
          <w:rFonts w:ascii="Times New Roman" w:hAnsi="Times New Roman"/>
          <w:sz w:val="24"/>
          <w:szCs w:val="24"/>
        </w:rPr>
        <w:t>;</w:t>
      </w:r>
    </w:p>
    <w:p w:rsidR="00437EB0" w:rsidRPr="00437EB0" w:rsidRDefault="00A67B42" w:rsidP="00A67B42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67B42">
        <w:rPr>
          <w:rFonts w:ascii="Times New Roman" w:hAnsi="Times New Roman"/>
          <w:sz w:val="24"/>
          <w:szCs w:val="24"/>
        </w:rPr>
        <w:t>z</w:t>
      </w:r>
      <w:proofErr w:type="gramEnd"/>
      <w:r w:rsidRPr="00A67B42">
        <w:rPr>
          <w:rFonts w:ascii="Times New Roman" w:hAnsi="Times New Roman"/>
          <w:sz w:val="24"/>
          <w:szCs w:val="24"/>
        </w:rPr>
        <w:t xml:space="preserve"> mocy samego prawa, a orzeczenie sądu ma charakter deklaratoryjny</w:t>
      </w:r>
      <w:r w:rsidR="00437EB0" w:rsidRPr="00437EB0">
        <w:rPr>
          <w:rFonts w:ascii="Times New Roman" w:hAnsi="Times New Roman"/>
          <w:sz w:val="24"/>
          <w:szCs w:val="24"/>
        </w:rPr>
        <w:t>;</w:t>
      </w:r>
    </w:p>
    <w:p w:rsidR="000F54B4" w:rsidRPr="006878BB" w:rsidRDefault="00A67B42" w:rsidP="006878BB">
      <w:pPr>
        <w:pStyle w:val="Akapitzlist"/>
        <w:numPr>
          <w:ilvl w:val="0"/>
          <w:numId w:val="30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67B42">
        <w:rPr>
          <w:rFonts w:ascii="Times New Roman" w:hAnsi="Times New Roman"/>
          <w:sz w:val="24"/>
          <w:szCs w:val="24"/>
        </w:rPr>
        <w:t>z</w:t>
      </w:r>
      <w:proofErr w:type="gramEnd"/>
      <w:r w:rsidRPr="00A67B42">
        <w:rPr>
          <w:rFonts w:ascii="Times New Roman" w:hAnsi="Times New Roman"/>
          <w:sz w:val="24"/>
          <w:szCs w:val="24"/>
        </w:rPr>
        <w:t xml:space="preserve"> mocy </w:t>
      </w:r>
      <w:proofErr w:type="spellStart"/>
      <w:r w:rsidRPr="00A67B42">
        <w:rPr>
          <w:rFonts w:ascii="Times New Roman" w:hAnsi="Times New Roman"/>
          <w:sz w:val="24"/>
          <w:szCs w:val="24"/>
        </w:rPr>
        <w:t>konstutywnego</w:t>
      </w:r>
      <w:proofErr w:type="spellEnd"/>
      <w:r w:rsidRPr="00A67B42">
        <w:rPr>
          <w:rFonts w:ascii="Times New Roman" w:hAnsi="Times New Roman"/>
          <w:sz w:val="24"/>
          <w:szCs w:val="24"/>
        </w:rPr>
        <w:t xml:space="preserve"> orzeczenia sądu, który uwzględniając wszystkie okoliczności może</w:t>
      </w:r>
      <w:r w:rsidRPr="006878BB">
        <w:rPr>
          <w:rFonts w:ascii="Times New Roman" w:hAnsi="Times New Roman"/>
          <w:sz w:val="24"/>
          <w:szCs w:val="24"/>
        </w:rPr>
        <w:t xml:space="preserve"> unieważnić czynność prawną</w:t>
      </w:r>
      <w:r w:rsidR="002E29D4" w:rsidRPr="006878BB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6878BB" w:rsidRDefault="006878BB" w:rsidP="006878BB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878BB">
        <w:rPr>
          <w:rFonts w:ascii="Times New Roman" w:hAnsi="Times New Roman"/>
          <w:sz w:val="24"/>
          <w:szCs w:val="24"/>
        </w:rPr>
        <w:t>Jeżeli ustawa zastrzega dla c</w:t>
      </w:r>
      <w:r>
        <w:rPr>
          <w:rFonts w:ascii="Times New Roman" w:hAnsi="Times New Roman"/>
          <w:sz w:val="24"/>
          <w:szCs w:val="24"/>
        </w:rPr>
        <w:t>zynności</w:t>
      </w:r>
      <w:r w:rsidRPr="006878BB">
        <w:rPr>
          <w:rFonts w:ascii="Times New Roman" w:hAnsi="Times New Roman"/>
          <w:sz w:val="24"/>
          <w:szCs w:val="24"/>
        </w:rPr>
        <w:t xml:space="preserve"> pra</w:t>
      </w:r>
      <w:r>
        <w:rPr>
          <w:rFonts w:ascii="Times New Roman" w:hAnsi="Times New Roman"/>
          <w:sz w:val="24"/>
          <w:szCs w:val="24"/>
        </w:rPr>
        <w:t>wnej formę pisemną, dokumentową</w:t>
      </w:r>
      <w:r w:rsidRPr="006878BB">
        <w:rPr>
          <w:rFonts w:ascii="Times New Roman" w:hAnsi="Times New Roman"/>
          <w:sz w:val="24"/>
          <w:szCs w:val="24"/>
        </w:rPr>
        <w:t xml:space="preserve"> lub elektroniczną, czynność dokonana bez zachowania tej formy</w:t>
      </w:r>
      <w:r w:rsidR="000F54B4" w:rsidRPr="006878BB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B436A0" w:rsidP="00B436A0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436A0">
        <w:rPr>
          <w:rFonts w:ascii="Times New Roman" w:hAnsi="Times New Roman"/>
          <w:sz w:val="24"/>
          <w:szCs w:val="24"/>
        </w:rPr>
        <w:t>jest</w:t>
      </w:r>
      <w:proofErr w:type="gramEnd"/>
      <w:r w:rsidRPr="00B436A0">
        <w:rPr>
          <w:rFonts w:ascii="Times New Roman" w:hAnsi="Times New Roman"/>
          <w:sz w:val="24"/>
          <w:szCs w:val="24"/>
        </w:rPr>
        <w:t xml:space="preserve"> bezwzględnie nieważna</w:t>
      </w:r>
      <w:r w:rsidR="00437EB0" w:rsidRPr="00437EB0">
        <w:rPr>
          <w:rFonts w:ascii="Times New Roman" w:hAnsi="Times New Roman"/>
          <w:sz w:val="24"/>
          <w:szCs w:val="24"/>
        </w:rPr>
        <w:t>;</w:t>
      </w:r>
    </w:p>
    <w:p w:rsidR="00437EB0" w:rsidRPr="00437EB0" w:rsidRDefault="00B436A0" w:rsidP="00B436A0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436A0">
        <w:rPr>
          <w:rFonts w:ascii="Times New Roman" w:hAnsi="Times New Roman"/>
          <w:sz w:val="24"/>
          <w:szCs w:val="24"/>
        </w:rPr>
        <w:t>jej</w:t>
      </w:r>
      <w:proofErr w:type="gramEnd"/>
      <w:r w:rsidRPr="00B436A0">
        <w:rPr>
          <w:rFonts w:ascii="Times New Roman" w:hAnsi="Times New Roman"/>
          <w:sz w:val="24"/>
          <w:szCs w:val="24"/>
        </w:rPr>
        <w:t xml:space="preserve"> ważność jest uzależniona od woli stron czynności prawnej</w:t>
      </w:r>
      <w:r w:rsidR="00437EB0" w:rsidRPr="00437EB0">
        <w:rPr>
          <w:rFonts w:ascii="Times New Roman" w:hAnsi="Times New Roman"/>
          <w:sz w:val="24"/>
          <w:szCs w:val="24"/>
        </w:rPr>
        <w:t>;</w:t>
      </w:r>
    </w:p>
    <w:p w:rsidR="000F54B4" w:rsidRDefault="00B436A0" w:rsidP="00B436A0">
      <w:pPr>
        <w:pStyle w:val="Akapitzlist"/>
        <w:numPr>
          <w:ilvl w:val="0"/>
          <w:numId w:val="3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436A0">
        <w:rPr>
          <w:rFonts w:ascii="Times New Roman" w:hAnsi="Times New Roman"/>
          <w:sz w:val="24"/>
          <w:szCs w:val="24"/>
        </w:rPr>
        <w:t>jest</w:t>
      </w:r>
      <w:proofErr w:type="gramEnd"/>
      <w:r w:rsidRPr="00B436A0">
        <w:rPr>
          <w:rFonts w:ascii="Times New Roman" w:hAnsi="Times New Roman"/>
          <w:sz w:val="24"/>
          <w:szCs w:val="24"/>
        </w:rPr>
        <w:t xml:space="preserve"> nieważna tylko wtedy, gdy ustawa przewiduje rygor nieważności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B43C91" w:rsidP="00B43C91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B43C91">
        <w:rPr>
          <w:rFonts w:ascii="Times New Roman" w:hAnsi="Times New Roman"/>
          <w:sz w:val="24"/>
          <w:szCs w:val="24"/>
        </w:rPr>
        <w:t>Roszczenia niemajątkowe podlegają przedawnieniu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0F54B4" w:rsidRPr="00003B6A" w:rsidRDefault="00B43C91" w:rsidP="00B43C91">
      <w:pPr>
        <w:pStyle w:val="Akapitzlist"/>
        <w:numPr>
          <w:ilvl w:val="0"/>
          <w:numId w:val="32"/>
        </w:numPr>
        <w:spacing w:after="16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B43C91">
        <w:rPr>
          <w:rFonts w:ascii="Times New Roman" w:hAnsi="Times New Roman"/>
          <w:sz w:val="24"/>
          <w:szCs w:val="24"/>
        </w:rPr>
        <w:t>na</w:t>
      </w:r>
      <w:proofErr w:type="gramEnd"/>
      <w:r w:rsidRPr="00B43C91">
        <w:rPr>
          <w:rFonts w:ascii="Times New Roman" w:hAnsi="Times New Roman"/>
          <w:sz w:val="24"/>
          <w:szCs w:val="24"/>
        </w:rPr>
        <w:t xml:space="preserve"> zasadach ogólnych</w:t>
      </w:r>
      <w:r w:rsidR="002E29D4" w:rsidRPr="00B43C91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B43C91" w:rsidP="00B43C91">
      <w:pPr>
        <w:pStyle w:val="Akapitzlist"/>
        <w:numPr>
          <w:ilvl w:val="0"/>
          <w:numId w:val="32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43C91">
        <w:rPr>
          <w:rFonts w:ascii="Times New Roman" w:hAnsi="Times New Roman"/>
          <w:sz w:val="24"/>
          <w:szCs w:val="24"/>
        </w:rPr>
        <w:t>nie</w:t>
      </w:r>
      <w:proofErr w:type="gramEnd"/>
      <w:r w:rsidRPr="00B43C91">
        <w:rPr>
          <w:rFonts w:ascii="Times New Roman" w:hAnsi="Times New Roman"/>
          <w:sz w:val="24"/>
          <w:szCs w:val="24"/>
        </w:rPr>
        <w:t xml:space="preserve"> ulegają przedawnieniu</w:t>
      </w:r>
      <w:r w:rsidR="002E29D4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B43C91" w:rsidP="00B43C91">
      <w:pPr>
        <w:pStyle w:val="Akapitzlist"/>
        <w:numPr>
          <w:ilvl w:val="0"/>
          <w:numId w:val="32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43C91">
        <w:rPr>
          <w:rFonts w:ascii="Times New Roman" w:hAnsi="Times New Roman"/>
          <w:sz w:val="24"/>
          <w:szCs w:val="24"/>
        </w:rPr>
        <w:t>po</w:t>
      </w:r>
      <w:proofErr w:type="gramEnd"/>
      <w:r w:rsidRPr="00B43C91">
        <w:rPr>
          <w:rFonts w:ascii="Times New Roman" w:hAnsi="Times New Roman"/>
          <w:sz w:val="24"/>
          <w:szCs w:val="24"/>
        </w:rPr>
        <w:t xml:space="preserve"> upływie 10 lat od daty wymagalności roszczenia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0F54B4" w:rsidRDefault="000F54B4" w:rsidP="00D718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613762" w:rsidRDefault="00613762" w:rsidP="00613762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13762">
        <w:rPr>
          <w:rFonts w:ascii="Times New Roman" w:hAnsi="Times New Roman"/>
          <w:sz w:val="24"/>
          <w:szCs w:val="24"/>
        </w:rPr>
        <w:t>Jeżeli naprawienie szkody ma nastąpić w pieniądzu, wysokość odszkodowania powinna być ustalona według</w:t>
      </w:r>
      <w:r w:rsidR="000F54B4" w:rsidRPr="00613762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613762" w:rsidP="00613762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613762">
        <w:rPr>
          <w:rFonts w:ascii="Times New Roman" w:hAnsi="Times New Roman"/>
          <w:sz w:val="24"/>
          <w:szCs w:val="24"/>
        </w:rPr>
        <w:lastRenderedPageBreak/>
        <w:t>cen</w:t>
      </w:r>
      <w:proofErr w:type="gramEnd"/>
      <w:r w:rsidRPr="00613762">
        <w:rPr>
          <w:rFonts w:ascii="Times New Roman" w:hAnsi="Times New Roman"/>
          <w:sz w:val="24"/>
          <w:szCs w:val="24"/>
        </w:rPr>
        <w:t xml:space="preserve"> z chwili wyrządzenia szkody</w:t>
      </w:r>
      <w:r w:rsidR="00437EB0" w:rsidRPr="00437EB0">
        <w:rPr>
          <w:rFonts w:ascii="Times New Roman" w:hAnsi="Times New Roman"/>
          <w:sz w:val="24"/>
          <w:szCs w:val="24"/>
        </w:rPr>
        <w:t>;</w:t>
      </w:r>
    </w:p>
    <w:p w:rsidR="00437EB0" w:rsidRPr="00437EB0" w:rsidRDefault="00CF22DB" w:rsidP="00CF22DB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F22DB">
        <w:rPr>
          <w:rFonts w:ascii="Times New Roman" w:hAnsi="Times New Roman"/>
          <w:sz w:val="24"/>
          <w:szCs w:val="24"/>
        </w:rPr>
        <w:t>cen</w:t>
      </w:r>
      <w:proofErr w:type="gramEnd"/>
      <w:r w:rsidRPr="00CF22DB">
        <w:rPr>
          <w:rFonts w:ascii="Times New Roman" w:hAnsi="Times New Roman"/>
          <w:sz w:val="24"/>
          <w:szCs w:val="24"/>
        </w:rPr>
        <w:t xml:space="preserve"> z chwili wytoczenia powództwa o odszkodowanie</w:t>
      </w:r>
      <w:r w:rsidR="00437EB0" w:rsidRPr="00437EB0">
        <w:rPr>
          <w:rFonts w:ascii="Times New Roman" w:hAnsi="Times New Roman"/>
          <w:sz w:val="24"/>
          <w:szCs w:val="24"/>
        </w:rPr>
        <w:t>;</w:t>
      </w:r>
    </w:p>
    <w:p w:rsidR="002E29D4" w:rsidRPr="00CF22DB" w:rsidRDefault="00CF22DB" w:rsidP="00CF22DB">
      <w:pPr>
        <w:pStyle w:val="Akapitzlist"/>
        <w:numPr>
          <w:ilvl w:val="0"/>
          <w:numId w:val="33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CF22DB">
        <w:rPr>
          <w:rFonts w:ascii="Times New Roman" w:hAnsi="Times New Roman"/>
          <w:sz w:val="24"/>
          <w:szCs w:val="24"/>
        </w:rPr>
        <w:t>cen</w:t>
      </w:r>
      <w:proofErr w:type="gramEnd"/>
      <w:r w:rsidRPr="00CF22DB">
        <w:rPr>
          <w:rFonts w:ascii="Times New Roman" w:hAnsi="Times New Roman"/>
          <w:sz w:val="24"/>
          <w:szCs w:val="24"/>
        </w:rPr>
        <w:t xml:space="preserve"> z daty ustalenia odszkodowania, chyba że szczególne okoliczności wymagają przyjęcia za podstawę cen istniejących w innej chwili</w:t>
      </w:r>
      <w:r w:rsidR="002E29D4" w:rsidRPr="00CF22DB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3362CD" w:rsidP="003362CD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3362CD">
        <w:rPr>
          <w:rFonts w:ascii="Times New Roman" w:hAnsi="Times New Roman"/>
          <w:sz w:val="24"/>
          <w:szCs w:val="24"/>
        </w:rPr>
        <w:t>Niedozwolonymi postanowieniami umownymi w umowie zawieranej z konsumentem są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0F54B4" w:rsidRPr="002E29D4" w:rsidRDefault="003362CD" w:rsidP="003362CD">
      <w:pPr>
        <w:pStyle w:val="Akapitzlist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3362CD">
        <w:rPr>
          <w:rFonts w:ascii="Times New Roman" w:hAnsi="Times New Roman"/>
          <w:sz w:val="24"/>
          <w:szCs w:val="24"/>
        </w:rPr>
        <w:t>postanowienia</w:t>
      </w:r>
      <w:proofErr w:type="gramEnd"/>
      <w:r w:rsidRPr="003362CD">
        <w:rPr>
          <w:rFonts w:ascii="Times New Roman" w:hAnsi="Times New Roman"/>
          <w:sz w:val="24"/>
          <w:szCs w:val="24"/>
        </w:rPr>
        <w:t xml:space="preserve"> sprzeczne z bezwzględnie obowiązującymi przepisami prawa</w:t>
      </w:r>
      <w:r w:rsidR="002E29D4">
        <w:rPr>
          <w:rFonts w:ascii="Times New Roman" w:hAnsi="Times New Roman"/>
          <w:sz w:val="24"/>
          <w:szCs w:val="24"/>
        </w:rPr>
        <w:t>;</w:t>
      </w:r>
      <w:r w:rsidR="000F54B4" w:rsidRPr="002E29D4">
        <w:rPr>
          <w:rFonts w:ascii="Times New Roman" w:hAnsi="Times New Roman"/>
          <w:sz w:val="24"/>
          <w:szCs w:val="24"/>
        </w:rPr>
        <w:t xml:space="preserve"> </w:t>
      </w:r>
    </w:p>
    <w:p w:rsidR="000F54B4" w:rsidRPr="003362CD" w:rsidRDefault="003362CD" w:rsidP="003362CD">
      <w:pPr>
        <w:pStyle w:val="Akapitzlist"/>
        <w:numPr>
          <w:ilvl w:val="0"/>
          <w:numId w:val="34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3362CD">
        <w:rPr>
          <w:rFonts w:ascii="Times New Roman" w:hAnsi="Times New Roman"/>
          <w:sz w:val="24"/>
          <w:szCs w:val="24"/>
        </w:rPr>
        <w:t>postanowienia</w:t>
      </w:r>
      <w:proofErr w:type="gramEnd"/>
      <w:r w:rsidRPr="003362CD">
        <w:rPr>
          <w:rFonts w:ascii="Times New Roman" w:hAnsi="Times New Roman"/>
          <w:sz w:val="24"/>
          <w:szCs w:val="24"/>
        </w:rPr>
        <w:t xml:space="preserve"> sprzeczn</w:t>
      </w:r>
      <w:r>
        <w:rPr>
          <w:rFonts w:ascii="Times New Roman" w:hAnsi="Times New Roman"/>
          <w:sz w:val="24"/>
          <w:szCs w:val="24"/>
        </w:rPr>
        <w:t xml:space="preserve">e z ustawą oraz </w:t>
      </w:r>
      <w:r w:rsidRPr="003362CD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zasadami współżycia społecznego</w:t>
      </w:r>
      <w:r w:rsidRPr="003362CD">
        <w:rPr>
          <w:rFonts w:ascii="Times New Roman" w:hAnsi="Times New Roman"/>
          <w:sz w:val="24"/>
          <w:szCs w:val="24"/>
        </w:rPr>
        <w:t xml:space="preserve"> lub naruszające dobre obyczaje kontraktowe</w:t>
      </w:r>
      <w:r w:rsidR="002E29D4" w:rsidRPr="003362CD">
        <w:rPr>
          <w:rFonts w:ascii="Times New Roman" w:hAnsi="Times New Roman"/>
          <w:sz w:val="24"/>
          <w:szCs w:val="24"/>
        </w:rPr>
        <w:t>;</w:t>
      </w:r>
    </w:p>
    <w:p w:rsidR="000F54B4" w:rsidRPr="00F45765" w:rsidRDefault="003362CD" w:rsidP="00F45765">
      <w:pPr>
        <w:pStyle w:val="Akapitzlist"/>
        <w:numPr>
          <w:ilvl w:val="0"/>
          <w:numId w:val="34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3362CD">
        <w:rPr>
          <w:rFonts w:ascii="Times New Roman" w:hAnsi="Times New Roman"/>
          <w:sz w:val="24"/>
          <w:szCs w:val="24"/>
        </w:rPr>
        <w:t>nieuzgodnione</w:t>
      </w:r>
      <w:proofErr w:type="gramEnd"/>
      <w:r w:rsidRPr="003362CD">
        <w:rPr>
          <w:rFonts w:ascii="Times New Roman" w:hAnsi="Times New Roman"/>
          <w:sz w:val="24"/>
          <w:szCs w:val="24"/>
        </w:rPr>
        <w:t xml:space="preserve"> indywidualnie, jeżeli kształtują jego prawa i obowiązki w sposób sprzeczny</w:t>
      </w:r>
      <w:r w:rsidRPr="00F45765">
        <w:rPr>
          <w:rFonts w:ascii="Times New Roman" w:hAnsi="Times New Roman"/>
          <w:sz w:val="24"/>
          <w:szCs w:val="24"/>
        </w:rPr>
        <w:t xml:space="preserve"> z dobrymi obyczajami rażąco naruszając jego interesy</w:t>
      </w:r>
      <w:r w:rsidR="002E29D4" w:rsidRPr="00F45765">
        <w:rPr>
          <w:rFonts w:ascii="Times New Roman" w:hAnsi="Times New Roman"/>
          <w:sz w:val="24"/>
          <w:szCs w:val="24"/>
        </w:rPr>
        <w:t>.</w:t>
      </w:r>
    </w:p>
    <w:p w:rsidR="002E29D4" w:rsidRPr="002E29D4" w:rsidRDefault="002E29D4" w:rsidP="002E29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F54B4" w:rsidRPr="00BA18D2" w:rsidRDefault="00BA18D2" w:rsidP="00BA18D2">
      <w:pPr>
        <w:pStyle w:val="Akapitzlist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A18D2">
        <w:rPr>
          <w:rFonts w:ascii="Times New Roman" w:hAnsi="Times New Roman"/>
          <w:sz w:val="24"/>
          <w:szCs w:val="24"/>
        </w:rPr>
        <w:t>W razie zderzenia się mechanicznych środków komunikacji poruszanych za pomocą sił przyrody posiadacze samoistni lub posiadacze zależni względem poszkodowanych będących osobami trzecimi odpowiadają</w:t>
      </w:r>
      <w:r w:rsidR="000F54B4" w:rsidRPr="00BA18D2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A61FA3" w:rsidP="00A61FA3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61FA3">
        <w:rPr>
          <w:rFonts w:ascii="Times New Roman" w:hAnsi="Times New Roman"/>
          <w:sz w:val="24"/>
          <w:szCs w:val="24"/>
        </w:rPr>
        <w:t>na</w:t>
      </w:r>
      <w:proofErr w:type="gramEnd"/>
      <w:r w:rsidRPr="00A61FA3">
        <w:rPr>
          <w:rFonts w:ascii="Times New Roman" w:hAnsi="Times New Roman"/>
          <w:sz w:val="24"/>
          <w:szCs w:val="24"/>
        </w:rPr>
        <w:t xml:space="preserve"> zasadach ogólnych</w:t>
      </w:r>
      <w:r w:rsidR="00437EB0" w:rsidRPr="00437EB0">
        <w:rPr>
          <w:rFonts w:ascii="Times New Roman" w:hAnsi="Times New Roman"/>
          <w:sz w:val="24"/>
          <w:szCs w:val="24"/>
        </w:rPr>
        <w:t>;</w:t>
      </w:r>
    </w:p>
    <w:p w:rsidR="00437EB0" w:rsidRPr="00437EB0" w:rsidRDefault="00A61FA3" w:rsidP="00A61FA3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61FA3">
        <w:rPr>
          <w:rFonts w:ascii="Times New Roman" w:hAnsi="Times New Roman"/>
          <w:sz w:val="24"/>
          <w:szCs w:val="24"/>
        </w:rPr>
        <w:t>na</w:t>
      </w:r>
      <w:proofErr w:type="gramEnd"/>
      <w:r w:rsidRPr="00A61FA3">
        <w:rPr>
          <w:rFonts w:ascii="Times New Roman" w:hAnsi="Times New Roman"/>
          <w:sz w:val="24"/>
          <w:szCs w:val="24"/>
        </w:rPr>
        <w:t xml:space="preserve"> zasadzie ryzyka</w:t>
      </w:r>
      <w:r w:rsidR="00437EB0" w:rsidRPr="00437EB0">
        <w:rPr>
          <w:rFonts w:ascii="Times New Roman" w:hAnsi="Times New Roman"/>
          <w:sz w:val="24"/>
          <w:szCs w:val="24"/>
        </w:rPr>
        <w:t>;</w:t>
      </w:r>
    </w:p>
    <w:p w:rsidR="000F54B4" w:rsidRPr="002E29D4" w:rsidRDefault="00A61FA3" w:rsidP="00A61FA3">
      <w:pPr>
        <w:pStyle w:val="Akapitzlist"/>
        <w:numPr>
          <w:ilvl w:val="0"/>
          <w:numId w:val="35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61FA3">
        <w:rPr>
          <w:rFonts w:ascii="Times New Roman" w:hAnsi="Times New Roman"/>
          <w:sz w:val="24"/>
          <w:szCs w:val="24"/>
        </w:rPr>
        <w:t>na</w:t>
      </w:r>
      <w:proofErr w:type="gramEnd"/>
      <w:r w:rsidRPr="00A61FA3">
        <w:rPr>
          <w:rFonts w:ascii="Times New Roman" w:hAnsi="Times New Roman"/>
          <w:sz w:val="24"/>
          <w:szCs w:val="24"/>
        </w:rPr>
        <w:t xml:space="preserve"> zasadzie słuszności</w:t>
      </w:r>
      <w:r w:rsidR="002E29D4">
        <w:rPr>
          <w:rFonts w:ascii="Times New Roman" w:hAnsi="Times New Roman"/>
          <w:sz w:val="24"/>
          <w:szCs w:val="24"/>
        </w:rPr>
        <w:t>.</w:t>
      </w:r>
    </w:p>
    <w:p w:rsidR="000F54B4" w:rsidRDefault="000F54B4" w:rsidP="002E29D4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0F54B4" w:rsidRPr="002E29D4" w:rsidRDefault="00A61FA3" w:rsidP="00A61FA3">
      <w:pPr>
        <w:pStyle w:val="Akapitzlist"/>
        <w:numPr>
          <w:ilvl w:val="0"/>
          <w:numId w:val="10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A61FA3">
        <w:rPr>
          <w:rFonts w:ascii="Times New Roman" w:hAnsi="Times New Roman"/>
          <w:sz w:val="24"/>
          <w:szCs w:val="24"/>
        </w:rPr>
        <w:t>Kara umowna należy się wierzycielowi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437EB0" w:rsidRPr="00B61156" w:rsidRDefault="004E2DA9" w:rsidP="00B61156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4E2DA9">
        <w:rPr>
          <w:rFonts w:ascii="Times New Roman" w:hAnsi="Times New Roman"/>
          <w:sz w:val="24"/>
          <w:szCs w:val="24"/>
        </w:rPr>
        <w:t>w</w:t>
      </w:r>
      <w:proofErr w:type="gramEnd"/>
      <w:r w:rsidRPr="004E2DA9">
        <w:rPr>
          <w:rFonts w:ascii="Times New Roman" w:hAnsi="Times New Roman"/>
          <w:sz w:val="24"/>
          <w:szCs w:val="24"/>
        </w:rPr>
        <w:t xml:space="preserve"> razie niewykonania lub nienależytego wykonania zobowiązania w zastrzeżonej na ten</w:t>
      </w:r>
      <w:r w:rsidRPr="00B61156">
        <w:rPr>
          <w:rFonts w:ascii="Times New Roman" w:hAnsi="Times New Roman"/>
          <w:sz w:val="24"/>
          <w:szCs w:val="24"/>
        </w:rPr>
        <w:t xml:space="preserve"> wypadek wysokości bez względu na wysokość poniesionej szkody</w:t>
      </w:r>
      <w:r w:rsidR="00437EB0" w:rsidRPr="00B61156">
        <w:rPr>
          <w:rFonts w:ascii="Times New Roman" w:hAnsi="Times New Roman"/>
          <w:sz w:val="24"/>
          <w:szCs w:val="24"/>
        </w:rPr>
        <w:t>;</w:t>
      </w:r>
    </w:p>
    <w:p w:rsidR="00437EB0" w:rsidRPr="00B61156" w:rsidRDefault="00B61156" w:rsidP="00B61156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61156">
        <w:rPr>
          <w:rFonts w:ascii="Times New Roman" w:hAnsi="Times New Roman"/>
          <w:sz w:val="24"/>
          <w:szCs w:val="24"/>
        </w:rPr>
        <w:t>w</w:t>
      </w:r>
      <w:proofErr w:type="gramEnd"/>
      <w:r w:rsidRPr="00B61156">
        <w:rPr>
          <w:rFonts w:ascii="Times New Roman" w:hAnsi="Times New Roman"/>
          <w:sz w:val="24"/>
          <w:szCs w:val="24"/>
        </w:rPr>
        <w:t xml:space="preserve"> razie niewykonania lub nienależytego wykonania zobowiązania do wysokości poniesionej szkody</w:t>
      </w:r>
      <w:r w:rsidR="00437EB0" w:rsidRPr="00B61156">
        <w:rPr>
          <w:rFonts w:ascii="Times New Roman" w:hAnsi="Times New Roman"/>
          <w:sz w:val="24"/>
          <w:szCs w:val="24"/>
        </w:rPr>
        <w:t xml:space="preserve">; </w:t>
      </w:r>
    </w:p>
    <w:p w:rsidR="000F54B4" w:rsidRPr="00632496" w:rsidRDefault="00B61156" w:rsidP="00B61156">
      <w:pPr>
        <w:pStyle w:val="Akapitzlist"/>
        <w:numPr>
          <w:ilvl w:val="0"/>
          <w:numId w:val="36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B61156">
        <w:rPr>
          <w:rFonts w:ascii="Times New Roman" w:hAnsi="Times New Roman"/>
          <w:sz w:val="24"/>
          <w:szCs w:val="24"/>
        </w:rPr>
        <w:t>na</w:t>
      </w:r>
      <w:proofErr w:type="gramEnd"/>
      <w:r w:rsidRPr="00B61156">
        <w:rPr>
          <w:rFonts w:ascii="Times New Roman" w:hAnsi="Times New Roman"/>
          <w:sz w:val="24"/>
          <w:szCs w:val="24"/>
        </w:rPr>
        <w:t xml:space="preserve"> zasadach określonych w umowie bez względu na przyczyny niewykonania umowy</w:t>
      </w:r>
      <w:r w:rsidR="00AD5700" w:rsidRPr="0068797A">
        <w:rPr>
          <w:rFonts w:ascii="Times New Roman" w:hAnsi="Times New Roman"/>
          <w:sz w:val="24"/>
          <w:szCs w:val="24"/>
        </w:rPr>
        <w:t>.</w:t>
      </w:r>
    </w:p>
    <w:p w:rsidR="000F54B4" w:rsidRDefault="000F54B4" w:rsidP="00AD5700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0F54B4" w:rsidRPr="002E29D4" w:rsidRDefault="001F427F" w:rsidP="001F427F">
      <w:pPr>
        <w:pStyle w:val="Akapitzlist"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1F427F">
        <w:rPr>
          <w:rFonts w:ascii="Times New Roman" w:hAnsi="Times New Roman"/>
          <w:sz w:val="24"/>
          <w:szCs w:val="24"/>
        </w:rPr>
        <w:t>Oświadczenie o potrąceniu ma moc</w:t>
      </w:r>
      <w:r w:rsidR="000F54B4" w:rsidRPr="002E29D4">
        <w:rPr>
          <w:rFonts w:ascii="Times New Roman" w:hAnsi="Times New Roman"/>
          <w:sz w:val="24"/>
          <w:szCs w:val="24"/>
        </w:rPr>
        <w:t>:</w:t>
      </w:r>
    </w:p>
    <w:p w:rsidR="00437EB0" w:rsidRPr="00437EB0" w:rsidRDefault="001F427F" w:rsidP="001F427F">
      <w:pPr>
        <w:pStyle w:val="Akapitzlist"/>
        <w:numPr>
          <w:ilvl w:val="0"/>
          <w:numId w:val="37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F427F">
        <w:rPr>
          <w:rFonts w:ascii="Times New Roman" w:hAnsi="Times New Roman"/>
          <w:sz w:val="24"/>
          <w:szCs w:val="24"/>
        </w:rPr>
        <w:t>od</w:t>
      </w:r>
      <w:proofErr w:type="gramEnd"/>
      <w:r w:rsidRPr="001F427F">
        <w:rPr>
          <w:rFonts w:ascii="Times New Roman" w:hAnsi="Times New Roman"/>
          <w:sz w:val="24"/>
          <w:szCs w:val="24"/>
        </w:rPr>
        <w:t xml:space="preserve"> chwili jego złożenia</w:t>
      </w:r>
      <w:r w:rsidR="00437EB0" w:rsidRPr="00437EB0">
        <w:rPr>
          <w:rFonts w:ascii="Times New Roman" w:hAnsi="Times New Roman"/>
          <w:sz w:val="24"/>
          <w:szCs w:val="24"/>
        </w:rPr>
        <w:t>;</w:t>
      </w:r>
    </w:p>
    <w:p w:rsidR="00437EB0" w:rsidRPr="00437EB0" w:rsidRDefault="00437EB0" w:rsidP="00437EB0">
      <w:pPr>
        <w:pStyle w:val="Akapitzlist"/>
        <w:numPr>
          <w:ilvl w:val="0"/>
          <w:numId w:val="37"/>
        </w:num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6AD5">
        <w:rPr>
          <w:rFonts w:ascii="Times New Roman" w:hAnsi="Times New Roman"/>
          <w:sz w:val="24"/>
          <w:szCs w:val="24"/>
        </w:rPr>
        <w:t>przez</w:t>
      </w:r>
      <w:proofErr w:type="gramEnd"/>
      <w:r w:rsidRPr="00276AD5">
        <w:rPr>
          <w:rFonts w:ascii="Times New Roman" w:hAnsi="Times New Roman"/>
          <w:sz w:val="24"/>
          <w:szCs w:val="24"/>
        </w:rPr>
        <w:t xml:space="preserve"> oświadczenie złożone drugiej stronie</w:t>
      </w:r>
      <w:r w:rsidRPr="00437EB0">
        <w:rPr>
          <w:rFonts w:ascii="Times New Roman" w:hAnsi="Times New Roman"/>
          <w:sz w:val="24"/>
          <w:szCs w:val="24"/>
        </w:rPr>
        <w:t>;</w:t>
      </w:r>
    </w:p>
    <w:p w:rsidR="00437EB0" w:rsidRDefault="00792C82" w:rsidP="00792C82">
      <w:pPr>
        <w:pStyle w:val="Akapitzlist"/>
        <w:numPr>
          <w:ilvl w:val="0"/>
          <w:numId w:val="37"/>
        </w:numPr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92C82">
        <w:rPr>
          <w:rFonts w:ascii="Times New Roman" w:hAnsi="Times New Roman"/>
          <w:sz w:val="24"/>
          <w:szCs w:val="24"/>
        </w:rPr>
        <w:t>ma</w:t>
      </w:r>
      <w:proofErr w:type="gramEnd"/>
      <w:r w:rsidRPr="00792C82">
        <w:rPr>
          <w:rFonts w:ascii="Times New Roman" w:hAnsi="Times New Roman"/>
          <w:sz w:val="24"/>
          <w:szCs w:val="24"/>
        </w:rPr>
        <w:t xml:space="preserve"> moc wsteczną – od chwili, kiedy potrącenie stało się możliwe</w:t>
      </w:r>
      <w:r w:rsidR="000F54B4" w:rsidRPr="00437EB0">
        <w:rPr>
          <w:rFonts w:ascii="Times New Roman" w:hAnsi="Times New Roman"/>
          <w:sz w:val="24"/>
          <w:szCs w:val="24"/>
        </w:rPr>
        <w:t>.</w:t>
      </w:r>
    </w:p>
    <w:p w:rsidR="00437EB0" w:rsidRPr="00437EB0" w:rsidRDefault="00437EB0" w:rsidP="00437EB0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F117B" w:rsidRPr="00EF117B" w:rsidRDefault="00C27E60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433D8">
        <w:rPr>
          <w:rFonts w:ascii="Times New Roman" w:hAnsi="Times New Roman"/>
          <w:sz w:val="24"/>
          <w:szCs w:val="24"/>
        </w:rPr>
        <w:t>Jeżeli uzasadniona jest właściwość miejscowa kilku sądów albo gdy powództwo wytacza się przeciwko kilku osobom, dla których według przepisów o właściwości ogólnej właściwe są różne sądy</w:t>
      </w:r>
      <w:r w:rsidR="00EF117B" w:rsidRPr="00EF117B">
        <w:rPr>
          <w:rFonts w:ascii="Times New Roman" w:hAnsi="Times New Roman" w:cs="Times New Roman"/>
          <w:sz w:val="24"/>
          <w:szCs w:val="24"/>
        </w:rPr>
        <w:t>:</w:t>
      </w:r>
    </w:p>
    <w:p w:rsidR="00EF117B" w:rsidRPr="00EF117B" w:rsidRDefault="00C27E60" w:rsidP="00EF117B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03C06">
        <w:rPr>
          <w:rFonts w:ascii="Times New Roman" w:hAnsi="Times New Roman"/>
          <w:sz w:val="24"/>
          <w:szCs w:val="24"/>
        </w:rPr>
        <w:t>niedopuszczalne</w:t>
      </w:r>
      <w:proofErr w:type="gramEnd"/>
      <w:r w:rsidRPr="00803C06">
        <w:rPr>
          <w:rFonts w:ascii="Times New Roman" w:hAnsi="Times New Roman"/>
          <w:sz w:val="24"/>
          <w:szCs w:val="24"/>
        </w:rPr>
        <w:t xml:space="preserve"> jest dochodzenie p</w:t>
      </w:r>
      <w:r>
        <w:rPr>
          <w:rFonts w:ascii="Times New Roman" w:hAnsi="Times New Roman"/>
          <w:sz w:val="24"/>
          <w:szCs w:val="24"/>
        </w:rPr>
        <w:t>owództwa objętego jednym pozwem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C27E60" w:rsidP="00EF117B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7428F">
        <w:rPr>
          <w:rFonts w:ascii="Times New Roman" w:hAnsi="Times New Roman"/>
          <w:sz w:val="24"/>
          <w:szCs w:val="24"/>
        </w:rPr>
        <w:t>wybór</w:t>
      </w:r>
      <w:proofErr w:type="gramEnd"/>
      <w:r w:rsidRPr="00D7428F">
        <w:rPr>
          <w:rFonts w:ascii="Times New Roman" w:hAnsi="Times New Roman"/>
          <w:sz w:val="24"/>
          <w:szCs w:val="24"/>
        </w:rPr>
        <w:t xml:space="preserve"> między tymi sądami należy do powoda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C27E60" w:rsidP="00EF117B">
      <w:pPr>
        <w:numPr>
          <w:ilvl w:val="0"/>
          <w:numId w:val="1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03C06">
        <w:rPr>
          <w:rFonts w:ascii="Times New Roman" w:hAnsi="Times New Roman"/>
          <w:sz w:val="24"/>
          <w:szCs w:val="24"/>
        </w:rPr>
        <w:lastRenderedPageBreak/>
        <w:t>wybór</w:t>
      </w:r>
      <w:proofErr w:type="gramEnd"/>
      <w:r w:rsidRPr="00803C06">
        <w:rPr>
          <w:rFonts w:ascii="Times New Roman" w:hAnsi="Times New Roman"/>
          <w:sz w:val="24"/>
          <w:szCs w:val="24"/>
        </w:rPr>
        <w:t xml:space="preserve"> między sądami należy do powoda, lecz </w:t>
      </w:r>
      <w:r>
        <w:rPr>
          <w:rFonts w:ascii="Times New Roman" w:hAnsi="Times New Roman"/>
          <w:sz w:val="24"/>
          <w:szCs w:val="24"/>
        </w:rPr>
        <w:t xml:space="preserve">pozwanym służy prawo zgłoszenia </w:t>
      </w:r>
      <w:r w:rsidRPr="00803C06">
        <w:rPr>
          <w:rFonts w:ascii="Times New Roman" w:hAnsi="Times New Roman"/>
          <w:sz w:val="24"/>
          <w:szCs w:val="24"/>
        </w:rPr>
        <w:t>sprzeciwu</w:t>
      </w:r>
      <w:r w:rsidR="00EF117B" w:rsidRPr="00EF117B">
        <w:rPr>
          <w:rFonts w:ascii="Times New Roman" w:hAnsi="Times New Roman" w:cs="Times New Roman"/>
          <w:sz w:val="24"/>
          <w:szCs w:val="24"/>
        </w:rPr>
        <w:t>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CA6F84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F173C">
        <w:rPr>
          <w:rFonts w:ascii="Times New Roman" w:hAnsi="Times New Roman"/>
          <w:sz w:val="24"/>
          <w:szCs w:val="24"/>
        </w:rPr>
        <w:t xml:space="preserve">Brak zdolności </w:t>
      </w:r>
      <w:proofErr w:type="spellStart"/>
      <w:r w:rsidRPr="006F173C">
        <w:rPr>
          <w:rFonts w:ascii="Times New Roman" w:hAnsi="Times New Roman"/>
          <w:sz w:val="24"/>
          <w:szCs w:val="24"/>
        </w:rPr>
        <w:t>postulacyjnej</w:t>
      </w:r>
      <w:proofErr w:type="spellEnd"/>
      <w:r w:rsidRPr="006F173C">
        <w:rPr>
          <w:rFonts w:ascii="Times New Roman" w:hAnsi="Times New Roman"/>
          <w:sz w:val="24"/>
          <w:szCs w:val="24"/>
        </w:rPr>
        <w:t xml:space="preserve"> strony do osobistego sporządzenia skargi kasacyjnej i skargi o stwierdzenie niezgodności z prawem prawomocnego orzeczenia skutkuje</w:t>
      </w:r>
      <w:r w:rsidR="00EF117B" w:rsidRPr="00EF117B">
        <w:rPr>
          <w:rFonts w:ascii="Times New Roman" w:hAnsi="Times New Roman" w:cs="Times New Roman"/>
          <w:sz w:val="24"/>
          <w:szCs w:val="24"/>
        </w:rPr>
        <w:t>:</w:t>
      </w:r>
    </w:p>
    <w:p w:rsidR="00EF117B" w:rsidRPr="00EF117B" w:rsidRDefault="00CA6F84" w:rsidP="00EF117B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zwrotem</w:t>
      </w:r>
      <w:proofErr w:type="gramEnd"/>
      <w:r>
        <w:rPr>
          <w:rFonts w:ascii="Times New Roman" w:hAnsi="Times New Roman"/>
          <w:sz w:val="24"/>
          <w:szCs w:val="24"/>
        </w:rPr>
        <w:t xml:space="preserve"> skargi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CA6F84" w:rsidP="00EF117B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7428F">
        <w:rPr>
          <w:rFonts w:ascii="Times New Roman" w:hAnsi="Times New Roman"/>
          <w:sz w:val="24"/>
          <w:szCs w:val="24"/>
        </w:rPr>
        <w:t>odrzuceniem</w:t>
      </w:r>
      <w:proofErr w:type="gramEnd"/>
      <w:r w:rsidRPr="00D7428F">
        <w:rPr>
          <w:rFonts w:ascii="Times New Roman" w:hAnsi="Times New Roman"/>
          <w:sz w:val="24"/>
          <w:szCs w:val="24"/>
        </w:rPr>
        <w:t xml:space="preserve"> skargi jako niedopuszczalnej a </w:t>
      </w:r>
      <w:proofErr w:type="spellStart"/>
      <w:r w:rsidRPr="00D7428F">
        <w:rPr>
          <w:rFonts w:ascii="Times New Roman" w:hAnsi="Times New Roman"/>
          <w:sz w:val="24"/>
          <w:szCs w:val="24"/>
        </w:rPr>
        <w:t>limine</w:t>
      </w:r>
      <w:proofErr w:type="spellEnd"/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CA6F84" w:rsidP="00EF117B">
      <w:pPr>
        <w:numPr>
          <w:ilvl w:val="0"/>
          <w:numId w:val="2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F173C">
        <w:rPr>
          <w:rFonts w:ascii="Times New Roman" w:hAnsi="Times New Roman"/>
          <w:sz w:val="24"/>
          <w:szCs w:val="24"/>
        </w:rPr>
        <w:t>wezwaniem</w:t>
      </w:r>
      <w:proofErr w:type="gramEnd"/>
      <w:r w:rsidRPr="006F173C">
        <w:rPr>
          <w:rFonts w:ascii="Times New Roman" w:hAnsi="Times New Roman"/>
          <w:sz w:val="24"/>
          <w:szCs w:val="24"/>
        </w:rPr>
        <w:t xml:space="preserve"> strony do uzupełnienia braków formalnych przez podpisanie skargi przez profesjonalnego pełnomocnika będącego adwokatem lub radcą prawnym pod rygorem odrzucenia skargi</w:t>
      </w:r>
      <w:r w:rsidR="00EF117B" w:rsidRPr="00EF117B">
        <w:rPr>
          <w:rFonts w:ascii="Times New Roman" w:hAnsi="Times New Roman" w:cs="Times New Roman"/>
          <w:sz w:val="24"/>
          <w:szCs w:val="24"/>
        </w:rPr>
        <w:t>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140A93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217F">
        <w:rPr>
          <w:rFonts w:ascii="Times New Roman" w:hAnsi="Times New Roman"/>
          <w:sz w:val="24"/>
          <w:szCs w:val="24"/>
        </w:rPr>
        <w:t>W sprawach cywilnych, zażalenie nie przysługuje na postanowienie sądu, którego przedmiotem jest</w:t>
      </w:r>
      <w:r w:rsidR="00EF117B" w:rsidRPr="00EF117B">
        <w:rPr>
          <w:rFonts w:ascii="Times New Roman" w:hAnsi="Times New Roman" w:cs="Times New Roman"/>
          <w:sz w:val="24"/>
          <w:szCs w:val="24"/>
        </w:rPr>
        <w:t>:</w:t>
      </w:r>
    </w:p>
    <w:p w:rsidR="00EF117B" w:rsidRPr="00EF117B" w:rsidRDefault="00140A93" w:rsidP="00EF117B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5217F">
        <w:rPr>
          <w:rFonts w:ascii="Times New Roman" w:hAnsi="Times New Roman"/>
          <w:sz w:val="24"/>
          <w:szCs w:val="24"/>
        </w:rPr>
        <w:t>przekazanie</w:t>
      </w:r>
      <w:proofErr w:type="gramEnd"/>
      <w:r w:rsidRPr="0025217F">
        <w:rPr>
          <w:rFonts w:ascii="Times New Roman" w:hAnsi="Times New Roman"/>
          <w:sz w:val="24"/>
          <w:szCs w:val="24"/>
        </w:rPr>
        <w:t xml:space="preserve"> sprawy sądowi równorzędnemu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140A93" w:rsidP="00EF117B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41F98">
        <w:rPr>
          <w:rFonts w:ascii="Times New Roman" w:hAnsi="Times New Roman"/>
          <w:sz w:val="24"/>
          <w:szCs w:val="24"/>
        </w:rPr>
        <w:t>przekazanie</w:t>
      </w:r>
      <w:proofErr w:type="gramEnd"/>
      <w:r w:rsidRPr="00C41F98">
        <w:rPr>
          <w:rFonts w:ascii="Times New Roman" w:hAnsi="Times New Roman"/>
          <w:sz w:val="24"/>
          <w:szCs w:val="24"/>
        </w:rPr>
        <w:t xml:space="preserve"> sprawy sądowi nadrzędnemu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140A93" w:rsidP="00EF117B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5217F">
        <w:rPr>
          <w:rFonts w:ascii="Times New Roman" w:hAnsi="Times New Roman"/>
          <w:sz w:val="24"/>
          <w:szCs w:val="24"/>
        </w:rPr>
        <w:t>przekazanie</w:t>
      </w:r>
      <w:proofErr w:type="gramEnd"/>
      <w:r w:rsidRPr="0025217F">
        <w:rPr>
          <w:rFonts w:ascii="Times New Roman" w:hAnsi="Times New Roman"/>
          <w:sz w:val="24"/>
          <w:szCs w:val="24"/>
        </w:rPr>
        <w:t xml:space="preserve"> sprawy sądowi niższego rzędu</w:t>
      </w:r>
      <w:r w:rsidR="00EF117B" w:rsidRPr="00EF117B">
        <w:rPr>
          <w:rFonts w:ascii="Times New Roman" w:hAnsi="Times New Roman" w:cs="Times New Roman"/>
          <w:sz w:val="24"/>
          <w:szCs w:val="24"/>
        </w:rPr>
        <w:t>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F117B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F117B">
        <w:rPr>
          <w:rFonts w:ascii="Times New Roman" w:hAnsi="Times New Roman" w:cs="Times New Roman"/>
          <w:sz w:val="24"/>
          <w:szCs w:val="24"/>
        </w:rPr>
        <w:t>Zmiana podmiotowa po stronie pozwanej przed Sądem II instancji jest:</w:t>
      </w:r>
    </w:p>
    <w:p w:rsidR="00EF117B" w:rsidRPr="00EF117B" w:rsidRDefault="00EF117B" w:rsidP="00EF117B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dopuszczalna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na wniosek powoda złożony do czasu rozpoczęcia rozprawy apelacyjnej;</w:t>
      </w:r>
    </w:p>
    <w:p w:rsidR="00EF117B" w:rsidRPr="00EF117B" w:rsidRDefault="00EF117B" w:rsidP="00EF117B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76AD5">
        <w:rPr>
          <w:rFonts w:ascii="Times New Roman" w:hAnsi="Times New Roman" w:cs="Times New Roman"/>
          <w:sz w:val="24"/>
          <w:szCs w:val="24"/>
        </w:rPr>
        <w:t>niedopuszczalna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F117B" w:rsidP="00EF117B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dopuszczalna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na wniosek powoda i po wyrażeniu zgody przez pozwanego, aż do czasu zamknięcia rozprawy przed Sądem II instancji.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E322F1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96AD1">
        <w:rPr>
          <w:rFonts w:ascii="Times New Roman" w:hAnsi="Times New Roman"/>
          <w:sz w:val="24"/>
          <w:szCs w:val="24"/>
        </w:rPr>
        <w:t>Brak drogi sądowej powoduje</w:t>
      </w:r>
      <w:r w:rsidR="00EF117B" w:rsidRPr="00EF117B">
        <w:rPr>
          <w:rFonts w:ascii="Times New Roman" w:hAnsi="Times New Roman" w:cs="Times New Roman"/>
          <w:sz w:val="24"/>
          <w:szCs w:val="24"/>
        </w:rPr>
        <w:t>:</w:t>
      </w:r>
    </w:p>
    <w:p w:rsidR="00EF117B" w:rsidRPr="00EF117B" w:rsidRDefault="00E322F1" w:rsidP="00EF117B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/>
          <w:sz w:val="24"/>
          <w:szCs w:val="24"/>
        </w:rPr>
        <w:t>oddalenie</w:t>
      </w:r>
      <w:proofErr w:type="gramEnd"/>
      <w:r w:rsidRPr="00296AD1">
        <w:rPr>
          <w:rFonts w:ascii="Times New Roman" w:hAnsi="Times New Roman"/>
          <w:sz w:val="24"/>
          <w:szCs w:val="24"/>
        </w:rPr>
        <w:t xml:space="preserve"> powództwa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322F1" w:rsidP="00EF117B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41F98">
        <w:rPr>
          <w:rFonts w:ascii="Times New Roman" w:hAnsi="Times New Roman"/>
          <w:sz w:val="24"/>
          <w:szCs w:val="24"/>
        </w:rPr>
        <w:t>odrzucenie</w:t>
      </w:r>
      <w:proofErr w:type="gramEnd"/>
      <w:r w:rsidRPr="00C41F98">
        <w:rPr>
          <w:rFonts w:ascii="Times New Roman" w:hAnsi="Times New Roman"/>
          <w:sz w:val="24"/>
          <w:szCs w:val="24"/>
        </w:rPr>
        <w:t xml:space="preserve"> pozwu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E322F1" w:rsidP="00EF117B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/>
          <w:sz w:val="24"/>
          <w:szCs w:val="24"/>
        </w:rPr>
        <w:t>zwrot</w:t>
      </w:r>
      <w:proofErr w:type="gramEnd"/>
      <w:r w:rsidRPr="00296AD1">
        <w:rPr>
          <w:rFonts w:ascii="Times New Roman" w:hAnsi="Times New Roman"/>
          <w:sz w:val="24"/>
          <w:szCs w:val="24"/>
        </w:rPr>
        <w:t xml:space="preserve"> pozwu</w:t>
      </w:r>
      <w:r w:rsidR="00EF117B" w:rsidRPr="00EF1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D22739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Skarga </w:t>
      </w:r>
      <w:r w:rsidRPr="00296AD1">
        <w:rPr>
          <w:rFonts w:ascii="Times New Roman" w:hAnsi="Times New Roman"/>
          <w:sz w:val="24"/>
          <w:szCs w:val="24"/>
        </w:rPr>
        <w:t>kasacyjna jest niedopuszczalna w sprawach o prawa majątkowe, w których wartość przedmiotu zaskarżenia jest niższa niż</w:t>
      </w:r>
      <w:r w:rsidR="00EF117B" w:rsidRPr="00EF117B">
        <w:rPr>
          <w:rFonts w:ascii="Times New Roman" w:hAnsi="Times New Roman" w:cs="Times New Roman"/>
          <w:sz w:val="24"/>
          <w:szCs w:val="24"/>
        </w:rPr>
        <w:t>:</w:t>
      </w:r>
    </w:p>
    <w:p w:rsidR="00EF117B" w:rsidRPr="00EF117B" w:rsidRDefault="00D22739" w:rsidP="00EF117B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/>
          <w:sz w:val="24"/>
          <w:szCs w:val="24"/>
        </w:rPr>
        <w:t>siedemdziesiąt</w:t>
      </w:r>
      <w:proofErr w:type="gramEnd"/>
      <w:r w:rsidRPr="00296AD1">
        <w:rPr>
          <w:rFonts w:ascii="Times New Roman" w:hAnsi="Times New Roman"/>
          <w:sz w:val="24"/>
          <w:szCs w:val="24"/>
        </w:rPr>
        <w:t xml:space="preserve"> pięć tysięcy złotych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D22739" w:rsidP="00EF117B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41F98">
        <w:rPr>
          <w:rFonts w:ascii="Times New Roman" w:hAnsi="Times New Roman"/>
          <w:sz w:val="24"/>
          <w:szCs w:val="24"/>
        </w:rPr>
        <w:t>pięćdziesiąt</w:t>
      </w:r>
      <w:proofErr w:type="gramEnd"/>
      <w:r w:rsidRPr="00C41F98">
        <w:rPr>
          <w:rFonts w:ascii="Times New Roman" w:hAnsi="Times New Roman"/>
          <w:sz w:val="24"/>
          <w:szCs w:val="24"/>
        </w:rPr>
        <w:t xml:space="preserve"> tysięcy złotych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D22739" w:rsidP="00EF117B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296AD1">
        <w:rPr>
          <w:rFonts w:ascii="Times New Roman" w:hAnsi="Times New Roman"/>
          <w:sz w:val="24"/>
          <w:szCs w:val="24"/>
        </w:rPr>
        <w:t>sto</w:t>
      </w:r>
      <w:proofErr w:type="gramEnd"/>
      <w:r w:rsidRPr="00296AD1">
        <w:rPr>
          <w:rFonts w:ascii="Times New Roman" w:hAnsi="Times New Roman"/>
          <w:sz w:val="24"/>
          <w:szCs w:val="24"/>
        </w:rPr>
        <w:t xml:space="preserve"> tysięcy złotych</w:t>
      </w:r>
      <w:r w:rsidR="00EF117B" w:rsidRPr="00EF1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F671D1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554FE">
        <w:rPr>
          <w:rFonts w:ascii="Times New Roman" w:hAnsi="Times New Roman"/>
          <w:sz w:val="24"/>
          <w:szCs w:val="24"/>
        </w:rPr>
        <w:lastRenderedPageBreak/>
        <w:t>Pismo z wnioskiem o przywrócenie terminu do dokonania czynności procesowej wnosi się do sądu, w którym czynność miała być dokonana</w:t>
      </w:r>
      <w:r w:rsidR="00EF117B" w:rsidRPr="00EF117B">
        <w:rPr>
          <w:rFonts w:ascii="Times New Roman" w:hAnsi="Times New Roman" w:cs="Times New Roman"/>
          <w:sz w:val="24"/>
          <w:szCs w:val="24"/>
        </w:rPr>
        <w:t>:</w:t>
      </w:r>
    </w:p>
    <w:p w:rsidR="00EF117B" w:rsidRPr="00EF117B" w:rsidRDefault="00F671D1" w:rsidP="00EF117B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EF117B">
        <w:rPr>
          <w:rFonts w:ascii="Times New Roman" w:hAnsi="Times New Roman" w:cs="Times New Roman"/>
          <w:sz w:val="24"/>
          <w:szCs w:val="24"/>
        </w:rPr>
        <w:t>oddalenie</w:t>
      </w:r>
      <w:proofErr w:type="gramEnd"/>
      <w:r w:rsidRPr="00EF117B">
        <w:rPr>
          <w:rFonts w:ascii="Times New Roman" w:hAnsi="Times New Roman" w:cs="Times New Roman"/>
          <w:sz w:val="24"/>
          <w:szCs w:val="24"/>
        </w:rPr>
        <w:t xml:space="preserve"> powództwa</w:t>
      </w:r>
      <w:r w:rsidRPr="00F671D1">
        <w:rPr>
          <w:rFonts w:ascii="Times New Roman" w:hAnsi="Times New Roman"/>
          <w:sz w:val="24"/>
          <w:szCs w:val="24"/>
        </w:rPr>
        <w:t xml:space="preserve"> </w:t>
      </w:r>
      <w:r w:rsidRPr="00F57E58">
        <w:rPr>
          <w:rFonts w:ascii="Times New Roman" w:hAnsi="Times New Roman"/>
          <w:sz w:val="24"/>
          <w:szCs w:val="24"/>
        </w:rPr>
        <w:t>w ciągu tygodnia od upływu terminu, w którym czynność miała być dokonana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F671D1" w:rsidP="00EF117B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F57E58">
        <w:rPr>
          <w:rFonts w:ascii="Times New Roman" w:hAnsi="Times New Roman"/>
          <w:sz w:val="24"/>
          <w:szCs w:val="24"/>
        </w:rPr>
        <w:t>w</w:t>
      </w:r>
      <w:proofErr w:type="gramEnd"/>
      <w:r w:rsidRPr="00F57E58">
        <w:rPr>
          <w:rFonts w:ascii="Times New Roman" w:hAnsi="Times New Roman"/>
          <w:sz w:val="24"/>
          <w:szCs w:val="24"/>
        </w:rPr>
        <w:t xml:space="preserve"> ciągu 14 dni od dowiedzenia się o przyczynie uchybienia terminu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F671D1" w:rsidRDefault="00F671D1" w:rsidP="00EF117B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955898">
        <w:rPr>
          <w:rFonts w:ascii="Times New Roman" w:hAnsi="Times New Roman"/>
          <w:sz w:val="24"/>
          <w:szCs w:val="24"/>
        </w:rPr>
        <w:t>w</w:t>
      </w:r>
      <w:proofErr w:type="gramEnd"/>
      <w:r w:rsidRPr="00955898">
        <w:rPr>
          <w:rFonts w:ascii="Times New Roman" w:hAnsi="Times New Roman"/>
          <w:sz w:val="24"/>
          <w:szCs w:val="24"/>
        </w:rPr>
        <w:t xml:space="preserve"> ciągu tygodnia od ustania przyczyny uchybienia</w:t>
      </w:r>
      <w:r w:rsidR="00EF117B" w:rsidRPr="00EF1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377A0E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0574">
        <w:rPr>
          <w:rFonts w:ascii="Times New Roman" w:hAnsi="Times New Roman"/>
          <w:sz w:val="24"/>
          <w:szCs w:val="24"/>
        </w:rPr>
        <w:t>Strona może wnieść apelację od wyroku Sądu pierwszej instancji w terminie</w:t>
      </w:r>
      <w:r w:rsidR="00EF117B" w:rsidRPr="00EF117B">
        <w:rPr>
          <w:rFonts w:ascii="Times New Roman" w:hAnsi="Times New Roman" w:cs="Times New Roman"/>
          <w:sz w:val="24"/>
          <w:szCs w:val="24"/>
        </w:rPr>
        <w:t>:</w:t>
      </w:r>
    </w:p>
    <w:p w:rsidR="00EF117B" w:rsidRPr="00EF117B" w:rsidRDefault="00377A0E" w:rsidP="00EF117B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31F73">
        <w:rPr>
          <w:rFonts w:ascii="Times New Roman" w:hAnsi="Times New Roman"/>
          <w:sz w:val="24"/>
          <w:szCs w:val="24"/>
        </w:rPr>
        <w:t>dwóch</w:t>
      </w:r>
      <w:proofErr w:type="gramEnd"/>
      <w:r w:rsidRPr="00731F73">
        <w:rPr>
          <w:rFonts w:ascii="Times New Roman" w:hAnsi="Times New Roman"/>
          <w:sz w:val="24"/>
          <w:szCs w:val="24"/>
        </w:rPr>
        <w:t xml:space="preserve"> tygodni od doręczenia wyroku z uzasadnieniem lub trzech tygodni w razie przedłużenia terminu do sporządzenia uzasadnienia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377A0E" w:rsidP="00EF117B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50A43">
        <w:rPr>
          <w:rFonts w:ascii="Times New Roman" w:hAnsi="Times New Roman"/>
          <w:sz w:val="24"/>
          <w:szCs w:val="24"/>
        </w:rPr>
        <w:t>w</w:t>
      </w:r>
      <w:proofErr w:type="gramEnd"/>
      <w:r w:rsidRPr="00C50A43">
        <w:rPr>
          <w:rFonts w:ascii="Times New Roman" w:hAnsi="Times New Roman"/>
          <w:sz w:val="24"/>
          <w:szCs w:val="24"/>
        </w:rPr>
        <w:t xml:space="preserve"> terminie 21 dni od ogłoszenia zaskarżonego wyroku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377A0E" w:rsidP="00EF117B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50A43">
        <w:rPr>
          <w:rFonts w:ascii="Times New Roman" w:hAnsi="Times New Roman"/>
          <w:sz w:val="24"/>
          <w:szCs w:val="24"/>
        </w:rPr>
        <w:t>w</w:t>
      </w:r>
      <w:proofErr w:type="gramEnd"/>
      <w:r w:rsidRPr="00C50A43">
        <w:rPr>
          <w:rFonts w:ascii="Times New Roman" w:hAnsi="Times New Roman"/>
          <w:sz w:val="24"/>
          <w:szCs w:val="24"/>
        </w:rPr>
        <w:t xml:space="preserve"> terminie 14 dni od doręczenia stronie uzasadnienia wyroku, a gdy strona nie złożyła wniosku o sporządzenie i doręczenie uzasadnienia wyroku w terminie 21 dni od jego ogłoszenia</w:t>
      </w:r>
      <w:r w:rsidR="00EF117B" w:rsidRPr="00EF117B">
        <w:rPr>
          <w:rFonts w:ascii="Times New Roman" w:hAnsi="Times New Roman" w:cs="Times New Roman"/>
          <w:sz w:val="24"/>
          <w:szCs w:val="24"/>
        </w:rPr>
        <w:t>.</w:t>
      </w:r>
    </w:p>
    <w:p w:rsidR="00EF117B" w:rsidRPr="00EF117B" w:rsidRDefault="00EF117B" w:rsidP="00EF11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F117B" w:rsidRPr="00EF117B" w:rsidRDefault="00487CC4" w:rsidP="00EF117B">
      <w:pPr>
        <w:numPr>
          <w:ilvl w:val="0"/>
          <w:numId w:val="10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0A43">
        <w:rPr>
          <w:rFonts w:ascii="Times New Roman" w:hAnsi="Times New Roman"/>
          <w:sz w:val="24"/>
          <w:szCs w:val="24"/>
        </w:rPr>
        <w:t>Do rozpoznania wniosku o stwierdzenie wykonalności wyroku sądu polubownego właściwy jes</w:t>
      </w:r>
      <w:r>
        <w:rPr>
          <w:rFonts w:ascii="Times New Roman" w:hAnsi="Times New Roman"/>
          <w:sz w:val="24"/>
          <w:szCs w:val="24"/>
        </w:rPr>
        <w:t>t</w:t>
      </w:r>
      <w:r w:rsidR="00EF117B" w:rsidRPr="00EF117B">
        <w:rPr>
          <w:rFonts w:ascii="Times New Roman" w:hAnsi="Times New Roman" w:cs="Times New Roman"/>
          <w:sz w:val="24"/>
          <w:szCs w:val="24"/>
        </w:rPr>
        <w:t>:</w:t>
      </w:r>
    </w:p>
    <w:p w:rsidR="00EF117B" w:rsidRPr="00EF117B" w:rsidRDefault="00487CC4" w:rsidP="00EF117B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0A43">
        <w:rPr>
          <w:rFonts w:ascii="Times New Roman" w:hAnsi="Times New Roman"/>
          <w:sz w:val="24"/>
          <w:szCs w:val="24"/>
        </w:rPr>
        <w:t>Sąd Rejonowy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487CC4" w:rsidP="00EF117B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A51A5">
        <w:rPr>
          <w:rFonts w:ascii="Times New Roman" w:hAnsi="Times New Roman"/>
          <w:sz w:val="24"/>
          <w:szCs w:val="24"/>
        </w:rPr>
        <w:t>Sąd Apelacyjny</w:t>
      </w:r>
      <w:r w:rsidR="00EF117B" w:rsidRPr="00EF117B">
        <w:rPr>
          <w:rFonts w:ascii="Times New Roman" w:hAnsi="Times New Roman" w:cs="Times New Roman"/>
          <w:sz w:val="24"/>
          <w:szCs w:val="24"/>
        </w:rPr>
        <w:t>;</w:t>
      </w:r>
    </w:p>
    <w:p w:rsidR="00EF117B" w:rsidRPr="00EF117B" w:rsidRDefault="00487CC4" w:rsidP="00EF117B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0A43">
        <w:rPr>
          <w:rFonts w:ascii="Times New Roman" w:hAnsi="Times New Roman"/>
          <w:sz w:val="24"/>
          <w:szCs w:val="24"/>
        </w:rPr>
        <w:t>Sąd Okręgowy</w:t>
      </w:r>
      <w:r w:rsidR="00EF117B" w:rsidRPr="00EF117B">
        <w:rPr>
          <w:rFonts w:ascii="Times New Roman" w:hAnsi="Times New Roman" w:cs="Times New Roman"/>
          <w:sz w:val="24"/>
          <w:szCs w:val="24"/>
        </w:rPr>
        <w:t>.</w:t>
      </w:r>
    </w:p>
    <w:p w:rsidR="003442CE" w:rsidRDefault="003442CE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1026D" w:rsidRDefault="00E1026D" w:rsidP="00344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4575" w:rsidRDefault="00444575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CYWILNEGO</w:t>
      </w:r>
    </w:p>
    <w:p w:rsidR="00337CD1" w:rsidRDefault="00337CD1" w:rsidP="004445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Pr="004647D6" w:rsidRDefault="008E0F97" w:rsidP="00444575">
      <w:pPr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8E0F97">
        <w:rPr>
          <w:rFonts w:ascii="Times New Roman" w:hAnsi="Times New Roman" w:cs="Times New Roman"/>
          <w:b/>
          <w:sz w:val="28"/>
          <w:szCs w:val="24"/>
        </w:rPr>
        <w:t>Omów instytucję zachowku</w:t>
      </w:r>
      <w:r w:rsidR="00F964A4" w:rsidRPr="00F964A4">
        <w:rPr>
          <w:rFonts w:ascii="Times New Roman" w:hAnsi="Times New Roman" w:cs="Times New Roman"/>
          <w:b/>
          <w:sz w:val="28"/>
          <w:szCs w:val="24"/>
        </w:rPr>
        <w:t>.</w:t>
      </w:r>
    </w:p>
    <w:p w:rsidR="005E31D4" w:rsidRDefault="005E31D4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7D6" w:rsidRDefault="004647D6" w:rsidP="004445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4A4" w:rsidRDefault="00F964A4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85040" w:rsidRDefault="00385040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1026D" w:rsidRDefault="00E1026D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Default="004647D6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TEMAT PRACY Z ZAKRESU PRAWA KARNEGO</w:t>
      </w:r>
    </w:p>
    <w:p w:rsidR="00337CD1" w:rsidRDefault="00337CD1" w:rsidP="004647D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647D6" w:rsidRDefault="0059195A" w:rsidP="00C179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195A">
        <w:rPr>
          <w:rFonts w:ascii="Times New Roman" w:hAnsi="Times New Roman" w:cs="Times New Roman"/>
          <w:b/>
          <w:sz w:val="28"/>
          <w:szCs w:val="28"/>
        </w:rPr>
        <w:t>Wymień środki zapobiegawcze w postępowaniu karnym oraz omów jeden z dowolnie wybranych środków ze szczególnym uwzględnieniem regulacji kodeksowych dotyczących przesłanek jego stosowania</w:t>
      </w:r>
      <w:r w:rsidR="00A8275D" w:rsidRPr="00A8275D">
        <w:rPr>
          <w:rFonts w:ascii="Times New Roman" w:hAnsi="Times New Roman" w:cs="Times New Roman"/>
          <w:b/>
          <w:sz w:val="28"/>
          <w:szCs w:val="28"/>
        </w:rPr>
        <w:t>.</w:t>
      </w:r>
      <w:r w:rsidR="00A827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26D" w:rsidRDefault="00614D0E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026D" w:rsidRPr="00337CD1" w:rsidRDefault="00E1026D" w:rsidP="00A8275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026D" w:rsidRPr="00337CD1" w:rsidSect="00CB75ED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E90" w:rsidRDefault="00611E90" w:rsidP="005B3A54">
      <w:pPr>
        <w:spacing w:after="0" w:line="240" w:lineRule="auto"/>
      </w:pPr>
      <w:r>
        <w:separator/>
      </w:r>
    </w:p>
  </w:endnote>
  <w:endnote w:type="continuationSeparator" w:id="0">
    <w:p w:rsidR="00611E90" w:rsidRDefault="00611E90" w:rsidP="005B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51954"/>
      <w:docPartObj>
        <w:docPartGallery w:val="Page Numbers (Bottom of Page)"/>
        <w:docPartUnique/>
      </w:docPartObj>
    </w:sdtPr>
    <w:sdtEndPr/>
    <w:sdtContent>
      <w:p w:rsidR="005B3A54" w:rsidRDefault="005B3A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2585">
          <w:rPr>
            <w:noProof/>
          </w:rPr>
          <w:t>11</w:t>
        </w:r>
        <w:r>
          <w:fldChar w:fldCharType="end"/>
        </w:r>
      </w:p>
    </w:sdtContent>
  </w:sdt>
  <w:p w:rsidR="005B3A54" w:rsidRDefault="005B3A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E90" w:rsidRDefault="00611E90" w:rsidP="005B3A54">
      <w:pPr>
        <w:spacing w:after="0" w:line="240" w:lineRule="auto"/>
      </w:pPr>
      <w:r>
        <w:separator/>
      </w:r>
    </w:p>
  </w:footnote>
  <w:footnote w:type="continuationSeparator" w:id="0">
    <w:p w:rsidR="00611E90" w:rsidRDefault="00611E90" w:rsidP="005B3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8AE"/>
    <w:multiLevelType w:val="hybridMultilevel"/>
    <w:tmpl w:val="D92C1944"/>
    <w:lvl w:ilvl="0" w:tplc="C47EB330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CF52B6"/>
    <w:multiLevelType w:val="hybridMultilevel"/>
    <w:tmpl w:val="D10E9D4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3D1043"/>
    <w:multiLevelType w:val="hybridMultilevel"/>
    <w:tmpl w:val="23A034F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262852"/>
    <w:multiLevelType w:val="hybridMultilevel"/>
    <w:tmpl w:val="B07C3AD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B250FA"/>
    <w:multiLevelType w:val="hybridMultilevel"/>
    <w:tmpl w:val="B82608C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DB518E"/>
    <w:multiLevelType w:val="hybridMultilevel"/>
    <w:tmpl w:val="6826D7D0"/>
    <w:lvl w:ilvl="0" w:tplc="FC64266A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F65BC7"/>
    <w:multiLevelType w:val="hybridMultilevel"/>
    <w:tmpl w:val="E4CAB554"/>
    <w:lvl w:ilvl="0" w:tplc="06265EF0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0A4BDE"/>
    <w:multiLevelType w:val="hybridMultilevel"/>
    <w:tmpl w:val="7FFEBDA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7C26A6"/>
    <w:multiLevelType w:val="hybridMultilevel"/>
    <w:tmpl w:val="C7DCB5D4"/>
    <w:lvl w:ilvl="0" w:tplc="FC4A5F0E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23C7202"/>
    <w:multiLevelType w:val="hybridMultilevel"/>
    <w:tmpl w:val="B2DAF42E"/>
    <w:lvl w:ilvl="0" w:tplc="3D38EC44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3E5DD6"/>
    <w:multiLevelType w:val="hybridMultilevel"/>
    <w:tmpl w:val="6412A3A0"/>
    <w:lvl w:ilvl="0" w:tplc="DF345EC8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3D6C7A"/>
    <w:multiLevelType w:val="hybridMultilevel"/>
    <w:tmpl w:val="9F6A446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03A2238"/>
    <w:multiLevelType w:val="hybridMultilevel"/>
    <w:tmpl w:val="E2FC65F8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08E5A4A"/>
    <w:multiLevelType w:val="hybridMultilevel"/>
    <w:tmpl w:val="5434CAAE"/>
    <w:lvl w:ilvl="0" w:tplc="ED0C7BCE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579714F"/>
    <w:multiLevelType w:val="hybridMultilevel"/>
    <w:tmpl w:val="8466C08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CA0C2D"/>
    <w:multiLevelType w:val="hybridMultilevel"/>
    <w:tmpl w:val="909E73F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A93379D"/>
    <w:multiLevelType w:val="hybridMultilevel"/>
    <w:tmpl w:val="9824474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BB51BAA"/>
    <w:multiLevelType w:val="hybridMultilevel"/>
    <w:tmpl w:val="FE8E32E4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FF52910"/>
    <w:multiLevelType w:val="hybridMultilevel"/>
    <w:tmpl w:val="F99C7D6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3A18D3"/>
    <w:multiLevelType w:val="hybridMultilevel"/>
    <w:tmpl w:val="3ED4C17A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9330CF"/>
    <w:multiLevelType w:val="hybridMultilevel"/>
    <w:tmpl w:val="9E6E7AFC"/>
    <w:lvl w:ilvl="0" w:tplc="ABAA43DC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22A5824"/>
    <w:multiLevelType w:val="hybridMultilevel"/>
    <w:tmpl w:val="626C34A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566EB5"/>
    <w:multiLevelType w:val="hybridMultilevel"/>
    <w:tmpl w:val="D27C92A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6041B84"/>
    <w:multiLevelType w:val="hybridMultilevel"/>
    <w:tmpl w:val="B834386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6814F5E"/>
    <w:multiLevelType w:val="hybridMultilevel"/>
    <w:tmpl w:val="FD484918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6F77FF6"/>
    <w:multiLevelType w:val="hybridMultilevel"/>
    <w:tmpl w:val="B3D8F0D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7FB09CB"/>
    <w:multiLevelType w:val="hybridMultilevel"/>
    <w:tmpl w:val="BD14418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82557DF"/>
    <w:multiLevelType w:val="hybridMultilevel"/>
    <w:tmpl w:val="A78EA06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8822DC5"/>
    <w:multiLevelType w:val="hybridMultilevel"/>
    <w:tmpl w:val="1FC2961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05E8B"/>
    <w:multiLevelType w:val="hybridMultilevel"/>
    <w:tmpl w:val="DBA84CA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863132"/>
    <w:multiLevelType w:val="hybridMultilevel"/>
    <w:tmpl w:val="0EF66B8E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CA27CD5"/>
    <w:multiLevelType w:val="hybridMultilevel"/>
    <w:tmpl w:val="EC5AF8B4"/>
    <w:lvl w:ilvl="0" w:tplc="9098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02E81"/>
    <w:multiLevelType w:val="hybridMultilevel"/>
    <w:tmpl w:val="8F0C2AF6"/>
    <w:lvl w:ilvl="0" w:tplc="9D5C38D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3F211DA"/>
    <w:multiLevelType w:val="hybridMultilevel"/>
    <w:tmpl w:val="955208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3052AD"/>
    <w:multiLevelType w:val="hybridMultilevel"/>
    <w:tmpl w:val="EF52A57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66A3AB0"/>
    <w:multiLevelType w:val="hybridMultilevel"/>
    <w:tmpl w:val="82FCA61C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5F0A77"/>
    <w:multiLevelType w:val="hybridMultilevel"/>
    <w:tmpl w:val="6CD80A38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FBB1C40"/>
    <w:multiLevelType w:val="hybridMultilevel"/>
    <w:tmpl w:val="8FE4C09A"/>
    <w:lvl w:ilvl="0" w:tplc="6BE804DA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2F30A7"/>
    <w:multiLevelType w:val="hybridMultilevel"/>
    <w:tmpl w:val="EDD0E9A8"/>
    <w:lvl w:ilvl="0" w:tplc="573CF4B6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587050B"/>
    <w:multiLevelType w:val="hybridMultilevel"/>
    <w:tmpl w:val="70BA12E0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454ABE"/>
    <w:multiLevelType w:val="hybridMultilevel"/>
    <w:tmpl w:val="506CCAF6"/>
    <w:lvl w:ilvl="0" w:tplc="3D38EC44">
      <w:start w:val="1"/>
      <w:numFmt w:val="upperLetter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2"/>
  </w:num>
  <w:num w:numId="2">
    <w:abstractNumId w:val="37"/>
  </w:num>
  <w:num w:numId="3">
    <w:abstractNumId w:val="10"/>
  </w:num>
  <w:num w:numId="4">
    <w:abstractNumId w:val="20"/>
  </w:num>
  <w:num w:numId="5">
    <w:abstractNumId w:val="6"/>
  </w:num>
  <w:num w:numId="6">
    <w:abstractNumId w:val="13"/>
  </w:num>
  <w:num w:numId="7">
    <w:abstractNumId w:val="38"/>
  </w:num>
  <w:num w:numId="8">
    <w:abstractNumId w:val="0"/>
  </w:num>
  <w:num w:numId="9">
    <w:abstractNumId w:val="12"/>
  </w:num>
  <w:num w:numId="10">
    <w:abstractNumId w:val="31"/>
  </w:num>
  <w:num w:numId="11">
    <w:abstractNumId w:val="9"/>
  </w:num>
  <w:num w:numId="12">
    <w:abstractNumId w:val="14"/>
  </w:num>
  <w:num w:numId="13">
    <w:abstractNumId w:val="24"/>
  </w:num>
  <w:num w:numId="14">
    <w:abstractNumId w:val="36"/>
  </w:num>
  <w:num w:numId="15">
    <w:abstractNumId w:val="23"/>
  </w:num>
  <w:num w:numId="16">
    <w:abstractNumId w:val="34"/>
  </w:num>
  <w:num w:numId="17">
    <w:abstractNumId w:val="19"/>
  </w:num>
  <w:num w:numId="18">
    <w:abstractNumId w:val="7"/>
  </w:num>
  <w:num w:numId="19">
    <w:abstractNumId w:val="16"/>
  </w:num>
  <w:num w:numId="20">
    <w:abstractNumId w:val="1"/>
  </w:num>
  <w:num w:numId="21">
    <w:abstractNumId w:val="22"/>
  </w:num>
  <w:num w:numId="22">
    <w:abstractNumId w:val="40"/>
  </w:num>
  <w:num w:numId="23">
    <w:abstractNumId w:val="26"/>
  </w:num>
  <w:num w:numId="24">
    <w:abstractNumId w:val="17"/>
  </w:num>
  <w:num w:numId="25">
    <w:abstractNumId w:val="18"/>
  </w:num>
  <w:num w:numId="26">
    <w:abstractNumId w:val="2"/>
  </w:num>
  <w:num w:numId="27">
    <w:abstractNumId w:val="11"/>
  </w:num>
  <w:num w:numId="28">
    <w:abstractNumId w:val="29"/>
  </w:num>
  <w:num w:numId="29">
    <w:abstractNumId w:val="25"/>
  </w:num>
  <w:num w:numId="30">
    <w:abstractNumId w:val="21"/>
  </w:num>
  <w:num w:numId="31">
    <w:abstractNumId w:val="35"/>
  </w:num>
  <w:num w:numId="32">
    <w:abstractNumId w:val="15"/>
  </w:num>
  <w:num w:numId="33">
    <w:abstractNumId w:val="27"/>
  </w:num>
  <w:num w:numId="34">
    <w:abstractNumId w:val="4"/>
  </w:num>
  <w:num w:numId="35">
    <w:abstractNumId w:val="3"/>
  </w:num>
  <w:num w:numId="36">
    <w:abstractNumId w:val="39"/>
  </w:num>
  <w:num w:numId="37">
    <w:abstractNumId w:val="30"/>
  </w:num>
  <w:num w:numId="38">
    <w:abstractNumId w:val="33"/>
  </w:num>
  <w:num w:numId="39">
    <w:abstractNumId w:val="28"/>
  </w:num>
  <w:num w:numId="40">
    <w:abstractNumId w:val="5"/>
  </w:num>
  <w:num w:numId="41">
    <w:abstractNumId w:va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28"/>
    <w:rsid w:val="00000801"/>
    <w:rsid w:val="00003B6A"/>
    <w:rsid w:val="0002288B"/>
    <w:rsid w:val="000B0C4B"/>
    <w:rsid w:val="000F54B4"/>
    <w:rsid w:val="00120574"/>
    <w:rsid w:val="001252C0"/>
    <w:rsid w:val="00140A93"/>
    <w:rsid w:val="00170A2D"/>
    <w:rsid w:val="00192D3F"/>
    <w:rsid w:val="001974C8"/>
    <w:rsid w:val="001A0280"/>
    <w:rsid w:val="001A54C4"/>
    <w:rsid w:val="001A7AB1"/>
    <w:rsid w:val="001B32CF"/>
    <w:rsid w:val="001B696A"/>
    <w:rsid w:val="001C6FE7"/>
    <w:rsid w:val="001F427F"/>
    <w:rsid w:val="00200EFA"/>
    <w:rsid w:val="002048D4"/>
    <w:rsid w:val="002101DE"/>
    <w:rsid w:val="00212585"/>
    <w:rsid w:val="002673D6"/>
    <w:rsid w:val="002675B3"/>
    <w:rsid w:val="00276AD5"/>
    <w:rsid w:val="002829D2"/>
    <w:rsid w:val="002B1026"/>
    <w:rsid w:val="002B2979"/>
    <w:rsid w:val="002C005B"/>
    <w:rsid w:val="002C0E9A"/>
    <w:rsid w:val="002E29D4"/>
    <w:rsid w:val="00302DC0"/>
    <w:rsid w:val="00323642"/>
    <w:rsid w:val="0032420F"/>
    <w:rsid w:val="003362CD"/>
    <w:rsid w:val="00337CD1"/>
    <w:rsid w:val="00337FD7"/>
    <w:rsid w:val="00342039"/>
    <w:rsid w:val="003442CE"/>
    <w:rsid w:val="00345528"/>
    <w:rsid w:val="003723E2"/>
    <w:rsid w:val="00377A0E"/>
    <w:rsid w:val="00385040"/>
    <w:rsid w:val="0038726D"/>
    <w:rsid w:val="003911B0"/>
    <w:rsid w:val="00391B60"/>
    <w:rsid w:val="0041039B"/>
    <w:rsid w:val="00420EC0"/>
    <w:rsid w:val="00437EB0"/>
    <w:rsid w:val="004433D8"/>
    <w:rsid w:val="00444575"/>
    <w:rsid w:val="0046329B"/>
    <w:rsid w:val="004647D6"/>
    <w:rsid w:val="00472A6D"/>
    <w:rsid w:val="00484A7E"/>
    <w:rsid w:val="00487CC4"/>
    <w:rsid w:val="0049203A"/>
    <w:rsid w:val="004D6003"/>
    <w:rsid w:val="004E2DA9"/>
    <w:rsid w:val="005102F8"/>
    <w:rsid w:val="00521F32"/>
    <w:rsid w:val="00526C01"/>
    <w:rsid w:val="00540F1C"/>
    <w:rsid w:val="0059195A"/>
    <w:rsid w:val="005920E0"/>
    <w:rsid w:val="005B2228"/>
    <w:rsid w:val="005B3A54"/>
    <w:rsid w:val="005B4E8D"/>
    <w:rsid w:val="005D548A"/>
    <w:rsid w:val="005D7190"/>
    <w:rsid w:val="005E31D4"/>
    <w:rsid w:val="005F3EA2"/>
    <w:rsid w:val="00611E90"/>
    <w:rsid w:val="00613762"/>
    <w:rsid w:val="00614D0E"/>
    <w:rsid w:val="0061758F"/>
    <w:rsid w:val="00632496"/>
    <w:rsid w:val="006332A5"/>
    <w:rsid w:val="00661DE1"/>
    <w:rsid w:val="00681023"/>
    <w:rsid w:val="00686359"/>
    <w:rsid w:val="006878BB"/>
    <w:rsid w:val="0068797A"/>
    <w:rsid w:val="0069347F"/>
    <w:rsid w:val="00696A14"/>
    <w:rsid w:val="006C0806"/>
    <w:rsid w:val="006C2C0A"/>
    <w:rsid w:val="006E01F7"/>
    <w:rsid w:val="006F173C"/>
    <w:rsid w:val="006F510C"/>
    <w:rsid w:val="00713ABF"/>
    <w:rsid w:val="00725BF2"/>
    <w:rsid w:val="00730D32"/>
    <w:rsid w:val="00782808"/>
    <w:rsid w:val="00792C82"/>
    <w:rsid w:val="007A09B9"/>
    <w:rsid w:val="007B2D95"/>
    <w:rsid w:val="007D6109"/>
    <w:rsid w:val="00803C06"/>
    <w:rsid w:val="00804E6D"/>
    <w:rsid w:val="00815F81"/>
    <w:rsid w:val="0082658B"/>
    <w:rsid w:val="00834C9F"/>
    <w:rsid w:val="00843BBF"/>
    <w:rsid w:val="008757F0"/>
    <w:rsid w:val="008A679A"/>
    <w:rsid w:val="008B6600"/>
    <w:rsid w:val="008E0F97"/>
    <w:rsid w:val="008E5317"/>
    <w:rsid w:val="008F5D94"/>
    <w:rsid w:val="009561CF"/>
    <w:rsid w:val="00965AB3"/>
    <w:rsid w:val="00982338"/>
    <w:rsid w:val="009838AF"/>
    <w:rsid w:val="009A26FF"/>
    <w:rsid w:val="009C0276"/>
    <w:rsid w:val="009F220B"/>
    <w:rsid w:val="009F4CCD"/>
    <w:rsid w:val="00A00128"/>
    <w:rsid w:val="00A16792"/>
    <w:rsid w:val="00A34E67"/>
    <w:rsid w:val="00A56913"/>
    <w:rsid w:val="00A61FA3"/>
    <w:rsid w:val="00A67B42"/>
    <w:rsid w:val="00A706E2"/>
    <w:rsid w:val="00A8275D"/>
    <w:rsid w:val="00A8564E"/>
    <w:rsid w:val="00AA1D86"/>
    <w:rsid w:val="00AB59CD"/>
    <w:rsid w:val="00AC67C6"/>
    <w:rsid w:val="00AD5700"/>
    <w:rsid w:val="00AF0491"/>
    <w:rsid w:val="00B007F3"/>
    <w:rsid w:val="00B13359"/>
    <w:rsid w:val="00B22509"/>
    <w:rsid w:val="00B24393"/>
    <w:rsid w:val="00B26019"/>
    <w:rsid w:val="00B41A21"/>
    <w:rsid w:val="00B436A0"/>
    <w:rsid w:val="00B43C91"/>
    <w:rsid w:val="00B52243"/>
    <w:rsid w:val="00B61156"/>
    <w:rsid w:val="00B73DA3"/>
    <w:rsid w:val="00B9728D"/>
    <w:rsid w:val="00BA18D2"/>
    <w:rsid w:val="00BA724F"/>
    <w:rsid w:val="00C16D72"/>
    <w:rsid w:val="00C17920"/>
    <w:rsid w:val="00C27E60"/>
    <w:rsid w:val="00C32A7E"/>
    <w:rsid w:val="00C50A43"/>
    <w:rsid w:val="00C51AE2"/>
    <w:rsid w:val="00C52211"/>
    <w:rsid w:val="00C7201B"/>
    <w:rsid w:val="00C812C3"/>
    <w:rsid w:val="00C86CB0"/>
    <w:rsid w:val="00CA3567"/>
    <w:rsid w:val="00CA6F84"/>
    <w:rsid w:val="00CB75ED"/>
    <w:rsid w:val="00CC3ABB"/>
    <w:rsid w:val="00CC6B8C"/>
    <w:rsid w:val="00CE3E4E"/>
    <w:rsid w:val="00CF22DB"/>
    <w:rsid w:val="00CF684C"/>
    <w:rsid w:val="00D22739"/>
    <w:rsid w:val="00D25346"/>
    <w:rsid w:val="00D54341"/>
    <w:rsid w:val="00D54A11"/>
    <w:rsid w:val="00D554FE"/>
    <w:rsid w:val="00D67114"/>
    <w:rsid w:val="00D7187E"/>
    <w:rsid w:val="00D77D78"/>
    <w:rsid w:val="00D77F79"/>
    <w:rsid w:val="00D97E55"/>
    <w:rsid w:val="00DB72D3"/>
    <w:rsid w:val="00E1026D"/>
    <w:rsid w:val="00E322F1"/>
    <w:rsid w:val="00E43AD3"/>
    <w:rsid w:val="00E71287"/>
    <w:rsid w:val="00ED0661"/>
    <w:rsid w:val="00ED2D91"/>
    <w:rsid w:val="00EE4F09"/>
    <w:rsid w:val="00EF117B"/>
    <w:rsid w:val="00F45765"/>
    <w:rsid w:val="00F57E58"/>
    <w:rsid w:val="00F671D1"/>
    <w:rsid w:val="00F964A4"/>
    <w:rsid w:val="00F97ADA"/>
    <w:rsid w:val="00FA6B74"/>
    <w:rsid w:val="00FE38E7"/>
    <w:rsid w:val="00FF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631AE-E6C4-4399-94A5-E047F88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C9F"/>
  </w:style>
  <w:style w:type="paragraph" w:styleId="Nagwek1">
    <w:name w:val="heading 1"/>
    <w:basedOn w:val="Normalny"/>
    <w:next w:val="Normalny"/>
    <w:link w:val="Nagwek1Znak"/>
    <w:uiPriority w:val="9"/>
    <w:qFormat/>
    <w:rsid w:val="00834C9F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C9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C9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C9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C9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C9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C9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C9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C9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7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5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73DA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A54"/>
  </w:style>
  <w:style w:type="paragraph" w:styleId="Stopka">
    <w:name w:val="footer"/>
    <w:basedOn w:val="Normalny"/>
    <w:link w:val="StopkaZnak"/>
    <w:uiPriority w:val="99"/>
    <w:unhideWhenUsed/>
    <w:rsid w:val="005B3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A54"/>
  </w:style>
  <w:style w:type="character" w:customStyle="1" w:styleId="Nagwek1Znak">
    <w:name w:val="Nagłówek 1 Znak"/>
    <w:basedOn w:val="Domylnaczcionkaakapitu"/>
    <w:link w:val="Nagwek1"/>
    <w:uiPriority w:val="9"/>
    <w:rsid w:val="00834C9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C9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C9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C9F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C9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C9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C9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C9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C9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34C9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834C9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834C9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C9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834C9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834C9F"/>
    <w:rPr>
      <w:b/>
      <w:bCs/>
    </w:rPr>
  </w:style>
  <w:style w:type="character" w:styleId="Uwydatnienie">
    <w:name w:val="Emphasis"/>
    <w:basedOn w:val="Domylnaczcionkaakapitu"/>
    <w:uiPriority w:val="20"/>
    <w:qFormat/>
    <w:rsid w:val="00834C9F"/>
    <w:rPr>
      <w:i/>
      <w:iCs/>
    </w:rPr>
  </w:style>
  <w:style w:type="paragraph" w:styleId="Bezodstpw">
    <w:name w:val="No Spacing"/>
    <w:uiPriority w:val="1"/>
    <w:qFormat/>
    <w:rsid w:val="00834C9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34C9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834C9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C9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C9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834C9F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834C9F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834C9F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834C9F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834C9F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34C9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014BB-5473-40A1-8260-3BD10583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11</Pages>
  <Words>1316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Apelacyjny w Łodzi</Company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Depczyński Krzysztof</dc:creator>
  <cp:keywords/>
  <dc:description/>
  <cp:lastModifiedBy>Depczyński Krzysztof</cp:lastModifiedBy>
  <cp:revision>70</cp:revision>
  <cp:lastPrinted>2021-05-18T08:59:00Z</cp:lastPrinted>
  <dcterms:created xsi:type="dcterms:W3CDTF">2021-05-17T09:28:00Z</dcterms:created>
  <dcterms:modified xsi:type="dcterms:W3CDTF">2026-04-10T09:49:00Z</dcterms:modified>
</cp:coreProperties>
</file>