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F5649" w14:textId="774ECD5A" w:rsidR="002529F4" w:rsidRPr="006F41A7" w:rsidRDefault="002529F4" w:rsidP="002529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Imię i Nazwisko ……………………………………………………………………</w:t>
      </w:r>
      <w:r w:rsidR="00BB3183" w:rsidRPr="006F41A7">
        <w:rPr>
          <w:rFonts w:ascii="Times New Roman" w:eastAsia="Calibri" w:hAnsi="Times New Roman" w:cs="Times New Roman"/>
          <w:sz w:val="24"/>
          <w:szCs w:val="24"/>
        </w:rPr>
        <w:t>………………….</w:t>
      </w:r>
    </w:p>
    <w:p w14:paraId="1C09D0BE" w14:textId="017808BE" w:rsidR="002529F4" w:rsidRPr="006F41A7" w:rsidRDefault="002529F4" w:rsidP="002529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F4001E" w14:textId="77777777" w:rsidR="002A0199" w:rsidRPr="006F41A7" w:rsidRDefault="002A0199" w:rsidP="002529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7BFB5C" w14:textId="3FE046F7" w:rsidR="00DC3A0C" w:rsidRPr="006F41A7" w:rsidRDefault="00DC3A0C" w:rsidP="00DC3A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sz w:val="24"/>
          <w:szCs w:val="24"/>
        </w:rPr>
        <w:t xml:space="preserve">Test dla kandydatów na stanowisko asystenta  sędziego </w:t>
      </w:r>
    </w:p>
    <w:p w14:paraId="7C728F27" w14:textId="29C51A73" w:rsidR="00DC3A0C" w:rsidRPr="006F41A7" w:rsidRDefault="0072560E" w:rsidP="00DC3A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DC3A0C" w:rsidRPr="006F41A7">
        <w:rPr>
          <w:rFonts w:ascii="Times New Roman" w:eastAsia="Calibri" w:hAnsi="Times New Roman" w:cs="Times New Roman"/>
          <w:b/>
          <w:sz w:val="24"/>
          <w:szCs w:val="24"/>
        </w:rPr>
        <w:t xml:space="preserve">onkurs z dnia 28 marca 2025 r. </w:t>
      </w:r>
    </w:p>
    <w:p w14:paraId="51EABFC1" w14:textId="77777777" w:rsidR="00DC3A0C" w:rsidRPr="006F41A7" w:rsidRDefault="00DC3A0C" w:rsidP="00DC3A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CB413B" w14:textId="77777777" w:rsidR="00DC3A0C" w:rsidRPr="006F41A7" w:rsidRDefault="00DC3A0C" w:rsidP="00DC3A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Pouczenie:</w:t>
      </w:r>
    </w:p>
    <w:p w14:paraId="51924069" w14:textId="77777777" w:rsidR="00DC3A0C" w:rsidRPr="006F41A7" w:rsidRDefault="00DC3A0C" w:rsidP="00DC3A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195F36" w14:textId="3E52BF90" w:rsidR="00DC3A0C" w:rsidRPr="006F41A7" w:rsidRDefault="00DC3A0C" w:rsidP="00DC3A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Część testowa składa się z 36 pytań jednokrotnego wyboru</w:t>
      </w:r>
      <w:r w:rsidR="00741B19" w:rsidRPr="006F41A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76D90F" w14:textId="77777777" w:rsidR="00741B19" w:rsidRPr="006F41A7" w:rsidRDefault="00741B19" w:rsidP="007256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E4A55F" w14:textId="27D4AE10" w:rsidR="00DC3A0C" w:rsidRPr="006F41A7" w:rsidRDefault="00DC3A0C" w:rsidP="00DC3A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Zasady oceniania:</w:t>
      </w:r>
    </w:p>
    <w:p w14:paraId="57A9197B" w14:textId="77777777" w:rsidR="00DC3A0C" w:rsidRPr="006F41A7" w:rsidRDefault="00DC3A0C" w:rsidP="00DC3A0C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1 pkt – poprawna odpowiedź.</w:t>
      </w:r>
    </w:p>
    <w:p w14:paraId="72BDDD06" w14:textId="38328A0E" w:rsidR="00DC3A0C" w:rsidRPr="006F41A7" w:rsidRDefault="00DC3A0C" w:rsidP="00DC3A0C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0 pkt – odpowiedź niepoprawna albo brak odpowiedzi</w:t>
      </w:r>
      <w:r w:rsidR="00741B19" w:rsidRPr="006F41A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E71C46" w14:textId="77777777" w:rsidR="00741B19" w:rsidRPr="006F41A7" w:rsidRDefault="00741B19" w:rsidP="00741B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A96D2B" w14:textId="5F2F505B" w:rsidR="00741B19" w:rsidRPr="006F41A7" w:rsidRDefault="00741B19" w:rsidP="00DC3A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Osoba egzaminowane wybierając prawidłową odpowiedź</w:t>
      </w:r>
      <w:r w:rsidR="00DC3A0C" w:rsidRPr="006F41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1A7">
        <w:rPr>
          <w:rFonts w:ascii="Times New Roman" w:eastAsia="Calibri" w:hAnsi="Times New Roman" w:cs="Times New Roman"/>
          <w:sz w:val="24"/>
          <w:szCs w:val="24"/>
        </w:rPr>
        <w:t>musi</w:t>
      </w:r>
      <w:r w:rsidR="00DC3A0C" w:rsidRPr="006F41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1A7">
        <w:rPr>
          <w:rFonts w:ascii="Times New Roman" w:eastAsia="Calibri" w:hAnsi="Times New Roman" w:cs="Times New Roman"/>
          <w:sz w:val="24"/>
          <w:szCs w:val="24"/>
        </w:rPr>
        <w:t>otoczyć</w:t>
      </w:r>
      <w:r w:rsidR="00DC3A0C" w:rsidRPr="006F41A7">
        <w:rPr>
          <w:rFonts w:ascii="Times New Roman" w:eastAsia="Calibri" w:hAnsi="Times New Roman" w:cs="Times New Roman"/>
          <w:sz w:val="24"/>
          <w:szCs w:val="24"/>
        </w:rPr>
        <w:t xml:space="preserve"> kółkiem literę przed prawidłową odpowiedzią</w:t>
      </w: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 /a), b), c)/. Jest </w:t>
      </w:r>
      <w:r w:rsidR="00C63179" w:rsidRPr="006F41A7">
        <w:rPr>
          <w:rFonts w:ascii="Times New Roman" w:eastAsia="Calibri" w:hAnsi="Times New Roman" w:cs="Times New Roman"/>
          <w:sz w:val="24"/>
          <w:szCs w:val="24"/>
        </w:rPr>
        <w:t>jedna</w:t>
      </w: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 prawidłowa odpowiedź. Nie uznaję się pokreślonych odpowiedzi, proszę się dobrze zastanowić przed zakreśleniem</w:t>
      </w:r>
      <w:r w:rsidR="00BA028D" w:rsidRPr="006F41A7">
        <w:rPr>
          <w:rFonts w:ascii="Times New Roman" w:eastAsia="Calibri" w:hAnsi="Times New Roman" w:cs="Times New Roman"/>
          <w:sz w:val="24"/>
          <w:szCs w:val="24"/>
        </w:rPr>
        <w:t xml:space="preserve"> – otoczeniem kółkiem</w:t>
      </w: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 odpowiedniej litery.</w:t>
      </w:r>
    </w:p>
    <w:p w14:paraId="673FC9DD" w14:textId="77777777" w:rsidR="00741B19" w:rsidRPr="006F41A7" w:rsidRDefault="00741B19" w:rsidP="00DC3A0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AC977C" w14:textId="195FCE76" w:rsidR="00DC3A0C" w:rsidRPr="006F41A7" w:rsidRDefault="00DC3A0C" w:rsidP="00741B1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W przypadku pomyłki w zaznaczaniu właściwej odpowiedzi, osoba egzaminowana jest obowiązana oznaczyć </w:t>
      </w:r>
      <w:r w:rsidR="00741B19" w:rsidRPr="006F41A7">
        <w:rPr>
          <w:rFonts w:ascii="Times New Roman" w:eastAsia="Calibri" w:hAnsi="Times New Roman" w:cs="Times New Roman"/>
          <w:sz w:val="24"/>
          <w:szCs w:val="24"/>
        </w:rPr>
        <w:t xml:space="preserve">błędnie </w:t>
      </w:r>
      <w:r w:rsidR="00B0373D" w:rsidRPr="006F41A7">
        <w:rPr>
          <w:rFonts w:ascii="Times New Roman" w:eastAsia="Calibri" w:hAnsi="Times New Roman" w:cs="Times New Roman"/>
          <w:sz w:val="24"/>
          <w:szCs w:val="24"/>
        </w:rPr>
        <w:t xml:space="preserve">otoczoną </w:t>
      </w:r>
      <w:r w:rsidR="00741B19" w:rsidRPr="006F41A7">
        <w:rPr>
          <w:rFonts w:ascii="Times New Roman" w:eastAsia="Calibri" w:hAnsi="Times New Roman" w:cs="Times New Roman"/>
          <w:sz w:val="24"/>
          <w:szCs w:val="24"/>
        </w:rPr>
        <w:t>kółkiem literę – znakiem (x), a ponadto obowiązkowo, złożyć przy niej swój podpis, a następnie zakreślić kółkiem literę przed prawidłową odpowiedzią</w:t>
      </w:r>
      <w:r w:rsidR="00B0373D" w:rsidRPr="006F41A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804C58" w14:textId="77777777" w:rsidR="00E828F6" w:rsidRPr="006F41A7" w:rsidRDefault="00E828F6" w:rsidP="00BB318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22AE03A" w14:textId="77777777" w:rsidR="00BB3183" w:rsidRPr="006F41A7" w:rsidRDefault="00BB3183" w:rsidP="00BB318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DAFAF3" w14:textId="71D8FBE5" w:rsidR="00711C88" w:rsidRPr="006F41A7" w:rsidRDefault="00711C88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cywilnym ubezwłasnowolniona całkowicie może być osoba:</w:t>
      </w:r>
    </w:p>
    <w:p w14:paraId="2C446652" w14:textId="55CCB147" w:rsidR="00711C88" w:rsidRPr="006F41A7" w:rsidRDefault="00711C88" w:rsidP="00D64CB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która ukończyła lat dziesięć,</w:t>
      </w:r>
    </w:p>
    <w:p w14:paraId="69314D99" w14:textId="7BADAE5D" w:rsidR="00711C88" w:rsidRPr="006F41A7" w:rsidRDefault="00711C88" w:rsidP="00D64CB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która ukończyła lat trzynaście,</w:t>
      </w:r>
    </w:p>
    <w:p w14:paraId="510721CA" w14:textId="17E9F065" w:rsidR="00711C88" w:rsidRPr="006F41A7" w:rsidRDefault="00711C88" w:rsidP="00D64CB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 każdym wieku.</w:t>
      </w:r>
    </w:p>
    <w:p w14:paraId="04B80AAB" w14:textId="77777777" w:rsidR="00711C88" w:rsidRPr="006F41A7" w:rsidRDefault="00711C88" w:rsidP="00711C8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F10A2C" w14:textId="4AE6EDAC" w:rsidR="00711C88" w:rsidRPr="006F41A7" w:rsidRDefault="00711C88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cywilnym dla osoby ubezwłasnowolnionej częściowo ustanawia się:</w:t>
      </w:r>
    </w:p>
    <w:p w14:paraId="1838C983" w14:textId="031F4304" w:rsidR="00711C88" w:rsidRPr="006F41A7" w:rsidRDefault="00711C88" w:rsidP="00D64CB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opiekę,</w:t>
      </w:r>
    </w:p>
    <w:p w14:paraId="145A12B8" w14:textId="7FEA812A" w:rsidR="00711C88" w:rsidRPr="006F41A7" w:rsidRDefault="00711C88" w:rsidP="00D64CB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kuratelę,</w:t>
      </w:r>
    </w:p>
    <w:p w14:paraId="22460195" w14:textId="6EF4FBEA" w:rsidR="00711C88" w:rsidRPr="006F41A7" w:rsidRDefault="00711C88" w:rsidP="00D64CB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 zależności od sytuacji rodzinnej osoby ubezwłasnowolnionej – opiekę lub kuratelę.</w:t>
      </w:r>
    </w:p>
    <w:p w14:paraId="477125D6" w14:textId="77777777" w:rsidR="002F256D" w:rsidRPr="006F41A7" w:rsidRDefault="002F256D" w:rsidP="002F25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93C114" w14:textId="16D8E035" w:rsidR="00711C88" w:rsidRPr="006F41A7" w:rsidRDefault="00D71928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W obecnym stanie prawnym sprawy o ubezwłasnowolnienie w postępowaniu pierwszoinstancyjnym rozpoznaje</w:t>
      </w:r>
      <w:r w:rsidR="006E1D2A"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191E21CE" w14:textId="0C426FFC" w:rsidR="006E1D2A" w:rsidRPr="006F41A7" w:rsidRDefault="006E1D2A" w:rsidP="00D64CB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93442704"/>
      <w:r w:rsidRPr="006F41A7">
        <w:rPr>
          <w:rFonts w:ascii="Times New Roman" w:eastAsia="Calibri" w:hAnsi="Times New Roman" w:cs="Times New Roman"/>
          <w:sz w:val="24"/>
          <w:szCs w:val="24"/>
        </w:rPr>
        <w:t>sąd okręgowy w składzie jednego sędziego</w:t>
      </w:r>
      <w:bookmarkEnd w:id="0"/>
      <w:r w:rsidRPr="006F41A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BCECCB8" w14:textId="78430078" w:rsidR="006E1D2A" w:rsidRPr="006F41A7" w:rsidRDefault="006E1D2A" w:rsidP="00D64CB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sąd okręgowy </w:t>
      </w:r>
      <w:bookmarkStart w:id="1" w:name="_Hlk193442759"/>
      <w:r w:rsidRPr="006F41A7">
        <w:rPr>
          <w:rFonts w:ascii="Times New Roman" w:eastAsia="Calibri" w:hAnsi="Times New Roman" w:cs="Times New Roman"/>
          <w:sz w:val="24"/>
          <w:szCs w:val="24"/>
        </w:rPr>
        <w:t>w składzie trzech sędziów</w:t>
      </w:r>
      <w:bookmarkEnd w:id="1"/>
      <w:r w:rsidRPr="006F41A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D75E2C5" w14:textId="1467816B" w:rsidR="006E1D2A" w:rsidRPr="006F41A7" w:rsidRDefault="006E1D2A" w:rsidP="00D64CB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sąd rejonowy w składzie trzech sędziów.</w:t>
      </w:r>
    </w:p>
    <w:p w14:paraId="337959AC" w14:textId="77777777" w:rsidR="00711C88" w:rsidRPr="006F41A7" w:rsidRDefault="00711C88" w:rsidP="002F256D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02A125" w14:textId="1A4A959B" w:rsidR="00711C88" w:rsidRPr="006F41A7" w:rsidRDefault="00F41FE8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cywilnym można mieć tylko:</w:t>
      </w:r>
    </w:p>
    <w:p w14:paraId="3758F0DC" w14:textId="0FB7D1BC" w:rsidR="00711C88" w:rsidRPr="006F41A7" w:rsidRDefault="00F41FE8" w:rsidP="00D64CB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jedno miejsce zamieszkania,</w:t>
      </w:r>
    </w:p>
    <w:p w14:paraId="43E00825" w14:textId="3685E768" w:rsidR="00F41FE8" w:rsidRPr="006F41A7" w:rsidRDefault="00F41FE8" w:rsidP="00D64CB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dwa miejsca zamieszkania,</w:t>
      </w:r>
    </w:p>
    <w:p w14:paraId="10D2BEC0" w14:textId="2DCF95F0" w:rsidR="00F41FE8" w:rsidRPr="006F41A7" w:rsidRDefault="00F41FE8" w:rsidP="00D64CB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trzy miejsca zamieszkania.</w:t>
      </w:r>
    </w:p>
    <w:p w14:paraId="72A06CA0" w14:textId="77777777" w:rsidR="00711C88" w:rsidRPr="006F41A7" w:rsidRDefault="00711C88" w:rsidP="00F41FE8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49B25D" w14:textId="406784E2" w:rsidR="00711C88" w:rsidRPr="006F41A7" w:rsidRDefault="00F41FE8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cywilnym w umowach należy:</w:t>
      </w:r>
    </w:p>
    <w:p w14:paraId="5E61AF29" w14:textId="073FA457" w:rsidR="00F41FE8" w:rsidRPr="006F41A7" w:rsidRDefault="00F41FE8" w:rsidP="00D64CB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 pierwszej kolejności opierać się na jej dosłownym brzmieniu,</w:t>
      </w:r>
    </w:p>
    <w:p w14:paraId="2F9050C8" w14:textId="5518A43A" w:rsidR="00F41FE8" w:rsidRPr="006F41A7" w:rsidRDefault="00F41FE8" w:rsidP="00D64CB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badać jedynie cel ekonomiczny umowy,</w:t>
      </w:r>
    </w:p>
    <w:p w14:paraId="2D612DAC" w14:textId="5188FC23" w:rsidR="00F41FE8" w:rsidRPr="006F41A7" w:rsidRDefault="00F41FE8" w:rsidP="00D64CB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badać raczej, jaki był zgodny zamiar stron i cel umowy, aniżeli opierać się na jej dosłownym brzmieniu.</w:t>
      </w:r>
    </w:p>
    <w:p w14:paraId="2213417E" w14:textId="57C4408F" w:rsidR="00F41FE8" w:rsidRPr="006F41A7" w:rsidRDefault="001A6B4E" w:rsidP="001A6B4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4EF39C50" w14:textId="2FCA7FD5" w:rsidR="00711C88" w:rsidRPr="006F41A7" w:rsidRDefault="00F41FE8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Zgodnie z kodeksem cywilnym </w:t>
      </w:r>
      <w:r w:rsidR="00C32AB8"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oświadczenie woli złożone przez osobę, która znajdowała się w stanie wyłączającym świadome podjęcie decyzji jest:</w:t>
      </w:r>
    </w:p>
    <w:p w14:paraId="0696CDEC" w14:textId="7FD6C18B" w:rsidR="00C32AB8" w:rsidRPr="006F41A7" w:rsidRDefault="00C32AB8" w:rsidP="00D64CB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ważne,</w:t>
      </w:r>
    </w:p>
    <w:p w14:paraId="38A2C512" w14:textId="6585E30C" w:rsidR="00C32AB8" w:rsidRPr="006F41A7" w:rsidRDefault="00C32AB8" w:rsidP="00D64CB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nieważne,</w:t>
      </w:r>
    </w:p>
    <w:p w14:paraId="7AB870E8" w14:textId="0B6FD4C9" w:rsidR="00C32AB8" w:rsidRPr="006F41A7" w:rsidRDefault="00C32AB8" w:rsidP="00D64CB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ważne tylko jeśli zaburzenia czynności psychicznych przeminęły.</w:t>
      </w:r>
    </w:p>
    <w:p w14:paraId="619824FD" w14:textId="77777777" w:rsidR="00711C88" w:rsidRPr="006F41A7" w:rsidRDefault="00711C88" w:rsidP="00C32AB8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F8CB5D" w14:textId="72C58472" w:rsidR="00711C88" w:rsidRPr="006F41A7" w:rsidRDefault="00C32AB8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cywilnym, jeżeli zawierający umowę jako pełnomocnik nie ma umocowania albo przekroczy jego zakres:</w:t>
      </w:r>
    </w:p>
    <w:p w14:paraId="1E7707D2" w14:textId="16FBA571" w:rsidR="00C32AB8" w:rsidRPr="006F41A7" w:rsidRDefault="00C32AB8" w:rsidP="00D64CB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umowa zawsze jest ważna,</w:t>
      </w:r>
    </w:p>
    <w:p w14:paraId="39A282E0" w14:textId="1C72C523" w:rsidR="00C32AB8" w:rsidRPr="006F41A7" w:rsidRDefault="00C32AB8" w:rsidP="00D64CB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umowa zawsze jest nieważna,</w:t>
      </w:r>
    </w:p>
    <w:p w14:paraId="7A019F23" w14:textId="3877B66E" w:rsidR="00C32AB8" w:rsidRPr="006F41A7" w:rsidRDefault="00C32AB8" w:rsidP="00D64CB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ważność umowy zależy od jej potwierdzenia przez osobę, w której imieniu umowa została zawarta.</w:t>
      </w:r>
    </w:p>
    <w:p w14:paraId="26110F96" w14:textId="77777777" w:rsidR="00711C88" w:rsidRPr="006F41A7" w:rsidRDefault="00711C88" w:rsidP="00E4158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47DC7F" w14:textId="2E661B1A" w:rsidR="00E41585" w:rsidRPr="006F41A7" w:rsidRDefault="00E41585" w:rsidP="00D64CB1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cywilnym roszczenie o zniesienie współwłasności:</w:t>
      </w:r>
    </w:p>
    <w:p w14:paraId="1E2A7C87" w14:textId="55497988" w:rsidR="00E41585" w:rsidRPr="006F41A7" w:rsidRDefault="00E41585" w:rsidP="00D64CB1">
      <w:pPr>
        <w:pStyle w:val="Akapitzlist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ulega przedawnieniu z upływem lat dziesięciu,</w:t>
      </w:r>
    </w:p>
    <w:p w14:paraId="7EC83603" w14:textId="71796AEB" w:rsidR="00E41585" w:rsidRPr="006F41A7" w:rsidRDefault="00E41585" w:rsidP="00D64CB1">
      <w:pPr>
        <w:pStyle w:val="Akapitzlist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ulega przedawnieniu z upływem lat dwudziestu,</w:t>
      </w:r>
    </w:p>
    <w:p w14:paraId="1A83983C" w14:textId="7287E133" w:rsidR="00E41585" w:rsidRPr="006F41A7" w:rsidRDefault="00E41585" w:rsidP="00D64CB1">
      <w:pPr>
        <w:pStyle w:val="Akapitzlist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ulega przedawnieniu.</w:t>
      </w:r>
    </w:p>
    <w:p w14:paraId="4B0A220F" w14:textId="77777777" w:rsidR="00E41585" w:rsidRPr="006F41A7" w:rsidRDefault="00E41585" w:rsidP="00E41585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14:paraId="61605F3D" w14:textId="5FA014EC" w:rsidR="00711C88" w:rsidRPr="006F41A7" w:rsidRDefault="00E41585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cywilnym właścicielowi do ochrony własności przysługują roszczenia:</w:t>
      </w:r>
    </w:p>
    <w:p w14:paraId="1B4F94E7" w14:textId="0AE5EF29" w:rsidR="00E41585" w:rsidRPr="006F41A7" w:rsidRDefault="00E22802" w:rsidP="00D64CB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windykacyjne i posesoryjne,</w:t>
      </w:r>
    </w:p>
    <w:p w14:paraId="1EE798CB" w14:textId="21E843A4" w:rsidR="00E22802" w:rsidRPr="006F41A7" w:rsidRDefault="00E22802" w:rsidP="00D64CB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posesoryjne i negatoryjne,</w:t>
      </w:r>
    </w:p>
    <w:p w14:paraId="585A7931" w14:textId="54839E6A" w:rsidR="00E22802" w:rsidRPr="006F41A7" w:rsidRDefault="00E22802" w:rsidP="00D64CB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windykacyjne i negatoryjne</w:t>
      </w:r>
    </w:p>
    <w:p w14:paraId="58612E8F" w14:textId="77777777" w:rsidR="00E22802" w:rsidRPr="006F41A7" w:rsidRDefault="00E22802" w:rsidP="00E22802">
      <w:pPr>
        <w:pStyle w:val="Akapitzlist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AD7F15" w14:textId="3AF16803" w:rsidR="00711C88" w:rsidRPr="006F41A7" w:rsidRDefault="00E22802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cywilnym ograniczonym prawem rzeczowym nie jest:</w:t>
      </w:r>
    </w:p>
    <w:p w14:paraId="11E09476" w14:textId="66CC75F8" w:rsidR="00E22802" w:rsidRPr="006F41A7" w:rsidRDefault="00E22802" w:rsidP="00D64CB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użytkowanie wieczyste,</w:t>
      </w:r>
    </w:p>
    <w:p w14:paraId="45BB1ECA" w14:textId="172AF4D9" w:rsidR="00E22802" w:rsidRPr="006F41A7" w:rsidRDefault="00E22802" w:rsidP="00D64CB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hipoteka,</w:t>
      </w:r>
    </w:p>
    <w:p w14:paraId="0BA85DFE" w14:textId="5A9B697E" w:rsidR="00E22802" w:rsidRPr="006F41A7" w:rsidRDefault="00E22802" w:rsidP="00D64CB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zastaw.</w:t>
      </w:r>
    </w:p>
    <w:p w14:paraId="49A50B38" w14:textId="77777777" w:rsidR="00711C88" w:rsidRPr="006F41A7" w:rsidRDefault="00711C88" w:rsidP="00E22802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D98F92" w14:textId="0E0087B3" w:rsidR="00711C88" w:rsidRPr="006F41A7" w:rsidRDefault="00E22802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Zgodnie z kodeksem cywilnym, jeżeli uprawniony zrzeka się ograniczonego prawa rzeczowego, prawo to:</w:t>
      </w:r>
    </w:p>
    <w:p w14:paraId="456283B7" w14:textId="48421850" w:rsidR="00E22802" w:rsidRPr="006F41A7" w:rsidRDefault="00E22802" w:rsidP="00D64CB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traci moc,</w:t>
      </w:r>
    </w:p>
    <w:p w14:paraId="526ACF6C" w14:textId="74FA98F0" w:rsidR="00E22802" w:rsidRPr="006F41A7" w:rsidRDefault="00E22802" w:rsidP="00D64CB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wygasa,</w:t>
      </w:r>
    </w:p>
    <w:p w14:paraId="4CCA26DA" w14:textId="236FB186" w:rsidR="00E22802" w:rsidRPr="006F41A7" w:rsidRDefault="00E22802" w:rsidP="00D64CB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ustaje.</w:t>
      </w:r>
    </w:p>
    <w:p w14:paraId="576C562F" w14:textId="77777777" w:rsidR="00711C88" w:rsidRPr="006F41A7" w:rsidRDefault="00711C88" w:rsidP="00AF2823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9BAA85" w14:textId="6402019F" w:rsidR="00711C88" w:rsidRPr="006F41A7" w:rsidRDefault="00AF2823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Zgodnie z kodeksem cywilnym służebność osobista:</w:t>
      </w:r>
    </w:p>
    <w:p w14:paraId="3C05292C" w14:textId="4D17D306" w:rsidR="00AF2823" w:rsidRPr="006F41A7" w:rsidRDefault="00AF2823" w:rsidP="00D64C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wygasa,</w:t>
      </w:r>
    </w:p>
    <w:p w14:paraId="2C16D876" w14:textId="3D626C59" w:rsidR="00AF2823" w:rsidRPr="006F41A7" w:rsidRDefault="00AF2823" w:rsidP="00D64C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wygasa z upływem lat dziesięciu od jej ustanowienia,</w:t>
      </w:r>
    </w:p>
    <w:p w14:paraId="21D25BD2" w14:textId="72CB6AEE" w:rsidR="00AF2823" w:rsidRPr="006F41A7" w:rsidRDefault="00EA6118" w:rsidP="00D64C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wygasa najpóźniej ze śmiercią uprawnionego.</w:t>
      </w:r>
    </w:p>
    <w:p w14:paraId="00D21BCF" w14:textId="77777777" w:rsidR="00EA6118" w:rsidRPr="006F41A7" w:rsidRDefault="00EA6118" w:rsidP="00EA6118">
      <w:pPr>
        <w:pStyle w:val="Akapitzlist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6F1458" w14:textId="1E56AABC" w:rsidR="00711C88" w:rsidRPr="006F41A7" w:rsidRDefault="00C46B16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Zgodnie z kodeksem cywilnym służebności osobist</w:t>
      </w:r>
      <w:r w:rsidR="000531FC"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7247446B" w14:textId="20BA753D" w:rsidR="00C46B16" w:rsidRPr="006F41A7" w:rsidRDefault="000531FC" w:rsidP="00D64CB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są </w:t>
      </w:r>
      <w:r w:rsidR="00C46B16" w:rsidRPr="006F41A7">
        <w:rPr>
          <w:rFonts w:ascii="Times New Roman" w:eastAsia="Calibri" w:hAnsi="Times New Roman" w:cs="Times New Roman"/>
          <w:sz w:val="24"/>
          <w:szCs w:val="24"/>
        </w:rPr>
        <w:t>niezbywalne i nie można przenieść uprawnienia do ich wykonywania,</w:t>
      </w:r>
    </w:p>
    <w:p w14:paraId="79891034" w14:textId="206B4E47" w:rsidR="00C46B16" w:rsidRPr="006F41A7" w:rsidRDefault="000531FC" w:rsidP="00D64CB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podlegają dziedziczeniu ustawowemu, ale podlegają dziedziczeniu testamentowemu,</w:t>
      </w:r>
    </w:p>
    <w:p w14:paraId="73E4B923" w14:textId="6B84F730" w:rsidR="00C46B16" w:rsidRPr="006F41A7" w:rsidRDefault="000531FC" w:rsidP="00D64CB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są </w:t>
      </w:r>
      <w:r w:rsidR="00C46B16" w:rsidRPr="006F41A7">
        <w:rPr>
          <w:rFonts w:ascii="Times New Roman" w:eastAsia="Calibri" w:hAnsi="Times New Roman" w:cs="Times New Roman"/>
          <w:sz w:val="24"/>
          <w:szCs w:val="24"/>
        </w:rPr>
        <w:t>niezbywalne, ale można przemieść uprawnienia do ich wykonania</w:t>
      </w: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 w drodze jednostronnej czynności prawnej</w:t>
      </w:r>
      <w:r w:rsidR="00C46B16" w:rsidRPr="006F41A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8CFC187" w14:textId="77777777" w:rsidR="00C46B16" w:rsidRPr="006F41A7" w:rsidRDefault="00C46B16" w:rsidP="00C46B16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DC104B" w14:textId="5108C739" w:rsidR="00C46B16" w:rsidRPr="006F41A7" w:rsidRDefault="00C46B16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Posiadanie jest</w:t>
      </w:r>
    </w:p>
    <w:p w14:paraId="0C6A000A" w14:textId="1F1EE581" w:rsidR="00C46B16" w:rsidRPr="006F41A7" w:rsidRDefault="00C46B16" w:rsidP="00D64CB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czynnością prawną oraz prawiem podmiotowym bezwzględnym,</w:t>
      </w:r>
    </w:p>
    <w:p w14:paraId="59903D99" w14:textId="690833AC" w:rsidR="00C46B16" w:rsidRPr="006F41A7" w:rsidRDefault="00C46B16" w:rsidP="00D64CB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stanem faktycznym w odróżnieniu od prawa własności, które jest stanem prawnym,</w:t>
      </w:r>
    </w:p>
    <w:p w14:paraId="0D97F8BE" w14:textId="4DC2FD49" w:rsidR="00C46B16" w:rsidRPr="006F41A7" w:rsidRDefault="00C46B16" w:rsidP="00D64CB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rodzajem prawa własności.</w:t>
      </w:r>
    </w:p>
    <w:p w14:paraId="09F178DB" w14:textId="149FD610" w:rsidR="00711C88" w:rsidRPr="006F41A7" w:rsidRDefault="00711C88" w:rsidP="00C46B16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00D51F" w14:textId="168B4E00" w:rsidR="001A6B4E" w:rsidRPr="006F41A7" w:rsidRDefault="001A6B4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793C10F7" w14:textId="77777777" w:rsidR="00BB3183" w:rsidRPr="006F41A7" w:rsidRDefault="00BB3183" w:rsidP="001A6B4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0D2A3F" w14:textId="72275FBE" w:rsidR="00C46B16" w:rsidRPr="006F41A7" w:rsidRDefault="00503A3B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Darowizna jest:</w:t>
      </w:r>
    </w:p>
    <w:p w14:paraId="5B38F133" w14:textId="2B3557E9" w:rsidR="00503A3B" w:rsidRPr="006F41A7" w:rsidRDefault="00503A3B" w:rsidP="00D64CB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jednostronną czynnością prawną,</w:t>
      </w:r>
    </w:p>
    <w:p w14:paraId="3F506234" w14:textId="6478F5B9" w:rsidR="00503A3B" w:rsidRPr="006F41A7" w:rsidRDefault="00503A3B" w:rsidP="00D64CB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bezwzględnym prawem podmiotowym,</w:t>
      </w:r>
    </w:p>
    <w:p w14:paraId="05110B3D" w14:textId="6B616CB4" w:rsidR="00503A3B" w:rsidRPr="006F41A7" w:rsidRDefault="00503A3B" w:rsidP="00D64CB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umową, cechującą się nieodpłatnością oraz przysporzeniem majątkowym tylko jednej ze stron umowy.</w:t>
      </w:r>
    </w:p>
    <w:p w14:paraId="522FEAC8" w14:textId="0CD20083" w:rsidR="00C46B16" w:rsidRPr="006F41A7" w:rsidRDefault="00C46B16" w:rsidP="00562647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B1399E" w14:textId="167DB276" w:rsidR="00C46B16" w:rsidRPr="006F41A7" w:rsidRDefault="000A6827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500A5"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Do chwili działu spadku spadkobiercy ponoszą odpowiedzialność za długi spadkowe</w:t>
      </w:r>
      <w:r w:rsidR="006E7A00"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6F3405D2" w14:textId="2EC9085B" w:rsidR="006E7A00" w:rsidRPr="006F41A7" w:rsidRDefault="006E7A00" w:rsidP="00D64CB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solidarnie,</w:t>
      </w:r>
    </w:p>
    <w:p w14:paraId="1F7ECA3A" w14:textId="12230E6B" w:rsidR="006E7A00" w:rsidRPr="006F41A7" w:rsidRDefault="008814A2" w:rsidP="00D64CB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proporcjonalnie do</w:t>
      </w:r>
      <w:r w:rsidR="006E7A00" w:rsidRPr="006F41A7">
        <w:rPr>
          <w:rFonts w:ascii="Times New Roman" w:eastAsia="Calibri" w:hAnsi="Times New Roman" w:cs="Times New Roman"/>
          <w:sz w:val="24"/>
          <w:szCs w:val="24"/>
        </w:rPr>
        <w:t xml:space="preserve"> przysługujących i</w:t>
      </w:r>
      <w:r w:rsidRPr="006F41A7">
        <w:rPr>
          <w:rFonts w:ascii="Times New Roman" w:eastAsia="Calibri" w:hAnsi="Times New Roman" w:cs="Times New Roman"/>
          <w:sz w:val="24"/>
          <w:szCs w:val="24"/>
        </w:rPr>
        <w:t>m</w:t>
      </w:r>
      <w:r w:rsidR="006E7A00" w:rsidRPr="006F41A7">
        <w:rPr>
          <w:rFonts w:ascii="Times New Roman" w:eastAsia="Calibri" w:hAnsi="Times New Roman" w:cs="Times New Roman"/>
          <w:sz w:val="24"/>
          <w:szCs w:val="24"/>
        </w:rPr>
        <w:t xml:space="preserve"> udziałów,</w:t>
      </w:r>
    </w:p>
    <w:p w14:paraId="1238D240" w14:textId="1ED6A770" w:rsidR="006E7A00" w:rsidRPr="006F41A7" w:rsidRDefault="008814A2" w:rsidP="00D64CB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tylko w sytuacji, gdy wyrażą na to zgodę w formie pisemnej</w:t>
      </w:r>
      <w:r w:rsidR="000D34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EA7341" w14:textId="15905D47" w:rsidR="00217EEE" w:rsidRPr="006F41A7" w:rsidRDefault="00217EEE" w:rsidP="008814A2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C84AEA" w14:textId="3FCBA6B3" w:rsidR="008814A2" w:rsidRPr="006F41A7" w:rsidRDefault="00F95F83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Sprawa o roszczenia wynikające z Prawa prasowego rozpoznawane </w:t>
      </w:r>
      <w:r w:rsidR="00F204EA"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są</w:t>
      </w: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 I instancji przez sądy:</w:t>
      </w:r>
    </w:p>
    <w:p w14:paraId="3AB011B3" w14:textId="423472B0" w:rsidR="00F95F83" w:rsidRPr="006F41A7" w:rsidRDefault="00F95F83" w:rsidP="00F95F8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rejonowe,</w:t>
      </w:r>
    </w:p>
    <w:p w14:paraId="03997B1B" w14:textId="0AF82755" w:rsidR="00F95F83" w:rsidRPr="006F41A7" w:rsidRDefault="00F95F83" w:rsidP="00F95F8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okręgowe,</w:t>
      </w:r>
    </w:p>
    <w:p w14:paraId="2EE791AD" w14:textId="3873467A" w:rsidR="00F95F83" w:rsidRPr="006F41A7" w:rsidRDefault="00F95F83" w:rsidP="00F95F8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rejonowe lub okręgowe – w zależności od wartości przedmiotu sporu. </w:t>
      </w:r>
    </w:p>
    <w:p w14:paraId="75614EFA" w14:textId="60106481" w:rsidR="008814A2" w:rsidRPr="006F41A7" w:rsidRDefault="008814A2" w:rsidP="000262FE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A67757" w14:textId="77777777" w:rsidR="000262FE" w:rsidRPr="006F41A7" w:rsidRDefault="000262FE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Po doręczeniu pozwu sprawdzenie wartości przedmiotu sporu:</w:t>
      </w:r>
    </w:p>
    <w:p w14:paraId="7084AE55" w14:textId="43DA0642" w:rsidR="000262FE" w:rsidRPr="006F41A7" w:rsidRDefault="000262FE" w:rsidP="000262F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jest niemożliwej</w:t>
      </w:r>
    </w:p>
    <w:p w14:paraId="157E9435" w14:textId="320A5F8D" w:rsidR="000262FE" w:rsidRPr="006F41A7" w:rsidRDefault="000262FE" w:rsidP="000262F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może nastąpić w każdej chwili, aż do rozpoczęcia pierwszej rozprawy,</w:t>
      </w:r>
    </w:p>
    <w:p w14:paraId="6F2BE92C" w14:textId="4707973D" w:rsidR="008814A2" w:rsidRPr="006F41A7" w:rsidRDefault="000262FE" w:rsidP="000262F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może nastąpić jedynie na zarzut pozwanego, zgłoszony przed wdaniem się w spór co do istoty sprawy.</w:t>
      </w:r>
    </w:p>
    <w:p w14:paraId="0941E6F1" w14:textId="77777777" w:rsidR="000262FE" w:rsidRPr="006F41A7" w:rsidRDefault="000262FE" w:rsidP="000262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89C059" w14:textId="169FBA98" w:rsidR="008814A2" w:rsidRPr="006F41A7" w:rsidRDefault="000A6CCF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Zdolność sądową ma:</w:t>
      </w:r>
    </w:p>
    <w:p w14:paraId="08C60AFA" w14:textId="0705E25C" w:rsidR="000A6CCF" w:rsidRPr="006F41A7" w:rsidRDefault="000A6CCF" w:rsidP="000A6CCF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tylko osoba fizyczna,</w:t>
      </w:r>
    </w:p>
    <w:p w14:paraId="0D7B45CB" w14:textId="07C99601" w:rsidR="000A6CCF" w:rsidRPr="006F41A7" w:rsidRDefault="000A6CCF" w:rsidP="000A6CCF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każda osoba fizyczna i prawna,</w:t>
      </w:r>
    </w:p>
    <w:p w14:paraId="5B8C48C7" w14:textId="5CF45FBF" w:rsidR="000A6CCF" w:rsidRPr="006F41A7" w:rsidRDefault="000A6CCF" w:rsidP="000A6CCF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tylko osoba prawna.</w:t>
      </w:r>
    </w:p>
    <w:p w14:paraId="260A1999" w14:textId="77777777" w:rsidR="000A6CCF" w:rsidRPr="006F41A7" w:rsidRDefault="000A6CCF" w:rsidP="000A6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3DB25" w14:textId="77777777" w:rsidR="000A6CCF" w:rsidRPr="006F41A7" w:rsidRDefault="000A6CCF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Postanowienie o ustanowieniu albo odmowie ustanowienia adwokata lub radcy prawnego może wydać:</w:t>
      </w:r>
    </w:p>
    <w:p w14:paraId="6DCB3A2C" w14:textId="39C3071B" w:rsidR="000262FE" w:rsidRPr="006F41A7" w:rsidRDefault="000A6CCF" w:rsidP="000A6CC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także referendarz sądowy,</w:t>
      </w:r>
    </w:p>
    <w:p w14:paraId="09F47A2B" w14:textId="3C9C92AC" w:rsidR="000A6CCF" w:rsidRPr="006F41A7" w:rsidRDefault="000A6CCF" w:rsidP="000A6CC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prezes sądu, w którym toczy się sprawa,</w:t>
      </w:r>
    </w:p>
    <w:p w14:paraId="5DB393C5" w14:textId="23260173" w:rsidR="000A6CCF" w:rsidRPr="006F41A7" w:rsidRDefault="000A6CCF" w:rsidP="000A6CC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asystent sędziego.</w:t>
      </w:r>
    </w:p>
    <w:p w14:paraId="2B0FBBEF" w14:textId="77777777" w:rsidR="000A6CCF" w:rsidRPr="006F41A7" w:rsidRDefault="000A6CCF" w:rsidP="000A6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4A13E0" w14:textId="2A6986F0" w:rsidR="000262FE" w:rsidRPr="006F41A7" w:rsidRDefault="005D679A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Zgodnie z kodeksem postępowania cywilnego </w:t>
      </w:r>
      <w:r w:rsidR="00086353"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pisma i orzeczenia doręcza się w:</w:t>
      </w:r>
    </w:p>
    <w:p w14:paraId="2D6A634E" w14:textId="230D6FA4" w:rsidR="00086353" w:rsidRPr="006F41A7" w:rsidRDefault="00086353" w:rsidP="00086353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odpisach,</w:t>
      </w:r>
    </w:p>
    <w:p w14:paraId="44E23A09" w14:textId="13B8B3BD" w:rsidR="00086353" w:rsidRPr="006F41A7" w:rsidRDefault="00086353" w:rsidP="00086353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oryginałach,</w:t>
      </w:r>
    </w:p>
    <w:p w14:paraId="2FD40E56" w14:textId="00639372" w:rsidR="00086353" w:rsidRPr="006F41A7" w:rsidRDefault="00086353" w:rsidP="00086353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kopiach.</w:t>
      </w:r>
    </w:p>
    <w:p w14:paraId="1342AAD7" w14:textId="77777777" w:rsidR="00086353" w:rsidRPr="006F41A7" w:rsidRDefault="00086353" w:rsidP="0008635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CE24D1" w14:textId="497D89AA" w:rsidR="000262FE" w:rsidRPr="006F41A7" w:rsidRDefault="002A0199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postępowania cywilnego jeżeli o to samo roszczenie pomiędzy tymi samymi stronami sprawa jest w toku albo została już prawomocnie osądzona:</w:t>
      </w:r>
    </w:p>
    <w:p w14:paraId="70170C28" w14:textId="1B8DAB31" w:rsidR="002A0199" w:rsidRPr="006F41A7" w:rsidRDefault="002A0199" w:rsidP="002A019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sąd odrzuci pozew,</w:t>
      </w:r>
    </w:p>
    <w:p w14:paraId="24ED342B" w14:textId="61254384" w:rsidR="002A0199" w:rsidRPr="006F41A7" w:rsidRDefault="002A0199" w:rsidP="002A019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sąd odrzuca powództwo,</w:t>
      </w:r>
    </w:p>
    <w:p w14:paraId="6D9C0AEC" w14:textId="416002A6" w:rsidR="002A0199" w:rsidRPr="006F41A7" w:rsidRDefault="002A0199" w:rsidP="002A019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sąd oddala powództwo.</w:t>
      </w:r>
    </w:p>
    <w:p w14:paraId="59562701" w14:textId="10DBF6EA" w:rsidR="002A0199" w:rsidRPr="006F41A7" w:rsidRDefault="002A0199" w:rsidP="002A01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8EF64C" w14:textId="0D70EDC8" w:rsidR="002A0199" w:rsidRPr="006F41A7" w:rsidRDefault="002A0199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postępowania cywilnego wyrok zaoczny doręcza się:</w:t>
      </w:r>
    </w:p>
    <w:p w14:paraId="2C428471" w14:textId="21E9E34D" w:rsidR="002A0199" w:rsidRPr="006F41A7" w:rsidRDefault="002A0199" w:rsidP="002A0199">
      <w:pPr>
        <w:pStyle w:val="Akapitzlist"/>
        <w:numPr>
          <w:ilvl w:val="0"/>
          <w:numId w:val="38"/>
        </w:numPr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stronom, na wniosek,</w:t>
      </w:r>
    </w:p>
    <w:p w14:paraId="006C2924" w14:textId="2187716C" w:rsidR="002A0199" w:rsidRPr="006F41A7" w:rsidRDefault="002A0199" w:rsidP="002A0199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stronom z urzędu,</w:t>
      </w:r>
    </w:p>
    <w:p w14:paraId="57467198" w14:textId="228494AD" w:rsidR="002A0199" w:rsidRPr="006F41A7" w:rsidRDefault="002A0199" w:rsidP="002A0199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stronie, która wniosła powództwo z urzędu</w:t>
      </w:r>
      <w:r w:rsidR="002F1123" w:rsidRPr="006F41A7">
        <w:rPr>
          <w:rFonts w:ascii="Times New Roman" w:eastAsia="Calibri" w:hAnsi="Times New Roman" w:cs="Times New Roman"/>
          <w:sz w:val="24"/>
          <w:szCs w:val="24"/>
        </w:rPr>
        <w:t>, a stronie pozwanej – na wniosek.</w:t>
      </w:r>
    </w:p>
    <w:p w14:paraId="004DB6D5" w14:textId="1063D210" w:rsidR="001A6B4E" w:rsidRPr="006F41A7" w:rsidRDefault="001A6B4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607E6CE1" w14:textId="77777777" w:rsidR="002A0199" w:rsidRPr="006F41A7" w:rsidRDefault="002A0199" w:rsidP="002A0199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ECA5E2" w14:textId="4E40939B" w:rsidR="008814A2" w:rsidRPr="006F41A7" w:rsidRDefault="002A0199" w:rsidP="002A01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postępowania cywilnego sąd, który wydał wyrok, rozstrzyga wątpliwości co do jego treści:</w:t>
      </w:r>
    </w:p>
    <w:p w14:paraId="1E6B930D" w14:textId="1E1282F8" w:rsidR="002A0199" w:rsidRPr="006F41A7" w:rsidRDefault="002A0199" w:rsidP="002A0199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zarządzeniem,</w:t>
      </w:r>
    </w:p>
    <w:p w14:paraId="13C90A07" w14:textId="2BB79DDD" w:rsidR="002A0199" w:rsidRPr="006F41A7" w:rsidRDefault="002A0199" w:rsidP="002A0199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postanowieniem,</w:t>
      </w:r>
    </w:p>
    <w:p w14:paraId="4AECE60B" w14:textId="4E4CAC7A" w:rsidR="002A0199" w:rsidRPr="006F41A7" w:rsidRDefault="002A0199" w:rsidP="002A0199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wyrokiem.</w:t>
      </w:r>
    </w:p>
    <w:p w14:paraId="6688086C" w14:textId="6E0744BD" w:rsidR="00217EEE" w:rsidRPr="006F41A7" w:rsidRDefault="00217EEE" w:rsidP="00ED0FC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E194D7" w14:textId="0531B7C1" w:rsidR="006A0974" w:rsidRPr="006F41A7" w:rsidRDefault="006A0974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karnym nieodpłatna, kontrolowana praca na cele społeczne</w:t>
      </w:r>
      <w:r w:rsidR="00507A75">
        <w:rPr>
          <w:rFonts w:ascii="Times New Roman" w:eastAsia="Calibri" w:hAnsi="Times New Roman" w:cs="Times New Roman"/>
          <w:b/>
          <w:bCs/>
          <w:sz w:val="24"/>
          <w:szCs w:val="24"/>
        </w:rPr>
        <w:t>, związana z orzeczeniem kary ograniczenia wolności,</w:t>
      </w: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jest wykonywana w wymiarze:</w:t>
      </w:r>
    </w:p>
    <w:p w14:paraId="57C13CBC" w14:textId="2EAF53B4" w:rsidR="00711C88" w:rsidRPr="006F41A7" w:rsidRDefault="006A0974" w:rsidP="00D64CB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93616108"/>
      <w:r w:rsidRPr="006F41A7">
        <w:rPr>
          <w:rFonts w:ascii="Times New Roman" w:eastAsia="Calibri" w:hAnsi="Times New Roman" w:cs="Times New Roman"/>
          <w:sz w:val="24"/>
          <w:szCs w:val="24"/>
        </w:rPr>
        <w:t>od 20 do 40 godzin w stosunku miesięcznym</w:t>
      </w:r>
      <w:bookmarkEnd w:id="2"/>
      <w:r w:rsidRPr="006F41A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6B60C34" w14:textId="57C34A05" w:rsidR="006A0974" w:rsidRPr="006F41A7" w:rsidRDefault="006A0974" w:rsidP="00D64CB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od 40 do 80 godzin w stosunku miesięcznym</w:t>
      </w:r>
      <w:r w:rsidR="002F1123" w:rsidRPr="006F41A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AF1F86F" w14:textId="52F7DD0D" w:rsidR="006A0974" w:rsidRPr="006F41A7" w:rsidRDefault="006A0974" w:rsidP="00D64CB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od 20 do 40 godzin w stosunku tygodniowym.</w:t>
      </w:r>
    </w:p>
    <w:p w14:paraId="7E5E8A02" w14:textId="77777777" w:rsidR="003C63A8" w:rsidRPr="006F41A7" w:rsidRDefault="003C63A8" w:rsidP="003C63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9086FC" w14:textId="62D9C466" w:rsidR="00711C88" w:rsidRPr="006F41A7" w:rsidRDefault="00C91697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karnym pozbawienie praw publicznych jest:</w:t>
      </w:r>
    </w:p>
    <w:p w14:paraId="7BE6F8A0" w14:textId="5221F568" w:rsidR="0068760E" w:rsidRPr="006F41A7" w:rsidRDefault="0068760E" w:rsidP="00D64CB1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karą</w:t>
      </w:r>
    </w:p>
    <w:p w14:paraId="6FC71E6A" w14:textId="28A79BA0" w:rsidR="00C91697" w:rsidRPr="006F41A7" w:rsidRDefault="00C91697" w:rsidP="0068760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środkiem karnym,</w:t>
      </w:r>
    </w:p>
    <w:p w14:paraId="2CCAE396" w14:textId="5471CB09" w:rsidR="00C91697" w:rsidRPr="006F41A7" w:rsidRDefault="00C91697" w:rsidP="00D64CB1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środkiem zabezpieczającym. </w:t>
      </w:r>
    </w:p>
    <w:p w14:paraId="27467565" w14:textId="033F2651" w:rsidR="003C63A8" w:rsidRPr="006F41A7" w:rsidRDefault="00ED0FCE" w:rsidP="00ED0FCE">
      <w:pPr>
        <w:tabs>
          <w:tab w:val="left" w:pos="24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ab/>
      </w:r>
    </w:p>
    <w:p w14:paraId="5A23E7D4" w14:textId="77777777" w:rsidR="003C63A8" w:rsidRPr="006F41A7" w:rsidRDefault="003C63A8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karnym zbrodnią jest czyn zabroniony zagrożony karą pozbawienia wolności na czas nie krótszy:</w:t>
      </w:r>
    </w:p>
    <w:p w14:paraId="6784B091" w14:textId="1A8C9EFA" w:rsidR="003C63A8" w:rsidRPr="006F41A7" w:rsidRDefault="003C63A8" w:rsidP="00D64CB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93617677"/>
      <w:r w:rsidRPr="006F41A7">
        <w:rPr>
          <w:rFonts w:ascii="Times New Roman" w:eastAsia="Calibri" w:hAnsi="Times New Roman" w:cs="Times New Roman"/>
          <w:sz w:val="24"/>
          <w:szCs w:val="24"/>
        </w:rPr>
        <w:t>od lat 3 albo karą surowszą</w:t>
      </w:r>
      <w:bookmarkEnd w:id="3"/>
      <w:r w:rsidRPr="006F41A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700F390" w14:textId="13317F01" w:rsidR="003C63A8" w:rsidRPr="006F41A7" w:rsidRDefault="003C63A8" w:rsidP="00D64CB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od lat 4 albo karą surowszą,</w:t>
      </w:r>
    </w:p>
    <w:p w14:paraId="177D6C2E" w14:textId="2D0931EA" w:rsidR="003C63A8" w:rsidRPr="006F41A7" w:rsidRDefault="003C63A8" w:rsidP="00D64CB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od lat 5 albo karą surowszą.</w:t>
      </w:r>
    </w:p>
    <w:p w14:paraId="795AEF05" w14:textId="77777777" w:rsidR="00900B65" w:rsidRPr="006F41A7" w:rsidRDefault="00900B65" w:rsidP="00900B65">
      <w:pPr>
        <w:pStyle w:val="Akapitzlist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4AFB3E" w14:textId="77777777" w:rsidR="00900B65" w:rsidRPr="006F41A7" w:rsidRDefault="00900B65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karnym przygotowanie jest karalne:</w:t>
      </w:r>
    </w:p>
    <w:p w14:paraId="2741FC8E" w14:textId="7D61CE73" w:rsidR="003C63A8" w:rsidRPr="006F41A7" w:rsidRDefault="00900B65" w:rsidP="00D64CB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tylko wtedy, gdy ustawa tak stanowi,</w:t>
      </w:r>
    </w:p>
    <w:p w14:paraId="7364CEE3" w14:textId="4B9DAE7C" w:rsidR="00900B65" w:rsidRPr="006F41A7" w:rsidRDefault="00900B65" w:rsidP="00D64CB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zawsze, chyba że ustawa stanowi inaczej,</w:t>
      </w:r>
    </w:p>
    <w:p w14:paraId="5D1F551B" w14:textId="53487F99" w:rsidR="00900B65" w:rsidRPr="006F41A7" w:rsidRDefault="00BE1272" w:rsidP="00D64CB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zawsze, przy czym sąd może zastosować nadzwyczajne złagodzenie kary</w:t>
      </w:r>
      <w:r w:rsidR="00EE3E9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1CF406" w14:textId="54A541E1" w:rsidR="00900B65" w:rsidRPr="006F41A7" w:rsidRDefault="00900B65" w:rsidP="00900B6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D5AD06" w14:textId="41F110F3" w:rsidR="00D64CB1" w:rsidRPr="006F41A7" w:rsidRDefault="00D64CB1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karnym stawka dzienna</w:t>
      </w:r>
      <w:r w:rsidR="00507A7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grzywny</w:t>
      </w: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142A4CF2" w14:textId="70B146C7" w:rsidR="003C63A8" w:rsidRPr="006F41A7" w:rsidRDefault="00D64CB1" w:rsidP="00D64CB1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może być niższa od 10 złotych, ani też przekraczać 2000 złotych,</w:t>
      </w:r>
    </w:p>
    <w:p w14:paraId="3275EA7B" w14:textId="4F9B7B77" w:rsidR="00D64CB1" w:rsidRPr="006F41A7" w:rsidRDefault="00D64CB1" w:rsidP="00D64CB1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może być niższa od 40 złotych, ani też przekraczać 4000 złotych,</w:t>
      </w:r>
    </w:p>
    <w:p w14:paraId="45FEAFEE" w14:textId="2659EDAE" w:rsidR="000328C7" w:rsidRPr="006F41A7" w:rsidRDefault="00D64CB1" w:rsidP="000328C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może być niższa od 50 złotych, ani też przekraczać 10000 złotych.</w:t>
      </w:r>
    </w:p>
    <w:p w14:paraId="0E4EE7F0" w14:textId="77777777" w:rsidR="00F308C2" w:rsidRPr="006F41A7" w:rsidRDefault="00F308C2" w:rsidP="00F308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5DFCCE" w14:textId="44BBA48B" w:rsidR="000328C7" w:rsidRPr="006F41A7" w:rsidRDefault="000328C7" w:rsidP="000328C7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Zbrodnie wojenne:</w:t>
      </w:r>
    </w:p>
    <w:p w14:paraId="2017F348" w14:textId="3878F34B" w:rsidR="000328C7" w:rsidRPr="006F41A7" w:rsidRDefault="000328C7" w:rsidP="000328C7">
      <w:pPr>
        <w:pStyle w:val="Akapitzlist"/>
        <w:numPr>
          <w:ilvl w:val="0"/>
          <w:numId w:val="24"/>
        </w:numPr>
        <w:rPr>
          <w:rFonts w:ascii="Times New Roman" w:eastAsia="Calibri" w:hAnsi="Times New Roman" w:cs="Times New Roman"/>
          <w:sz w:val="24"/>
          <w:szCs w:val="24"/>
        </w:rPr>
      </w:pPr>
      <w:bookmarkStart w:id="4" w:name="_Hlk193618662"/>
      <w:r w:rsidRPr="006F41A7">
        <w:rPr>
          <w:rFonts w:ascii="Times New Roman" w:eastAsia="Calibri" w:hAnsi="Times New Roman" w:cs="Times New Roman"/>
          <w:sz w:val="24"/>
          <w:szCs w:val="24"/>
        </w:rPr>
        <w:t>nie podlegają przedawnieniu, tak jak i zbrodnie przeciwko ludzkości</w:t>
      </w:r>
      <w:bookmarkEnd w:id="4"/>
      <w:r w:rsidRPr="006F41A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A2DB76F" w14:textId="4B56DD52" w:rsidR="000328C7" w:rsidRPr="006F41A7" w:rsidRDefault="000328C7" w:rsidP="000328C7">
      <w:pPr>
        <w:pStyle w:val="Akapitzlist"/>
        <w:numPr>
          <w:ilvl w:val="0"/>
          <w:numId w:val="24"/>
        </w:numPr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podlegają przedawnieniu, w przeciwieństwie do zbrodni przeciwko ludzkości, które podlegają przedawnieniu jeżeli od czasu ich popełnienia upłynęło lat 40,</w:t>
      </w:r>
    </w:p>
    <w:p w14:paraId="6D13F8D9" w14:textId="64087C92" w:rsidR="000328C7" w:rsidRPr="006F41A7" w:rsidRDefault="000328C7" w:rsidP="000328C7">
      <w:pPr>
        <w:pStyle w:val="Akapitzlist"/>
        <w:numPr>
          <w:ilvl w:val="0"/>
          <w:numId w:val="24"/>
        </w:numPr>
        <w:rPr>
          <w:rFonts w:ascii="Times New Roman" w:eastAsia="Calibri" w:hAnsi="Times New Roman" w:cs="Times New Roman"/>
          <w:sz w:val="24"/>
          <w:szCs w:val="24"/>
        </w:rPr>
      </w:pPr>
      <w:bookmarkStart w:id="5" w:name="_Hlk193618701"/>
      <w:r w:rsidRPr="006F41A7">
        <w:rPr>
          <w:rFonts w:ascii="Times New Roman" w:eastAsia="Calibri" w:hAnsi="Times New Roman" w:cs="Times New Roman"/>
          <w:sz w:val="24"/>
          <w:szCs w:val="24"/>
        </w:rPr>
        <w:t>podlegają przedawnieniu jeżeli od czasu ich popełnienia upłynęło lat 40</w:t>
      </w:r>
      <w:bookmarkEnd w:id="5"/>
      <w:r w:rsidR="00E2275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3FB5AA" w14:textId="77777777" w:rsidR="000328C7" w:rsidRPr="006F41A7" w:rsidRDefault="000328C7" w:rsidP="000328C7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14:paraId="230809B0" w14:textId="77777777" w:rsidR="0068760E" w:rsidRPr="006F41A7" w:rsidRDefault="00BD058C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Zgodnie z kodeksem postępowania karnego </w:t>
      </w:r>
      <w:r w:rsidR="0068760E"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oskarżony może mieć jednocześnie:</w:t>
      </w:r>
    </w:p>
    <w:p w14:paraId="7B650D19" w14:textId="2639845A" w:rsidR="0068760E" w:rsidRPr="006F41A7" w:rsidRDefault="0068760E" w:rsidP="0068760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więcej niż dwóch</w:t>
      </w:r>
      <w:r w:rsidR="00507A75">
        <w:rPr>
          <w:rFonts w:ascii="Times New Roman" w:eastAsia="Calibri" w:hAnsi="Times New Roman" w:cs="Times New Roman"/>
          <w:sz w:val="24"/>
          <w:szCs w:val="24"/>
        </w:rPr>
        <w:t xml:space="preserve"> obrońców</w:t>
      </w:r>
      <w:r w:rsidRPr="006F41A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6D812DD" w14:textId="0A65B889" w:rsidR="003C63A8" w:rsidRPr="006F41A7" w:rsidRDefault="0068760E" w:rsidP="0068760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więcej niż trzech obrońców,</w:t>
      </w:r>
    </w:p>
    <w:p w14:paraId="21E2CD53" w14:textId="2C846C25" w:rsidR="0068760E" w:rsidRPr="006F41A7" w:rsidRDefault="0068760E" w:rsidP="0068760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dowolną liczbę obrońców</w:t>
      </w:r>
      <w:r w:rsidR="00D04E4C" w:rsidRPr="006F41A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8571DC" w14:textId="77777777" w:rsidR="00D04E4C" w:rsidRPr="006F41A7" w:rsidRDefault="00D04E4C" w:rsidP="00D04E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1E897" w14:textId="1CB379C5" w:rsidR="00153B0C" w:rsidRPr="006F41A7" w:rsidRDefault="00153B0C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postępowania karnego w sprawie zawiłej albo z innych ważnych powodów sąd może odroczyć wydanie wyroku na czas nieprzekraczający:</w:t>
      </w:r>
    </w:p>
    <w:p w14:paraId="6E2AC942" w14:textId="53935416" w:rsidR="00153B0C" w:rsidRPr="006F41A7" w:rsidRDefault="00153B0C" w:rsidP="00153B0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7 dni,</w:t>
      </w:r>
    </w:p>
    <w:p w14:paraId="26F8FFC9" w14:textId="3AC1968A" w:rsidR="00A96D0C" w:rsidRPr="006F41A7" w:rsidRDefault="00153B0C" w:rsidP="00153B0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14 dni,</w:t>
      </w:r>
    </w:p>
    <w:p w14:paraId="0F2767C7" w14:textId="2DF566AD" w:rsidR="00153B0C" w:rsidRPr="006F41A7" w:rsidRDefault="00153B0C" w:rsidP="00153B0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21 dni.</w:t>
      </w:r>
    </w:p>
    <w:p w14:paraId="7A20DFBF" w14:textId="63F53E72" w:rsidR="001A6B4E" w:rsidRPr="006F41A7" w:rsidRDefault="001A6B4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52697627" w14:textId="77777777" w:rsidR="00153B0C" w:rsidRPr="006F41A7" w:rsidRDefault="00153B0C" w:rsidP="001A6B4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D7C8F5" w14:textId="5CA8E823" w:rsidR="00153B0C" w:rsidRPr="006F41A7" w:rsidRDefault="00153B0C" w:rsidP="00153B0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postępowania karnego oskarżyciel publiczny:</w:t>
      </w:r>
    </w:p>
    <w:p w14:paraId="128389DA" w14:textId="186FF396" w:rsidR="00D3170B" w:rsidRPr="006F41A7" w:rsidRDefault="00D3170B" w:rsidP="00153B0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nie może cofnąć aktu oskarżenie,</w:t>
      </w:r>
    </w:p>
    <w:p w14:paraId="2BE31C7E" w14:textId="408AF939" w:rsidR="00153B0C" w:rsidRPr="006F41A7" w:rsidRDefault="00D3170B" w:rsidP="00153B0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zawsze </w:t>
      </w:r>
      <w:r w:rsidR="00153B0C" w:rsidRPr="006F41A7">
        <w:rPr>
          <w:rFonts w:ascii="Times New Roman" w:eastAsia="Calibri" w:hAnsi="Times New Roman" w:cs="Times New Roman"/>
          <w:sz w:val="24"/>
          <w:szCs w:val="24"/>
        </w:rPr>
        <w:t xml:space="preserve">może cofnąć akt oskarżenia aż </w:t>
      </w: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do czasu zamknięcia przewodu sądowego przed sądem pierwszej instancji, niezależnie od stanowiska oskarżonego, </w:t>
      </w:r>
    </w:p>
    <w:p w14:paraId="622DDDD8" w14:textId="2558A36F" w:rsidR="00153B0C" w:rsidRPr="006F41A7" w:rsidRDefault="00153B0C" w:rsidP="00153B0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193620567"/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może cofnąć akt oskarżenia </w:t>
      </w:r>
      <w:bookmarkEnd w:id="6"/>
      <w:r w:rsidRPr="006F41A7">
        <w:rPr>
          <w:rFonts w:ascii="Times New Roman" w:eastAsia="Calibri" w:hAnsi="Times New Roman" w:cs="Times New Roman"/>
          <w:sz w:val="24"/>
          <w:szCs w:val="24"/>
        </w:rPr>
        <w:t>do czasu rozpoczęcia przewodu sądowego na pierwszej rozprawie głównej</w:t>
      </w:r>
      <w:r w:rsidR="00D3170B" w:rsidRPr="006F41A7">
        <w:rPr>
          <w:rFonts w:ascii="Times New Roman" w:eastAsia="Calibri" w:hAnsi="Times New Roman" w:cs="Times New Roman"/>
          <w:sz w:val="24"/>
          <w:szCs w:val="24"/>
        </w:rPr>
        <w:t>, natomiast</w:t>
      </w: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70B" w:rsidRPr="006F41A7">
        <w:rPr>
          <w:rFonts w:ascii="Times New Roman" w:eastAsia="Calibri" w:hAnsi="Times New Roman" w:cs="Times New Roman"/>
          <w:sz w:val="24"/>
          <w:szCs w:val="24"/>
        </w:rPr>
        <w:t>w</w:t>
      </w:r>
      <w:r w:rsidRPr="006F41A7">
        <w:rPr>
          <w:rFonts w:ascii="Times New Roman" w:eastAsia="Calibri" w:hAnsi="Times New Roman" w:cs="Times New Roman"/>
          <w:sz w:val="24"/>
          <w:szCs w:val="24"/>
        </w:rPr>
        <w:t xml:space="preserve"> toku przewodu sądowego przed sądem pierwszej instancji cofnięcie aktu oskarżenia dopuszczalne jest jedynie za zgodą oskarżonego. </w:t>
      </w:r>
    </w:p>
    <w:p w14:paraId="7FDDD4DB" w14:textId="77777777" w:rsidR="00D6065B" w:rsidRPr="006F41A7" w:rsidRDefault="00D6065B" w:rsidP="008E57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3127E0" w14:textId="3E9D10E4" w:rsidR="00D6065B" w:rsidRPr="006F41A7" w:rsidRDefault="00D6065B" w:rsidP="00D6065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postępowania karnego w sprawach o przestępstwa, za które ustawa przewiduje karę dożywotniego pozbawienia wolności, sąd orzeka</w:t>
      </w:r>
      <w:r w:rsidR="00507A7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rozprawie głównej</w:t>
      </w: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 składzie:</w:t>
      </w:r>
    </w:p>
    <w:p w14:paraId="7E642DFD" w14:textId="7921D73E" w:rsidR="00D6065B" w:rsidRPr="006F41A7" w:rsidRDefault="00D6065B" w:rsidP="00D6065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jednego sędziego i dwóch ławników,</w:t>
      </w:r>
    </w:p>
    <w:p w14:paraId="59C890E9" w14:textId="77777777" w:rsidR="00D6065B" w:rsidRPr="006F41A7" w:rsidRDefault="00D6065B" w:rsidP="00D6065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dwóch sędziów i trzech ławników,</w:t>
      </w:r>
    </w:p>
    <w:p w14:paraId="6D20F462" w14:textId="7529A308" w:rsidR="00D6065B" w:rsidRPr="006F41A7" w:rsidRDefault="00D6065B" w:rsidP="00D6065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trzech sędziów</w:t>
      </w:r>
      <w:r w:rsidR="00E2275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BD659DF" w14:textId="77777777" w:rsidR="00A96D0C" w:rsidRPr="006F41A7" w:rsidRDefault="00A96D0C" w:rsidP="00D6065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A2D6F9" w14:textId="2C3572B9" w:rsidR="00D04E4C" w:rsidRPr="006F41A7" w:rsidRDefault="00D04E4C" w:rsidP="00D64CB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postępowania karnego termin do wniesienia apelacji wynosi:</w:t>
      </w:r>
    </w:p>
    <w:p w14:paraId="6CAB8A6E" w14:textId="24C6F960" w:rsidR="00D04E4C" w:rsidRPr="006F41A7" w:rsidRDefault="00D04E4C" w:rsidP="00D04E4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193619957"/>
      <w:r w:rsidRPr="006F41A7">
        <w:rPr>
          <w:rFonts w:ascii="Times New Roman" w:eastAsia="Calibri" w:hAnsi="Times New Roman" w:cs="Times New Roman"/>
          <w:sz w:val="24"/>
          <w:szCs w:val="24"/>
        </w:rPr>
        <w:t>7 dni i biegnie dla każdego uprawnionego od daty doręczenia mu wyroku z uzasadnieniem</w:t>
      </w:r>
    </w:p>
    <w:bookmarkEnd w:id="7"/>
    <w:p w14:paraId="3D5FEEEC" w14:textId="59605640" w:rsidR="00D04E4C" w:rsidRPr="006F41A7" w:rsidRDefault="00D04E4C" w:rsidP="00D04E4C">
      <w:pPr>
        <w:pStyle w:val="Akapitzlist"/>
        <w:numPr>
          <w:ilvl w:val="0"/>
          <w:numId w:val="27"/>
        </w:numPr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14 dni i biegnie dla każdego uprawnionego od daty doręczenia mu wyroku z uzasadnieniem</w:t>
      </w:r>
      <w:r w:rsidR="00E2275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BAB12E2" w14:textId="7CB51FB4" w:rsidR="00DE6F29" w:rsidRDefault="00D04E4C" w:rsidP="00DE6F29">
      <w:pPr>
        <w:pStyle w:val="Akapitzlist"/>
        <w:numPr>
          <w:ilvl w:val="0"/>
          <w:numId w:val="27"/>
        </w:numPr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14 dni i biegnie dla każdego uprawnionego od daty ogłoszenia wyroku</w:t>
      </w:r>
      <w:r w:rsidR="009F4C8B" w:rsidRPr="006F41A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8E2571" w14:textId="77777777" w:rsidR="00DE6F29" w:rsidRPr="00DE6F29" w:rsidRDefault="00DE6F29" w:rsidP="00DE6F29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14:paraId="7F36A72F" w14:textId="2890B741" w:rsidR="00D04E4C" w:rsidRPr="006F41A7" w:rsidRDefault="00D04E4C" w:rsidP="009F4C8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41A7">
        <w:rPr>
          <w:rFonts w:ascii="Times New Roman" w:eastAsia="Calibri" w:hAnsi="Times New Roman" w:cs="Times New Roman"/>
          <w:b/>
          <w:bCs/>
          <w:sz w:val="24"/>
          <w:szCs w:val="24"/>
        </w:rPr>
        <w:t>Zgodnie z kodeksem postępowania karnego orzeczenia zapadające w czasie przerwy w rozprawie wydaje się:</w:t>
      </w:r>
    </w:p>
    <w:p w14:paraId="3FB12E0E" w14:textId="56848196" w:rsidR="00D04E4C" w:rsidRPr="006F41A7" w:rsidRDefault="00D04E4C" w:rsidP="00D04E4C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wyłącznie w składzie rozpoznającym sprawę,</w:t>
      </w:r>
    </w:p>
    <w:p w14:paraId="300AE268" w14:textId="6DA7C4A0" w:rsidR="00D04E4C" w:rsidRPr="006F41A7" w:rsidRDefault="002F1123" w:rsidP="00D04E4C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1A7">
        <w:rPr>
          <w:rFonts w:ascii="Times New Roman" w:eastAsia="Calibri" w:hAnsi="Times New Roman" w:cs="Times New Roman"/>
          <w:sz w:val="24"/>
          <w:szCs w:val="24"/>
        </w:rPr>
        <w:t>zawsze w składzie jednego sędziego</w:t>
      </w:r>
      <w:r w:rsidR="00D04E4C" w:rsidRPr="006F41A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AAE6712" w14:textId="360DB4D9" w:rsidR="00181303" w:rsidRPr="00967E54" w:rsidRDefault="00D04E4C" w:rsidP="00967E5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Hlk193619456"/>
      <w:r w:rsidRPr="006F41A7">
        <w:rPr>
          <w:rFonts w:ascii="Times New Roman" w:eastAsia="Calibri" w:hAnsi="Times New Roman" w:cs="Times New Roman"/>
          <w:sz w:val="24"/>
          <w:szCs w:val="24"/>
        </w:rPr>
        <w:t>w składzie rozpoznającym sprawę</w:t>
      </w:r>
      <w:bookmarkEnd w:id="8"/>
      <w:r w:rsidRPr="006F41A7">
        <w:rPr>
          <w:rFonts w:ascii="Times New Roman" w:eastAsia="Calibri" w:hAnsi="Times New Roman" w:cs="Times New Roman"/>
          <w:sz w:val="24"/>
          <w:szCs w:val="24"/>
        </w:rPr>
        <w:t>, a w wypadku niemożności jego utworzenia - w takim samym składzie.</w:t>
      </w:r>
    </w:p>
    <w:sectPr w:rsidR="00181303" w:rsidRPr="00967E54" w:rsidSect="00E41585">
      <w:footerReference w:type="default" r:id="rId7"/>
      <w:pgSz w:w="11906" w:h="16838"/>
      <w:pgMar w:top="851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7C2B4" w14:textId="77777777" w:rsidR="00EA7011" w:rsidRDefault="00EA7011" w:rsidP="00503A3B">
      <w:pPr>
        <w:spacing w:after="0" w:line="240" w:lineRule="auto"/>
      </w:pPr>
      <w:r>
        <w:separator/>
      </w:r>
    </w:p>
  </w:endnote>
  <w:endnote w:type="continuationSeparator" w:id="0">
    <w:p w14:paraId="6157D6FB" w14:textId="77777777" w:rsidR="00EA7011" w:rsidRDefault="00EA7011" w:rsidP="00503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785298"/>
      <w:docPartObj>
        <w:docPartGallery w:val="Page Numbers (Bottom of Page)"/>
        <w:docPartUnique/>
      </w:docPartObj>
    </w:sdtPr>
    <w:sdtContent>
      <w:p w14:paraId="06D2ABD5" w14:textId="0AE991D9" w:rsidR="000A558F" w:rsidRDefault="000A5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F1A2B7" w14:textId="77777777" w:rsidR="000A558F" w:rsidRDefault="000A5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9C6AB" w14:textId="77777777" w:rsidR="00EA7011" w:rsidRDefault="00EA7011" w:rsidP="00503A3B">
      <w:pPr>
        <w:spacing w:after="0" w:line="240" w:lineRule="auto"/>
      </w:pPr>
      <w:r>
        <w:separator/>
      </w:r>
    </w:p>
  </w:footnote>
  <w:footnote w:type="continuationSeparator" w:id="0">
    <w:p w14:paraId="1A440D83" w14:textId="77777777" w:rsidR="00EA7011" w:rsidRDefault="00EA7011" w:rsidP="00503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19FA"/>
    <w:multiLevelType w:val="hybridMultilevel"/>
    <w:tmpl w:val="D8C8FFAC"/>
    <w:lvl w:ilvl="0" w:tplc="52120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B7912"/>
    <w:multiLevelType w:val="hybridMultilevel"/>
    <w:tmpl w:val="CA14146E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15C96"/>
    <w:multiLevelType w:val="hybridMultilevel"/>
    <w:tmpl w:val="094AA92E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C365F"/>
    <w:multiLevelType w:val="hybridMultilevel"/>
    <w:tmpl w:val="9348D02C"/>
    <w:lvl w:ilvl="0" w:tplc="FC6A06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A6590"/>
    <w:multiLevelType w:val="hybridMultilevel"/>
    <w:tmpl w:val="069CFBD0"/>
    <w:lvl w:ilvl="0" w:tplc="CF6E45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5569DD"/>
    <w:multiLevelType w:val="hybridMultilevel"/>
    <w:tmpl w:val="8F8C77BA"/>
    <w:lvl w:ilvl="0" w:tplc="97DEC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7470E0"/>
    <w:multiLevelType w:val="hybridMultilevel"/>
    <w:tmpl w:val="E376CE28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C11641"/>
    <w:multiLevelType w:val="hybridMultilevel"/>
    <w:tmpl w:val="8DA6BD26"/>
    <w:lvl w:ilvl="0" w:tplc="9D7C4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B60836"/>
    <w:multiLevelType w:val="hybridMultilevel"/>
    <w:tmpl w:val="2A625E70"/>
    <w:lvl w:ilvl="0" w:tplc="566E108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9E2F63"/>
    <w:multiLevelType w:val="hybridMultilevel"/>
    <w:tmpl w:val="0840D524"/>
    <w:lvl w:ilvl="0" w:tplc="0276DD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315113"/>
    <w:multiLevelType w:val="hybridMultilevel"/>
    <w:tmpl w:val="67FA76EA"/>
    <w:lvl w:ilvl="0" w:tplc="18D2B1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A82923"/>
    <w:multiLevelType w:val="hybridMultilevel"/>
    <w:tmpl w:val="FF004F7A"/>
    <w:lvl w:ilvl="0" w:tplc="309C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D4C64"/>
    <w:multiLevelType w:val="hybridMultilevel"/>
    <w:tmpl w:val="DCDC78A4"/>
    <w:lvl w:ilvl="0" w:tplc="D0A60D0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6D7340"/>
    <w:multiLevelType w:val="hybridMultilevel"/>
    <w:tmpl w:val="F072CDA2"/>
    <w:lvl w:ilvl="0" w:tplc="87EA9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3C72A6"/>
    <w:multiLevelType w:val="hybridMultilevel"/>
    <w:tmpl w:val="09043A20"/>
    <w:lvl w:ilvl="0" w:tplc="12CEC2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544F7F"/>
    <w:multiLevelType w:val="hybridMultilevel"/>
    <w:tmpl w:val="4DA41D66"/>
    <w:lvl w:ilvl="0" w:tplc="396EA9F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F70E3B"/>
    <w:multiLevelType w:val="hybridMultilevel"/>
    <w:tmpl w:val="BE02C5B8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074BC1"/>
    <w:multiLevelType w:val="hybridMultilevel"/>
    <w:tmpl w:val="91D87940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BB285C"/>
    <w:multiLevelType w:val="hybridMultilevel"/>
    <w:tmpl w:val="FFF4EC5C"/>
    <w:lvl w:ilvl="0" w:tplc="6204C9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7C4618"/>
    <w:multiLevelType w:val="hybridMultilevel"/>
    <w:tmpl w:val="A1A0F5B4"/>
    <w:lvl w:ilvl="0" w:tplc="E396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D6415D"/>
    <w:multiLevelType w:val="hybridMultilevel"/>
    <w:tmpl w:val="92568C26"/>
    <w:lvl w:ilvl="0" w:tplc="A2506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E27B8A"/>
    <w:multiLevelType w:val="hybridMultilevel"/>
    <w:tmpl w:val="7F9ADD38"/>
    <w:lvl w:ilvl="0" w:tplc="C6646C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0F23E4"/>
    <w:multiLevelType w:val="hybridMultilevel"/>
    <w:tmpl w:val="223A8846"/>
    <w:lvl w:ilvl="0" w:tplc="92C29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B3404F"/>
    <w:multiLevelType w:val="hybridMultilevel"/>
    <w:tmpl w:val="8D325CAE"/>
    <w:lvl w:ilvl="0" w:tplc="E188C9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334593"/>
    <w:multiLevelType w:val="hybridMultilevel"/>
    <w:tmpl w:val="2D3CE11A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8D2107"/>
    <w:multiLevelType w:val="hybridMultilevel"/>
    <w:tmpl w:val="20B6453E"/>
    <w:lvl w:ilvl="0" w:tplc="F92C90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B739C6"/>
    <w:multiLevelType w:val="hybridMultilevel"/>
    <w:tmpl w:val="20CC997A"/>
    <w:lvl w:ilvl="0" w:tplc="501804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05C3C"/>
    <w:multiLevelType w:val="hybridMultilevel"/>
    <w:tmpl w:val="805A91EE"/>
    <w:lvl w:ilvl="0" w:tplc="79DA2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84967"/>
    <w:multiLevelType w:val="hybridMultilevel"/>
    <w:tmpl w:val="7820D1BC"/>
    <w:lvl w:ilvl="0" w:tplc="949EE2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5B7E82"/>
    <w:multiLevelType w:val="hybridMultilevel"/>
    <w:tmpl w:val="D1AE7774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750402"/>
    <w:multiLevelType w:val="hybridMultilevel"/>
    <w:tmpl w:val="A6963E1A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F67134"/>
    <w:multiLevelType w:val="hybridMultilevel"/>
    <w:tmpl w:val="F724AE52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745765"/>
    <w:multiLevelType w:val="hybridMultilevel"/>
    <w:tmpl w:val="6DA6E06A"/>
    <w:lvl w:ilvl="0" w:tplc="F8849D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187640"/>
    <w:multiLevelType w:val="hybridMultilevel"/>
    <w:tmpl w:val="20663692"/>
    <w:lvl w:ilvl="0" w:tplc="0C3CB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0D02CD"/>
    <w:multiLevelType w:val="hybridMultilevel"/>
    <w:tmpl w:val="8BFEF7C8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ED6A2D"/>
    <w:multiLevelType w:val="hybridMultilevel"/>
    <w:tmpl w:val="50F8CDFE"/>
    <w:lvl w:ilvl="0" w:tplc="368A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9E43C1"/>
    <w:multiLevelType w:val="hybridMultilevel"/>
    <w:tmpl w:val="8600356A"/>
    <w:lvl w:ilvl="0" w:tplc="787001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C0721"/>
    <w:multiLevelType w:val="hybridMultilevel"/>
    <w:tmpl w:val="EB1ADA18"/>
    <w:lvl w:ilvl="0" w:tplc="B3681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0C2437"/>
    <w:multiLevelType w:val="hybridMultilevel"/>
    <w:tmpl w:val="B8A076B2"/>
    <w:lvl w:ilvl="0" w:tplc="11E018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6731280">
    <w:abstractNumId w:val="11"/>
  </w:num>
  <w:num w:numId="2" w16cid:durableId="1743525967">
    <w:abstractNumId w:val="26"/>
  </w:num>
  <w:num w:numId="3" w16cid:durableId="675767437">
    <w:abstractNumId w:val="15"/>
  </w:num>
  <w:num w:numId="4" w16cid:durableId="1689017106">
    <w:abstractNumId w:val="4"/>
  </w:num>
  <w:num w:numId="5" w16cid:durableId="1562407287">
    <w:abstractNumId w:val="8"/>
  </w:num>
  <w:num w:numId="6" w16cid:durableId="2033989873">
    <w:abstractNumId w:val="2"/>
  </w:num>
  <w:num w:numId="7" w16cid:durableId="306981336">
    <w:abstractNumId w:val="17"/>
  </w:num>
  <w:num w:numId="8" w16cid:durableId="1899783220">
    <w:abstractNumId w:val="6"/>
  </w:num>
  <w:num w:numId="9" w16cid:durableId="1199511828">
    <w:abstractNumId w:val="34"/>
  </w:num>
  <w:num w:numId="10" w16cid:durableId="71778117">
    <w:abstractNumId w:val="24"/>
  </w:num>
  <w:num w:numId="11" w16cid:durableId="79103079">
    <w:abstractNumId w:val="36"/>
  </w:num>
  <w:num w:numId="12" w16cid:durableId="1851406507">
    <w:abstractNumId w:val="35"/>
  </w:num>
  <w:num w:numId="13" w16cid:durableId="677005048">
    <w:abstractNumId w:val="1"/>
  </w:num>
  <w:num w:numId="14" w16cid:durableId="1923177741">
    <w:abstractNumId w:val="30"/>
  </w:num>
  <w:num w:numId="15" w16cid:durableId="419106229">
    <w:abstractNumId w:val="12"/>
  </w:num>
  <w:num w:numId="16" w16cid:durableId="1205556420">
    <w:abstractNumId w:val="31"/>
  </w:num>
  <w:num w:numId="17" w16cid:durableId="946545261">
    <w:abstractNumId w:val="29"/>
  </w:num>
  <w:num w:numId="18" w16cid:durableId="876696122">
    <w:abstractNumId w:val="16"/>
  </w:num>
  <w:num w:numId="19" w16cid:durableId="1372463511">
    <w:abstractNumId w:val="21"/>
  </w:num>
  <w:num w:numId="20" w16cid:durableId="1376856883">
    <w:abstractNumId w:val="5"/>
  </w:num>
  <w:num w:numId="21" w16cid:durableId="1470396508">
    <w:abstractNumId w:val="9"/>
  </w:num>
  <w:num w:numId="22" w16cid:durableId="1753889388">
    <w:abstractNumId w:val="33"/>
  </w:num>
  <w:num w:numId="23" w16cid:durableId="1181506816">
    <w:abstractNumId w:val="28"/>
  </w:num>
  <w:num w:numId="24" w16cid:durableId="1981613945">
    <w:abstractNumId w:val="27"/>
  </w:num>
  <w:num w:numId="25" w16cid:durableId="793446196">
    <w:abstractNumId w:val="22"/>
  </w:num>
  <w:num w:numId="26" w16cid:durableId="620186291">
    <w:abstractNumId w:val="3"/>
  </w:num>
  <w:num w:numId="27" w16cid:durableId="444273322">
    <w:abstractNumId w:val="38"/>
  </w:num>
  <w:num w:numId="28" w16cid:durableId="1865170579">
    <w:abstractNumId w:val="18"/>
  </w:num>
  <w:num w:numId="29" w16cid:durableId="1233127356">
    <w:abstractNumId w:val="7"/>
  </w:num>
  <w:num w:numId="30" w16cid:durableId="964896595">
    <w:abstractNumId w:val="23"/>
  </w:num>
  <w:num w:numId="31" w16cid:durableId="216013999">
    <w:abstractNumId w:val="32"/>
  </w:num>
  <w:num w:numId="32" w16cid:durableId="1230001744">
    <w:abstractNumId w:val="25"/>
  </w:num>
  <w:num w:numId="33" w16cid:durableId="1300496842">
    <w:abstractNumId w:val="37"/>
  </w:num>
  <w:num w:numId="34" w16cid:durableId="810249089">
    <w:abstractNumId w:val="20"/>
  </w:num>
  <w:num w:numId="35" w16cid:durableId="1703939172">
    <w:abstractNumId w:val="13"/>
  </w:num>
  <w:num w:numId="36" w16cid:durableId="5062160">
    <w:abstractNumId w:val="10"/>
  </w:num>
  <w:num w:numId="37" w16cid:durableId="1851335242">
    <w:abstractNumId w:val="19"/>
  </w:num>
  <w:num w:numId="38" w16cid:durableId="377240961">
    <w:abstractNumId w:val="14"/>
  </w:num>
  <w:num w:numId="39" w16cid:durableId="172455382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65"/>
    <w:rsid w:val="00002ADF"/>
    <w:rsid w:val="000262FE"/>
    <w:rsid w:val="000328C7"/>
    <w:rsid w:val="000531FC"/>
    <w:rsid w:val="00084C7C"/>
    <w:rsid w:val="00086353"/>
    <w:rsid w:val="000A32C9"/>
    <w:rsid w:val="000A558F"/>
    <w:rsid w:val="000A6827"/>
    <w:rsid w:val="000A6CCF"/>
    <w:rsid w:val="000D343A"/>
    <w:rsid w:val="00153B0C"/>
    <w:rsid w:val="00181303"/>
    <w:rsid w:val="001A6B4E"/>
    <w:rsid w:val="00217EEE"/>
    <w:rsid w:val="00243957"/>
    <w:rsid w:val="002529F4"/>
    <w:rsid w:val="002A0199"/>
    <w:rsid w:val="002C2F9D"/>
    <w:rsid w:val="002C33FC"/>
    <w:rsid w:val="002F1123"/>
    <w:rsid w:val="002F256D"/>
    <w:rsid w:val="00320F6E"/>
    <w:rsid w:val="00325125"/>
    <w:rsid w:val="00376A15"/>
    <w:rsid w:val="003C63A8"/>
    <w:rsid w:val="00464FFA"/>
    <w:rsid w:val="00497F35"/>
    <w:rsid w:val="00503A3B"/>
    <w:rsid w:val="00507A75"/>
    <w:rsid w:val="00562647"/>
    <w:rsid w:val="00574D4D"/>
    <w:rsid w:val="005D679A"/>
    <w:rsid w:val="00605DD5"/>
    <w:rsid w:val="0068760E"/>
    <w:rsid w:val="006A0974"/>
    <w:rsid w:val="006E1D2A"/>
    <w:rsid w:val="006E7A00"/>
    <w:rsid w:val="006F41A7"/>
    <w:rsid w:val="00711C88"/>
    <w:rsid w:val="0071441A"/>
    <w:rsid w:val="0072560E"/>
    <w:rsid w:val="0074120F"/>
    <w:rsid w:val="00741B19"/>
    <w:rsid w:val="007500A5"/>
    <w:rsid w:val="00772AB5"/>
    <w:rsid w:val="00777F34"/>
    <w:rsid w:val="007F7692"/>
    <w:rsid w:val="00805FE5"/>
    <w:rsid w:val="008814A2"/>
    <w:rsid w:val="008E5731"/>
    <w:rsid w:val="00900B65"/>
    <w:rsid w:val="0091212C"/>
    <w:rsid w:val="009300F3"/>
    <w:rsid w:val="00965F42"/>
    <w:rsid w:val="00967E54"/>
    <w:rsid w:val="009F05D8"/>
    <w:rsid w:val="009F4C8B"/>
    <w:rsid w:val="009F5E7B"/>
    <w:rsid w:val="00A96D0C"/>
    <w:rsid w:val="00AC6610"/>
    <w:rsid w:val="00AF2823"/>
    <w:rsid w:val="00B0373D"/>
    <w:rsid w:val="00B47D65"/>
    <w:rsid w:val="00BA028D"/>
    <w:rsid w:val="00BB3183"/>
    <w:rsid w:val="00BD058C"/>
    <w:rsid w:val="00BE1272"/>
    <w:rsid w:val="00C003E1"/>
    <w:rsid w:val="00C32AB8"/>
    <w:rsid w:val="00C46B16"/>
    <w:rsid w:val="00C63179"/>
    <w:rsid w:val="00C91697"/>
    <w:rsid w:val="00CD54D7"/>
    <w:rsid w:val="00D03924"/>
    <w:rsid w:val="00D04E4C"/>
    <w:rsid w:val="00D3170B"/>
    <w:rsid w:val="00D6065B"/>
    <w:rsid w:val="00D64CB1"/>
    <w:rsid w:val="00D71928"/>
    <w:rsid w:val="00D811A0"/>
    <w:rsid w:val="00DC3A0C"/>
    <w:rsid w:val="00DE6F29"/>
    <w:rsid w:val="00E2275D"/>
    <w:rsid w:val="00E22802"/>
    <w:rsid w:val="00E41585"/>
    <w:rsid w:val="00E828F6"/>
    <w:rsid w:val="00EA56FA"/>
    <w:rsid w:val="00EA6118"/>
    <w:rsid w:val="00EA7011"/>
    <w:rsid w:val="00ED0FCE"/>
    <w:rsid w:val="00EE3E92"/>
    <w:rsid w:val="00EE4CD7"/>
    <w:rsid w:val="00F06FDE"/>
    <w:rsid w:val="00F204EA"/>
    <w:rsid w:val="00F308C2"/>
    <w:rsid w:val="00F41FE8"/>
    <w:rsid w:val="00F770CE"/>
    <w:rsid w:val="00F9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B89F"/>
  <w15:chartTrackingRefBased/>
  <w15:docId w15:val="{F0A6951E-C753-4865-820F-375E8247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1B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A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A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A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A5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58F"/>
  </w:style>
  <w:style w:type="paragraph" w:styleId="Stopka">
    <w:name w:val="footer"/>
    <w:basedOn w:val="Normalny"/>
    <w:link w:val="StopkaZnak"/>
    <w:uiPriority w:val="99"/>
    <w:unhideWhenUsed/>
    <w:rsid w:val="000A5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1195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Waldziński Cezary</dc:creator>
  <cp:keywords/>
  <dc:description/>
  <cp:lastModifiedBy>Obrycka Dorota</cp:lastModifiedBy>
  <cp:revision>2</cp:revision>
  <cp:lastPrinted>2025-03-28T07:22:00Z</cp:lastPrinted>
  <dcterms:created xsi:type="dcterms:W3CDTF">2025-06-06T12:06:00Z</dcterms:created>
  <dcterms:modified xsi:type="dcterms:W3CDTF">2025-06-06T12:06:00Z</dcterms:modified>
</cp:coreProperties>
</file>