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3CAE7" w14:textId="77777777" w:rsidR="00930258" w:rsidRDefault="00930258">
      <w:pPr>
        <w:rPr>
          <w:rFonts w:ascii="Calibri" w:hAnsi="Calibri" w:cs="Calibri"/>
          <w:sz w:val="24"/>
          <w:szCs w:val="24"/>
        </w:rPr>
      </w:pPr>
    </w:p>
    <w:p w14:paraId="7CD08E9D" w14:textId="77777777" w:rsidR="00930258" w:rsidRDefault="00930258">
      <w:pPr>
        <w:rPr>
          <w:rFonts w:ascii="Calibri" w:hAnsi="Calibri" w:cs="Calibri"/>
          <w:sz w:val="24"/>
          <w:szCs w:val="24"/>
        </w:rPr>
      </w:pPr>
      <w:bookmarkStart w:id="0" w:name="_Hlk193711824"/>
    </w:p>
    <w:p w14:paraId="4CF20ACE" w14:textId="040743A9" w:rsidR="00930258" w:rsidRDefault="00930258" w:rsidP="00930258">
      <w:pPr>
        <w:spacing w:after="0"/>
        <w:jc w:val="right"/>
        <w:rPr>
          <w:rFonts w:ascii="Calibri" w:hAnsi="Calibri" w:cs="Calibri"/>
          <w:sz w:val="24"/>
          <w:szCs w:val="24"/>
        </w:rPr>
      </w:pPr>
      <w:r>
        <w:rPr>
          <w:rFonts w:ascii="Calibri" w:hAnsi="Calibri" w:cs="Calibri"/>
          <w:sz w:val="24"/>
          <w:szCs w:val="24"/>
        </w:rPr>
        <w:t>.............................................................</w:t>
      </w:r>
    </w:p>
    <w:p w14:paraId="1F1E706C" w14:textId="46129950" w:rsidR="00930258" w:rsidRDefault="00930258" w:rsidP="00930258">
      <w:pPr>
        <w:jc w:val="center"/>
        <w:rPr>
          <w:rFonts w:ascii="Calibri" w:hAnsi="Calibri" w:cs="Calibri"/>
          <w:i/>
          <w:iCs/>
          <w:sz w:val="24"/>
          <w:szCs w:val="24"/>
        </w:rPr>
      </w:pPr>
      <w:r>
        <w:rPr>
          <w:rFonts w:ascii="Calibri" w:hAnsi="Calibri" w:cs="Calibri"/>
          <w:i/>
          <w:iCs/>
          <w:sz w:val="24"/>
          <w:szCs w:val="24"/>
        </w:rPr>
        <w:t xml:space="preserve">                                                                                          </w:t>
      </w:r>
      <w:r w:rsidR="0030366F">
        <w:rPr>
          <w:rFonts w:ascii="Calibri" w:hAnsi="Calibri" w:cs="Calibri"/>
          <w:i/>
          <w:iCs/>
          <w:sz w:val="24"/>
          <w:szCs w:val="24"/>
        </w:rPr>
        <w:t xml:space="preserve">                    </w:t>
      </w:r>
      <w:r>
        <w:rPr>
          <w:rFonts w:ascii="Calibri" w:hAnsi="Calibri" w:cs="Calibri"/>
          <w:i/>
          <w:iCs/>
          <w:sz w:val="24"/>
          <w:szCs w:val="24"/>
        </w:rPr>
        <w:t xml:space="preserve">    Imię i nazwisko kandydata</w:t>
      </w:r>
    </w:p>
    <w:bookmarkEnd w:id="0"/>
    <w:p w14:paraId="18CE247A" w14:textId="1B7E9736" w:rsidR="00930258" w:rsidRDefault="00930258" w:rsidP="00930258">
      <w:pPr>
        <w:rPr>
          <w:rFonts w:ascii="Calibri" w:hAnsi="Calibri" w:cs="Calibri"/>
          <w:sz w:val="24"/>
          <w:szCs w:val="24"/>
        </w:rPr>
      </w:pPr>
      <w:r>
        <w:rPr>
          <w:rFonts w:ascii="Calibri" w:hAnsi="Calibri" w:cs="Calibri"/>
          <w:sz w:val="24"/>
          <w:szCs w:val="24"/>
        </w:rPr>
        <w:t>Grajewo, dnia 25 marca 2025 r.</w:t>
      </w:r>
    </w:p>
    <w:p w14:paraId="40B04993" w14:textId="77777777" w:rsidR="00930258" w:rsidRDefault="00930258" w:rsidP="00930258">
      <w:pPr>
        <w:rPr>
          <w:rFonts w:ascii="Calibri" w:hAnsi="Calibri" w:cs="Calibri"/>
          <w:sz w:val="24"/>
          <w:szCs w:val="24"/>
        </w:rPr>
      </w:pPr>
    </w:p>
    <w:p w14:paraId="0C0BA379" w14:textId="77777777" w:rsidR="00930258" w:rsidRDefault="00930258" w:rsidP="00930258">
      <w:pPr>
        <w:rPr>
          <w:rFonts w:ascii="Calibri" w:hAnsi="Calibri" w:cs="Calibri"/>
          <w:sz w:val="24"/>
          <w:szCs w:val="24"/>
        </w:rPr>
      </w:pPr>
    </w:p>
    <w:p w14:paraId="34B8F55B" w14:textId="4B560875" w:rsidR="00930258" w:rsidRDefault="00930258" w:rsidP="00930258">
      <w:pPr>
        <w:jc w:val="center"/>
        <w:rPr>
          <w:rFonts w:ascii="Calibri" w:hAnsi="Calibri" w:cs="Calibri"/>
          <w:b/>
          <w:bCs/>
          <w:sz w:val="24"/>
          <w:szCs w:val="24"/>
        </w:rPr>
      </w:pPr>
      <w:r>
        <w:rPr>
          <w:rFonts w:ascii="Calibri" w:hAnsi="Calibri" w:cs="Calibri"/>
          <w:b/>
          <w:bCs/>
          <w:sz w:val="24"/>
          <w:szCs w:val="24"/>
        </w:rPr>
        <w:t>T E S T</w:t>
      </w:r>
    </w:p>
    <w:p w14:paraId="18FEB0D6" w14:textId="0042EAE1" w:rsidR="00930258" w:rsidRDefault="00930258" w:rsidP="00930258">
      <w:pPr>
        <w:spacing w:after="0" w:line="240" w:lineRule="auto"/>
        <w:jc w:val="center"/>
        <w:rPr>
          <w:rFonts w:ascii="Calibri" w:hAnsi="Calibri" w:cs="Calibri"/>
          <w:b/>
          <w:bCs/>
          <w:sz w:val="24"/>
          <w:szCs w:val="24"/>
        </w:rPr>
      </w:pPr>
      <w:r>
        <w:rPr>
          <w:rFonts w:ascii="Calibri" w:hAnsi="Calibri" w:cs="Calibri"/>
          <w:b/>
          <w:bCs/>
          <w:sz w:val="24"/>
          <w:szCs w:val="24"/>
        </w:rPr>
        <w:t xml:space="preserve">dla kandydatów na stanowisko asystenta sędziego </w:t>
      </w:r>
    </w:p>
    <w:p w14:paraId="2E810AA7" w14:textId="77777777" w:rsidR="00930258" w:rsidRDefault="00930258" w:rsidP="00930258">
      <w:pPr>
        <w:spacing w:after="0" w:line="240" w:lineRule="auto"/>
        <w:jc w:val="center"/>
        <w:rPr>
          <w:rFonts w:ascii="Calibri" w:hAnsi="Calibri" w:cs="Calibri"/>
          <w:b/>
          <w:bCs/>
          <w:sz w:val="24"/>
          <w:szCs w:val="24"/>
        </w:rPr>
      </w:pPr>
      <w:r>
        <w:rPr>
          <w:rFonts w:ascii="Calibri" w:hAnsi="Calibri" w:cs="Calibri"/>
          <w:b/>
          <w:bCs/>
          <w:sz w:val="24"/>
          <w:szCs w:val="24"/>
        </w:rPr>
        <w:t>biorących udział w konkursie przeprowadzonym w dniu 25 marca 2025 r.</w:t>
      </w:r>
    </w:p>
    <w:p w14:paraId="113F1BB9" w14:textId="7708FA8E" w:rsidR="00930258" w:rsidRDefault="00930258" w:rsidP="00930258">
      <w:pPr>
        <w:spacing w:line="240" w:lineRule="auto"/>
        <w:jc w:val="center"/>
        <w:rPr>
          <w:rFonts w:ascii="Calibri" w:hAnsi="Calibri" w:cs="Calibri"/>
          <w:b/>
          <w:bCs/>
          <w:sz w:val="24"/>
          <w:szCs w:val="24"/>
        </w:rPr>
      </w:pPr>
      <w:r>
        <w:rPr>
          <w:rFonts w:ascii="Calibri" w:hAnsi="Calibri" w:cs="Calibri"/>
          <w:b/>
          <w:bCs/>
          <w:sz w:val="24"/>
          <w:szCs w:val="24"/>
        </w:rPr>
        <w:t xml:space="preserve"> w Sądzie Rejonowym w Grajewie</w:t>
      </w:r>
    </w:p>
    <w:p w14:paraId="36BF3C47" w14:textId="77777777" w:rsidR="00930258" w:rsidRDefault="00930258" w:rsidP="00930258">
      <w:pPr>
        <w:spacing w:line="240" w:lineRule="auto"/>
        <w:jc w:val="center"/>
        <w:rPr>
          <w:rFonts w:ascii="Calibri" w:hAnsi="Calibri" w:cs="Calibri"/>
          <w:b/>
          <w:bCs/>
          <w:sz w:val="24"/>
          <w:szCs w:val="24"/>
        </w:rPr>
      </w:pPr>
    </w:p>
    <w:p w14:paraId="5C775700" w14:textId="3D070A93" w:rsidR="00930258" w:rsidRDefault="00930258" w:rsidP="00930258">
      <w:pPr>
        <w:spacing w:line="240" w:lineRule="auto"/>
        <w:rPr>
          <w:rFonts w:ascii="Calibri" w:hAnsi="Calibri" w:cs="Calibri"/>
          <w:b/>
          <w:bCs/>
          <w:sz w:val="24"/>
          <w:szCs w:val="24"/>
          <w:u w:val="single"/>
        </w:rPr>
      </w:pPr>
      <w:r>
        <w:rPr>
          <w:rFonts w:ascii="Calibri" w:hAnsi="Calibri" w:cs="Calibri"/>
          <w:b/>
          <w:bCs/>
          <w:sz w:val="24"/>
          <w:szCs w:val="24"/>
          <w:u w:val="single"/>
        </w:rPr>
        <w:t>POUCZENIE:</w:t>
      </w:r>
    </w:p>
    <w:p w14:paraId="337E9C52" w14:textId="7BF94426" w:rsidR="00930258" w:rsidRDefault="00930258" w:rsidP="00930258">
      <w:pPr>
        <w:pStyle w:val="Akapitzlist"/>
        <w:numPr>
          <w:ilvl w:val="0"/>
          <w:numId w:val="1"/>
        </w:numPr>
        <w:spacing w:line="240" w:lineRule="auto"/>
        <w:rPr>
          <w:rFonts w:ascii="Calibri" w:hAnsi="Calibri" w:cs="Calibri"/>
          <w:sz w:val="24"/>
          <w:szCs w:val="24"/>
        </w:rPr>
      </w:pPr>
      <w:r>
        <w:rPr>
          <w:rFonts w:ascii="Calibri" w:hAnsi="Calibri" w:cs="Calibri"/>
          <w:sz w:val="24"/>
          <w:szCs w:val="24"/>
        </w:rPr>
        <w:t xml:space="preserve">Część testowa składa się z 36 pytań jednokrotnego wyboru </w:t>
      </w:r>
      <w:proofErr w:type="gramStart"/>
      <w:r>
        <w:rPr>
          <w:rFonts w:ascii="Calibri" w:hAnsi="Calibri" w:cs="Calibri"/>
          <w:sz w:val="24"/>
          <w:szCs w:val="24"/>
        </w:rPr>
        <w:t>( tylko</w:t>
      </w:r>
      <w:proofErr w:type="gramEnd"/>
      <w:r>
        <w:rPr>
          <w:rFonts w:ascii="Calibri" w:hAnsi="Calibri" w:cs="Calibri"/>
          <w:sz w:val="24"/>
          <w:szCs w:val="24"/>
        </w:rPr>
        <w:t xml:space="preserve"> 1 odpowiedź jest prawidłowa). Za każdą prawidłową odpowiedź kandydat otrzymuje 1 punkt.</w:t>
      </w:r>
    </w:p>
    <w:p w14:paraId="4E9BEA2A" w14:textId="52A18708" w:rsidR="00930258" w:rsidRDefault="00930258" w:rsidP="00930258">
      <w:pPr>
        <w:pStyle w:val="Akapitzlist"/>
        <w:numPr>
          <w:ilvl w:val="0"/>
          <w:numId w:val="1"/>
        </w:numPr>
        <w:spacing w:line="240" w:lineRule="auto"/>
        <w:rPr>
          <w:rFonts w:ascii="Calibri" w:hAnsi="Calibri" w:cs="Calibri"/>
          <w:sz w:val="24"/>
          <w:szCs w:val="24"/>
        </w:rPr>
      </w:pPr>
      <w:r>
        <w:rPr>
          <w:rFonts w:ascii="Calibri" w:hAnsi="Calibri" w:cs="Calibri"/>
          <w:sz w:val="24"/>
          <w:szCs w:val="24"/>
        </w:rPr>
        <w:t>Odpowiedź prawidłową należy wskazać poprzez podkreślenie linią ciągłą lub zakreślenie kółkiem oznaczenia literowego.</w:t>
      </w:r>
    </w:p>
    <w:p w14:paraId="5F366FCF" w14:textId="7353AADC" w:rsidR="00930258" w:rsidRDefault="00930258" w:rsidP="00930258">
      <w:pPr>
        <w:pStyle w:val="Akapitzlist"/>
        <w:numPr>
          <w:ilvl w:val="0"/>
          <w:numId w:val="1"/>
        </w:numPr>
        <w:spacing w:line="240" w:lineRule="auto"/>
        <w:rPr>
          <w:rFonts w:ascii="Calibri" w:hAnsi="Calibri" w:cs="Calibri"/>
          <w:sz w:val="24"/>
          <w:szCs w:val="24"/>
        </w:rPr>
      </w:pPr>
      <w:r>
        <w:rPr>
          <w:rFonts w:ascii="Calibri" w:hAnsi="Calibri" w:cs="Calibri"/>
          <w:sz w:val="24"/>
          <w:szCs w:val="24"/>
        </w:rPr>
        <w:t>Zmiana dokonanego wcześniej wyboru jest możliwa poprzez podkreślenie w sposób określ</w:t>
      </w:r>
      <w:r w:rsidR="0030366F">
        <w:rPr>
          <w:rFonts w:ascii="Calibri" w:hAnsi="Calibri" w:cs="Calibri"/>
          <w:sz w:val="24"/>
          <w:szCs w:val="24"/>
        </w:rPr>
        <w:t>o</w:t>
      </w:r>
      <w:r>
        <w:rPr>
          <w:rFonts w:ascii="Calibri" w:hAnsi="Calibri" w:cs="Calibri"/>
          <w:sz w:val="24"/>
          <w:szCs w:val="24"/>
        </w:rPr>
        <w:t>ny w punkcie II właściwej odpowiedzi i jednoczesne skreślenie odpowiedzi wcześniej zaznaczonej. Na marginesie należy wówczas umieścić parafowane omówienie tak, aby dokonany wybór nie budził wątpliwości.</w:t>
      </w:r>
    </w:p>
    <w:p w14:paraId="30309C81" w14:textId="277CB1A1" w:rsidR="00930258" w:rsidRDefault="00930258" w:rsidP="00930258">
      <w:pPr>
        <w:pStyle w:val="Akapitzlist"/>
        <w:numPr>
          <w:ilvl w:val="0"/>
          <w:numId w:val="1"/>
        </w:numPr>
        <w:spacing w:line="240" w:lineRule="auto"/>
        <w:rPr>
          <w:rFonts w:ascii="Calibri" w:hAnsi="Calibri" w:cs="Calibri"/>
          <w:sz w:val="24"/>
          <w:szCs w:val="24"/>
        </w:rPr>
      </w:pPr>
      <w:r>
        <w:rPr>
          <w:rFonts w:ascii="Calibri" w:hAnsi="Calibri" w:cs="Calibri"/>
          <w:sz w:val="24"/>
          <w:szCs w:val="24"/>
        </w:rPr>
        <w:t>Należy rozwiązać jedno z dwóch zadań pisemnych, wg wyboru.</w:t>
      </w:r>
    </w:p>
    <w:p w14:paraId="0F867DBD" w14:textId="46FA4763" w:rsidR="00930258" w:rsidRDefault="00930258" w:rsidP="00930258">
      <w:pPr>
        <w:pStyle w:val="Akapitzlist"/>
        <w:numPr>
          <w:ilvl w:val="0"/>
          <w:numId w:val="1"/>
        </w:numPr>
        <w:spacing w:line="240" w:lineRule="auto"/>
        <w:rPr>
          <w:rFonts w:ascii="Calibri" w:hAnsi="Calibri" w:cs="Calibri"/>
          <w:sz w:val="24"/>
          <w:szCs w:val="24"/>
        </w:rPr>
      </w:pPr>
      <w:r>
        <w:rPr>
          <w:rFonts w:ascii="Calibri" w:hAnsi="Calibri" w:cs="Calibri"/>
          <w:sz w:val="24"/>
          <w:szCs w:val="24"/>
        </w:rPr>
        <w:t>Przy rozwiązywaniu zadań opisanych w punkcie IV można posiłkować się przyniesionymi przez siebie kodeksami.</w:t>
      </w:r>
    </w:p>
    <w:p w14:paraId="0777C129" w14:textId="176DBA48" w:rsidR="00930258" w:rsidRDefault="00930258" w:rsidP="00930258">
      <w:pPr>
        <w:pStyle w:val="Akapitzlist"/>
        <w:numPr>
          <w:ilvl w:val="0"/>
          <w:numId w:val="1"/>
        </w:numPr>
        <w:spacing w:line="240" w:lineRule="auto"/>
        <w:rPr>
          <w:rFonts w:ascii="Calibri" w:hAnsi="Calibri" w:cs="Calibri"/>
          <w:sz w:val="24"/>
          <w:szCs w:val="24"/>
        </w:rPr>
      </w:pPr>
      <w:r>
        <w:rPr>
          <w:rFonts w:ascii="Calibri" w:hAnsi="Calibri" w:cs="Calibri"/>
          <w:sz w:val="24"/>
          <w:szCs w:val="24"/>
        </w:rPr>
        <w:t xml:space="preserve">Etap drugi konkursu – test i praca pisemna </w:t>
      </w:r>
      <w:proofErr w:type="gramStart"/>
      <w:r>
        <w:rPr>
          <w:rFonts w:ascii="Calibri" w:hAnsi="Calibri" w:cs="Calibri"/>
          <w:sz w:val="24"/>
          <w:szCs w:val="24"/>
        </w:rPr>
        <w:t>trwa</w:t>
      </w:r>
      <w:proofErr w:type="gramEnd"/>
      <w:r>
        <w:rPr>
          <w:rFonts w:ascii="Calibri" w:hAnsi="Calibri" w:cs="Calibri"/>
          <w:sz w:val="24"/>
          <w:szCs w:val="24"/>
        </w:rPr>
        <w:t xml:space="preserve"> 90 minut.</w:t>
      </w:r>
    </w:p>
    <w:p w14:paraId="0BB7FF95" w14:textId="77777777" w:rsidR="00221CE9" w:rsidRDefault="00221CE9" w:rsidP="00221CE9">
      <w:pPr>
        <w:spacing w:line="240" w:lineRule="auto"/>
        <w:rPr>
          <w:rFonts w:ascii="Calibri" w:hAnsi="Calibri" w:cs="Calibri"/>
          <w:sz w:val="24"/>
          <w:szCs w:val="24"/>
        </w:rPr>
      </w:pPr>
    </w:p>
    <w:p w14:paraId="35C5FEA6" w14:textId="77777777" w:rsidR="00221CE9" w:rsidRDefault="00221CE9" w:rsidP="00221CE9">
      <w:pPr>
        <w:spacing w:line="240" w:lineRule="auto"/>
        <w:rPr>
          <w:rFonts w:ascii="Calibri" w:hAnsi="Calibri" w:cs="Calibri"/>
          <w:sz w:val="24"/>
          <w:szCs w:val="24"/>
        </w:rPr>
      </w:pPr>
    </w:p>
    <w:p w14:paraId="58FB4343" w14:textId="62322DA9" w:rsidR="00221CE9" w:rsidRPr="00221CE9" w:rsidRDefault="00221CE9" w:rsidP="00221CE9">
      <w:pPr>
        <w:pStyle w:val="Teksttreci0"/>
        <w:numPr>
          <w:ilvl w:val="0"/>
          <w:numId w:val="14"/>
        </w:numPr>
        <w:spacing w:line="254" w:lineRule="auto"/>
        <w:rPr>
          <w:rFonts w:ascii="Calibri" w:hAnsi="Calibri" w:cs="Calibri"/>
          <w:b/>
          <w:bCs/>
          <w:sz w:val="24"/>
          <w:szCs w:val="24"/>
        </w:rPr>
      </w:pPr>
      <w:r w:rsidRPr="00221CE9">
        <w:rPr>
          <w:rStyle w:val="Teksttreci"/>
          <w:rFonts w:ascii="Calibri" w:eastAsiaTheme="majorEastAsia" w:hAnsi="Calibri" w:cs="Calibri"/>
          <w:b/>
          <w:bCs/>
          <w:sz w:val="24"/>
          <w:szCs w:val="24"/>
        </w:rPr>
        <w:t>Zbrodnią zgodnie z treścią art. 7 § 2 kk jest czyn:</w:t>
      </w:r>
    </w:p>
    <w:p w14:paraId="3A504944" w14:textId="77777777" w:rsidR="00221CE9" w:rsidRPr="0065626C" w:rsidRDefault="00221CE9" w:rsidP="00221CE9">
      <w:pPr>
        <w:pStyle w:val="Teksttreci0"/>
        <w:spacing w:line="254" w:lineRule="auto"/>
        <w:rPr>
          <w:rFonts w:ascii="Calibri" w:hAnsi="Calibri" w:cs="Calibri"/>
          <w:sz w:val="24"/>
          <w:szCs w:val="24"/>
        </w:rPr>
      </w:pPr>
      <w:r w:rsidRPr="0065626C">
        <w:rPr>
          <w:rStyle w:val="Teksttreci"/>
          <w:rFonts w:ascii="Calibri" w:eastAsiaTheme="majorEastAsia" w:hAnsi="Calibri" w:cs="Calibri"/>
          <w:sz w:val="24"/>
          <w:szCs w:val="24"/>
        </w:rPr>
        <w:t>a/ czyn zagrożony karą pozbawienia wolności na czas nie krótszy od lat 3 albo karą surowszą,</w:t>
      </w:r>
    </w:p>
    <w:p w14:paraId="35178D12" w14:textId="77777777" w:rsidR="00221CE9" w:rsidRPr="00221CE9" w:rsidRDefault="00221CE9" w:rsidP="00221CE9">
      <w:pPr>
        <w:pStyle w:val="Teksttreci0"/>
        <w:spacing w:line="254" w:lineRule="auto"/>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 xml:space="preserve">b/ czyn zagrożony karą pozbawienia wolności na czas nie krótszy od 1 roku, </w:t>
      </w:r>
    </w:p>
    <w:p w14:paraId="638BBD6F" w14:textId="77777777" w:rsidR="00221CE9" w:rsidRPr="00221CE9" w:rsidRDefault="00221CE9" w:rsidP="00221CE9">
      <w:pPr>
        <w:pStyle w:val="Teksttreci0"/>
        <w:spacing w:line="254" w:lineRule="auto"/>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c/ czyn zagrożony karą pozbawienia wolności od lat 2 do 12.</w:t>
      </w:r>
    </w:p>
    <w:p w14:paraId="02EF399F" w14:textId="77777777" w:rsidR="00221CE9" w:rsidRPr="00221CE9" w:rsidRDefault="00221CE9" w:rsidP="00221CE9">
      <w:pPr>
        <w:pStyle w:val="Teksttreci0"/>
        <w:spacing w:line="254" w:lineRule="auto"/>
        <w:rPr>
          <w:rFonts w:ascii="Calibri" w:hAnsi="Calibri" w:cs="Calibri"/>
          <w:sz w:val="24"/>
          <w:szCs w:val="24"/>
        </w:rPr>
      </w:pPr>
    </w:p>
    <w:p w14:paraId="2E824AA0" w14:textId="235071C6" w:rsidR="00221CE9" w:rsidRPr="00221CE9" w:rsidRDefault="00221CE9" w:rsidP="00221CE9">
      <w:pPr>
        <w:pStyle w:val="Teksttreci0"/>
        <w:numPr>
          <w:ilvl w:val="0"/>
          <w:numId w:val="14"/>
        </w:numPr>
        <w:rPr>
          <w:rFonts w:ascii="Calibri" w:hAnsi="Calibri" w:cs="Calibri"/>
          <w:b/>
          <w:bCs/>
          <w:sz w:val="24"/>
          <w:szCs w:val="24"/>
        </w:rPr>
      </w:pPr>
      <w:r w:rsidRPr="00221CE9">
        <w:rPr>
          <w:rStyle w:val="Teksttreci"/>
          <w:rFonts w:ascii="Calibri" w:eastAsiaTheme="majorEastAsia" w:hAnsi="Calibri" w:cs="Calibri"/>
          <w:b/>
          <w:bCs/>
          <w:sz w:val="24"/>
          <w:szCs w:val="24"/>
        </w:rPr>
        <w:t>Grzywnę przewidzianą w kodeksie karnym (art. 33 § 1 kk) wymierza się w:</w:t>
      </w:r>
    </w:p>
    <w:p w14:paraId="5775A901"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a/ kwotowo,</w:t>
      </w:r>
    </w:p>
    <w:p w14:paraId="57E163C7"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b/ kwotowo lub w stawkach dziennych,</w:t>
      </w:r>
    </w:p>
    <w:p w14:paraId="7CBDB004" w14:textId="77777777" w:rsidR="00221CE9" w:rsidRPr="0065626C" w:rsidRDefault="00221CE9" w:rsidP="00221CE9">
      <w:pPr>
        <w:pStyle w:val="Teksttreci0"/>
        <w:spacing w:after="240"/>
        <w:rPr>
          <w:rStyle w:val="Teksttreci"/>
          <w:rFonts w:ascii="Calibri" w:eastAsiaTheme="majorEastAsia" w:hAnsi="Calibri" w:cs="Calibri"/>
          <w:sz w:val="24"/>
          <w:szCs w:val="24"/>
        </w:rPr>
      </w:pPr>
      <w:r w:rsidRPr="0065626C">
        <w:rPr>
          <w:rStyle w:val="Teksttreci"/>
          <w:rFonts w:ascii="Calibri" w:eastAsiaTheme="majorEastAsia" w:hAnsi="Calibri" w:cs="Calibri"/>
          <w:sz w:val="24"/>
          <w:szCs w:val="24"/>
        </w:rPr>
        <w:t>c/ w stawkach dziennych.</w:t>
      </w:r>
    </w:p>
    <w:p w14:paraId="76A9CB51" w14:textId="77777777" w:rsidR="00827F6A" w:rsidRDefault="00827F6A" w:rsidP="00221CE9">
      <w:pPr>
        <w:pStyle w:val="Teksttreci0"/>
        <w:spacing w:after="240"/>
        <w:rPr>
          <w:rStyle w:val="Teksttreci"/>
          <w:rFonts w:ascii="Calibri" w:eastAsiaTheme="majorEastAsia" w:hAnsi="Calibri" w:cs="Calibri"/>
          <w:sz w:val="24"/>
          <w:szCs w:val="24"/>
        </w:rPr>
      </w:pPr>
    </w:p>
    <w:p w14:paraId="0EE778BA" w14:textId="77777777" w:rsidR="00827F6A" w:rsidRDefault="00827F6A" w:rsidP="00827F6A">
      <w:pPr>
        <w:rPr>
          <w:rFonts w:ascii="Calibri" w:hAnsi="Calibri" w:cs="Calibri"/>
          <w:sz w:val="24"/>
          <w:szCs w:val="24"/>
        </w:rPr>
      </w:pPr>
    </w:p>
    <w:p w14:paraId="610F24FA" w14:textId="77777777" w:rsidR="00827F6A" w:rsidRDefault="00827F6A" w:rsidP="00827F6A">
      <w:pPr>
        <w:spacing w:after="0"/>
        <w:jc w:val="right"/>
        <w:rPr>
          <w:rFonts w:ascii="Calibri" w:hAnsi="Calibri" w:cs="Calibri"/>
          <w:sz w:val="24"/>
          <w:szCs w:val="24"/>
        </w:rPr>
      </w:pPr>
      <w:r>
        <w:rPr>
          <w:rFonts w:ascii="Calibri" w:hAnsi="Calibri" w:cs="Calibri"/>
          <w:sz w:val="24"/>
          <w:szCs w:val="24"/>
        </w:rPr>
        <w:t>.............................................................</w:t>
      </w:r>
    </w:p>
    <w:p w14:paraId="5E9B826D" w14:textId="68D5691F" w:rsidR="00827F6A" w:rsidRDefault="00827F6A" w:rsidP="00827F6A">
      <w:pPr>
        <w:jc w:val="center"/>
        <w:rPr>
          <w:rFonts w:ascii="Calibri" w:hAnsi="Calibri" w:cs="Calibri"/>
          <w:i/>
          <w:iCs/>
          <w:sz w:val="24"/>
          <w:szCs w:val="24"/>
        </w:rPr>
      </w:pPr>
      <w:r>
        <w:rPr>
          <w:rFonts w:ascii="Calibri" w:hAnsi="Calibri" w:cs="Calibri"/>
          <w:i/>
          <w:iCs/>
          <w:sz w:val="24"/>
          <w:szCs w:val="24"/>
        </w:rPr>
        <w:t xml:space="preserve">                                                                                     </w:t>
      </w:r>
      <w:r w:rsidR="0030366F">
        <w:rPr>
          <w:rFonts w:ascii="Calibri" w:hAnsi="Calibri" w:cs="Calibri"/>
          <w:i/>
          <w:iCs/>
          <w:sz w:val="24"/>
          <w:szCs w:val="24"/>
        </w:rPr>
        <w:t xml:space="preserve">                     </w:t>
      </w:r>
      <w:r>
        <w:rPr>
          <w:rFonts w:ascii="Calibri" w:hAnsi="Calibri" w:cs="Calibri"/>
          <w:i/>
          <w:iCs/>
          <w:sz w:val="24"/>
          <w:szCs w:val="24"/>
        </w:rPr>
        <w:t xml:space="preserve">         Imię i nazwisko kandydata</w:t>
      </w:r>
    </w:p>
    <w:p w14:paraId="66A4229B" w14:textId="77777777" w:rsidR="00827F6A" w:rsidRPr="00827F6A" w:rsidRDefault="00827F6A" w:rsidP="00827F6A">
      <w:pPr>
        <w:jc w:val="center"/>
        <w:rPr>
          <w:rFonts w:ascii="Calibri" w:hAnsi="Calibri" w:cs="Calibri"/>
          <w:i/>
          <w:iCs/>
          <w:sz w:val="24"/>
          <w:szCs w:val="24"/>
        </w:rPr>
      </w:pPr>
    </w:p>
    <w:p w14:paraId="14168AC8" w14:textId="4AE2C973" w:rsidR="00221CE9" w:rsidRPr="00221CE9" w:rsidRDefault="00221CE9" w:rsidP="00221CE9">
      <w:pPr>
        <w:pStyle w:val="Teksttreci0"/>
        <w:numPr>
          <w:ilvl w:val="0"/>
          <w:numId w:val="14"/>
        </w:numPr>
        <w:rPr>
          <w:rFonts w:ascii="Calibri" w:hAnsi="Calibri" w:cs="Calibri"/>
          <w:b/>
          <w:bCs/>
          <w:sz w:val="24"/>
          <w:szCs w:val="24"/>
        </w:rPr>
      </w:pPr>
      <w:r w:rsidRPr="00221CE9">
        <w:rPr>
          <w:rStyle w:val="Teksttreci"/>
          <w:rFonts w:ascii="Calibri" w:eastAsiaTheme="majorEastAsia" w:hAnsi="Calibri" w:cs="Calibri"/>
          <w:b/>
          <w:bCs/>
          <w:sz w:val="24"/>
          <w:szCs w:val="24"/>
        </w:rPr>
        <w:t>Zakaz prowadzenia pojazdów przewidziany w art. 39 kk jest:</w:t>
      </w:r>
    </w:p>
    <w:p w14:paraId="3FD6E1EA" w14:textId="77777777" w:rsidR="00221CE9" w:rsidRPr="0065626C" w:rsidRDefault="00221CE9" w:rsidP="00221CE9">
      <w:pPr>
        <w:pStyle w:val="Teksttreci0"/>
        <w:rPr>
          <w:rFonts w:ascii="Calibri" w:hAnsi="Calibri" w:cs="Calibri"/>
          <w:sz w:val="24"/>
          <w:szCs w:val="24"/>
        </w:rPr>
      </w:pPr>
      <w:r w:rsidRPr="0065626C">
        <w:rPr>
          <w:rStyle w:val="Teksttreci"/>
          <w:rFonts w:ascii="Calibri" w:eastAsiaTheme="majorEastAsia" w:hAnsi="Calibri" w:cs="Calibri"/>
          <w:sz w:val="24"/>
          <w:szCs w:val="24"/>
        </w:rPr>
        <w:t>a/ środkiem karnym.</w:t>
      </w:r>
    </w:p>
    <w:p w14:paraId="31A59DE2"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b/ samodzielną karą,</w:t>
      </w:r>
    </w:p>
    <w:p w14:paraId="39A6B2B4" w14:textId="77777777" w:rsidR="00221CE9" w:rsidRPr="00221CE9" w:rsidRDefault="00221CE9" w:rsidP="00221CE9">
      <w:pPr>
        <w:pStyle w:val="Teksttreci0"/>
        <w:spacing w:after="240"/>
        <w:rPr>
          <w:rFonts w:ascii="Calibri" w:hAnsi="Calibri" w:cs="Calibri"/>
          <w:sz w:val="24"/>
          <w:szCs w:val="24"/>
        </w:rPr>
      </w:pPr>
      <w:r w:rsidRPr="00221CE9">
        <w:rPr>
          <w:rStyle w:val="Teksttreci"/>
          <w:rFonts w:ascii="Calibri" w:eastAsiaTheme="majorEastAsia" w:hAnsi="Calibri" w:cs="Calibri"/>
          <w:sz w:val="24"/>
          <w:szCs w:val="24"/>
        </w:rPr>
        <w:t>c/ karą dodatkową.</w:t>
      </w:r>
    </w:p>
    <w:p w14:paraId="4B2287CB" w14:textId="14F80528" w:rsidR="00221CE9" w:rsidRPr="00221CE9" w:rsidRDefault="00221CE9" w:rsidP="00221CE9">
      <w:pPr>
        <w:pStyle w:val="Teksttreci0"/>
        <w:numPr>
          <w:ilvl w:val="0"/>
          <w:numId w:val="14"/>
        </w:numPr>
        <w:rPr>
          <w:rFonts w:ascii="Calibri" w:hAnsi="Calibri" w:cs="Calibri"/>
          <w:b/>
          <w:bCs/>
          <w:sz w:val="24"/>
          <w:szCs w:val="24"/>
        </w:rPr>
      </w:pPr>
      <w:r w:rsidRPr="00221CE9">
        <w:rPr>
          <w:rStyle w:val="Teksttreci"/>
          <w:rFonts w:ascii="Calibri" w:eastAsiaTheme="majorEastAsia" w:hAnsi="Calibri" w:cs="Calibri"/>
          <w:b/>
          <w:bCs/>
          <w:sz w:val="24"/>
          <w:szCs w:val="24"/>
        </w:rPr>
        <w:t>Warunkowe</w:t>
      </w:r>
      <w:r w:rsidR="0030366F">
        <w:rPr>
          <w:rStyle w:val="Teksttreci"/>
          <w:rFonts w:ascii="Calibri" w:eastAsiaTheme="majorEastAsia" w:hAnsi="Calibri" w:cs="Calibri"/>
          <w:b/>
          <w:bCs/>
          <w:sz w:val="24"/>
          <w:szCs w:val="24"/>
        </w:rPr>
        <w:t>go</w:t>
      </w:r>
      <w:r w:rsidRPr="00221CE9">
        <w:rPr>
          <w:rStyle w:val="Teksttreci"/>
          <w:rFonts w:ascii="Calibri" w:eastAsiaTheme="majorEastAsia" w:hAnsi="Calibri" w:cs="Calibri"/>
          <w:b/>
          <w:bCs/>
          <w:sz w:val="24"/>
          <w:szCs w:val="24"/>
        </w:rPr>
        <w:t xml:space="preserve"> umorzeni</w:t>
      </w:r>
      <w:r w:rsidR="0030366F">
        <w:rPr>
          <w:rStyle w:val="Teksttreci"/>
          <w:rFonts w:ascii="Calibri" w:eastAsiaTheme="majorEastAsia" w:hAnsi="Calibri" w:cs="Calibri"/>
          <w:b/>
          <w:bCs/>
          <w:sz w:val="24"/>
          <w:szCs w:val="24"/>
        </w:rPr>
        <w:t>a</w:t>
      </w:r>
      <w:r w:rsidRPr="00221CE9">
        <w:rPr>
          <w:rStyle w:val="Teksttreci"/>
          <w:rFonts w:ascii="Calibri" w:eastAsiaTheme="majorEastAsia" w:hAnsi="Calibri" w:cs="Calibri"/>
          <w:b/>
          <w:bCs/>
          <w:sz w:val="24"/>
          <w:szCs w:val="24"/>
        </w:rPr>
        <w:t xml:space="preserve"> postępowania (art. 66 kk) nie stosuje się do sprawcy przestępstwa zagrożonego karą przekraczającą:</w:t>
      </w:r>
    </w:p>
    <w:p w14:paraId="06C05FE0"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a/ 3 lata pozbawienia wolności,</w:t>
      </w:r>
    </w:p>
    <w:p w14:paraId="1D2AC1C9" w14:textId="77777777" w:rsidR="00221CE9" w:rsidRPr="0065626C" w:rsidRDefault="00221CE9" w:rsidP="00221CE9">
      <w:pPr>
        <w:pStyle w:val="Teksttreci0"/>
        <w:rPr>
          <w:rFonts w:ascii="Calibri" w:hAnsi="Calibri" w:cs="Calibri"/>
          <w:sz w:val="24"/>
          <w:szCs w:val="24"/>
        </w:rPr>
      </w:pPr>
      <w:r w:rsidRPr="0065626C">
        <w:rPr>
          <w:rStyle w:val="Teksttreci"/>
          <w:rFonts w:ascii="Calibri" w:eastAsiaTheme="majorEastAsia" w:hAnsi="Calibri" w:cs="Calibri"/>
          <w:sz w:val="24"/>
          <w:szCs w:val="24"/>
        </w:rPr>
        <w:t>b/ 5 lata pozbawienia wolności,</w:t>
      </w:r>
    </w:p>
    <w:p w14:paraId="0C58F259" w14:textId="77777777" w:rsidR="00221CE9" w:rsidRPr="00221CE9" w:rsidRDefault="00221CE9" w:rsidP="00221CE9">
      <w:pPr>
        <w:pStyle w:val="Teksttreci0"/>
        <w:spacing w:after="240"/>
        <w:rPr>
          <w:rFonts w:ascii="Calibri" w:hAnsi="Calibri" w:cs="Calibri"/>
          <w:sz w:val="24"/>
          <w:szCs w:val="24"/>
        </w:rPr>
      </w:pPr>
      <w:r w:rsidRPr="00221CE9">
        <w:rPr>
          <w:rStyle w:val="Teksttreci"/>
          <w:rFonts w:ascii="Calibri" w:eastAsiaTheme="majorEastAsia" w:hAnsi="Calibri" w:cs="Calibri"/>
          <w:sz w:val="24"/>
          <w:szCs w:val="24"/>
        </w:rPr>
        <w:t>c/ 8 lat pozbawienia wolności.</w:t>
      </w:r>
    </w:p>
    <w:p w14:paraId="4B55E7E5" w14:textId="41FE9EA0" w:rsidR="00221CE9" w:rsidRPr="00221CE9" w:rsidRDefault="00221CE9" w:rsidP="00221CE9">
      <w:pPr>
        <w:pStyle w:val="Teksttreci0"/>
        <w:numPr>
          <w:ilvl w:val="0"/>
          <w:numId w:val="14"/>
        </w:numPr>
        <w:tabs>
          <w:tab w:val="left" w:pos="344"/>
        </w:tabs>
        <w:rPr>
          <w:rFonts w:ascii="Calibri" w:hAnsi="Calibri" w:cs="Calibri"/>
          <w:b/>
          <w:bCs/>
          <w:sz w:val="24"/>
          <w:szCs w:val="24"/>
        </w:rPr>
      </w:pPr>
      <w:r w:rsidRPr="00221CE9">
        <w:rPr>
          <w:rStyle w:val="Teksttreci"/>
          <w:rFonts w:ascii="Calibri" w:eastAsiaTheme="majorEastAsia" w:hAnsi="Calibri" w:cs="Calibri"/>
          <w:b/>
          <w:bCs/>
          <w:sz w:val="24"/>
          <w:szCs w:val="24"/>
        </w:rPr>
        <w:t>Kara pozbawienia wolności (art. 37 kk) trwa najkrócej:</w:t>
      </w:r>
    </w:p>
    <w:p w14:paraId="39AE126F"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a/ 3 miesiące.</w:t>
      </w:r>
    </w:p>
    <w:p w14:paraId="660608C9" w14:textId="77777777" w:rsidR="00221CE9" w:rsidRPr="0065626C" w:rsidRDefault="00221CE9" w:rsidP="00221CE9">
      <w:pPr>
        <w:pStyle w:val="Teksttreci0"/>
        <w:rPr>
          <w:rFonts w:ascii="Calibri" w:hAnsi="Calibri" w:cs="Calibri"/>
          <w:sz w:val="24"/>
          <w:szCs w:val="24"/>
        </w:rPr>
      </w:pPr>
      <w:r w:rsidRPr="0065626C">
        <w:rPr>
          <w:rStyle w:val="Teksttreci"/>
          <w:rFonts w:ascii="Calibri" w:eastAsiaTheme="majorEastAsia" w:hAnsi="Calibri" w:cs="Calibri"/>
          <w:sz w:val="24"/>
          <w:szCs w:val="24"/>
        </w:rPr>
        <w:t>b/ 1 miesiąc.</w:t>
      </w:r>
    </w:p>
    <w:p w14:paraId="108BE668" w14:textId="77777777" w:rsidR="00221CE9" w:rsidRPr="00221CE9" w:rsidRDefault="00221CE9" w:rsidP="00221CE9">
      <w:pPr>
        <w:pStyle w:val="Teksttreci0"/>
        <w:spacing w:after="240"/>
        <w:rPr>
          <w:rFonts w:ascii="Calibri" w:hAnsi="Calibri" w:cs="Calibri"/>
          <w:sz w:val="24"/>
          <w:szCs w:val="24"/>
        </w:rPr>
      </w:pPr>
      <w:r w:rsidRPr="00221CE9">
        <w:rPr>
          <w:rStyle w:val="Teksttreci"/>
          <w:rFonts w:ascii="Calibri" w:eastAsiaTheme="majorEastAsia" w:hAnsi="Calibri" w:cs="Calibri"/>
          <w:sz w:val="24"/>
          <w:szCs w:val="24"/>
        </w:rPr>
        <w:t>c/ 6 miesięcy.</w:t>
      </w:r>
    </w:p>
    <w:p w14:paraId="6212E006" w14:textId="08E0E52A" w:rsidR="00221CE9" w:rsidRPr="00221CE9" w:rsidRDefault="00221CE9" w:rsidP="00221CE9">
      <w:pPr>
        <w:pStyle w:val="Teksttreci0"/>
        <w:numPr>
          <w:ilvl w:val="0"/>
          <w:numId w:val="14"/>
        </w:numPr>
        <w:tabs>
          <w:tab w:val="left" w:pos="349"/>
        </w:tabs>
        <w:rPr>
          <w:rFonts w:ascii="Calibri" w:hAnsi="Calibri" w:cs="Calibri"/>
          <w:b/>
          <w:bCs/>
          <w:sz w:val="24"/>
          <w:szCs w:val="24"/>
        </w:rPr>
      </w:pPr>
      <w:r w:rsidRPr="00221CE9">
        <w:rPr>
          <w:rStyle w:val="Teksttreci"/>
          <w:rFonts w:ascii="Calibri" w:eastAsiaTheme="majorEastAsia" w:hAnsi="Calibri" w:cs="Calibri"/>
          <w:b/>
          <w:bCs/>
          <w:sz w:val="24"/>
          <w:szCs w:val="24"/>
        </w:rPr>
        <w:t>Zbrodni</w:t>
      </w:r>
      <w:r w:rsidR="0030366F">
        <w:rPr>
          <w:rStyle w:val="Teksttreci"/>
          <w:rFonts w:ascii="Calibri" w:eastAsiaTheme="majorEastAsia" w:hAnsi="Calibri" w:cs="Calibri"/>
          <w:b/>
          <w:bCs/>
          <w:sz w:val="24"/>
          <w:szCs w:val="24"/>
        </w:rPr>
        <w:t>ę</w:t>
      </w:r>
      <w:r w:rsidRPr="00221CE9">
        <w:rPr>
          <w:rStyle w:val="Teksttreci"/>
          <w:rFonts w:ascii="Calibri" w:eastAsiaTheme="majorEastAsia" w:hAnsi="Calibri" w:cs="Calibri"/>
          <w:b/>
          <w:bCs/>
          <w:sz w:val="24"/>
          <w:szCs w:val="24"/>
        </w:rPr>
        <w:t xml:space="preserve"> można popełnić (art. 8 kk):</w:t>
      </w:r>
    </w:p>
    <w:p w14:paraId="09292185"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a/ umyślnie lub nieumyślnie,</w:t>
      </w:r>
    </w:p>
    <w:p w14:paraId="09F7AEE8"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 xml:space="preserve">b/ umyślnie lub </w:t>
      </w:r>
      <w:proofErr w:type="gramStart"/>
      <w:r w:rsidRPr="00221CE9">
        <w:rPr>
          <w:rStyle w:val="Teksttreci"/>
          <w:rFonts w:ascii="Calibri" w:eastAsiaTheme="majorEastAsia" w:hAnsi="Calibri" w:cs="Calibri"/>
          <w:sz w:val="24"/>
          <w:szCs w:val="24"/>
        </w:rPr>
        <w:t>nieumyślnie</w:t>
      </w:r>
      <w:proofErr w:type="gramEnd"/>
      <w:r w:rsidRPr="00221CE9">
        <w:rPr>
          <w:rStyle w:val="Teksttreci"/>
          <w:rFonts w:ascii="Calibri" w:eastAsiaTheme="majorEastAsia" w:hAnsi="Calibri" w:cs="Calibri"/>
          <w:sz w:val="24"/>
          <w:szCs w:val="24"/>
        </w:rPr>
        <w:t xml:space="preserve"> jeśli tak przewiduje ustawa.</w:t>
      </w:r>
    </w:p>
    <w:p w14:paraId="7DFDA79C" w14:textId="77777777" w:rsidR="00221CE9" w:rsidRPr="0065626C" w:rsidRDefault="00221CE9" w:rsidP="00221CE9">
      <w:pPr>
        <w:pStyle w:val="Teksttreci0"/>
        <w:spacing w:after="240"/>
        <w:rPr>
          <w:rFonts w:ascii="Calibri" w:hAnsi="Calibri" w:cs="Calibri"/>
          <w:sz w:val="24"/>
          <w:szCs w:val="24"/>
        </w:rPr>
      </w:pPr>
      <w:r w:rsidRPr="0065626C">
        <w:rPr>
          <w:rStyle w:val="Teksttreci"/>
          <w:rFonts w:ascii="Calibri" w:eastAsiaTheme="majorEastAsia" w:hAnsi="Calibri" w:cs="Calibri"/>
          <w:sz w:val="24"/>
          <w:szCs w:val="24"/>
        </w:rPr>
        <w:t>c/ tylko umyślnie.</w:t>
      </w:r>
    </w:p>
    <w:p w14:paraId="071407C2" w14:textId="2B716D0E" w:rsidR="00221CE9" w:rsidRPr="00221CE9" w:rsidRDefault="00221CE9" w:rsidP="00221CE9">
      <w:pPr>
        <w:pStyle w:val="Teksttreci0"/>
        <w:numPr>
          <w:ilvl w:val="0"/>
          <w:numId w:val="14"/>
        </w:numPr>
        <w:tabs>
          <w:tab w:val="left" w:pos="344"/>
        </w:tabs>
        <w:rPr>
          <w:rFonts w:ascii="Calibri" w:hAnsi="Calibri" w:cs="Calibri"/>
          <w:b/>
          <w:bCs/>
          <w:sz w:val="24"/>
          <w:szCs w:val="24"/>
        </w:rPr>
      </w:pPr>
      <w:r w:rsidRPr="00221CE9">
        <w:rPr>
          <w:rStyle w:val="Teksttreci"/>
          <w:rFonts w:ascii="Calibri" w:eastAsiaTheme="majorEastAsia" w:hAnsi="Calibri" w:cs="Calibri"/>
          <w:b/>
          <w:bCs/>
          <w:sz w:val="24"/>
          <w:szCs w:val="24"/>
        </w:rPr>
        <w:t>W katalogu kar przewidziany</w:t>
      </w:r>
      <w:r w:rsidR="0030366F">
        <w:rPr>
          <w:rStyle w:val="Teksttreci"/>
          <w:rFonts w:ascii="Calibri" w:eastAsiaTheme="majorEastAsia" w:hAnsi="Calibri" w:cs="Calibri"/>
          <w:b/>
          <w:bCs/>
          <w:sz w:val="24"/>
          <w:szCs w:val="24"/>
        </w:rPr>
        <w:t>ch</w:t>
      </w:r>
      <w:r w:rsidRPr="00221CE9">
        <w:rPr>
          <w:rStyle w:val="Teksttreci"/>
          <w:rFonts w:ascii="Calibri" w:eastAsiaTheme="majorEastAsia" w:hAnsi="Calibri" w:cs="Calibri"/>
          <w:b/>
          <w:bCs/>
          <w:sz w:val="24"/>
          <w:szCs w:val="24"/>
        </w:rPr>
        <w:t xml:space="preserve"> w art. 32 kk wymienion</w:t>
      </w:r>
      <w:r w:rsidR="0030366F">
        <w:rPr>
          <w:rStyle w:val="Teksttreci"/>
          <w:rFonts w:ascii="Calibri" w:eastAsiaTheme="majorEastAsia" w:hAnsi="Calibri" w:cs="Calibri"/>
          <w:b/>
          <w:bCs/>
          <w:sz w:val="24"/>
          <w:szCs w:val="24"/>
        </w:rPr>
        <w:t>e</w:t>
      </w:r>
      <w:r w:rsidRPr="00221CE9">
        <w:rPr>
          <w:rStyle w:val="Teksttreci"/>
          <w:rFonts w:ascii="Calibri" w:eastAsiaTheme="majorEastAsia" w:hAnsi="Calibri" w:cs="Calibri"/>
          <w:b/>
          <w:bCs/>
          <w:sz w:val="24"/>
          <w:szCs w:val="24"/>
        </w:rPr>
        <w:t xml:space="preserve"> jest:</w:t>
      </w:r>
    </w:p>
    <w:p w14:paraId="267A4929"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a/ pozbawienie praw publicznych.</w:t>
      </w:r>
    </w:p>
    <w:p w14:paraId="3C557FC3"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b/ świadczenie pieniężne.</w:t>
      </w:r>
    </w:p>
    <w:p w14:paraId="37133BD3" w14:textId="77777777" w:rsidR="00221CE9" w:rsidRPr="0065626C" w:rsidRDefault="00221CE9" w:rsidP="00221CE9">
      <w:pPr>
        <w:pStyle w:val="Teksttreci0"/>
        <w:spacing w:after="240"/>
        <w:rPr>
          <w:rFonts w:ascii="Calibri" w:hAnsi="Calibri" w:cs="Calibri"/>
          <w:sz w:val="24"/>
          <w:szCs w:val="24"/>
        </w:rPr>
      </w:pPr>
      <w:r w:rsidRPr="0065626C">
        <w:rPr>
          <w:rStyle w:val="Teksttreci"/>
          <w:rFonts w:ascii="Calibri" w:eastAsiaTheme="majorEastAsia" w:hAnsi="Calibri" w:cs="Calibri"/>
          <w:sz w:val="24"/>
          <w:szCs w:val="24"/>
        </w:rPr>
        <w:t>c/ dożywotnie pozbawienie wolności.</w:t>
      </w:r>
    </w:p>
    <w:p w14:paraId="77EADB46" w14:textId="5064984A" w:rsidR="00221CE9" w:rsidRPr="00221CE9" w:rsidRDefault="00221CE9" w:rsidP="00221CE9">
      <w:pPr>
        <w:pStyle w:val="Teksttreci0"/>
        <w:numPr>
          <w:ilvl w:val="0"/>
          <w:numId w:val="14"/>
        </w:numPr>
        <w:tabs>
          <w:tab w:val="left" w:pos="344"/>
        </w:tabs>
        <w:rPr>
          <w:rFonts w:ascii="Calibri" w:hAnsi="Calibri" w:cs="Calibri"/>
          <w:b/>
          <w:bCs/>
          <w:sz w:val="24"/>
          <w:szCs w:val="24"/>
        </w:rPr>
      </w:pPr>
      <w:r w:rsidRPr="00221CE9">
        <w:rPr>
          <w:rStyle w:val="Teksttreci"/>
          <w:rFonts w:ascii="Calibri" w:eastAsiaTheme="majorEastAsia" w:hAnsi="Calibri" w:cs="Calibri"/>
          <w:b/>
          <w:bCs/>
          <w:sz w:val="24"/>
          <w:szCs w:val="24"/>
        </w:rPr>
        <w:t>Czy naruszenie nietykalności cielesnej ścigane jest:</w:t>
      </w:r>
    </w:p>
    <w:p w14:paraId="07EB1387" w14:textId="77777777" w:rsidR="00221CE9" w:rsidRPr="0065626C" w:rsidRDefault="00221CE9" w:rsidP="00221CE9">
      <w:pPr>
        <w:pStyle w:val="Teksttreci0"/>
        <w:rPr>
          <w:rFonts w:ascii="Calibri" w:hAnsi="Calibri" w:cs="Calibri"/>
          <w:sz w:val="24"/>
          <w:szCs w:val="24"/>
        </w:rPr>
      </w:pPr>
      <w:r w:rsidRPr="0065626C">
        <w:rPr>
          <w:rStyle w:val="Teksttreci"/>
          <w:rFonts w:ascii="Calibri" w:eastAsiaTheme="majorEastAsia" w:hAnsi="Calibri" w:cs="Calibri"/>
          <w:sz w:val="24"/>
          <w:szCs w:val="24"/>
        </w:rPr>
        <w:t>a/ z oskarżenia prywatnego.</w:t>
      </w:r>
    </w:p>
    <w:p w14:paraId="6058E8B3" w14:textId="77777777" w:rsidR="00221CE9" w:rsidRPr="00221CE9" w:rsidRDefault="00221CE9" w:rsidP="00221CE9">
      <w:pPr>
        <w:pStyle w:val="Teksttreci0"/>
        <w:rPr>
          <w:rFonts w:ascii="Calibri" w:hAnsi="Calibri" w:cs="Calibri"/>
          <w:sz w:val="24"/>
          <w:szCs w:val="24"/>
        </w:rPr>
      </w:pPr>
      <w:r w:rsidRPr="00221CE9">
        <w:rPr>
          <w:rStyle w:val="Teksttreci"/>
          <w:rFonts w:ascii="Calibri" w:eastAsiaTheme="majorEastAsia" w:hAnsi="Calibri" w:cs="Calibri"/>
          <w:sz w:val="24"/>
          <w:szCs w:val="24"/>
        </w:rPr>
        <w:t>b/ jako wykrocznie przez policję.</w:t>
      </w:r>
    </w:p>
    <w:p w14:paraId="4DE3FFE1" w14:textId="77777777" w:rsidR="00221CE9" w:rsidRPr="00221CE9" w:rsidRDefault="00221CE9" w:rsidP="00221CE9">
      <w:pPr>
        <w:pStyle w:val="Teksttreci0"/>
        <w:spacing w:after="240"/>
        <w:rPr>
          <w:rFonts w:ascii="Calibri" w:hAnsi="Calibri" w:cs="Calibri"/>
          <w:sz w:val="24"/>
          <w:szCs w:val="24"/>
        </w:rPr>
      </w:pPr>
      <w:r w:rsidRPr="00221CE9">
        <w:rPr>
          <w:rStyle w:val="Teksttreci"/>
          <w:rFonts w:ascii="Calibri" w:eastAsiaTheme="majorEastAsia" w:hAnsi="Calibri" w:cs="Calibri"/>
          <w:sz w:val="24"/>
          <w:szCs w:val="24"/>
        </w:rPr>
        <w:t>c/ wyłącznie z oskarżenia publicznego.</w:t>
      </w:r>
    </w:p>
    <w:p w14:paraId="3EDC474F" w14:textId="1DEC1A0B" w:rsidR="00221CE9" w:rsidRPr="00221CE9" w:rsidRDefault="00221CE9" w:rsidP="00221CE9">
      <w:pPr>
        <w:pStyle w:val="Teksttreci0"/>
        <w:numPr>
          <w:ilvl w:val="0"/>
          <w:numId w:val="14"/>
        </w:numPr>
        <w:tabs>
          <w:tab w:val="left" w:pos="349"/>
        </w:tabs>
        <w:spacing w:line="276" w:lineRule="auto"/>
        <w:rPr>
          <w:rFonts w:ascii="Calibri" w:hAnsi="Calibri" w:cs="Calibri"/>
          <w:b/>
          <w:bCs/>
          <w:sz w:val="24"/>
          <w:szCs w:val="24"/>
        </w:rPr>
      </w:pPr>
      <w:r w:rsidRPr="00221CE9">
        <w:rPr>
          <w:rStyle w:val="Teksttreci"/>
          <w:rFonts w:ascii="Calibri" w:eastAsiaTheme="majorEastAsia" w:hAnsi="Calibri" w:cs="Calibri"/>
          <w:b/>
          <w:bCs/>
          <w:sz w:val="24"/>
          <w:szCs w:val="24"/>
        </w:rPr>
        <w:t>Sąd może warunkowo zawiesić wykonanie kary pozbawienia wolności orzeczonej w wymiarze nieprzekraczającym (art. 69 § 1 kk):</w:t>
      </w:r>
    </w:p>
    <w:p w14:paraId="23A8831C" w14:textId="77777777" w:rsidR="00221CE9" w:rsidRPr="0065626C" w:rsidRDefault="00221CE9" w:rsidP="00221CE9">
      <w:pPr>
        <w:pStyle w:val="Teksttreci0"/>
        <w:spacing w:line="240" w:lineRule="auto"/>
        <w:rPr>
          <w:rFonts w:ascii="Calibri" w:hAnsi="Calibri" w:cs="Calibri"/>
          <w:sz w:val="24"/>
          <w:szCs w:val="24"/>
        </w:rPr>
      </w:pPr>
      <w:r w:rsidRPr="0065626C">
        <w:rPr>
          <w:rStyle w:val="Teksttreci"/>
          <w:rFonts w:ascii="Calibri" w:eastAsiaTheme="majorEastAsia" w:hAnsi="Calibri" w:cs="Calibri"/>
          <w:sz w:val="24"/>
          <w:szCs w:val="24"/>
        </w:rPr>
        <w:t>a/ roku,</w:t>
      </w:r>
    </w:p>
    <w:p w14:paraId="12BA81BF" w14:textId="77777777" w:rsidR="00221CE9" w:rsidRPr="00221CE9" w:rsidRDefault="00221CE9" w:rsidP="00221CE9">
      <w:pPr>
        <w:pStyle w:val="Teksttreci0"/>
        <w:spacing w:line="240" w:lineRule="auto"/>
        <w:rPr>
          <w:rFonts w:ascii="Calibri" w:hAnsi="Calibri" w:cs="Calibri"/>
          <w:sz w:val="24"/>
          <w:szCs w:val="24"/>
        </w:rPr>
      </w:pPr>
      <w:r w:rsidRPr="00221CE9">
        <w:rPr>
          <w:rStyle w:val="Teksttreci"/>
          <w:rFonts w:ascii="Calibri" w:eastAsiaTheme="majorEastAsia" w:hAnsi="Calibri" w:cs="Calibri"/>
          <w:sz w:val="24"/>
          <w:szCs w:val="24"/>
        </w:rPr>
        <w:t>b/ dwóch lat.</w:t>
      </w:r>
    </w:p>
    <w:p w14:paraId="1810352F" w14:textId="77777777" w:rsidR="00221CE9" w:rsidRDefault="00221CE9" w:rsidP="00221CE9">
      <w:pPr>
        <w:pStyle w:val="Teksttreci0"/>
        <w:spacing w:after="240"/>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c/ trzech lat.</w:t>
      </w:r>
    </w:p>
    <w:p w14:paraId="74F32FE7" w14:textId="77777777" w:rsidR="00827F6A" w:rsidRDefault="00827F6A" w:rsidP="00221CE9">
      <w:pPr>
        <w:pStyle w:val="Teksttreci0"/>
        <w:spacing w:after="240"/>
        <w:rPr>
          <w:rStyle w:val="Teksttreci"/>
          <w:rFonts w:ascii="Calibri" w:eastAsiaTheme="majorEastAsia" w:hAnsi="Calibri" w:cs="Calibri"/>
          <w:sz w:val="24"/>
          <w:szCs w:val="24"/>
        </w:rPr>
      </w:pPr>
    </w:p>
    <w:p w14:paraId="7AAE416B" w14:textId="77777777" w:rsidR="00827F6A" w:rsidRDefault="00827F6A" w:rsidP="00221CE9">
      <w:pPr>
        <w:pStyle w:val="Teksttreci0"/>
        <w:spacing w:after="240"/>
        <w:rPr>
          <w:rStyle w:val="Teksttreci"/>
          <w:rFonts w:ascii="Calibri" w:eastAsiaTheme="majorEastAsia" w:hAnsi="Calibri" w:cs="Calibri"/>
          <w:sz w:val="24"/>
          <w:szCs w:val="24"/>
        </w:rPr>
      </w:pPr>
    </w:p>
    <w:p w14:paraId="0BBC4555" w14:textId="77777777" w:rsidR="00827F6A" w:rsidRDefault="00827F6A" w:rsidP="00827F6A">
      <w:pPr>
        <w:rPr>
          <w:rFonts w:ascii="Calibri" w:hAnsi="Calibri" w:cs="Calibri"/>
          <w:sz w:val="24"/>
          <w:szCs w:val="24"/>
        </w:rPr>
      </w:pPr>
    </w:p>
    <w:p w14:paraId="50BC97FB" w14:textId="77777777" w:rsidR="00827F6A" w:rsidRDefault="00827F6A" w:rsidP="00827F6A">
      <w:pPr>
        <w:spacing w:after="0"/>
        <w:jc w:val="right"/>
        <w:rPr>
          <w:rFonts w:ascii="Calibri" w:hAnsi="Calibri" w:cs="Calibri"/>
          <w:sz w:val="24"/>
          <w:szCs w:val="24"/>
        </w:rPr>
      </w:pPr>
      <w:r>
        <w:rPr>
          <w:rFonts w:ascii="Calibri" w:hAnsi="Calibri" w:cs="Calibri"/>
          <w:sz w:val="24"/>
          <w:szCs w:val="24"/>
        </w:rPr>
        <w:t>.............................................................</w:t>
      </w:r>
    </w:p>
    <w:p w14:paraId="3BDF974D" w14:textId="6BCFE1F8" w:rsidR="00827F6A" w:rsidRPr="00827F6A" w:rsidRDefault="00827F6A" w:rsidP="00827F6A">
      <w:pPr>
        <w:jc w:val="center"/>
        <w:rPr>
          <w:rFonts w:ascii="Calibri" w:hAnsi="Calibri" w:cs="Calibri"/>
          <w:i/>
          <w:iCs/>
          <w:sz w:val="24"/>
          <w:szCs w:val="24"/>
        </w:rPr>
      </w:pPr>
      <w:r>
        <w:rPr>
          <w:rFonts w:ascii="Calibri" w:hAnsi="Calibri" w:cs="Calibri"/>
          <w:i/>
          <w:iCs/>
          <w:sz w:val="24"/>
          <w:szCs w:val="24"/>
        </w:rPr>
        <w:t xml:space="preserve">                                                                                           </w:t>
      </w:r>
      <w:r w:rsidR="0030366F">
        <w:rPr>
          <w:rFonts w:ascii="Calibri" w:hAnsi="Calibri" w:cs="Calibri"/>
          <w:i/>
          <w:iCs/>
          <w:sz w:val="24"/>
          <w:szCs w:val="24"/>
        </w:rPr>
        <w:t xml:space="preserve">                    </w:t>
      </w:r>
      <w:r>
        <w:rPr>
          <w:rFonts w:ascii="Calibri" w:hAnsi="Calibri" w:cs="Calibri"/>
          <w:i/>
          <w:iCs/>
          <w:sz w:val="24"/>
          <w:szCs w:val="24"/>
        </w:rPr>
        <w:t xml:space="preserve">   Imię i nazwisko kandydata</w:t>
      </w:r>
    </w:p>
    <w:p w14:paraId="40D519C6" w14:textId="77777777" w:rsidR="00221CE9" w:rsidRPr="00221CE9" w:rsidRDefault="00221CE9" w:rsidP="00221CE9">
      <w:pPr>
        <w:pStyle w:val="Teksttreci0"/>
        <w:spacing w:line="257" w:lineRule="auto"/>
        <w:rPr>
          <w:rFonts w:ascii="Calibri" w:hAnsi="Calibri" w:cs="Calibri"/>
          <w:sz w:val="24"/>
          <w:szCs w:val="24"/>
        </w:rPr>
      </w:pPr>
    </w:p>
    <w:p w14:paraId="4A4AA8A1" w14:textId="01E910C4" w:rsidR="00221CE9" w:rsidRPr="00221CE9" w:rsidRDefault="00221CE9" w:rsidP="00221CE9">
      <w:pPr>
        <w:pStyle w:val="Teksttreci0"/>
        <w:numPr>
          <w:ilvl w:val="0"/>
          <w:numId w:val="14"/>
        </w:numPr>
        <w:tabs>
          <w:tab w:val="left" w:pos="447"/>
        </w:tabs>
        <w:spacing w:line="259" w:lineRule="auto"/>
        <w:rPr>
          <w:rStyle w:val="Teksttreci"/>
          <w:rFonts w:ascii="Calibri" w:eastAsiaTheme="majorEastAsia" w:hAnsi="Calibri" w:cs="Calibri"/>
          <w:b/>
          <w:bCs/>
          <w:sz w:val="24"/>
          <w:szCs w:val="24"/>
        </w:rPr>
      </w:pPr>
      <w:r w:rsidRPr="00221CE9">
        <w:rPr>
          <w:rStyle w:val="Teksttreci"/>
          <w:rFonts w:ascii="Calibri" w:eastAsiaTheme="majorEastAsia" w:hAnsi="Calibri" w:cs="Calibri"/>
          <w:b/>
          <w:bCs/>
          <w:sz w:val="24"/>
          <w:szCs w:val="24"/>
        </w:rPr>
        <w:t xml:space="preserve">Właściwym </w:t>
      </w:r>
      <w:r w:rsidR="0030366F">
        <w:rPr>
          <w:rStyle w:val="Teksttreci"/>
          <w:rFonts w:ascii="Calibri" w:eastAsiaTheme="majorEastAsia" w:hAnsi="Calibri" w:cs="Calibri"/>
          <w:b/>
          <w:bCs/>
          <w:sz w:val="24"/>
          <w:szCs w:val="24"/>
        </w:rPr>
        <w:t xml:space="preserve">miejscowo </w:t>
      </w:r>
      <w:r w:rsidRPr="00221CE9">
        <w:rPr>
          <w:rStyle w:val="Teksttreci"/>
          <w:rFonts w:ascii="Calibri" w:eastAsiaTheme="majorEastAsia" w:hAnsi="Calibri" w:cs="Calibri"/>
          <w:b/>
          <w:bCs/>
          <w:sz w:val="24"/>
          <w:szCs w:val="24"/>
        </w:rPr>
        <w:t xml:space="preserve">do rozpoznania sprawy jest sąd (art. 31 § 1 </w:t>
      </w:r>
      <w:proofErr w:type="spellStart"/>
      <w:r w:rsidRPr="00221CE9">
        <w:rPr>
          <w:rStyle w:val="Teksttreci"/>
          <w:rFonts w:ascii="Calibri" w:eastAsiaTheme="majorEastAsia" w:hAnsi="Calibri" w:cs="Calibri"/>
          <w:b/>
          <w:bCs/>
          <w:sz w:val="24"/>
          <w:szCs w:val="24"/>
        </w:rPr>
        <w:t>kpk</w:t>
      </w:r>
      <w:proofErr w:type="spellEnd"/>
      <w:r w:rsidRPr="00221CE9">
        <w:rPr>
          <w:rStyle w:val="Teksttreci"/>
          <w:rFonts w:ascii="Calibri" w:eastAsiaTheme="majorEastAsia" w:hAnsi="Calibri" w:cs="Calibri"/>
          <w:b/>
          <w:bCs/>
          <w:sz w:val="24"/>
          <w:szCs w:val="24"/>
        </w:rPr>
        <w:t xml:space="preserve">) w którego okręgu: </w:t>
      </w:r>
    </w:p>
    <w:p w14:paraId="2D341150" w14:textId="77777777" w:rsidR="00221CE9" w:rsidRPr="00221CE9" w:rsidRDefault="00221CE9" w:rsidP="00221CE9">
      <w:pPr>
        <w:pStyle w:val="Teksttreci0"/>
        <w:tabs>
          <w:tab w:val="left" w:pos="447"/>
        </w:tabs>
        <w:spacing w:line="259" w:lineRule="auto"/>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 xml:space="preserve">a/ mieszka sprawca, </w:t>
      </w:r>
    </w:p>
    <w:p w14:paraId="41890853" w14:textId="77777777" w:rsidR="00221CE9" w:rsidRPr="00221CE9" w:rsidRDefault="00221CE9" w:rsidP="00221CE9">
      <w:pPr>
        <w:pStyle w:val="Teksttreci0"/>
        <w:tabs>
          <w:tab w:val="left" w:pos="447"/>
        </w:tabs>
        <w:spacing w:line="259" w:lineRule="auto"/>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 xml:space="preserve">b/ mieszka pokrzywdzony, </w:t>
      </w:r>
    </w:p>
    <w:p w14:paraId="41111EF6" w14:textId="77777777" w:rsidR="00221CE9" w:rsidRPr="0065626C" w:rsidRDefault="00221CE9" w:rsidP="00221CE9">
      <w:pPr>
        <w:pStyle w:val="Teksttreci0"/>
        <w:tabs>
          <w:tab w:val="left" w:pos="447"/>
        </w:tabs>
        <w:spacing w:line="259" w:lineRule="auto"/>
        <w:rPr>
          <w:rStyle w:val="Teksttreci"/>
          <w:rFonts w:ascii="Calibri" w:eastAsiaTheme="majorEastAsia" w:hAnsi="Calibri" w:cs="Calibri"/>
          <w:sz w:val="24"/>
          <w:szCs w:val="24"/>
        </w:rPr>
      </w:pPr>
      <w:r w:rsidRPr="0065626C">
        <w:rPr>
          <w:rStyle w:val="Teksttreci"/>
          <w:rFonts w:ascii="Calibri" w:eastAsiaTheme="majorEastAsia" w:hAnsi="Calibri" w:cs="Calibri"/>
          <w:sz w:val="24"/>
          <w:szCs w:val="24"/>
        </w:rPr>
        <w:t>c/ popełniono przestępstwo.</w:t>
      </w:r>
    </w:p>
    <w:p w14:paraId="48DD8FCB" w14:textId="77777777" w:rsidR="00221CE9" w:rsidRPr="00221CE9" w:rsidRDefault="00221CE9" w:rsidP="00221CE9">
      <w:pPr>
        <w:pStyle w:val="Teksttreci0"/>
        <w:tabs>
          <w:tab w:val="left" w:pos="447"/>
        </w:tabs>
        <w:spacing w:line="259" w:lineRule="auto"/>
        <w:rPr>
          <w:rFonts w:ascii="Calibri" w:hAnsi="Calibri" w:cs="Calibri"/>
          <w:sz w:val="24"/>
          <w:szCs w:val="24"/>
        </w:rPr>
      </w:pPr>
    </w:p>
    <w:p w14:paraId="76E24312" w14:textId="5FB175A9" w:rsidR="00221CE9" w:rsidRPr="00221CE9" w:rsidRDefault="00221CE9" w:rsidP="00221CE9">
      <w:pPr>
        <w:pStyle w:val="Teksttreci0"/>
        <w:numPr>
          <w:ilvl w:val="0"/>
          <w:numId w:val="14"/>
        </w:numPr>
        <w:tabs>
          <w:tab w:val="left" w:pos="451"/>
        </w:tabs>
        <w:spacing w:line="266" w:lineRule="auto"/>
        <w:jc w:val="both"/>
        <w:rPr>
          <w:rStyle w:val="Teksttreci"/>
          <w:rFonts w:ascii="Calibri" w:eastAsiaTheme="majorEastAsia" w:hAnsi="Calibri" w:cs="Calibri"/>
          <w:b/>
          <w:bCs/>
          <w:sz w:val="24"/>
          <w:szCs w:val="24"/>
        </w:rPr>
      </w:pPr>
      <w:r w:rsidRPr="00221CE9">
        <w:rPr>
          <w:rStyle w:val="Teksttreci"/>
          <w:rFonts w:ascii="Calibri" w:eastAsiaTheme="majorEastAsia" w:hAnsi="Calibri" w:cs="Calibri"/>
          <w:b/>
          <w:bCs/>
          <w:sz w:val="24"/>
          <w:szCs w:val="24"/>
        </w:rPr>
        <w:t xml:space="preserve">W postępowaniu karnym oskarżony musi mieć obrońcę jeśli nie ukończył </w:t>
      </w:r>
      <w:proofErr w:type="gramStart"/>
      <w:r w:rsidRPr="00221CE9">
        <w:rPr>
          <w:rStyle w:val="Teksttreci"/>
          <w:rFonts w:ascii="Calibri" w:eastAsiaTheme="majorEastAsia" w:hAnsi="Calibri" w:cs="Calibri"/>
          <w:b/>
          <w:bCs/>
          <w:sz w:val="24"/>
          <w:szCs w:val="24"/>
        </w:rPr>
        <w:t>( art.</w:t>
      </w:r>
      <w:proofErr w:type="gramEnd"/>
      <w:r w:rsidRPr="00221CE9">
        <w:rPr>
          <w:rStyle w:val="Teksttreci"/>
          <w:rFonts w:ascii="Calibri" w:eastAsiaTheme="majorEastAsia" w:hAnsi="Calibri" w:cs="Calibri"/>
          <w:b/>
          <w:bCs/>
          <w:sz w:val="24"/>
          <w:szCs w:val="24"/>
        </w:rPr>
        <w:t xml:space="preserve"> 79 § 1 </w:t>
      </w:r>
      <w:proofErr w:type="spellStart"/>
      <w:r w:rsidRPr="00221CE9">
        <w:rPr>
          <w:rStyle w:val="Teksttreci"/>
          <w:rFonts w:ascii="Calibri" w:eastAsiaTheme="majorEastAsia" w:hAnsi="Calibri" w:cs="Calibri"/>
          <w:b/>
          <w:bCs/>
          <w:sz w:val="24"/>
          <w:szCs w:val="24"/>
        </w:rPr>
        <w:t>kpk</w:t>
      </w:r>
      <w:proofErr w:type="spellEnd"/>
      <w:r w:rsidRPr="00221CE9">
        <w:rPr>
          <w:rStyle w:val="Teksttreci"/>
          <w:rFonts w:ascii="Calibri" w:eastAsiaTheme="majorEastAsia" w:hAnsi="Calibri" w:cs="Calibri"/>
          <w:b/>
          <w:bCs/>
          <w:sz w:val="24"/>
          <w:szCs w:val="24"/>
        </w:rPr>
        <w:t xml:space="preserve">): </w:t>
      </w:r>
    </w:p>
    <w:p w14:paraId="6134120F" w14:textId="77777777" w:rsidR="00221CE9" w:rsidRPr="00221CE9" w:rsidRDefault="00221CE9" w:rsidP="00221CE9">
      <w:pPr>
        <w:pStyle w:val="Teksttreci0"/>
        <w:tabs>
          <w:tab w:val="left" w:pos="451"/>
        </w:tabs>
        <w:spacing w:line="266" w:lineRule="auto"/>
        <w:jc w:val="both"/>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 xml:space="preserve">a/ 16 lat, </w:t>
      </w:r>
    </w:p>
    <w:p w14:paraId="25A5A17E" w14:textId="77777777" w:rsidR="00221CE9" w:rsidRPr="00221CE9" w:rsidRDefault="00221CE9" w:rsidP="00221CE9">
      <w:pPr>
        <w:pStyle w:val="Teksttreci0"/>
        <w:tabs>
          <w:tab w:val="left" w:pos="451"/>
        </w:tabs>
        <w:spacing w:line="266" w:lineRule="auto"/>
        <w:jc w:val="both"/>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 xml:space="preserve">b/ 21 lat, </w:t>
      </w:r>
    </w:p>
    <w:p w14:paraId="5E3122A8" w14:textId="77777777" w:rsidR="00221CE9" w:rsidRPr="0065626C" w:rsidRDefault="00221CE9" w:rsidP="00221CE9">
      <w:pPr>
        <w:pStyle w:val="Teksttreci0"/>
        <w:tabs>
          <w:tab w:val="left" w:pos="451"/>
        </w:tabs>
        <w:spacing w:line="266" w:lineRule="auto"/>
        <w:jc w:val="both"/>
        <w:rPr>
          <w:rStyle w:val="Teksttreci"/>
          <w:rFonts w:ascii="Calibri" w:eastAsiaTheme="majorEastAsia" w:hAnsi="Calibri" w:cs="Calibri"/>
          <w:sz w:val="24"/>
          <w:szCs w:val="24"/>
        </w:rPr>
      </w:pPr>
      <w:r w:rsidRPr="0065626C">
        <w:rPr>
          <w:rStyle w:val="Teksttreci"/>
          <w:rFonts w:ascii="Calibri" w:eastAsiaTheme="majorEastAsia" w:hAnsi="Calibri" w:cs="Calibri"/>
          <w:sz w:val="24"/>
          <w:szCs w:val="24"/>
        </w:rPr>
        <w:t>c/18 lat.</w:t>
      </w:r>
    </w:p>
    <w:p w14:paraId="1E0B769A" w14:textId="77777777" w:rsidR="00221CE9" w:rsidRPr="00221CE9" w:rsidRDefault="00221CE9" w:rsidP="00221CE9">
      <w:pPr>
        <w:pStyle w:val="Teksttreci0"/>
        <w:tabs>
          <w:tab w:val="left" w:pos="451"/>
        </w:tabs>
        <w:spacing w:line="266" w:lineRule="auto"/>
        <w:jc w:val="both"/>
        <w:rPr>
          <w:rFonts w:ascii="Calibri" w:hAnsi="Calibri" w:cs="Calibri"/>
          <w:sz w:val="24"/>
          <w:szCs w:val="24"/>
        </w:rPr>
      </w:pPr>
    </w:p>
    <w:p w14:paraId="38D1B72E" w14:textId="6534E5A3" w:rsidR="00221CE9" w:rsidRPr="00221CE9" w:rsidRDefault="00221CE9" w:rsidP="00221CE9">
      <w:pPr>
        <w:pStyle w:val="Teksttreci0"/>
        <w:numPr>
          <w:ilvl w:val="0"/>
          <w:numId w:val="14"/>
        </w:numPr>
        <w:tabs>
          <w:tab w:val="left" w:pos="451"/>
        </w:tabs>
        <w:spacing w:line="259" w:lineRule="auto"/>
        <w:rPr>
          <w:rStyle w:val="Teksttreci"/>
          <w:rFonts w:ascii="Calibri" w:eastAsiaTheme="majorEastAsia" w:hAnsi="Calibri" w:cs="Calibri"/>
          <w:b/>
          <w:bCs/>
          <w:sz w:val="24"/>
          <w:szCs w:val="24"/>
        </w:rPr>
      </w:pPr>
      <w:r w:rsidRPr="00221CE9">
        <w:rPr>
          <w:rStyle w:val="Teksttreci"/>
          <w:rFonts w:ascii="Calibri" w:eastAsiaTheme="majorEastAsia" w:hAnsi="Calibri" w:cs="Calibri"/>
          <w:b/>
          <w:bCs/>
          <w:sz w:val="24"/>
          <w:szCs w:val="24"/>
        </w:rPr>
        <w:t>Zgo</w:t>
      </w:r>
      <w:r w:rsidR="0030366F">
        <w:rPr>
          <w:rStyle w:val="Teksttreci"/>
          <w:rFonts w:ascii="Calibri" w:eastAsiaTheme="majorEastAsia" w:hAnsi="Calibri" w:cs="Calibri"/>
          <w:b/>
          <w:bCs/>
          <w:sz w:val="24"/>
          <w:szCs w:val="24"/>
        </w:rPr>
        <w:t>d</w:t>
      </w:r>
      <w:r w:rsidRPr="00221CE9">
        <w:rPr>
          <w:rStyle w:val="Teksttreci"/>
          <w:rFonts w:ascii="Calibri" w:eastAsiaTheme="majorEastAsia" w:hAnsi="Calibri" w:cs="Calibri"/>
          <w:b/>
          <w:bCs/>
          <w:sz w:val="24"/>
          <w:szCs w:val="24"/>
        </w:rPr>
        <w:t xml:space="preserve">nie z treścią art. 77 </w:t>
      </w:r>
      <w:proofErr w:type="spellStart"/>
      <w:r w:rsidRPr="00221CE9">
        <w:rPr>
          <w:rStyle w:val="Teksttreci"/>
          <w:rFonts w:ascii="Calibri" w:eastAsiaTheme="majorEastAsia" w:hAnsi="Calibri" w:cs="Calibri"/>
          <w:b/>
          <w:bCs/>
          <w:sz w:val="24"/>
          <w:szCs w:val="24"/>
        </w:rPr>
        <w:t>kpk</w:t>
      </w:r>
      <w:proofErr w:type="spellEnd"/>
      <w:r w:rsidRPr="00221CE9">
        <w:rPr>
          <w:rStyle w:val="Teksttreci"/>
          <w:rFonts w:ascii="Calibri" w:eastAsiaTheme="majorEastAsia" w:hAnsi="Calibri" w:cs="Calibri"/>
          <w:b/>
          <w:bCs/>
          <w:sz w:val="24"/>
          <w:szCs w:val="24"/>
        </w:rPr>
        <w:t xml:space="preserve"> oskarżony może mieć jednocześnie nie więcej niż: </w:t>
      </w:r>
    </w:p>
    <w:p w14:paraId="606D3341" w14:textId="77777777" w:rsidR="00221CE9" w:rsidRPr="0065626C" w:rsidRDefault="00221CE9" w:rsidP="00221CE9">
      <w:pPr>
        <w:pStyle w:val="Teksttreci0"/>
        <w:tabs>
          <w:tab w:val="left" w:pos="451"/>
        </w:tabs>
        <w:spacing w:line="259" w:lineRule="auto"/>
        <w:rPr>
          <w:rStyle w:val="Teksttreci"/>
          <w:rFonts w:ascii="Calibri" w:eastAsiaTheme="majorEastAsia" w:hAnsi="Calibri" w:cs="Calibri"/>
          <w:sz w:val="24"/>
          <w:szCs w:val="24"/>
        </w:rPr>
      </w:pPr>
      <w:r w:rsidRPr="0065626C">
        <w:rPr>
          <w:rStyle w:val="Teksttreci"/>
          <w:rFonts w:ascii="Calibri" w:eastAsiaTheme="majorEastAsia" w:hAnsi="Calibri" w:cs="Calibri"/>
          <w:sz w:val="24"/>
          <w:szCs w:val="24"/>
        </w:rPr>
        <w:t>a/ trzech obrońców,</w:t>
      </w:r>
    </w:p>
    <w:p w14:paraId="585432C2" w14:textId="77777777" w:rsidR="00221CE9" w:rsidRPr="00221CE9" w:rsidRDefault="00221CE9" w:rsidP="00221CE9">
      <w:pPr>
        <w:pStyle w:val="Teksttreci0"/>
        <w:tabs>
          <w:tab w:val="left" w:pos="451"/>
        </w:tabs>
        <w:spacing w:line="259" w:lineRule="auto"/>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 xml:space="preserve">b/ dwóch obrońców, </w:t>
      </w:r>
    </w:p>
    <w:p w14:paraId="312C16C4" w14:textId="77777777" w:rsidR="00221CE9" w:rsidRPr="00221CE9" w:rsidRDefault="00221CE9" w:rsidP="00221CE9">
      <w:pPr>
        <w:pStyle w:val="Teksttreci0"/>
        <w:tabs>
          <w:tab w:val="left" w:pos="451"/>
        </w:tabs>
        <w:spacing w:line="259" w:lineRule="auto"/>
        <w:rPr>
          <w:rFonts w:ascii="Calibri" w:hAnsi="Calibri" w:cs="Calibri"/>
          <w:sz w:val="24"/>
          <w:szCs w:val="24"/>
        </w:rPr>
      </w:pPr>
      <w:r w:rsidRPr="00221CE9">
        <w:rPr>
          <w:rStyle w:val="Teksttreci"/>
          <w:rFonts w:ascii="Calibri" w:eastAsiaTheme="majorEastAsia" w:hAnsi="Calibri" w:cs="Calibri"/>
          <w:sz w:val="24"/>
          <w:szCs w:val="24"/>
        </w:rPr>
        <w:t>c/ pięciu obrońców.</w:t>
      </w:r>
    </w:p>
    <w:p w14:paraId="03723253" w14:textId="77777777" w:rsidR="00221CE9" w:rsidRPr="00221CE9" w:rsidRDefault="00221CE9" w:rsidP="00221CE9">
      <w:pPr>
        <w:pStyle w:val="Teksttreci0"/>
        <w:spacing w:line="252" w:lineRule="auto"/>
        <w:rPr>
          <w:rFonts w:ascii="Calibri" w:hAnsi="Calibri" w:cs="Calibri"/>
          <w:sz w:val="24"/>
          <w:szCs w:val="24"/>
        </w:rPr>
      </w:pPr>
    </w:p>
    <w:p w14:paraId="4F015AD1" w14:textId="6AA108F1" w:rsidR="00221CE9" w:rsidRPr="00221CE9" w:rsidRDefault="00221CE9" w:rsidP="00221CE9">
      <w:pPr>
        <w:pStyle w:val="Teksttreci0"/>
        <w:numPr>
          <w:ilvl w:val="0"/>
          <w:numId w:val="14"/>
        </w:numPr>
        <w:tabs>
          <w:tab w:val="left" w:pos="447"/>
        </w:tabs>
        <w:spacing w:line="254" w:lineRule="auto"/>
        <w:rPr>
          <w:rStyle w:val="Teksttreci"/>
          <w:rFonts w:ascii="Calibri" w:eastAsiaTheme="majorEastAsia" w:hAnsi="Calibri" w:cs="Calibri"/>
          <w:b/>
          <w:bCs/>
          <w:sz w:val="24"/>
          <w:szCs w:val="24"/>
        </w:rPr>
      </w:pPr>
      <w:r w:rsidRPr="00221CE9">
        <w:rPr>
          <w:rStyle w:val="Teksttreci"/>
          <w:rFonts w:ascii="Calibri" w:eastAsiaTheme="majorEastAsia" w:hAnsi="Calibri" w:cs="Calibri"/>
          <w:b/>
          <w:bCs/>
          <w:sz w:val="24"/>
          <w:szCs w:val="24"/>
        </w:rPr>
        <w:t xml:space="preserve">Prawo odmowy zeznań współmałżonka/byłego współmałżonka (art. 182 § 2 </w:t>
      </w:r>
      <w:proofErr w:type="spellStart"/>
      <w:r w:rsidRPr="00221CE9">
        <w:rPr>
          <w:rStyle w:val="Teksttreci"/>
          <w:rFonts w:ascii="Calibri" w:eastAsiaTheme="majorEastAsia" w:hAnsi="Calibri" w:cs="Calibri"/>
          <w:b/>
          <w:bCs/>
          <w:sz w:val="24"/>
          <w:szCs w:val="24"/>
        </w:rPr>
        <w:t>kpk</w:t>
      </w:r>
      <w:proofErr w:type="spellEnd"/>
      <w:r w:rsidRPr="00221CE9">
        <w:rPr>
          <w:rStyle w:val="Teksttreci"/>
          <w:rFonts w:ascii="Calibri" w:eastAsiaTheme="majorEastAsia" w:hAnsi="Calibri" w:cs="Calibri"/>
          <w:b/>
          <w:bCs/>
          <w:sz w:val="24"/>
          <w:szCs w:val="24"/>
        </w:rPr>
        <w:t xml:space="preserve">): </w:t>
      </w:r>
    </w:p>
    <w:p w14:paraId="0205D467" w14:textId="77777777" w:rsidR="00221CE9" w:rsidRPr="00221CE9" w:rsidRDefault="00221CE9" w:rsidP="00221CE9">
      <w:pPr>
        <w:pStyle w:val="Teksttreci0"/>
        <w:tabs>
          <w:tab w:val="left" w:pos="447"/>
        </w:tabs>
        <w:spacing w:line="254" w:lineRule="auto"/>
        <w:rPr>
          <w:rFonts w:ascii="Calibri" w:hAnsi="Calibri" w:cs="Calibri"/>
          <w:sz w:val="24"/>
          <w:szCs w:val="24"/>
        </w:rPr>
      </w:pPr>
      <w:r w:rsidRPr="00221CE9">
        <w:rPr>
          <w:rStyle w:val="Teksttreci"/>
          <w:rFonts w:ascii="Calibri" w:eastAsiaTheme="majorEastAsia" w:hAnsi="Calibri" w:cs="Calibri"/>
          <w:sz w:val="24"/>
          <w:szCs w:val="24"/>
        </w:rPr>
        <w:t>a/ trwa tylko w okresie małżeństwa.</w:t>
      </w:r>
    </w:p>
    <w:p w14:paraId="34B22A0B" w14:textId="77777777" w:rsidR="00221CE9" w:rsidRPr="00221CE9" w:rsidRDefault="00221CE9" w:rsidP="00221CE9">
      <w:pPr>
        <w:pStyle w:val="Teksttreci0"/>
        <w:spacing w:line="254" w:lineRule="auto"/>
        <w:rPr>
          <w:rFonts w:ascii="Calibri" w:hAnsi="Calibri" w:cs="Calibri"/>
          <w:sz w:val="24"/>
          <w:szCs w:val="24"/>
        </w:rPr>
      </w:pPr>
      <w:r w:rsidRPr="00221CE9">
        <w:rPr>
          <w:rStyle w:val="Teksttreci"/>
          <w:rFonts w:ascii="Calibri" w:eastAsiaTheme="majorEastAsia" w:hAnsi="Calibri" w:cs="Calibri"/>
          <w:sz w:val="24"/>
          <w:szCs w:val="24"/>
        </w:rPr>
        <w:t>b/ zależy od decyzji sądu.</w:t>
      </w:r>
    </w:p>
    <w:p w14:paraId="3203AB6F" w14:textId="77777777" w:rsidR="00221CE9" w:rsidRPr="0065626C" w:rsidRDefault="00221CE9" w:rsidP="00221CE9">
      <w:pPr>
        <w:pStyle w:val="Teksttreci0"/>
        <w:spacing w:after="260" w:line="254" w:lineRule="auto"/>
        <w:rPr>
          <w:rFonts w:ascii="Calibri" w:hAnsi="Calibri" w:cs="Calibri"/>
          <w:sz w:val="24"/>
          <w:szCs w:val="24"/>
        </w:rPr>
      </w:pPr>
      <w:r w:rsidRPr="0065626C">
        <w:rPr>
          <w:rStyle w:val="Teksttreci"/>
          <w:rFonts w:ascii="Calibri" w:eastAsiaTheme="majorEastAsia" w:hAnsi="Calibri" w:cs="Calibri"/>
          <w:sz w:val="24"/>
          <w:szCs w:val="24"/>
        </w:rPr>
        <w:t>c/ trwa mimo ustania małżeństwa.</w:t>
      </w:r>
    </w:p>
    <w:p w14:paraId="51D49E16" w14:textId="0E0B8520" w:rsidR="00221CE9" w:rsidRPr="00221CE9" w:rsidRDefault="00221CE9" w:rsidP="00221CE9">
      <w:pPr>
        <w:pStyle w:val="Teksttreci0"/>
        <w:numPr>
          <w:ilvl w:val="0"/>
          <w:numId w:val="14"/>
        </w:numPr>
        <w:spacing w:line="252" w:lineRule="auto"/>
        <w:rPr>
          <w:rFonts w:ascii="Calibri" w:hAnsi="Calibri" w:cs="Calibri"/>
          <w:b/>
          <w:sz w:val="24"/>
          <w:szCs w:val="24"/>
        </w:rPr>
      </w:pPr>
      <w:r w:rsidRPr="00221CE9">
        <w:rPr>
          <w:rFonts w:ascii="Calibri" w:hAnsi="Calibri" w:cs="Calibri"/>
          <w:b/>
          <w:sz w:val="24"/>
          <w:szCs w:val="24"/>
        </w:rPr>
        <w:t>Zgodnie z treścią art. 539a kodeksu postępowania karnego od wyroku sądu odwoławczego uchylającego wyrok sądu pierwszej instancji i przekazującego sprawę do ponownego rozpoznania stronom przysługuje skarga do:</w:t>
      </w:r>
    </w:p>
    <w:p w14:paraId="64C186E2" w14:textId="77777777" w:rsidR="00221CE9" w:rsidRPr="00221CE9" w:rsidRDefault="00221CE9" w:rsidP="00221CE9">
      <w:pPr>
        <w:pStyle w:val="Teksttreci0"/>
        <w:spacing w:line="252" w:lineRule="auto"/>
        <w:rPr>
          <w:rFonts w:ascii="Calibri" w:hAnsi="Calibri" w:cs="Calibri"/>
          <w:bCs/>
          <w:sz w:val="24"/>
          <w:szCs w:val="24"/>
        </w:rPr>
      </w:pPr>
      <w:r w:rsidRPr="00221CE9">
        <w:rPr>
          <w:rFonts w:ascii="Calibri" w:hAnsi="Calibri" w:cs="Calibri"/>
          <w:bCs/>
          <w:sz w:val="24"/>
          <w:szCs w:val="24"/>
        </w:rPr>
        <w:t>a/</w:t>
      </w:r>
      <w:r w:rsidRPr="00221CE9">
        <w:rPr>
          <w:rFonts w:ascii="Calibri" w:hAnsi="Calibri" w:cs="Calibri"/>
          <w:bCs/>
          <w:sz w:val="24"/>
          <w:szCs w:val="24"/>
        </w:rPr>
        <w:tab/>
        <w:t xml:space="preserve">Rzecznika Praw Obywatelskich; </w:t>
      </w:r>
    </w:p>
    <w:p w14:paraId="6F608495" w14:textId="77777777" w:rsidR="00221CE9" w:rsidRPr="00221CE9" w:rsidRDefault="00221CE9" w:rsidP="00221CE9">
      <w:pPr>
        <w:pStyle w:val="Teksttreci0"/>
        <w:spacing w:line="252" w:lineRule="auto"/>
        <w:rPr>
          <w:rFonts w:ascii="Calibri" w:hAnsi="Calibri" w:cs="Calibri"/>
          <w:bCs/>
          <w:sz w:val="24"/>
          <w:szCs w:val="24"/>
        </w:rPr>
      </w:pPr>
      <w:r w:rsidRPr="00221CE9">
        <w:rPr>
          <w:rFonts w:ascii="Calibri" w:hAnsi="Calibri" w:cs="Calibri"/>
          <w:bCs/>
          <w:sz w:val="24"/>
          <w:szCs w:val="24"/>
        </w:rPr>
        <w:t>b/</w:t>
      </w:r>
      <w:r w:rsidRPr="00221CE9">
        <w:rPr>
          <w:rFonts w:ascii="Calibri" w:hAnsi="Calibri" w:cs="Calibri"/>
          <w:bCs/>
          <w:sz w:val="24"/>
          <w:szCs w:val="24"/>
        </w:rPr>
        <w:tab/>
        <w:t>innego równoważnego składu sądu odwoławczego;</w:t>
      </w:r>
    </w:p>
    <w:p w14:paraId="64CB4B54" w14:textId="62FF9ECF" w:rsidR="00221CE9" w:rsidRPr="0065626C" w:rsidRDefault="00221CE9" w:rsidP="00221CE9">
      <w:pPr>
        <w:pStyle w:val="Teksttreci0"/>
        <w:spacing w:line="252" w:lineRule="auto"/>
        <w:rPr>
          <w:rFonts w:ascii="Calibri" w:hAnsi="Calibri" w:cs="Calibri"/>
          <w:bCs/>
          <w:sz w:val="24"/>
          <w:szCs w:val="24"/>
        </w:rPr>
      </w:pPr>
      <w:r w:rsidRPr="0065626C">
        <w:rPr>
          <w:rFonts w:ascii="Calibri" w:hAnsi="Calibri" w:cs="Calibri"/>
          <w:bCs/>
          <w:sz w:val="24"/>
          <w:szCs w:val="24"/>
        </w:rPr>
        <w:t>c/</w:t>
      </w:r>
      <w:r w:rsidRPr="0065626C">
        <w:rPr>
          <w:rFonts w:ascii="Calibri" w:hAnsi="Calibri" w:cs="Calibri"/>
          <w:bCs/>
          <w:sz w:val="24"/>
          <w:szCs w:val="24"/>
        </w:rPr>
        <w:tab/>
        <w:t>Sądu Najwyższego.</w:t>
      </w:r>
    </w:p>
    <w:p w14:paraId="6615B173" w14:textId="77777777" w:rsidR="00221CE9" w:rsidRPr="00221CE9" w:rsidRDefault="00221CE9" w:rsidP="00221CE9">
      <w:pPr>
        <w:pStyle w:val="Teksttreci0"/>
        <w:spacing w:line="252" w:lineRule="auto"/>
        <w:rPr>
          <w:rFonts w:ascii="Calibri" w:hAnsi="Calibri" w:cs="Calibri"/>
          <w:bCs/>
          <w:sz w:val="24"/>
          <w:szCs w:val="24"/>
        </w:rPr>
      </w:pPr>
    </w:p>
    <w:p w14:paraId="2AE9FF43" w14:textId="5CCF7A61" w:rsidR="00221CE9" w:rsidRPr="00221CE9" w:rsidRDefault="00221CE9" w:rsidP="00221CE9">
      <w:pPr>
        <w:pStyle w:val="Akapitzlist"/>
        <w:widowControl w:val="0"/>
        <w:numPr>
          <w:ilvl w:val="0"/>
          <w:numId w:val="14"/>
        </w:numPr>
        <w:spacing w:after="0" w:line="240" w:lineRule="auto"/>
        <w:jc w:val="both"/>
        <w:rPr>
          <w:rFonts w:ascii="Calibri" w:hAnsi="Calibri" w:cs="Calibri"/>
          <w:b/>
          <w:sz w:val="24"/>
          <w:szCs w:val="24"/>
        </w:rPr>
      </w:pPr>
      <w:r w:rsidRPr="00221CE9">
        <w:rPr>
          <w:rFonts w:ascii="Calibri" w:hAnsi="Calibri" w:cs="Calibri"/>
          <w:b/>
          <w:sz w:val="24"/>
          <w:szCs w:val="24"/>
        </w:rPr>
        <w:t>Zgodnie z treścią art. 115 § 5 kodeksu karnego mieniem znacznej wartości jest mienie, którego wartość w chwili popełnienia czynu zabronionego przekracza:</w:t>
      </w:r>
    </w:p>
    <w:p w14:paraId="6DF2860D" w14:textId="77777777" w:rsidR="00221CE9" w:rsidRPr="0065626C" w:rsidRDefault="00221CE9" w:rsidP="00221CE9">
      <w:pPr>
        <w:spacing w:after="0"/>
        <w:jc w:val="both"/>
        <w:rPr>
          <w:rFonts w:ascii="Calibri" w:hAnsi="Calibri" w:cs="Calibri"/>
          <w:sz w:val="24"/>
          <w:szCs w:val="24"/>
        </w:rPr>
      </w:pPr>
      <w:r w:rsidRPr="0065626C">
        <w:rPr>
          <w:rFonts w:ascii="Calibri" w:hAnsi="Calibri" w:cs="Calibri"/>
          <w:sz w:val="24"/>
          <w:szCs w:val="24"/>
        </w:rPr>
        <w:t>a/ 200 000 złotych;</w:t>
      </w:r>
    </w:p>
    <w:p w14:paraId="0C0DA353" w14:textId="77777777" w:rsidR="00221CE9" w:rsidRPr="00221CE9" w:rsidRDefault="00221CE9" w:rsidP="00221CE9">
      <w:pPr>
        <w:spacing w:after="0"/>
        <w:jc w:val="both"/>
        <w:rPr>
          <w:rFonts w:ascii="Calibri" w:hAnsi="Calibri" w:cs="Calibri"/>
          <w:sz w:val="24"/>
          <w:szCs w:val="24"/>
        </w:rPr>
      </w:pPr>
      <w:r w:rsidRPr="00221CE9">
        <w:rPr>
          <w:rFonts w:ascii="Calibri" w:hAnsi="Calibri" w:cs="Calibri"/>
          <w:sz w:val="24"/>
          <w:szCs w:val="24"/>
        </w:rPr>
        <w:t>b/ 100 000 złotych;</w:t>
      </w:r>
    </w:p>
    <w:p w14:paraId="56F9FC54" w14:textId="135043A8" w:rsidR="00221CE9" w:rsidRDefault="00221CE9" w:rsidP="00221CE9">
      <w:pPr>
        <w:jc w:val="both"/>
        <w:rPr>
          <w:rFonts w:ascii="Calibri" w:hAnsi="Calibri" w:cs="Calibri"/>
          <w:sz w:val="24"/>
          <w:szCs w:val="24"/>
        </w:rPr>
      </w:pPr>
      <w:r w:rsidRPr="00221CE9">
        <w:rPr>
          <w:rFonts w:ascii="Calibri" w:hAnsi="Calibri" w:cs="Calibri"/>
          <w:sz w:val="24"/>
          <w:szCs w:val="24"/>
        </w:rPr>
        <w:t>c/ 1 000 000 złotych.</w:t>
      </w:r>
    </w:p>
    <w:p w14:paraId="7F33ECAE" w14:textId="77777777" w:rsidR="00221CE9" w:rsidRDefault="00221CE9" w:rsidP="00221CE9">
      <w:pPr>
        <w:jc w:val="both"/>
        <w:rPr>
          <w:rFonts w:ascii="Calibri" w:hAnsi="Calibri" w:cs="Calibri"/>
          <w:b/>
          <w:bCs/>
          <w:sz w:val="24"/>
          <w:szCs w:val="24"/>
        </w:rPr>
      </w:pPr>
    </w:p>
    <w:p w14:paraId="14E6784D" w14:textId="77777777" w:rsidR="00827F6A" w:rsidRDefault="00827F6A" w:rsidP="00221CE9">
      <w:pPr>
        <w:jc w:val="both"/>
        <w:rPr>
          <w:rFonts w:ascii="Calibri" w:hAnsi="Calibri" w:cs="Calibri"/>
          <w:b/>
          <w:bCs/>
          <w:sz w:val="24"/>
          <w:szCs w:val="24"/>
        </w:rPr>
      </w:pPr>
    </w:p>
    <w:p w14:paraId="256958B9" w14:textId="77777777" w:rsidR="00827F6A" w:rsidRDefault="00827F6A" w:rsidP="00221CE9">
      <w:pPr>
        <w:jc w:val="both"/>
        <w:rPr>
          <w:rFonts w:ascii="Calibri" w:hAnsi="Calibri" w:cs="Calibri"/>
          <w:b/>
          <w:bCs/>
          <w:sz w:val="24"/>
          <w:szCs w:val="24"/>
        </w:rPr>
      </w:pPr>
    </w:p>
    <w:p w14:paraId="4BF5E0E9" w14:textId="77777777" w:rsidR="00827F6A" w:rsidRDefault="00827F6A" w:rsidP="00221CE9">
      <w:pPr>
        <w:jc w:val="both"/>
        <w:rPr>
          <w:rFonts w:ascii="Calibri" w:hAnsi="Calibri" w:cs="Calibri"/>
          <w:b/>
          <w:bCs/>
          <w:sz w:val="24"/>
          <w:szCs w:val="24"/>
        </w:rPr>
      </w:pPr>
    </w:p>
    <w:p w14:paraId="5E34ECC0" w14:textId="77777777" w:rsidR="00827F6A" w:rsidRDefault="00827F6A" w:rsidP="00221CE9">
      <w:pPr>
        <w:jc w:val="both"/>
        <w:rPr>
          <w:rFonts w:ascii="Calibri" w:hAnsi="Calibri" w:cs="Calibri"/>
          <w:b/>
          <w:bCs/>
          <w:sz w:val="24"/>
          <w:szCs w:val="24"/>
        </w:rPr>
      </w:pPr>
    </w:p>
    <w:p w14:paraId="66DCD7C8" w14:textId="77777777" w:rsidR="00827F6A" w:rsidRDefault="00827F6A" w:rsidP="00827F6A">
      <w:pPr>
        <w:rPr>
          <w:rFonts w:ascii="Calibri" w:hAnsi="Calibri" w:cs="Calibri"/>
          <w:sz w:val="24"/>
          <w:szCs w:val="24"/>
        </w:rPr>
      </w:pPr>
    </w:p>
    <w:p w14:paraId="414F05B3" w14:textId="77777777" w:rsidR="00827F6A" w:rsidRDefault="00827F6A" w:rsidP="00827F6A">
      <w:pPr>
        <w:spacing w:after="0"/>
        <w:jc w:val="right"/>
        <w:rPr>
          <w:rFonts w:ascii="Calibri" w:hAnsi="Calibri" w:cs="Calibri"/>
          <w:sz w:val="24"/>
          <w:szCs w:val="24"/>
        </w:rPr>
      </w:pPr>
      <w:r>
        <w:rPr>
          <w:rFonts w:ascii="Calibri" w:hAnsi="Calibri" w:cs="Calibri"/>
          <w:sz w:val="24"/>
          <w:szCs w:val="24"/>
        </w:rPr>
        <w:t>.............................................................</w:t>
      </w:r>
    </w:p>
    <w:p w14:paraId="0F9A690A" w14:textId="4FEDCEA1" w:rsidR="00827F6A" w:rsidRDefault="00827F6A" w:rsidP="00827F6A">
      <w:pPr>
        <w:jc w:val="center"/>
        <w:rPr>
          <w:rFonts w:ascii="Calibri" w:hAnsi="Calibri" w:cs="Calibri"/>
          <w:i/>
          <w:iCs/>
          <w:sz w:val="24"/>
          <w:szCs w:val="24"/>
        </w:rPr>
      </w:pPr>
      <w:r>
        <w:rPr>
          <w:rFonts w:ascii="Calibri" w:hAnsi="Calibri" w:cs="Calibri"/>
          <w:i/>
          <w:iCs/>
          <w:sz w:val="24"/>
          <w:szCs w:val="24"/>
        </w:rPr>
        <w:t xml:space="preserve">                                                                                    </w:t>
      </w:r>
      <w:r w:rsidR="0030366F">
        <w:rPr>
          <w:rFonts w:ascii="Calibri" w:hAnsi="Calibri" w:cs="Calibri"/>
          <w:i/>
          <w:iCs/>
          <w:sz w:val="24"/>
          <w:szCs w:val="24"/>
        </w:rPr>
        <w:t xml:space="preserve">                  </w:t>
      </w:r>
      <w:r>
        <w:rPr>
          <w:rFonts w:ascii="Calibri" w:hAnsi="Calibri" w:cs="Calibri"/>
          <w:i/>
          <w:iCs/>
          <w:sz w:val="24"/>
          <w:szCs w:val="24"/>
        </w:rPr>
        <w:t xml:space="preserve">          Imię i nazwisko kandydata</w:t>
      </w:r>
    </w:p>
    <w:p w14:paraId="46DEA7EC" w14:textId="77777777" w:rsidR="00827F6A" w:rsidRPr="00221CE9" w:rsidRDefault="00827F6A" w:rsidP="00221CE9">
      <w:pPr>
        <w:jc w:val="both"/>
        <w:rPr>
          <w:rFonts w:ascii="Calibri" w:hAnsi="Calibri" w:cs="Calibri"/>
          <w:b/>
          <w:bCs/>
          <w:sz w:val="24"/>
          <w:szCs w:val="24"/>
        </w:rPr>
      </w:pPr>
    </w:p>
    <w:p w14:paraId="4F51F89C" w14:textId="64BC4E4D" w:rsidR="00221CE9" w:rsidRPr="00221CE9" w:rsidRDefault="00221CE9" w:rsidP="00221CE9">
      <w:pPr>
        <w:pStyle w:val="Teksttreci0"/>
        <w:numPr>
          <w:ilvl w:val="0"/>
          <w:numId w:val="14"/>
        </w:numPr>
        <w:spacing w:line="252" w:lineRule="auto"/>
        <w:rPr>
          <w:rFonts w:ascii="Calibri" w:hAnsi="Calibri" w:cs="Calibri"/>
          <w:b/>
          <w:bCs/>
          <w:sz w:val="24"/>
          <w:szCs w:val="24"/>
        </w:rPr>
      </w:pPr>
      <w:r w:rsidRPr="00221CE9">
        <w:rPr>
          <w:rFonts w:ascii="Calibri" w:hAnsi="Calibri" w:cs="Calibri"/>
          <w:b/>
          <w:bCs/>
          <w:sz w:val="24"/>
          <w:szCs w:val="24"/>
        </w:rPr>
        <w:t xml:space="preserve">Zgodnie z treścią art. 178 a § 5 kk, sąd orzeka przepadek pojazdu mechanicznego prowadzonego przez sprawcę, który prowadził pojazd mechaniczny znajdując się w stanie nietrzeźwości lub pod wpływem środka odurzającego i prowadził go w ruchu lądowym, wodnym lub powietrznym, </w:t>
      </w:r>
    </w:p>
    <w:p w14:paraId="16BB5E34" w14:textId="77777777" w:rsidR="00221CE9" w:rsidRPr="00221CE9" w:rsidRDefault="00221CE9" w:rsidP="00221CE9">
      <w:pPr>
        <w:pStyle w:val="Teksttreci0"/>
        <w:spacing w:line="252" w:lineRule="auto"/>
        <w:rPr>
          <w:rFonts w:ascii="Calibri" w:hAnsi="Calibri" w:cs="Calibri"/>
          <w:sz w:val="24"/>
          <w:szCs w:val="24"/>
        </w:rPr>
      </w:pPr>
      <w:r w:rsidRPr="00221CE9">
        <w:rPr>
          <w:rFonts w:ascii="Calibri" w:hAnsi="Calibri" w:cs="Calibri"/>
          <w:sz w:val="24"/>
          <w:szCs w:val="24"/>
        </w:rPr>
        <w:t>a/ w każdym wypadku skazania takiego sprawcy,</w:t>
      </w:r>
    </w:p>
    <w:p w14:paraId="2D19A917" w14:textId="77777777" w:rsidR="00221CE9" w:rsidRPr="0065626C" w:rsidRDefault="00221CE9" w:rsidP="00221CE9">
      <w:pPr>
        <w:pStyle w:val="Teksttreci0"/>
        <w:spacing w:line="252" w:lineRule="auto"/>
        <w:rPr>
          <w:rFonts w:ascii="Calibri" w:hAnsi="Calibri" w:cs="Calibri"/>
          <w:sz w:val="24"/>
          <w:szCs w:val="24"/>
        </w:rPr>
      </w:pPr>
      <w:r w:rsidRPr="0065626C">
        <w:rPr>
          <w:rFonts w:ascii="Calibri" w:hAnsi="Calibri" w:cs="Calibri"/>
          <w:sz w:val="24"/>
          <w:szCs w:val="24"/>
        </w:rPr>
        <w:t>b/ w każdym wypadku skazania takiego sprawcy, chyba że zawartość alkoholu w organizmie sprawcy przestępstwa była niższa niż 1,5 promila we krwi lub 0,75 mg/dm</w:t>
      </w:r>
      <w:r w:rsidRPr="0065626C">
        <w:rPr>
          <w:rFonts w:ascii="Calibri" w:hAnsi="Calibri" w:cs="Calibri"/>
          <w:sz w:val="24"/>
          <w:szCs w:val="24"/>
          <w:vertAlign w:val="superscript"/>
        </w:rPr>
        <w:t>3</w:t>
      </w:r>
      <w:r w:rsidRPr="0065626C">
        <w:rPr>
          <w:rFonts w:ascii="Calibri" w:hAnsi="Calibri" w:cs="Calibri"/>
          <w:sz w:val="24"/>
          <w:szCs w:val="24"/>
        </w:rPr>
        <w:t xml:space="preserve"> w wydychanym powietrzu albo nie prowadziła do takiego stężenia,</w:t>
      </w:r>
    </w:p>
    <w:p w14:paraId="4C7893AC" w14:textId="77777777" w:rsidR="00221CE9" w:rsidRPr="00221CE9" w:rsidRDefault="00221CE9" w:rsidP="00221CE9">
      <w:pPr>
        <w:pStyle w:val="Teksttreci0"/>
        <w:spacing w:line="252" w:lineRule="auto"/>
        <w:rPr>
          <w:rFonts w:ascii="Calibri" w:hAnsi="Calibri" w:cs="Calibri"/>
          <w:sz w:val="24"/>
          <w:szCs w:val="24"/>
        </w:rPr>
      </w:pPr>
      <w:r w:rsidRPr="00221CE9">
        <w:rPr>
          <w:rFonts w:ascii="Calibri" w:hAnsi="Calibri" w:cs="Calibri"/>
          <w:sz w:val="24"/>
          <w:szCs w:val="24"/>
        </w:rPr>
        <w:t xml:space="preserve">c/ tylko wówczas, kiedy wobec takiego sprawcy wymierzana jest kara pozbawienia wolności bez warunkowego zawieszenia jej wykonania. </w:t>
      </w:r>
    </w:p>
    <w:p w14:paraId="48C60FCA" w14:textId="77777777" w:rsidR="00221CE9" w:rsidRPr="00221CE9" w:rsidRDefault="00221CE9" w:rsidP="00221CE9">
      <w:pPr>
        <w:pStyle w:val="Teksttreci0"/>
        <w:spacing w:line="252" w:lineRule="auto"/>
        <w:rPr>
          <w:rFonts w:ascii="Calibri" w:hAnsi="Calibri" w:cs="Calibri"/>
          <w:sz w:val="24"/>
          <w:szCs w:val="24"/>
        </w:rPr>
      </w:pPr>
    </w:p>
    <w:p w14:paraId="71589E35" w14:textId="6BEA83BD" w:rsidR="00221CE9" w:rsidRPr="00221CE9" w:rsidRDefault="00221CE9" w:rsidP="00221CE9">
      <w:pPr>
        <w:pStyle w:val="Teksttreci0"/>
        <w:numPr>
          <w:ilvl w:val="0"/>
          <w:numId w:val="14"/>
        </w:numPr>
        <w:tabs>
          <w:tab w:val="left" w:pos="447"/>
        </w:tabs>
        <w:spacing w:line="252" w:lineRule="auto"/>
        <w:rPr>
          <w:rStyle w:val="Teksttreci"/>
          <w:rFonts w:ascii="Calibri" w:eastAsiaTheme="majorEastAsia" w:hAnsi="Calibri" w:cs="Calibri"/>
          <w:b/>
          <w:bCs/>
          <w:sz w:val="24"/>
          <w:szCs w:val="24"/>
        </w:rPr>
      </w:pPr>
      <w:r w:rsidRPr="00221CE9">
        <w:rPr>
          <w:rStyle w:val="Teksttreci"/>
          <w:rFonts w:ascii="Calibri" w:eastAsiaTheme="majorEastAsia" w:hAnsi="Calibri" w:cs="Calibri"/>
          <w:b/>
          <w:bCs/>
          <w:sz w:val="24"/>
          <w:szCs w:val="24"/>
        </w:rPr>
        <w:t>Zgodnie z art. 75 § 1 k.k. Sąd zarządza wykonanie kary:</w:t>
      </w:r>
    </w:p>
    <w:p w14:paraId="6FBA51AF" w14:textId="77777777" w:rsidR="00221CE9" w:rsidRPr="00221CE9" w:rsidRDefault="00221CE9" w:rsidP="00221CE9">
      <w:pPr>
        <w:pStyle w:val="Teksttreci0"/>
        <w:tabs>
          <w:tab w:val="left" w:pos="447"/>
        </w:tabs>
        <w:spacing w:line="252" w:lineRule="auto"/>
        <w:rPr>
          <w:rStyle w:val="Teksttreci"/>
          <w:rFonts w:ascii="Calibri" w:eastAsiaTheme="majorEastAsia" w:hAnsi="Calibri" w:cs="Calibri"/>
          <w:sz w:val="24"/>
          <w:szCs w:val="24"/>
        </w:rPr>
      </w:pPr>
      <w:proofErr w:type="gramStart"/>
      <w:r w:rsidRPr="00221CE9">
        <w:rPr>
          <w:rStyle w:val="Teksttreci"/>
          <w:rFonts w:ascii="Calibri" w:eastAsiaTheme="majorEastAsia" w:hAnsi="Calibri" w:cs="Calibri"/>
          <w:sz w:val="24"/>
          <w:szCs w:val="24"/>
        </w:rPr>
        <w:t>a)</w:t>
      </w:r>
      <w:proofErr w:type="gramEnd"/>
      <w:r w:rsidRPr="00221CE9">
        <w:rPr>
          <w:rStyle w:val="Teksttreci"/>
          <w:rFonts w:ascii="Calibri" w:eastAsiaTheme="majorEastAsia" w:hAnsi="Calibri" w:cs="Calibri"/>
          <w:sz w:val="24"/>
          <w:szCs w:val="24"/>
        </w:rPr>
        <w:t xml:space="preserve"> jeżeli skazany w okresie próby popełnił podobne przestępstwo, za które orzeczono prawomocnie karę pozbawienia wolności bez warunkowego zawieszenia jej wykonania;</w:t>
      </w:r>
    </w:p>
    <w:p w14:paraId="59DC9F48" w14:textId="77777777" w:rsidR="00221CE9" w:rsidRPr="00221CE9" w:rsidRDefault="00221CE9" w:rsidP="00221CE9">
      <w:pPr>
        <w:pStyle w:val="Teksttreci0"/>
        <w:tabs>
          <w:tab w:val="left" w:pos="447"/>
        </w:tabs>
        <w:spacing w:line="252" w:lineRule="auto"/>
        <w:rPr>
          <w:rStyle w:val="Teksttreci"/>
          <w:rFonts w:ascii="Calibri" w:eastAsiaTheme="majorEastAsia" w:hAnsi="Calibri" w:cs="Calibri"/>
          <w:sz w:val="24"/>
          <w:szCs w:val="24"/>
        </w:rPr>
      </w:pPr>
      <w:proofErr w:type="gramStart"/>
      <w:r w:rsidRPr="00221CE9">
        <w:rPr>
          <w:rStyle w:val="Teksttreci"/>
          <w:rFonts w:ascii="Calibri" w:eastAsiaTheme="majorEastAsia" w:hAnsi="Calibri" w:cs="Calibri"/>
          <w:sz w:val="24"/>
          <w:szCs w:val="24"/>
        </w:rPr>
        <w:t>b)</w:t>
      </w:r>
      <w:proofErr w:type="gramEnd"/>
      <w:r w:rsidRPr="00221CE9">
        <w:rPr>
          <w:rStyle w:val="Teksttreci"/>
          <w:rFonts w:ascii="Calibri" w:eastAsiaTheme="majorEastAsia" w:hAnsi="Calibri" w:cs="Calibri"/>
          <w:sz w:val="24"/>
          <w:szCs w:val="24"/>
        </w:rPr>
        <w:t xml:space="preserve"> jeżeli skazany w okresie próby popełnił przestępstwo umyślne, za które orzeczono prawomocnie karę pozbawienia wolności bez warunkowego zawieszenia jej wykonania;</w:t>
      </w:r>
    </w:p>
    <w:p w14:paraId="7FD77EF8" w14:textId="77777777" w:rsidR="00221CE9" w:rsidRPr="0065626C" w:rsidRDefault="00221CE9" w:rsidP="00221CE9">
      <w:pPr>
        <w:pStyle w:val="Teksttreci0"/>
        <w:tabs>
          <w:tab w:val="left" w:pos="447"/>
        </w:tabs>
        <w:spacing w:line="252" w:lineRule="auto"/>
        <w:rPr>
          <w:rStyle w:val="Teksttreci"/>
          <w:rFonts w:ascii="Calibri" w:eastAsiaTheme="majorEastAsia" w:hAnsi="Calibri" w:cs="Calibri"/>
          <w:sz w:val="24"/>
          <w:szCs w:val="24"/>
        </w:rPr>
      </w:pPr>
      <w:proofErr w:type="gramStart"/>
      <w:r w:rsidRPr="0065626C">
        <w:rPr>
          <w:rStyle w:val="Teksttreci"/>
          <w:rFonts w:ascii="Calibri" w:eastAsiaTheme="majorEastAsia" w:hAnsi="Calibri" w:cs="Calibri"/>
          <w:sz w:val="24"/>
          <w:szCs w:val="24"/>
        </w:rPr>
        <w:t>c)</w:t>
      </w:r>
      <w:proofErr w:type="gramEnd"/>
      <w:r w:rsidRPr="0065626C">
        <w:rPr>
          <w:rStyle w:val="Teksttreci"/>
          <w:rFonts w:ascii="Calibri" w:eastAsiaTheme="majorEastAsia" w:hAnsi="Calibri" w:cs="Calibri"/>
          <w:sz w:val="24"/>
          <w:szCs w:val="24"/>
        </w:rPr>
        <w:t xml:space="preserve"> jeżeli skazany w okresie próby popełnił podobne przestępstwo umyślne, za które orzeczono prawomocnie karę pozbawienia wolności bez warunkowego zawieszenia jej wykonania</w:t>
      </w:r>
    </w:p>
    <w:p w14:paraId="092EECEE" w14:textId="77777777" w:rsidR="00221CE9" w:rsidRPr="00221CE9" w:rsidRDefault="00221CE9" w:rsidP="00221CE9">
      <w:pPr>
        <w:pStyle w:val="Teksttreci0"/>
        <w:spacing w:line="252" w:lineRule="auto"/>
        <w:rPr>
          <w:rFonts w:ascii="Calibri" w:hAnsi="Calibri" w:cs="Calibri"/>
          <w:sz w:val="24"/>
          <w:szCs w:val="24"/>
        </w:rPr>
      </w:pPr>
    </w:p>
    <w:p w14:paraId="68440B40" w14:textId="5B1DF5D9" w:rsidR="00221CE9" w:rsidRPr="00221CE9" w:rsidRDefault="00221CE9" w:rsidP="00221CE9">
      <w:pPr>
        <w:pStyle w:val="Teksttreci0"/>
        <w:numPr>
          <w:ilvl w:val="0"/>
          <w:numId w:val="14"/>
        </w:numPr>
        <w:spacing w:line="252" w:lineRule="auto"/>
        <w:rPr>
          <w:rStyle w:val="Teksttreci"/>
          <w:rFonts w:ascii="Calibri" w:eastAsiaTheme="majorEastAsia" w:hAnsi="Calibri" w:cs="Calibri"/>
          <w:b/>
          <w:bCs/>
          <w:sz w:val="24"/>
          <w:szCs w:val="24"/>
        </w:rPr>
      </w:pPr>
      <w:r w:rsidRPr="00221CE9">
        <w:rPr>
          <w:rStyle w:val="Teksttreci"/>
          <w:rFonts w:ascii="Calibri" w:eastAsiaTheme="majorEastAsia" w:hAnsi="Calibri" w:cs="Calibri"/>
          <w:b/>
          <w:bCs/>
          <w:sz w:val="24"/>
          <w:szCs w:val="24"/>
        </w:rPr>
        <w:t>Kradzież z włamaniem rzeczy o wartości 600 zł jest:</w:t>
      </w:r>
    </w:p>
    <w:p w14:paraId="15707736" w14:textId="77777777" w:rsidR="00221CE9" w:rsidRPr="00221CE9" w:rsidRDefault="00221CE9" w:rsidP="00221CE9">
      <w:pPr>
        <w:pStyle w:val="Teksttreci0"/>
        <w:spacing w:line="252" w:lineRule="auto"/>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a/ wykroczeniem,</w:t>
      </w:r>
    </w:p>
    <w:p w14:paraId="169A07BF" w14:textId="77777777" w:rsidR="00221CE9" w:rsidRPr="0065626C" w:rsidRDefault="00221CE9" w:rsidP="00221CE9">
      <w:pPr>
        <w:pStyle w:val="Teksttreci0"/>
        <w:spacing w:line="252" w:lineRule="auto"/>
        <w:rPr>
          <w:rStyle w:val="Teksttreci"/>
          <w:rFonts w:ascii="Calibri" w:eastAsiaTheme="majorEastAsia" w:hAnsi="Calibri" w:cs="Calibri"/>
          <w:sz w:val="24"/>
          <w:szCs w:val="24"/>
        </w:rPr>
      </w:pPr>
      <w:r w:rsidRPr="0065626C">
        <w:rPr>
          <w:rStyle w:val="Teksttreci"/>
          <w:rFonts w:ascii="Calibri" w:eastAsiaTheme="majorEastAsia" w:hAnsi="Calibri" w:cs="Calibri"/>
          <w:sz w:val="24"/>
          <w:szCs w:val="24"/>
        </w:rPr>
        <w:t>b/ przestępstwem,</w:t>
      </w:r>
    </w:p>
    <w:p w14:paraId="2E27D58C" w14:textId="77777777" w:rsidR="00221CE9" w:rsidRDefault="00221CE9" w:rsidP="00221CE9">
      <w:pPr>
        <w:pStyle w:val="Teksttreci0"/>
        <w:spacing w:line="252" w:lineRule="auto"/>
        <w:rPr>
          <w:rStyle w:val="Teksttreci"/>
          <w:rFonts w:ascii="Calibri" w:eastAsiaTheme="majorEastAsia" w:hAnsi="Calibri" w:cs="Calibri"/>
          <w:sz w:val="24"/>
          <w:szCs w:val="24"/>
        </w:rPr>
      </w:pPr>
      <w:r w:rsidRPr="00221CE9">
        <w:rPr>
          <w:rStyle w:val="Teksttreci"/>
          <w:rFonts w:ascii="Calibri" w:eastAsiaTheme="majorEastAsia" w:hAnsi="Calibri" w:cs="Calibri"/>
          <w:sz w:val="24"/>
          <w:szCs w:val="24"/>
        </w:rPr>
        <w:t>c/ przestępstwem, ale kara będzie wymierzona jak za wykroczenie.</w:t>
      </w:r>
    </w:p>
    <w:p w14:paraId="50F51776" w14:textId="77777777" w:rsidR="00221CE9" w:rsidRPr="00221CE9" w:rsidRDefault="00221CE9" w:rsidP="00221CE9">
      <w:pPr>
        <w:pStyle w:val="Teksttreci0"/>
        <w:spacing w:line="252" w:lineRule="auto"/>
        <w:rPr>
          <w:rFonts w:ascii="Calibri" w:hAnsi="Calibri" w:cs="Calibri"/>
          <w:sz w:val="24"/>
          <w:szCs w:val="24"/>
        </w:rPr>
      </w:pPr>
    </w:p>
    <w:p w14:paraId="3E5F9477" w14:textId="07E03217" w:rsidR="00221CE9" w:rsidRPr="00221CE9" w:rsidRDefault="00221CE9" w:rsidP="00221CE9">
      <w:pPr>
        <w:pStyle w:val="Akapitzlist"/>
        <w:numPr>
          <w:ilvl w:val="0"/>
          <w:numId w:val="14"/>
        </w:numPr>
        <w:rPr>
          <w:rFonts w:ascii="Calibri" w:hAnsi="Calibri" w:cs="Calibri"/>
          <w:b/>
          <w:bCs/>
          <w:sz w:val="24"/>
          <w:szCs w:val="24"/>
        </w:rPr>
      </w:pPr>
      <w:r w:rsidRPr="00221CE9">
        <w:rPr>
          <w:rFonts w:ascii="Calibri" w:hAnsi="Calibri" w:cs="Calibri"/>
          <w:b/>
          <w:bCs/>
          <w:sz w:val="24"/>
          <w:szCs w:val="24"/>
        </w:rPr>
        <w:t>Postanowienie o przekazaniu sprawy sądowi okręgowemu jako właściwemu rzeczowo:</w:t>
      </w:r>
    </w:p>
    <w:p w14:paraId="73CF66EE"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a) podlega uzasadnieniu z urzędu,</w:t>
      </w:r>
    </w:p>
    <w:p w14:paraId="76ACA029"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 xml:space="preserve">b) podlega uzasadnieniu na wniosek, </w:t>
      </w:r>
    </w:p>
    <w:p w14:paraId="57892DB8" w14:textId="77777777" w:rsidR="00221CE9" w:rsidRPr="0065626C" w:rsidRDefault="00221CE9" w:rsidP="00221CE9">
      <w:pPr>
        <w:pStyle w:val="Akapitzlist"/>
        <w:ind w:left="142"/>
        <w:rPr>
          <w:rFonts w:ascii="Calibri" w:hAnsi="Calibri" w:cs="Calibri"/>
          <w:sz w:val="24"/>
          <w:szCs w:val="24"/>
        </w:rPr>
      </w:pPr>
      <w:r w:rsidRPr="0065626C">
        <w:rPr>
          <w:rFonts w:ascii="Calibri" w:hAnsi="Calibri" w:cs="Calibri"/>
          <w:sz w:val="24"/>
          <w:szCs w:val="24"/>
        </w:rPr>
        <w:t>c) nie podlega uzasadnieniu.</w:t>
      </w:r>
    </w:p>
    <w:p w14:paraId="44ABCA2E" w14:textId="77777777" w:rsidR="00221CE9" w:rsidRPr="00221CE9" w:rsidRDefault="00221CE9" w:rsidP="00221CE9">
      <w:pPr>
        <w:pStyle w:val="Akapitzlist"/>
        <w:rPr>
          <w:rFonts w:ascii="Calibri" w:hAnsi="Calibri" w:cs="Calibri"/>
          <w:sz w:val="24"/>
          <w:szCs w:val="24"/>
        </w:rPr>
      </w:pPr>
    </w:p>
    <w:p w14:paraId="0D78147D" w14:textId="77777777" w:rsidR="00221CE9" w:rsidRPr="00221CE9" w:rsidRDefault="00221CE9" w:rsidP="00221CE9">
      <w:pPr>
        <w:pStyle w:val="Akapitzlist"/>
        <w:numPr>
          <w:ilvl w:val="0"/>
          <w:numId w:val="14"/>
        </w:numPr>
        <w:rPr>
          <w:rFonts w:ascii="Calibri" w:hAnsi="Calibri" w:cs="Calibri"/>
          <w:b/>
          <w:bCs/>
          <w:sz w:val="24"/>
          <w:szCs w:val="24"/>
        </w:rPr>
      </w:pPr>
      <w:r w:rsidRPr="00221CE9">
        <w:rPr>
          <w:rFonts w:ascii="Calibri" w:hAnsi="Calibri" w:cs="Calibri"/>
          <w:b/>
          <w:bCs/>
          <w:sz w:val="24"/>
          <w:szCs w:val="24"/>
        </w:rPr>
        <w:t>Po upływie terminu przedawnienia:</w:t>
      </w:r>
    </w:p>
    <w:p w14:paraId="52B6C7B7" w14:textId="77777777" w:rsidR="00221CE9" w:rsidRPr="0065626C" w:rsidRDefault="00221CE9" w:rsidP="00221CE9">
      <w:pPr>
        <w:pStyle w:val="Akapitzlist"/>
        <w:ind w:left="142"/>
        <w:rPr>
          <w:rFonts w:ascii="Calibri" w:hAnsi="Calibri" w:cs="Calibri"/>
          <w:sz w:val="24"/>
          <w:szCs w:val="24"/>
        </w:rPr>
      </w:pPr>
      <w:r w:rsidRPr="0065626C">
        <w:rPr>
          <w:rFonts w:ascii="Calibri" w:hAnsi="Calibri" w:cs="Calibri"/>
          <w:sz w:val="24"/>
          <w:szCs w:val="24"/>
        </w:rPr>
        <w:t>a) nie można domagać się zaspokojenia roszczenia przysługującego przeciwko konsumentowi,</w:t>
      </w:r>
    </w:p>
    <w:p w14:paraId="49189C2F"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b) konsument może podnieść zarzut przedawnienia, co jest konieczne dla oddalenia powództwa z uwagi na przedawnienie roszczenia,</w:t>
      </w:r>
    </w:p>
    <w:p w14:paraId="502C95B5" w14:textId="77777777" w:rsidR="00221CE9" w:rsidRDefault="00221CE9" w:rsidP="00221CE9">
      <w:pPr>
        <w:pStyle w:val="Akapitzlist"/>
        <w:ind w:left="142"/>
        <w:rPr>
          <w:rFonts w:ascii="Calibri" w:hAnsi="Calibri" w:cs="Calibri"/>
          <w:sz w:val="24"/>
          <w:szCs w:val="24"/>
        </w:rPr>
      </w:pPr>
      <w:r w:rsidRPr="00221CE9">
        <w:rPr>
          <w:rFonts w:ascii="Calibri" w:hAnsi="Calibri" w:cs="Calibri"/>
          <w:sz w:val="24"/>
          <w:szCs w:val="24"/>
        </w:rPr>
        <w:t>c) można domagać się zapłaty wyłącznie należności głównej bez odsetek.</w:t>
      </w:r>
    </w:p>
    <w:p w14:paraId="23394894" w14:textId="77777777" w:rsidR="00827F6A" w:rsidRDefault="00827F6A" w:rsidP="00221CE9">
      <w:pPr>
        <w:pStyle w:val="Akapitzlist"/>
        <w:ind w:left="142"/>
        <w:rPr>
          <w:rFonts w:ascii="Calibri" w:hAnsi="Calibri" w:cs="Calibri"/>
          <w:sz w:val="24"/>
          <w:szCs w:val="24"/>
        </w:rPr>
      </w:pPr>
    </w:p>
    <w:p w14:paraId="4E2F825C" w14:textId="77777777" w:rsidR="00827F6A" w:rsidRDefault="00827F6A" w:rsidP="00221CE9">
      <w:pPr>
        <w:pStyle w:val="Akapitzlist"/>
        <w:ind w:left="142"/>
        <w:rPr>
          <w:rFonts w:ascii="Calibri" w:hAnsi="Calibri" w:cs="Calibri"/>
          <w:sz w:val="24"/>
          <w:szCs w:val="24"/>
        </w:rPr>
      </w:pPr>
    </w:p>
    <w:p w14:paraId="56BE2543" w14:textId="77777777" w:rsidR="00367D33" w:rsidRDefault="00367D33" w:rsidP="00221CE9">
      <w:pPr>
        <w:pStyle w:val="Akapitzlist"/>
        <w:ind w:left="142"/>
        <w:rPr>
          <w:rFonts w:ascii="Calibri" w:hAnsi="Calibri" w:cs="Calibri"/>
          <w:sz w:val="24"/>
          <w:szCs w:val="24"/>
        </w:rPr>
      </w:pPr>
    </w:p>
    <w:p w14:paraId="717C4480" w14:textId="77777777" w:rsidR="00367D33" w:rsidRDefault="00367D33" w:rsidP="00221CE9">
      <w:pPr>
        <w:pStyle w:val="Akapitzlist"/>
        <w:ind w:left="142"/>
        <w:rPr>
          <w:rFonts w:ascii="Calibri" w:hAnsi="Calibri" w:cs="Calibri"/>
          <w:sz w:val="24"/>
          <w:szCs w:val="24"/>
        </w:rPr>
      </w:pPr>
    </w:p>
    <w:p w14:paraId="53A38DE9" w14:textId="77777777" w:rsidR="00827F6A" w:rsidRDefault="00827F6A" w:rsidP="00827F6A">
      <w:pPr>
        <w:rPr>
          <w:rFonts w:ascii="Calibri" w:hAnsi="Calibri" w:cs="Calibri"/>
          <w:sz w:val="24"/>
          <w:szCs w:val="24"/>
        </w:rPr>
      </w:pPr>
    </w:p>
    <w:p w14:paraId="4487FD2F" w14:textId="77777777" w:rsidR="00827F6A" w:rsidRDefault="00827F6A" w:rsidP="00827F6A">
      <w:pPr>
        <w:spacing w:after="0"/>
        <w:jc w:val="right"/>
        <w:rPr>
          <w:rFonts w:ascii="Calibri" w:hAnsi="Calibri" w:cs="Calibri"/>
          <w:sz w:val="24"/>
          <w:szCs w:val="24"/>
        </w:rPr>
      </w:pPr>
      <w:r>
        <w:rPr>
          <w:rFonts w:ascii="Calibri" w:hAnsi="Calibri" w:cs="Calibri"/>
          <w:sz w:val="24"/>
          <w:szCs w:val="24"/>
        </w:rPr>
        <w:t>.............................................................</w:t>
      </w:r>
    </w:p>
    <w:p w14:paraId="47B3B13F" w14:textId="411C878B" w:rsidR="00827F6A" w:rsidRPr="00827F6A" w:rsidRDefault="00827F6A" w:rsidP="00827F6A">
      <w:pPr>
        <w:jc w:val="center"/>
        <w:rPr>
          <w:rFonts w:ascii="Calibri" w:hAnsi="Calibri" w:cs="Calibri"/>
          <w:i/>
          <w:iCs/>
          <w:sz w:val="24"/>
          <w:szCs w:val="24"/>
        </w:rPr>
      </w:pPr>
      <w:r>
        <w:rPr>
          <w:rFonts w:ascii="Calibri" w:hAnsi="Calibri" w:cs="Calibri"/>
          <w:i/>
          <w:iCs/>
          <w:sz w:val="24"/>
          <w:szCs w:val="24"/>
        </w:rPr>
        <w:t xml:space="preserve">                                                                                           </w:t>
      </w:r>
      <w:r w:rsidR="0030366F">
        <w:rPr>
          <w:rFonts w:ascii="Calibri" w:hAnsi="Calibri" w:cs="Calibri"/>
          <w:i/>
          <w:iCs/>
          <w:sz w:val="24"/>
          <w:szCs w:val="24"/>
        </w:rPr>
        <w:t xml:space="preserve">                     </w:t>
      </w:r>
      <w:r>
        <w:rPr>
          <w:rFonts w:ascii="Calibri" w:hAnsi="Calibri" w:cs="Calibri"/>
          <w:i/>
          <w:iCs/>
          <w:sz w:val="24"/>
          <w:szCs w:val="24"/>
        </w:rPr>
        <w:t xml:space="preserve">   Imię i nazwisko kandydata</w:t>
      </w:r>
    </w:p>
    <w:p w14:paraId="59782A67" w14:textId="77777777" w:rsidR="00221CE9" w:rsidRPr="00221CE9" w:rsidRDefault="00221CE9" w:rsidP="00221CE9">
      <w:pPr>
        <w:pStyle w:val="Akapitzlist"/>
        <w:rPr>
          <w:rFonts w:ascii="Calibri" w:hAnsi="Calibri" w:cs="Calibri"/>
          <w:sz w:val="24"/>
          <w:szCs w:val="24"/>
        </w:rPr>
      </w:pPr>
    </w:p>
    <w:p w14:paraId="71FF8F9A" w14:textId="77777777" w:rsidR="00221CE9" w:rsidRPr="00221CE9" w:rsidRDefault="00221CE9" w:rsidP="00221CE9">
      <w:pPr>
        <w:pStyle w:val="Akapitzlist"/>
        <w:numPr>
          <w:ilvl w:val="0"/>
          <w:numId w:val="14"/>
        </w:numPr>
        <w:rPr>
          <w:rFonts w:ascii="Calibri" w:hAnsi="Calibri" w:cs="Calibri"/>
          <w:b/>
          <w:bCs/>
          <w:sz w:val="24"/>
          <w:szCs w:val="24"/>
        </w:rPr>
      </w:pPr>
      <w:r w:rsidRPr="00221CE9">
        <w:rPr>
          <w:rFonts w:ascii="Calibri" w:hAnsi="Calibri" w:cs="Calibri"/>
          <w:b/>
          <w:bCs/>
          <w:sz w:val="24"/>
          <w:szCs w:val="24"/>
        </w:rPr>
        <w:t>Zgodnie z Kodeksem Cywilnym pełnomocnictwo do dokonania czynności prawnej dla której ważności nie jest potrzebna szczególna forma może zostać udzielone:</w:t>
      </w:r>
    </w:p>
    <w:p w14:paraId="7434ED25"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a) co najmniej w formie pisemnej,</w:t>
      </w:r>
    </w:p>
    <w:p w14:paraId="2D7A9B5B" w14:textId="77777777" w:rsidR="00221CE9" w:rsidRPr="0065626C" w:rsidRDefault="00221CE9" w:rsidP="00221CE9">
      <w:pPr>
        <w:pStyle w:val="Akapitzlist"/>
        <w:ind w:left="142"/>
        <w:rPr>
          <w:rFonts w:ascii="Calibri" w:hAnsi="Calibri" w:cs="Calibri"/>
          <w:sz w:val="24"/>
          <w:szCs w:val="24"/>
        </w:rPr>
      </w:pPr>
      <w:r w:rsidRPr="0065626C">
        <w:rPr>
          <w:rFonts w:ascii="Calibri" w:hAnsi="Calibri" w:cs="Calibri"/>
          <w:sz w:val="24"/>
          <w:szCs w:val="24"/>
        </w:rPr>
        <w:t xml:space="preserve">b) w formie dorozumianej (per </w:t>
      </w:r>
      <w:proofErr w:type="spellStart"/>
      <w:r w:rsidRPr="0065626C">
        <w:rPr>
          <w:rFonts w:ascii="Calibri" w:hAnsi="Calibri" w:cs="Calibri"/>
          <w:sz w:val="24"/>
          <w:szCs w:val="24"/>
        </w:rPr>
        <w:t>facta</w:t>
      </w:r>
      <w:proofErr w:type="spellEnd"/>
      <w:r w:rsidRPr="0065626C">
        <w:rPr>
          <w:rFonts w:ascii="Calibri" w:hAnsi="Calibri" w:cs="Calibri"/>
          <w:sz w:val="24"/>
          <w:szCs w:val="24"/>
        </w:rPr>
        <w:t xml:space="preserve"> </w:t>
      </w:r>
      <w:proofErr w:type="spellStart"/>
      <w:r w:rsidRPr="0065626C">
        <w:rPr>
          <w:rFonts w:ascii="Calibri" w:hAnsi="Calibri" w:cs="Calibri"/>
          <w:sz w:val="24"/>
          <w:szCs w:val="24"/>
        </w:rPr>
        <w:t>concludentia</w:t>
      </w:r>
      <w:proofErr w:type="spellEnd"/>
      <w:r w:rsidRPr="0065626C">
        <w:rPr>
          <w:rFonts w:ascii="Calibri" w:hAnsi="Calibri" w:cs="Calibri"/>
          <w:sz w:val="24"/>
          <w:szCs w:val="24"/>
        </w:rPr>
        <w:t xml:space="preserve">), </w:t>
      </w:r>
    </w:p>
    <w:p w14:paraId="53A6AFB9"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c) co najmniej w formie dokumentowej.</w:t>
      </w:r>
    </w:p>
    <w:p w14:paraId="3CB038DB" w14:textId="77777777" w:rsidR="00221CE9" w:rsidRPr="00221CE9" w:rsidRDefault="00221CE9" w:rsidP="00221CE9">
      <w:pPr>
        <w:pStyle w:val="Akapitzlist"/>
        <w:rPr>
          <w:rFonts w:ascii="Calibri" w:hAnsi="Calibri" w:cs="Calibri"/>
          <w:sz w:val="24"/>
          <w:szCs w:val="24"/>
        </w:rPr>
      </w:pPr>
    </w:p>
    <w:p w14:paraId="4F81EB92" w14:textId="77777777" w:rsidR="00221CE9" w:rsidRPr="00221CE9" w:rsidRDefault="00221CE9" w:rsidP="00221CE9">
      <w:pPr>
        <w:pStyle w:val="Akapitzlist"/>
        <w:numPr>
          <w:ilvl w:val="0"/>
          <w:numId w:val="14"/>
        </w:numPr>
        <w:rPr>
          <w:rFonts w:ascii="Calibri" w:hAnsi="Calibri" w:cs="Calibri"/>
          <w:b/>
          <w:bCs/>
          <w:sz w:val="24"/>
          <w:szCs w:val="24"/>
        </w:rPr>
      </w:pPr>
      <w:r w:rsidRPr="00221CE9">
        <w:rPr>
          <w:rFonts w:ascii="Calibri" w:hAnsi="Calibri" w:cs="Calibri"/>
          <w:b/>
          <w:bCs/>
          <w:sz w:val="24"/>
          <w:szCs w:val="24"/>
        </w:rPr>
        <w:t>O wyłączeniu sędziego rozstrzyga:</w:t>
      </w:r>
    </w:p>
    <w:p w14:paraId="46371ADA"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 xml:space="preserve">a) sąd przełożony nad </w:t>
      </w:r>
      <w:proofErr w:type="gramStart"/>
      <w:r w:rsidRPr="00221CE9">
        <w:rPr>
          <w:rFonts w:ascii="Calibri" w:hAnsi="Calibri" w:cs="Calibri"/>
          <w:sz w:val="24"/>
          <w:szCs w:val="24"/>
        </w:rPr>
        <w:t>sądem</w:t>
      </w:r>
      <w:proofErr w:type="gramEnd"/>
      <w:r w:rsidRPr="00221CE9">
        <w:rPr>
          <w:rFonts w:ascii="Calibri" w:hAnsi="Calibri" w:cs="Calibri"/>
          <w:sz w:val="24"/>
          <w:szCs w:val="24"/>
        </w:rPr>
        <w:t xml:space="preserve"> w którym sprawa się toczy,</w:t>
      </w:r>
    </w:p>
    <w:p w14:paraId="4B0DFCBB"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b) Sąd Najwyższy w postępowaniu nieprocesowym,</w:t>
      </w:r>
    </w:p>
    <w:p w14:paraId="72A55C1C" w14:textId="77777777" w:rsidR="00221CE9" w:rsidRPr="0065626C" w:rsidRDefault="00221CE9" w:rsidP="00221CE9">
      <w:pPr>
        <w:pStyle w:val="Akapitzlist"/>
        <w:ind w:left="142"/>
        <w:rPr>
          <w:rFonts w:ascii="Calibri" w:hAnsi="Calibri" w:cs="Calibri"/>
          <w:sz w:val="24"/>
          <w:szCs w:val="24"/>
        </w:rPr>
      </w:pPr>
      <w:r w:rsidRPr="0065626C">
        <w:rPr>
          <w:rFonts w:ascii="Calibri" w:hAnsi="Calibri" w:cs="Calibri"/>
          <w:sz w:val="24"/>
          <w:szCs w:val="24"/>
        </w:rPr>
        <w:t xml:space="preserve">c) </w:t>
      </w:r>
      <w:proofErr w:type="gramStart"/>
      <w:r w:rsidRPr="0065626C">
        <w:rPr>
          <w:rFonts w:ascii="Calibri" w:hAnsi="Calibri" w:cs="Calibri"/>
          <w:sz w:val="24"/>
          <w:szCs w:val="24"/>
        </w:rPr>
        <w:t>sąd</w:t>
      </w:r>
      <w:proofErr w:type="gramEnd"/>
      <w:r w:rsidRPr="0065626C">
        <w:rPr>
          <w:rFonts w:ascii="Calibri" w:hAnsi="Calibri" w:cs="Calibri"/>
          <w:sz w:val="24"/>
          <w:szCs w:val="24"/>
        </w:rPr>
        <w:t xml:space="preserve"> w którym sprawa się toczy, a gdyby sąd ten nie mógł wydać postanowienia z powodu braku dostatecznej liczby sędziów - sąd nad nim przełożony.</w:t>
      </w:r>
    </w:p>
    <w:p w14:paraId="4CCB97A1" w14:textId="77777777" w:rsidR="00221CE9" w:rsidRPr="00221CE9" w:rsidRDefault="00221CE9" w:rsidP="00221CE9">
      <w:pPr>
        <w:pStyle w:val="Akapitzlist"/>
        <w:rPr>
          <w:rFonts w:ascii="Calibri" w:hAnsi="Calibri" w:cs="Calibri"/>
          <w:sz w:val="24"/>
          <w:szCs w:val="24"/>
        </w:rPr>
      </w:pPr>
    </w:p>
    <w:p w14:paraId="3984E643" w14:textId="77777777" w:rsidR="00221CE9" w:rsidRPr="00221CE9" w:rsidRDefault="00221CE9" w:rsidP="00221CE9">
      <w:pPr>
        <w:pStyle w:val="Akapitzlist"/>
        <w:numPr>
          <w:ilvl w:val="0"/>
          <w:numId w:val="14"/>
        </w:numPr>
        <w:rPr>
          <w:rFonts w:ascii="Calibri" w:hAnsi="Calibri" w:cs="Calibri"/>
          <w:b/>
          <w:bCs/>
          <w:sz w:val="24"/>
          <w:szCs w:val="24"/>
        </w:rPr>
      </w:pPr>
      <w:r w:rsidRPr="00221CE9">
        <w:rPr>
          <w:rFonts w:ascii="Calibri" w:hAnsi="Calibri" w:cs="Calibri"/>
          <w:b/>
          <w:bCs/>
          <w:sz w:val="24"/>
          <w:szCs w:val="24"/>
        </w:rPr>
        <w:t xml:space="preserve">Asystent sędziego może samodzielnie wydawać: </w:t>
      </w:r>
    </w:p>
    <w:p w14:paraId="3A826BF6"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a) tylko zarządzenia wzywające do uiszczenia opłaty,</w:t>
      </w:r>
    </w:p>
    <w:p w14:paraId="38748B1E"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b) tylko zarządzenia o zwrocie pozwu,</w:t>
      </w:r>
    </w:p>
    <w:p w14:paraId="6A09D410" w14:textId="77777777" w:rsidR="00221CE9" w:rsidRPr="0065626C" w:rsidRDefault="00221CE9" w:rsidP="00221CE9">
      <w:pPr>
        <w:pStyle w:val="Akapitzlist"/>
        <w:ind w:left="142"/>
        <w:rPr>
          <w:rFonts w:ascii="Calibri" w:hAnsi="Calibri" w:cs="Calibri"/>
          <w:sz w:val="24"/>
          <w:szCs w:val="24"/>
        </w:rPr>
      </w:pPr>
      <w:r w:rsidRPr="0065626C">
        <w:rPr>
          <w:rFonts w:ascii="Calibri" w:hAnsi="Calibri" w:cs="Calibri"/>
          <w:sz w:val="24"/>
          <w:szCs w:val="24"/>
        </w:rPr>
        <w:t>c) wszystkie zarządzenia przewodniczącego, z wyjątkiem zarządzeń o zwrocie pisma procesowego, w tym pozwu.</w:t>
      </w:r>
    </w:p>
    <w:p w14:paraId="161965AC" w14:textId="77777777" w:rsidR="00221CE9" w:rsidRPr="00221CE9" w:rsidRDefault="00221CE9" w:rsidP="00221CE9">
      <w:pPr>
        <w:pStyle w:val="Akapitzlist"/>
        <w:rPr>
          <w:rFonts w:ascii="Calibri" w:hAnsi="Calibri" w:cs="Calibri"/>
          <w:b/>
          <w:bCs/>
          <w:sz w:val="24"/>
          <w:szCs w:val="24"/>
        </w:rPr>
      </w:pPr>
    </w:p>
    <w:p w14:paraId="675E34A0" w14:textId="77777777" w:rsidR="00221CE9" w:rsidRPr="00221CE9" w:rsidRDefault="00221CE9" w:rsidP="00221CE9">
      <w:pPr>
        <w:pStyle w:val="Akapitzlist"/>
        <w:numPr>
          <w:ilvl w:val="0"/>
          <w:numId w:val="14"/>
        </w:numPr>
        <w:rPr>
          <w:rFonts w:ascii="Calibri" w:hAnsi="Calibri" w:cs="Calibri"/>
          <w:b/>
          <w:bCs/>
          <w:sz w:val="24"/>
          <w:szCs w:val="24"/>
        </w:rPr>
      </w:pPr>
      <w:r w:rsidRPr="00221CE9">
        <w:rPr>
          <w:rFonts w:ascii="Calibri" w:hAnsi="Calibri" w:cs="Calibri"/>
          <w:b/>
          <w:bCs/>
          <w:sz w:val="24"/>
          <w:szCs w:val="24"/>
        </w:rPr>
        <w:t>Jeżeli pismo wniosła osoba zamieszkała lub mająca siedzibę za granicą w wezwaniu do usunięcia braków formalnych wyznacza się termin do poprawienia lub uzupełnienia pisma lub uiszczenia opłaty:</w:t>
      </w:r>
    </w:p>
    <w:p w14:paraId="2415C05C"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a) 14 dni;</w:t>
      </w:r>
    </w:p>
    <w:p w14:paraId="718141EA" w14:textId="77777777" w:rsidR="00221CE9" w:rsidRPr="00221CE9" w:rsidRDefault="00221CE9" w:rsidP="00221CE9">
      <w:pPr>
        <w:pStyle w:val="Akapitzlist"/>
        <w:ind w:left="142"/>
        <w:rPr>
          <w:rFonts w:ascii="Calibri" w:hAnsi="Calibri" w:cs="Calibri"/>
          <w:sz w:val="24"/>
          <w:szCs w:val="24"/>
        </w:rPr>
      </w:pPr>
      <w:r w:rsidRPr="00221CE9">
        <w:rPr>
          <w:rFonts w:ascii="Calibri" w:hAnsi="Calibri" w:cs="Calibri"/>
          <w:sz w:val="24"/>
          <w:szCs w:val="24"/>
        </w:rPr>
        <w:t xml:space="preserve">b) tygodniowy; </w:t>
      </w:r>
    </w:p>
    <w:p w14:paraId="06CAAC91" w14:textId="77777777" w:rsidR="00221CE9" w:rsidRPr="0065626C" w:rsidRDefault="00221CE9" w:rsidP="00221CE9">
      <w:pPr>
        <w:pStyle w:val="Akapitzlist"/>
        <w:ind w:left="142"/>
        <w:rPr>
          <w:rFonts w:ascii="Calibri" w:hAnsi="Calibri" w:cs="Calibri"/>
          <w:sz w:val="24"/>
          <w:szCs w:val="24"/>
        </w:rPr>
      </w:pPr>
      <w:r w:rsidRPr="0065626C">
        <w:rPr>
          <w:rFonts w:ascii="Calibri" w:hAnsi="Calibri" w:cs="Calibri"/>
          <w:sz w:val="24"/>
          <w:szCs w:val="24"/>
        </w:rPr>
        <w:t>c) nie krótszy niż miesiąc.</w:t>
      </w:r>
    </w:p>
    <w:p w14:paraId="284AE236" w14:textId="77777777" w:rsidR="00221CE9" w:rsidRPr="00221CE9" w:rsidRDefault="00221CE9" w:rsidP="00221CE9">
      <w:pPr>
        <w:pStyle w:val="Akapitzlist"/>
        <w:rPr>
          <w:rFonts w:ascii="Calibri" w:hAnsi="Calibri" w:cs="Calibri"/>
          <w:b/>
          <w:bCs/>
          <w:sz w:val="24"/>
          <w:szCs w:val="24"/>
        </w:rPr>
      </w:pPr>
    </w:p>
    <w:p w14:paraId="5BD4F98C" w14:textId="77777777" w:rsidR="00221CE9" w:rsidRPr="00221CE9" w:rsidRDefault="00221CE9" w:rsidP="00221CE9">
      <w:pPr>
        <w:pStyle w:val="Akapitzlist"/>
        <w:numPr>
          <w:ilvl w:val="0"/>
          <w:numId w:val="14"/>
        </w:numPr>
        <w:rPr>
          <w:rFonts w:ascii="Calibri" w:hAnsi="Calibri" w:cs="Calibri"/>
          <w:b/>
          <w:bCs/>
          <w:sz w:val="24"/>
          <w:szCs w:val="24"/>
        </w:rPr>
      </w:pPr>
      <w:r w:rsidRPr="00221CE9">
        <w:rPr>
          <w:rFonts w:ascii="Calibri" w:eastAsia="Calibri" w:hAnsi="Calibri" w:cs="Calibri"/>
          <w:b/>
          <w:sz w:val="24"/>
          <w:szCs w:val="24"/>
        </w:rPr>
        <w:t>Osoba trzecia może żądać uznania umowy za bezskuteczną, w oparciu o art. 59 kodeksu cywilnego</w:t>
      </w:r>
      <w:r w:rsidRPr="00221CE9">
        <w:rPr>
          <w:rFonts w:ascii="Calibri" w:hAnsi="Calibri" w:cs="Calibri"/>
          <w:b/>
          <w:sz w:val="24"/>
          <w:szCs w:val="24"/>
        </w:rPr>
        <w:t>:</w:t>
      </w:r>
    </w:p>
    <w:p w14:paraId="14765816" w14:textId="77777777" w:rsidR="00221CE9" w:rsidRPr="00221CE9" w:rsidRDefault="00221CE9" w:rsidP="00221CE9">
      <w:pPr>
        <w:pStyle w:val="Akapitzlist"/>
        <w:numPr>
          <w:ilvl w:val="0"/>
          <w:numId w:val="4"/>
        </w:numPr>
        <w:spacing w:after="0" w:line="240" w:lineRule="auto"/>
        <w:ind w:hanging="578"/>
        <w:jc w:val="both"/>
        <w:rPr>
          <w:rFonts w:ascii="Calibri" w:hAnsi="Calibri" w:cs="Calibri"/>
          <w:sz w:val="24"/>
          <w:szCs w:val="24"/>
        </w:rPr>
      </w:pPr>
      <w:r w:rsidRPr="00221CE9">
        <w:rPr>
          <w:rFonts w:ascii="Calibri" w:hAnsi="Calibri" w:cs="Calibri"/>
          <w:sz w:val="24"/>
          <w:szCs w:val="24"/>
        </w:rPr>
        <w:t xml:space="preserve">dopóki roszczenie jej przysługujące nie uległo przedawnieniu; </w:t>
      </w:r>
    </w:p>
    <w:p w14:paraId="1B1E10DF" w14:textId="77777777" w:rsidR="00221CE9" w:rsidRPr="00221CE9" w:rsidRDefault="00221CE9" w:rsidP="00221CE9">
      <w:pPr>
        <w:numPr>
          <w:ilvl w:val="0"/>
          <w:numId w:val="4"/>
        </w:numPr>
        <w:spacing w:after="0" w:line="240" w:lineRule="auto"/>
        <w:ind w:hanging="578"/>
        <w:jc w:val="both"/>
        <w:rPr>
          <w:rFonts w:ascii="Calibri" w:hAnsi="Calibri" w:cs="Calibri"/>
          <w:sz w:val="24"/>
          <w:szCs w:val="24"/>
        </w:rPr>
      </w:pPr>
      <w:r w:rsidRPr="00221CE9">
        <w:rPr>
          <w:rFonts w:ascii="Calibri" w:hAnsi="Calibri" w:cs="Calibri"/>
          <w:sz w:val="24"/>
          <w:szCs w:val="24"/>
        </w:rPr>
        <w:t>jeśli nie upłynął rok od dnia, kiedy powzięła wiadomość o zawarciu umowy;</w:t>
      </w:r>
    </w:p>
    <w:p w14:paraId="6B79FC6C" w14:textId="77777777" w:rsidR="00221CE9" w:rsidRPr="0065626C" w:rsidRDefault="00221CE9" w:rsidP="00221CE9">
      <w:pPr>
        <w:numPr>
          <w:ilvl w:val="0"/>
          <w:numId w:val="4"/>
        </w:numPr>
        <w:spacing w:after="0" w:line="240" w:lineRule="auto"/>
        <w:ind w:hanging="578"/>
        <w:jc w:val="both"/>
        <w:rPr>
          <w:rFonts w:ascii="Calibri" w:hAnsi="Calibri" w:cs="Calibri"/>
          <w:sz w:val="24"/>
          <w:szCs w:val="24"/>
        </w:rPr>
      </w:pPr>
      <w:r w:rsidRPr="0065626C">
        <w:rPr>
          <w:rFonts w:ascii="Calibri" w:hAnsi="Calibri" w:cs="Calibri"/>
          <w:sz w:val="24"/>
          <w:szCs w:val="24"/>
        </w:rPr>
        <w:t>jeśli nie upłynął rok od dnia zawarcia umowy.</w:t>
      </w:r>
    </w:p>
    <w:p w14:paraId="41D5AB07" w14:textId="77777777" w:rsidR="00221CE9" w:rsidRPr="00221CE9" w:rsidRDefault="00221CE9" w:rsidP="00221CE9">
      <w:pPr>
        <w:pStyle w:val="Akapitzlist"/>
        <w:rPr>
          <w:rFonts w:ascii="Calibri" w:hAnsi="Calibri" w:cs="Calibri"/>
          <w:b/>
          <w:bCs/>
          <w:sz w:val="24"/>
          <w:szCs w:val="24"/>
        </w:rPr>
      </w:pPr>
    </w:p>
    <w:p w14:paraId="3D0F05AF" w14:textId="23E5EA18" w:rsidR="00221CE9" w:rsidRPr="00221CE9" w:rsidRDefault="00221CE9" w:rsidP="00221CE9">
      <w:pPr>
        <w:pStyle w:val="Akapitzlist"/>
        <w:numPr>
          <w:ilvl w:val="0"/>
          <w:numId w:val="14"/>
        </w:numPr>
        <w:jc w:val="both"/>
        <w:rPr>
          <w:rFonts w:ascii="Calibri" w:hAnsi="Calibri" w:cs="Calibri"/>
          <w:b/>
          <w:sz w:val="24"/>
          <w:szCs w:val="24"/>
        </w:rPr>
      </w:pPr>
      <w:r w:rsidRPr="00221CE9">
        <w:rPr>
          <w:rFonts w:ascii="Calibri" w:hAnsi="Calibri" w:cs="Calibri"/>
          <w:b/>
          <w:sz w:val="24"/>
          <w:szCs w:val="24"/>
        </w:rPr>
        <w:t>Spadkobiercy ponoszą odpowiedzialność za długi spadkowe:</w:t>
      </w:r>
    </w:p>
    <w:p w14:paraId="0459D1C3" w14:textId="77777777" w:rsidR="00221CE9" w:rsidRPr="00221CE9" w:rsidRDefault="00221CE9" w:rsidP="00221CE9">
      <w:pPr>
        <w:pStyle w:val="Akapitzlist"/>
        <w:numPr>
          <w:ilvl w:val="0"/>
          <w:numId w:val="5"/>
        </w:numPr>
        <w:spacing w:after="0" w:line="240" w:lineRule="auto"/>
        <w:ind w:hanging="639"/>
        <w:jc w:val="both"/>
        <w:rPr>
          <w:rFonts w:ascii="Calibri" w:hAnsi="Calibri" w:cs="Calibri"/>
          <w:sz w:val="24"/>
          <w:szCs w:val="24"/>
        </w:rPr>
      </w:pPr>
      <w:r w:rsidRPr="00221CE9">
        <w:rPr>
          <w:rFonts w:ascii="Calibri" w:hAnsi="Calibri" w:cs="Calibri"/>
          <w:sz w:val="24"/>
          <w:szCs w:val="24"/>
        </w:rPr>
        <w:t>solidarną od chwili działu spadku;</w:t>
      </w:r>
    </w:p>
    <w:p w14:paraId="04D0C863" w14:textId="77777777" w:rsidR="00221CE9" w:rsidRPr="00221CE9" w:rsidRDefault="00221CE9" w:rsidP="00221CE9">
      <w:pPr>
        <w:numPr>
          <w:ilvl w:val="0"/>
          <w:numId w:val="5"/>
        </w:numPr>
        <w:spacing w:after="0" w:line="240" w:lineRule="auto"/>
        <w:ind w:hanging="639"/>
        <w:jc w:val="both"/>
        <w:rPr>
          <w:rFonts w:ascii="Calibri" w:hAnsi="Calibri" w:cs="Calibri"/>
          <w:sz w:val="24"/>
          <w:szCs w:val="24"/>
        </w:rPr>
      </w:pPr>
      <w:r w:rsidRPr="00221CE9">
        <w:rPr>
          <w:rFonts w:ascii="Calibri" w:hAnsi="Calibri" w:cs="Calibri"/>
          <w:sz w:val="24"/>
          <w:szCs w:val="24"/>
        </w:rPr>
        <w:t>w stosunku do wielkości udziałów;</w:t>
      </w:r>
    </w:p>
    <w:p w14:paraId="58A42753" w14:textId="77777777" w:rsidR="00221CE9" w:rsidRPr="0065626C" w:rsidRDefault="00221CE9" w:rsidP="00221CE9">
      <w:pPr>
        <w:numPr>
          <w:ilvl w:val="0"/>
          <w:numId w:val="5"/>
        </w:numPr>
        <w:spacing w:after="0" w:line="240" w:lineRule="auto"/>
        <w:ind w:hanging="639"/>
        <w:jc w:val="both"/>
        <w:rPr>
          <w:rFonts w:ascii="Calibri" w:hAnsi="Calibri" w:cs="Calibri"/>
          <w:sz w:val="24"/>
          <w:szCs w:val="24"/>
        </w:rPr>
      </w:pPr>
      <w:r w:rsidRPr="0065626C">
        <w:rPr>
          <w:rFonts w:ascii="Calibri" w:hAnsi="Calibri" w:cs="Calibri"/>
          <w:sz w:val="24"/>
          <w:szCs w:val="24"/>
        </w:rPr>
        <w:t xml:space="preserve">solidarną do chwili działu spadku. </w:t>
      </w:r>
    </w:p>
    <w:p w14:paraId="16D992AD" w14:textId="77777777" w:rsidR="00827F6A" w:rsidRDefault="00827F6A" w:rsidP="00827F6A">
      <w:pPr>
        <w:spacing w:after="0" w:line="240" w:lineRule="auto"/>
        <w:jc w:val="both"/>
        <w:rPr>
          <w:rFonts w:ascii="Calibri" w:hAnsi="Calibri" w:cs="Calibri"/>
          <w:b/>
          <w:bCs/>
          <w:sz w:val="24"/>
          <w:szCs w:val="24"/>
        </w:rPr>
      </w:pPr>
    </w:p>
    <w:p w14:paraId="32B5CCE1" w14:textId="77777777" w:rsidR="00827F6A" w:rsidRDefault="00827F6A" w:rsidP="00827F6A">
      <w:pPr>
        <w:spacing w:after="0" w:line="240" w:lineRule="auto"/>
        <w:jc w:val="both"/>
        <w:rPr>
          <w:rFonts w:ascii="Calibri" w:hAnsi="Calibri" w:cs="Calibri"/>
          <w:b/>
          <w:bCs/>
          <w:sz w:val="24"/>
          <w:szCs w:val="24"/>
        </w:rPr>
      </w:pPr>
    </w:p>
    <w:p w14:paraId="1E187908" w14:textId="77777777" w:rsidR="00827F6A" w:rsidRDefault="00827F6A" w:rsidP="00827F6A">
      <w:pPr>
        <w:spacing w:after="0" w:line="240" w:lineRule="auto"/>
        <w:jc w:val="both"/>
        <w:rPr>
          <w:rFonts w:ascii="Calibri" w:hAnsi="Calibri" w:cs="Calibri"/>
          <w:b/>
          <w:bCs/>
          <w:sz w:val="24"/>
          <w:szCs w:val="24"/>
        </w:rPr>
      </w:pPr>
    </w:p>
    <w:p w14:paraId="792E4C64" w14:textId="77777777" w:rsidR="00827F6A" w:rsidRPr="00221CE9" w:rsidRDefault="00827F6A" w:rsidP="00827F6A">
      <w:pPr>
        <w:spacing w:after="0" w:line="240" w:lineRule="auto"/>
        <w:jc w:val="both"/>
        <w:rPr>
          <w:rFonts w:ascii="Calibri" w:hAnsi="Calibri" w:cs="Calibri"/>
          <w:b/>
          <w:bCs/>
          <w:sz w:val="24"/>
          <w:szCs w:val="24"/>
        </w:rPr>
      </w:pPr>
    </w:p>
    <w:p w14:paraId="3E184999" w14:textId="77777777" w:rsidR="00827F6A" w:rsidRDefault="00827F6A" w:rsidP="00827F6A">
      <w:pPr>
        <w:rPr>
          <w:rFonts w:ascii="Calibri" w:hAnsi="Calibri" w:cs="Calibri"/>
          <w:sz w:val="24"/>
          <w:szCs w:val="24"/>
        </w:rPr>
      </w:pPr>
    </w:p>
    <w:p w14:paraId="44CC3D49" w14:textId="77777777" w:rsidR="00827F6A" w:rsidRDefault="00827F6A" w:rsidP="00827F6A">
      <w:pPr>
        <w:spacing w:after="0"/>
        <w:jc w:val="right"/>
        <w:rPr>
          <w:rFonts w:ascii="Calibri" w:hAnsi="Calibri" w:cs="Calibri"/>
          <w:sz w:val="24"/>
          <w:szCs w:val="24"/>
        </w:rPr>
      </w:pPr>
      <w:r>
        <w:rPr>
          <w:rFonts w:ascii="Calibri" w:hAnsi="Calibri" w:cs="Calibri"/>
          <w:sz w:val="24"/>
          <w:szCs w:val="24"/>
        </w:rPr>
        <w:t>.............................................................</w:t>
      </w:r>
    </w:p>
    <w:p w14:paraId="6A57F707" w14:textId="6B654EDA" w:rsidR="00827F6A" w:rsidRDefault="00827F6A" w:rsidP="00827F6A">
      <w:pPr>
        <w:jc w:val="center"/>
        <w:rPr>
          <w:rFonts w:ascii="Calibri" w:hAnsi="Calibri" w:cs="Calibri"/>
          <w:i/>
          <w:iCs/>
          <w:sz w:val="24"/>
          <w:szCs w:val="24"/>
        </w:rPr>
      </w:pPr>
      <w:r>
        <w:rPr>
          <w:rFonts w:ascii="Calibri" w:hAnsi="Calibri" w:cs="Calibri"/>
          <w:i/>
          <w:iCs/>
          <w:sz w:val="24"/>
          <w:szCs w:val="24"/>
        </w:rPr>
        <w:t xml:space="preserve">                                                                                        </w:t>
      </w:r>
      <w:r w:rsidR="0030366F">
        <w:rPr>
          <w:rFonts w:ascii="Calibri" w:hAnsi="Calibri" w:cs="Calibri"/>
          <w:i/>
          <w:iCs/>
          <w:sz w:val="24"/>
          <w:szCs w:val="24"/>
        </w:rPr>
        <w:t xml:space="preserve">                    </w:t>
      </w:r>
      <w:r>
        <w:rPr>
          <w:rFonts w:ascii="Calibri" w:hAnsi="Calibri" w:cs="Calibri"/>
          <w:i/>
          <w:iCs/>
          <w:sz w:val="24"/>
          <w:szCs w:val="24"/>
        </w:rPr>
        <w:t xml:space="preserve">      Imię i nazwisko kandydata</w:t>
      </w:r>
    </w:p>
    <w:p w14:paraId="2C857F2F" w14:textId="77777777" w:rsidR="00221CE9" w:rsidRPr="00221CE9" w:rsidRDefault="00221CE9" w:rsidP="00221CE9">
      <w:pPr>
        <w:pStyle w:val="Akapitzlist"/>
        <w:rPr>
          <w:rFonts w:ascii="Calibri" w:hAnsi="Calibri" w:cs="Calibri"/>
          <w:b/>
          <w:bCs/>
          <w:sz w:val="24"/>
          <w:szCs w:val="24"/>
        </w:rPr>
      </w:pPr>
    </w:p>
    <w:p w14:paraId="186CF45C" w14:textId="7AAA2183" w:rsidR="00221CE9" w:rsidRPr="00221CE9" w:rsidRDefault="00221CE9" w:rsidP="00221CE9">
      <w:pPr>
        <w:pStyle w:val="Akapitzlist"/>
        <w:numPr>
          <w:ilvl w:val="0"/>
          <w:numId w:val="14"/>
        </w:numPr>
        <w:jc w:val="both"/>
        <w:rPr>
          <w:rFonts w:ascii="Calibri" w:hAnsi="Calibri" w:cs="Calibri"/>
          <w:b/>
          <w:sz w:val="24"/>
          <w:szCs w:val="24"/>
        </w:rPr>
      </w:pPr>
      <w:r w:rsidRPr="00221CE9">
        <w:rPr>
          <w:rFonts w:ascii="Calibri" w:hAnsi="Calibri" w:cs="Calibri"/>
          <w:b/>
          <w:sz w:val="24"/>
          <w:szCs w:val="24"/>
        </w:rPr>
        <w:t>Termin przedawnienia roszczeń samoistnego posiadacza przeciwko właścicielowi o zwrot nakładów na rzecz wynosi</w:t>
      </w:r>
      <w:r w:rsidRPr="00221CE9">
        <w:rPr>
          <w:rFonts w:ascii="Calibri" w:hAnsi="Calibri" w:cs="Calibri"/>
          <w:b/>
          <w:sz w:val="24"/>
          <w:szCs w:val="24"/>
          <w:shd w:val="clear" w:color="auto" w:fill="FFFFFF"/>
        </w:rPr>
        <w:t xml:space="preserve">: </w:t>
      </w:r>
    </w:p>
    <w:p w14:paraId="26E72F70" w14:textId="77777777" w:rsidR="00221CE9" w:rsidRPr="00221CE9" w:rsidRDefault="00221CE9" w:rsidP="003E7E84">
      <w:pPr>
        <w:pStyle w:val="Akapitzlist"/>
        <w:numPr>
          <w:ilvl w:val="0"/>
          <w:numId w:val="6"/>
        </w:numPr>
        <w:spacing w:after="0" w:line="240" w:lineRule="auto"/>
        <w:ind w:hanging="578"/>
        <w:jc w:val="both"/>
        <w:rPr>
          <w:rFonts w:ascii="Calibri" w:hAnsi="Calibri" w:cs="Calibri"/>
          <w:sz w:val="24"/>
          <w:szCs w:val="24"/>
        </w:rPr>
      </w:pPr>
      <w:r w:rsidRPr="00221CE9">
        <w:rPr>
          <w:rFonts w:ascii="Calibri" w:eastAsia="Calibri" w:hAnsi="Calibri" w:cs="Calibri"/>
          <w:sz w:val="24"/>
          <w:szCs w:val="24"/>
        </w:rPr>
        <w:t>1 rok od wezwania do zapłaty;</w:t>
      </w:r>
      <w:r w:rsidRPr="00221CE9">
        <w:rPr>
          <w:rFonts w:ascii="Calibri" w:hAnsi="Calibri" w:cs="Calibri"/>
          <w:sz w:val="24"/>
          <w:szCs w:val="24"/>
        </w:rPr>
        <w:t xml:space="preserve"> </w:t>
      </w:r>
    </w:p>
    <w:p w14:paraId="0E139024" w14:textId="77777777" w:rsidR="00221CE9" w:rsidRPr="00221CE9" w:rsidRDefault="00221CE9" w:rsidP="003E7E84">
      <w:pPr>
        <w:numPr>
          <w:ilvl w:val="0"/>
          <w:numId w:val="6"/>
        </w:numPr>
        <w:spacing w:after="0" w:line="240" w:lineRule="auto"/>
        <w:ind w:hanging="578"/>
        <w:jc w:val="both"/>
        <w:rPr>
          <w:rFonts w:ascii="Calibri" w:hAnsi="Calibri" w:cs="Calibri"/>
          <w:sz w:val="24"/>
          <w:szCs w:val="24"/>
        </w:rPr>
      </w:pPr>
      <w:r w:rsidRPr="00221CE9">
        <w:rPr>
          <w:rFonts w:ascii="Calibri" w:eastAsia="Calibri" w:hAnsi="Calibri" w:cs="Calibri"/>
          <w:sz w:val="24"/>
          <w:szCs w:val="24"/>
        </w:rPr>
        <w:t>3 lata od zwrotu rzeczy;</w:t>
      </w:r>
    </w:p>
    <w:p w14:paraId="1F8D6E40" w14:textId="77777777" w:rsidR="00221CE9" w:rsidRPr="0065626C" w:rsidRDefault="00221CE9" w:rsidP="003E7E84">
      <w:pPr>
        <w:numPr>
          <w:ilvl w:val="0"/>
          <w:numId w:val="6"/>
        </w:numPr>
        <w:spacing w:after="0" w:line="240" w:lineRule="auto"/>
        <w:ind w:hanging="578"/>
        <w:jc w:val="both"/>
        <w:rPr>
          <w:rFonts w:ascii="Calibri" w:hAnsi="Calibri" w:cs="Calibri"/>
          <w:sz w:val="24"/>
          <w:szCs w:val="24"/>
        </w:rPr>
      </w:pPr>
      <w:r w:rsidRPr="0065626C">
        <w:rPr>
          <w:rFonts w:ascii="Calibri" w:hAnsi="Calibri" w:cs="Calibri"/>
          <w:sz w:val="24"/>
          <w:szCs w:val="24"/>
        </w:rPr>
        <w:t>1 rok od zwrotu rzeczy.</w:t>
      </w:r>
    </w:p>
    <w:p w14:paraId="0FCB576F" w14:textId="77777777" w:rsidR="00221CE9" w:rsidRPr="00221CE9" w:rsidRDefault="00221CE9" w:rsidP="00221CE9">
      <w:pPr>
        <w:pStyle w:val="Akapitzlist"/>
        <w:rPr>
          <w:rFonts w:ascii="Calibri" w:hAnsi="Calibri" w:cs="Calibri"/>
          <w:b/>
          <w:bCs/>
          <w:sz w:val="24"/>
          <w:szCs w:val="24"/>
        </w:rPr>
      </w:pPr>
    </w:p>
    <w:p w14:paraId="06E5EA0F" w14:textId="77A5D52D" w:rsidR="00221CE9" w:rsidRPr="00221CE9" w:rsidRDefault="00221CE9" w:rsidP="003E7E84">
      <w:pPr>
        <w:pStyle w:val="Akapitzlist"/>
        <w:numPr>
          <w:ilvl w:val="0"/>
          <w:numId w:val="14"/>
        </w:numPr>
        <w:tabs>
          <w:tab w:val="left" w:pos="6663"/>
        </w:tabs>
        <w:jc w:val="both"/>
        <w:rPr>
          <w:rFonts w:ascii="Calibri" w:hAnsi="Calibri" w:cs="Calibri"/>
          <w:b/>
          <w:sz w:val="24"/>
          <w:szCs w:val="24"/>
        </w:rPr>
      </w:pPr>
      <w:r w:rsidRPr="00221CE9">
        <w:rPr>
          <w:rFonts w:ascii="Calibri" w:hAnsi="Calibri" w:cs="Calibri"/>
          <w:b/>
          <w:sz w:val="24"/>
          <w:szCs w:val="24"/>
        </w:rPr>
        <w:t xml:space="preserve">Wniosek o sprostowanie postanowienia strona może zgłosić: </w:t>
      </w:r>
    </w:p>
    <w:p w14:paraId="3D5105C9" w14:textId="77777777" w:rsidR="00221CE9" w:rsidRPr="00221CE9" w:rsidRDefault="00221CE9" w:rsidP="003E7E84">
      <w:pPr>
        <w:pStyle w:val="Akapitzlist"/>
        <w:numPr>
          <w:ilvl w:val="0"/>
          <w:numId w:val="7"/>
        </w:numPr>
        <w:tabs>
          <w:tab w:val="left" w:pos="709"/>
        </w:tabs>
        <w:spacing w:after="0" w:line="240" w:lineRule="auto"/>
        <w:ind w:hanging="578"/>
        <w:jc w:val="both"/>
        <w:rPr>
          <w:rFonts w:ascii="Calibri" w:hAnsi="Calibri" w:cs="Calibri"/>
          <w:b/>
          <w:sz w:val="24"/>
          <w:szCs w:val="24"/>
        </w:rPr>
      </w:pPr>
      <w:r w:rsidRPr="00221CE9">
        <w:rPr>
          <w:rFonts w:ascii="Calibri" w:hAnsi="Calibri" w:cs="Calibri"/>
          <w:sz w:val="24"/>
          <w:szCs w:val="24"/>
        </w:rPr>
        <w:t>dopóki postanowienie nie stanie się prawomocne;</w:t>
      </w:r>
    </w:p>
    <w:p w14:paraId="6857BCAB" w14:textId="77777777" w:rsidR="00221CE9" w:rsidRPr="0065626C" w:rsidRDefault="00221CE9" w:rsidP="003E7E84">
      <w:pPr>
        <w:numPr>
          <w:ilvl w:val="0"/>
          <w:numId w:val="7"/>
        </w:numPr>
        <w:tabs>
          <w:tab w:val="left" w:pos="709"/>
        </w:tabs>
        <w:spacing w:after="0" w:line="240" w:lineRule="auto"/>
        <w:ind w:hanging="578"/>
        <w:jc w:val="both"/>
        <w:rPr>
          <w:rFonts w:ascii="Calibri" w:hAnsi="Calibri" w:cs="Calibri"/>
          <w:sz w:val="24"/>
          <w:szCs w:val="24"/>
        </w:rPr>
      </w:pPr>
      <w:r w:rsidRPr="0065626C">
        <w:rPr>
          <w:rFonts w:ascii="Calibri" w:hAnsi="Calibri" w:cs="Calibri"/>
          <w:sz w:val="24"/>
          <w:szCs w:val="24"/>
        </w:rPr>
        <w:t>w każdym czasie;</w:t>
      </w:r>
    </w:p>
    <w:p w14:paraId="08EDE55C" w14:textId="77777777" w:rsidR="00221CE9" w:rsidRPr="00221CE9" w:rsidRDefault="00221CE9" w:rsidP="003E7E84">
      <w:pPr>
        <w:numPr>
          <w:ilvl w:val="0"/>
          <w:numId w:val="7"/>
        </w:numPr>
        <w:tabs>
          <w:tab w:val="left" w:pos="0"/>
          <w:tab w:val="left" w:pos="709"/>
        </w:tabs>
        <w:spacing w:after="0" w:line="240" w:lineRule="auto"/>
        <w:ind w:hanging="578"/>
        <w:jc w:val="both"/>
        <w:rPr>
          <w:rFonts w:ascii="Calibri" w:hAnsi="Calibri" w:cs="Calibri"/>
          <w:sz w:val="24"/>
          <w:szCs w:val="24"/>
        </w:rPr>
      </w:pPr>
      <w:r w:rsidRPr="00221CE9">
        <w:rPr>
          <w:rFonts w:ascii="Calibri" w:hAnsi="Calibri" w:cs="Calibri"/>
          <w:sz w:val="24"/>
          <w:szCs w:val="24"/>
        </w:rPr>
        <w:t>w terminie dwóch tygodni od doręczenia odpisu postanowienia.</w:t>
      </w:r>
    </w:p>
    <w:p w14:paraId="2984A9DA" w14:textId="77777777" w:rsidR="00221CE9" w:rsidRPr="00221CE9" w:rsidRDefault="00221CE9" w:rsidP="00221CE9">
      <w:pPr>
        <w:pStyle w:val="Akapitzlist"/>
        <w:rPr>
          <w:rFonts w:ascii="Calibri" w:hAnsi="Calibri" w:cs="Calibri"/>
          <w:b/>
          <w:bCs/>
          <w:sz w:val="24"/>
          <w:szCs w:val="24"/>
        </w:rPr>
      </w:pPr>
    </w:p>
    <w:p w14:paraId="6174E935" w14:textId="77777777" w:rsidR="00221CE9" w:rsidRPr="00221CE9" w:rsidRDefault="00221CE9" w:rsidP="00221CE9">
      <w:pPr>
        <w:pStyle w:val="Akapitzlist"/>
        <w:rPr>
          <w:rFonts w:ascii="Calibri" w:hAnsi="Calibri" w:cs="Calibri"/>
          <w:b/>
          <w:bCs/>
          <w:sz w:val="24"/>
          <w:szCs w:val="24"/>
        </w:rPr>
      </w:pPr>
    </w:p>
    <w:p w14:paraId="5D238E5D" w14:textId="34D90C4D" w:rsidR="00221CE9" w:rsidRPr="00221CE9" w:rsidRDefault="00221CE9" w:rsidP="003E7E84">
      <w:pPr>
        <w:pStyle w:val="Akapitzlist"/>
        <w:numPr>
          <w:ilvl w:val="0"/>
          <w:numId w:val="14"/>
        </w:numPr>
        <w:tabs>
          <w:tab w:val="left" w:pos="426"/>
        </w:tabs>
        <w:jc w:val="both"/>
        <w:rPr>
          <w:rFonts w:ascii="Calibri" w:hAnsi="Calibri" w:cs="Calibri"/>
          <w:b/>
          <w:sz w:val="24"/>
          <w:szCs w:val="24"/>
        </w:rPr>
      </w:pPr>
      <w:r w:rsidRPr="00221CE9">
        <w:rPr>
          <w:rFonts w:ascii="Calibri" w:eastAsia="Calibri" w:hAnsi="Calibri" w:cs="Calibri"/>
          <w:b/>
          <w:sz w:val="24"/>
          <w:szCs w:val="24"/>
        </w:rPr>
        <w:t>Kodeks cywilny stanowi, że zobowiązanie jest solidarne, jeżeli wynika to</w:t>
      </w:r>
      <w:r w:rsidRPr="00221CE9">
        <w:rPr>
          <w:rFonts w:ascii="Calibri" w:hAnsi="Calibri" w:cs="Calibri"/>
          <w:b/>
          <w:sz w:val="24"/>
          <w:szCs w:val="24"/>
        </w:rPr>
        <w:t xml:space="preserve">: </w:t>
      </w:r>
    </w:p>
    <w:p w14:paraId="38196625" w14:textId="77777777" w:rsidR="00221CE9" w:rsidRPr="00221CE9" w:rsidRDefault="00221CE9" w:rsidP="003E7E84">
      <w:pPr>
        <w:pStyle w:val="Akapitzlist"/>
        <w:numPr>
          <w:ilvl w:val="0"/>
          <w:numId w:val="8"/>
        </w:numPr>
        <w:tabs>
          <w:tab w:val="left" w:pos="426"/>
          <w:tab w:val="left" w:pos="539"/>
        </w:tabs>
        <w:spacing w:after="0" w:line="240" w:lineRule="auto"/>
        <w:ind w:hanging="578"/>
        <w:jc w:val="both"/>
        <w:rPr>
          <w:rFonts w:ascii="Calibri" w:hAnsi="Calibri" w:cs="Calibri"/>
          <w:sz w:val="24"/>
          <w:szCs w:val="24"/>
        </w:rPr>
      </w:pPr>
      <w:r w:rsidRPr="00221CE9">
        <w:rPr>
          <w:rFonts w:ascii="Calibri" w:hAnsi="Calibri" w:cs="Calibri"/>
          <w:sz w:val="24"/>
          <w:szCs w:val="24"/>
        </w:rPr>
        <w:t>z charakteru stosunku prawnego;</w:t>
      </w:r>
    </w:p>
    <w:p w14:paraId="4170638C" w14:textId="77777777" w:rsidR="00221CE9" w:rsidRPr="00221CE9" w:rsidRDefault="00221CE9" w:rsidP="003E7E84">
      <w:pPr>
        <w:numPr>
          <w:ilvl w:val="0"/>
          <w:numId w:val="8"/>
        </w:numPr>
        <w:tabs>
          <w:tab w:val="left" w:pos="284"/>
        </w:tabs>
        <w:spacing w:after="0" w:line="240" w:lineRule="auto"/>
        <w:ind w:hanging="578"/>
        <w:jc w:val="both"/>
        <w:rPr>
          <w:rFonts w:ascii="Calibri" w:hAnsi="Calibri" w:cs="Calibri"/>
          <w:sz w:val="24"/>
          <w:szCs w:val="24"/>
        </w:rPr>
      </w:pPr>
      <w:r w:rsidRPr="00221CE9">
        <w:rPr>
          <w:rFonts w:ascii="Calibri" w:hAnsi="Calibri" w:cs="Calibri"/>
          <w:sz w:val="24"/>
          <w:szCs w:val="24"/>
        </w:rPr>
        <w:t>z umowy stron;</w:t>
      </w:r>
    </w:p>
    <w:p w14:paraId="0FA7BDFD" w14:textId="77777777" w:rsidR="00221CE9" w:rsidRPr="0065626C" w:rsidRDefault="00221CE9" w:rsidP="003E7E84">
      <w:pPr>
        <w:numPr>
          <w:ilvl w:val="0"/>
          <w:numId w:val="8"/>
        </w:numPr>
        <w:tabs>
          <w:tab w:val="left" w:pos="0"/>
        </w:tabs>
        <w:spacing w:after="0" w:line="240" w:lineRule="auto"/>
        <w:ind w:hanging="578"/>
        <w:jc w:val="both"/>
        <w:rPr>
          <w:rFonts w:ascii="Calibri" w:hAnsi="Calibri" w:cs="Calibri"/>
          <w:sz w:val="24"/>
          <w:szCs w:val="24"/>
        </w:rPr>
      </w:pPr>
      <w:r w:rsidRPr="0065626C">
        <w:rPr>
          <w:rFonts w:ascii="Calibri" w:hAnsi="Calibri" w:cs="Calibri"/>
          <w:sz w:val="24"/>
          <w:szCs w:val="24"/>
        </w:rPr>
        <w:t>z ustawy lub z czynności prawnej.</w:t>
      </w:r>
    </w:p>
    <w:p w14:paraId="31305B5E" w14:textId="77777777" w:rsidR="00221CE9" w:rsidRPr="00221CE9" w:rsidRDefault="00221CE9" w:rsidP="00221CE9">
      <w:pPr>
        <w:pStyle w:val="Akapitzlist"/>
        <w:rPr>
          <w:rFonts w:ascii="Calibri" w:hAnsi="Calibri" w:cs="Calibri"/>
          <w:b/>
          <w:bCs/>
          <w:sz w:val="24"/>
          <w:szCs w:val="24"/>
        </w:rPr>
      </w:pPr>
    </w:p>
    <w:p w14:paraId="272DF16D" w14:textId="77777777" w:rsidR="00221CE9" w:rsidRPr="00221CE9" w:rsidRDefault="00221CE9" w:rsidP="00221CE9">
      <w:pPr>
        <w:pStyle w:val="Akapitzlist"/>
        <w:rPr>
          <w:rFonts w:ascii="Calibri" w:hAnsi="Calibri" w:cs="Calibri"/>
          <w:b/>
          <w:bCs/>
          <w:sz w:val="24"/>
          <w:szCs w:val="24"/>
        </w:rPr>
      </w:pPr>
    </w:p>
    <w:p w14:paraId="2893B8FE" w14:textId="4609F291" w:rsidR="00221CE9" w:rsidRPr="00221CE9" w:rsidRDefault="00221CE9" w:rsidP="003E7E84">
      <w:pPr>
        <w:pStyle w:val="Akapitzlist"/>
        <w:numPr>
          <w:ilvl w:val="0"/>
          <w:numId w:val="15"/>
        </w:numPr>
        <w:jc w:val="both"/>
        <w:rPr>
          <w:rFonts w:ascii="Calibri" w:hAnsi="Calibri" w:cs="Calibri"/>
          <w:b/>
          <w:sz w:val="24"/>
          <w:szCs w:val="24"/>
        </w:rPr>
      </w:pPr>
      <w:r w:rsidRPr="00221CE9">
        <w:rPr>
          <w:rFonts w:ascii="Calibri" w:hAnsi="Calibri" w:cs="Calibri"/>
          <w:b/>
          <w:sz w:val="24"/>
          <w:szCs w:val="24"/>
        </w:rPr>
        <w:t>Zgodnie z kodeksem postępowania cywilnego wypowiedzenie pełnomocnictwa procesowego przez mocodawcę odnosi skutek w stosunku do przeciwnika z chwilą:</w:t>
      </w:r>
    </w:p>
    <w:p w14:paraId="462CAC4F" w14:textId="77777777" w:rsidR="00221CE9" w:rsidRPr="00221CE9" w:rsidRDefault="00221CE9" w:rsidP="003E7E84">
      <w:pPr>
        <w:pStyle w:val="Akapitzlist"/>
        <w:numPr>
          <w:ilvl w:val="0"/>
          <w:numId w:val="9"/>
        </w:numPr>
        <w:spacing w:after="0" w:line="240" w:lineRule="auto"/>
        <w:ind w:hanging="578"/>
        <w:jc w:val="both"/>
        <w:rPr>
          <w:rFonts w:ascii="Calibri" w:hAnsi="Calibri" w:cs="Calibri"/>
          <w:sz w:val="24"/>
          <w:szCs w:val="24"/>
        </w:rPr>
      </w:pPr>
      <w:r w:rsidRPr="00221CE9">
        <w:rPr>
          <w:rFonts w:ascii="Calibri" w:hAnsi="Calibri" w:cs="Calibri"/>
          <w:sz w:val="24"/>
          <w:szCs w:val="24"/>
        </w:rPr>
        <w:t>wypowiedzenia pełnomocnictwa;</w:t>
      </w:r>
    </w:p>
    <w:p w14:paraId="3ADB29D7" w14:textId="77777777" w:rsidR="00221CE9" w:rsidRPr="00221CE9" w:rsidRDefault="00221CE9" w:rsidP="003E7E84">
      <w:pPr>
        <w:numPr>
          <w:ilvl w:val="0"/>
          <w:numId w:val="9"/>
        </w:numPr>
        <w:spacing w:after="0" w:line="240" w:lineRule="auto"/>
        <w:ind w:hanging="578"/>
        <w:jc w:val="both"/>
        <w:rPr>
          <w:rFonts w:ascii="Calibri" w:hAnsi="Calibri" w:cs="Calibri"/>
          <w:sz w:val="24"/>
          <w:szCs w:val="24"/>
        </w:rPr>
      </w:pPr>
      <w:r w:rsidRPr="00221CE9">
        <w:rPr>
          <w:rFonts w:ascii="Calibri" w:eastAsia="Calibri" w:hAnsi="Calibri" w:cs="Calibri"/>
          <w:sz w:val="24"/>
          <w:szCs w:val="24"/>
        </w:rPr>
        <w:t>doręczenia przeciwnikowi odpisu pisma wypowiadającego pełnomocnictwo przez pełnomocnika zawodowego</w:t>
      </w:r>
      <w:r w:rsidRPr="00221CE9">
        <w:rPr>
          <w:rFonts w:ascii="Calibri" w:hAnsi="Calibri" w:cs="Calibri"/>
          <w:sz w:val="24"/>
          <w:szCs w:val="24"/>
        </w:rPr>
        <w:t>;</w:t>
      </w:r>
    </w:p>
    <w:p w14:paraId="04E10077" w14:textId="77777777" w:rsidR="00221CE9" w:rsidRPr="0065626C" w:rsidRDefault="00221CE9" w:rsidP="003E7E84">
      <w:pPr>
        <w:numPr>
          <w:ilvl w:val="0"/>
          <w:numId w:val="9"/>
        </w:numPr>
        <w:spacing w:after="0" w:line="240" w:lineRule="auto"/>
        <w:ind w:hanging="578"/>
        <w:jc w:val="both"/>
        <w:rPr>
          <w:rFonts w:ascii="Calibri" w:hAnsi="Calibri" w:cs="Calibri"/>
          <w:sz w:val="24"/>
          <w:szCs w:val="24"/>
        </w:rPr>
      </w:pPr>
      <w:r w:rsidRPr="0065626C">
        <w:rPr>
          <w:rFonts w:ascii="Calibri" w:eastAsia="Calibri" w:hAnsi="Calibri" w:cs="Calibri"/>
          <w:sz w:val="24"/>
          <w:szCs w:val="24"/>
        </w:rPr>
        <w:t>doręczenia przeciwnikowi zawiadomienia o wypowiedzeniu pełnomocnictwa przez sąd</w:t>
      </w:r>
      <w:r w:rsidRPr="0065626C">
        <w:rPr>
          <w:rFonts w:ascii="Calibri" w:hAnsi="Calibri" w:cs="Calibri"/>
          <w:sz w:val="24"/>
          <w:szCs w:val="24"/>
        </w:rPr>
        <w:t>.</w:t>
      </w:r>
    </w:p>
    <w:p w14:paraId="46DB8329" w14:textId="77777777" w:rsidR="00221CE9" w:rsidRPr="00221CE9" w:rsidRDefault="00221CE9" w:rsidP="00221CE9">
      <w:pPr>
        <w:pStyle w:val="Akapitzlist"/>
        <w:rPr>
          <w:rFonts w:ascii="Calibri" w:hAnsi="Calibri" w:cs="Calibri"/>
          <w:b/>
          <w:bCs/>
          <w:sz w:val="24"/>
          <w:szCs w:val="24"/>
        </w:rPr>
      </w:pPr>
    </w:p>
    <w:p w14:paraId="6E43A2FE" w14:textId="788D907B" w:rsidR="00221CE9" w:rsidRPr="00221CE9" w:rsidRDefault="00221CE9" w:rsidP="003E7E84">
      <w:pPr>
        <w:pStyle w:val="Akapitzlist"/>
        <w:numPr>
          <w:ilvl w:val="0"/>
          <w:numId w:val="15"/>
        </w:numPr>
        <w:jc w:val="both"/>
        <w:rPr>
          <w:rFonts w:ascii="Calibri" w:hAnsi="Calibri" w:cs="Calibri"/>
          <w:b/>
          <w:sz w:val="24"/>
          <w:szCs w:val="24"/>
        </w:rPr>
      </w:pPr>
      <w:r w:rsidRPr="00221CE9">
        <w:rPr>
          <w:rFonts w:ascii="Calibri" w:hAnsi="Calibri" w:cs="Calibri"/>
          <w:b/>
          <w:sz w:val="24"/>
          <w:szCs w:val="24"/>
        </w:rPr>
        <w:t>Do rozpoznania zażalenia na postanowienie w przedmiocie odmowy odrzucenia pozwu właściwy jest:</w:t>
      </w:r>
    </w:p>
    <w:p w14:paraId="33D0E814" w14:textId="77777777" w:rsidR="00221CE9" w:rsidRPr="00221CE9" w:rsidRDefault="00221CE9" w:rsidP="003E7E84">
      <w:pPr>
        <w:pStyle w:val="Akapitzlist"/>
        <w:numPr>
          <w:ilvl w:val="0"/>
          <w:numId w:val="10"/>
        </w:numPr>
        <w:spacing w:after="0" w:line="240" w:lineRule="auto"/>
        <w:ind w:hanging="923"/>
        <w:jc w:val="both"/>
        <w:rPr>
          <w:rFonts w:ascii="Calibri" w:hAnsi="Calibri" w:cs="Calibri"/>
          <w:sz w:val="24"/>
          <w:szCs w:val="24"/>
        </w:rPr>
      </w:pPr>
      <w:r w:rsidRPr="00221CE9">
        <w:rPr>
          <w:rFonts w:ascii="Calibri" w:hAnsi="Calibri" w:cs="Calibri"/>
          <w:sz w:val="24"/>
          <w:szCs w:val="24"/>
        </w:rPr>
        <w:t>inny skład sądu I instancji;</w:t>
      </w:r>
    </w:p>
    <w:p w14:paraId="70642034" w14:textId="77777777" w:rsidR="00221CE9" w:rsidRPr="00221CE9" w:rsidRDefault="00221CE9" w:rsidP="003E7E84">
      <w:pPr>
        <w:numPr>
          <w:ilvl w:val="0"/>
          <w:numId w:val="10"/>
        </w:numPr>
        <w:spacing w:after="0" w:line="240" w:lineRule="auto"/>
        <w:ind w:left="709" w:hanging="567"/>
        <w:contextualSpacing/>
        <w:jc w:val="both"/>
        <w:rPr>
          <w:rFonts w:ascii="Calibri" w:hAnsi="Calibri" w:cs="Calibri"/>
          <w:sz w:val="24"/>
          <w:szCs w:val="24"/>
        </w:rPr>
      </w:pPr>
      <w:r w:rsidRPr="00221CE9">
        <w:rPr>
          <w:rFonts w:ascii="Calibri" w:hAnsi="Calibri" w:cs="Calibri"/>
          <w:sz w:val="24"/>
          <w:szCs w:val="24"/>
        </w:rPr>
        <w:t>inny skład sądu II instancji;</w:t>
      </w:r>
    </w:p>
    <w:p w14:paraId="4C345C08" w14:textId="77777777" w:rsidR="00221CE9" w:rsidRPr="0065626C" w:rsidRDefault="00221CE9" w:rsidP="003E7E84">
      <w:pPr>
        <w:numPr>
          <w:ilvl w:val="0"/>
          <w:numId w:val="10"/>
        </w:numPr>
        <w:spacing w:after="0" w:line="240" w:lineRule="auto"/>
        <w:ind w:left="709" w:hanging="567"/>
        <w:contextualSpacing/>
        <w:jc w:val="both"/>
        <w:rPr>
          <w:rFonts w:ascii="Calibri" w:hAnsi="Calibri" w:cs="Calibri"/>
          <w:sz w:val="24"/>
          <w:szCs w:val="24"/>
        </w:rPr>
      </w:pPr>
      <w:r w:rsidRPr="0065626C">
        <w:rPr>
          <w:rFonts w:ascii="Calibri" w:hAnsi="Calibri" w:cs="Calibri"/>
          <w:sz w:val="24"/>
          <w:szCs w:val="24"/>
        </w:rPr>
        <w:t>sąd II instancji.</w:t>
      </w:r>
    </w:p>
    <w:p w14:paraId="0FBB838A" w14:textId="77777777" w:rsidR="00221CE9" w:rsidRPr="00221CE9" w:rsidRDefault="00221CE9" w:rsidP="00221CE9">
      <w:pPr>
        <w:spacing w:after="0" w:line="240" w:lineRule="auto"/>
        <w:contextualSpacing/>
        <w:jc w:val="both"/>
        <w:rPr>
          <w:rFonts w:ascii="Calibri" w:hAnsi="Calibri" w:cs="Calibri"/>
          <w:sz w:val="24"/>
          <w:szCs w:val="24"/>
        </w:rPr>
      </w:pPr>
    </w:p>
    <w:p w14:paraId="27B1F670" w14:textId="200D70C1" w:rsidR="00221CE9" w:rsidRPr="00221CE9" w:rsidRDefault="00221CE9" w:rsidP="003E7E84">
      <w:pPr>
        <w:pStyle w:val="Akapitzlist"/>
        <w:numPr>
          <w:ilvl w:val="0"/>
          <w:numId w:val="15"/>
        </w:numPr>
        <w:jc w:val="both"/>
        <w:rPr>
          <w:rFonts w:ascii="Calibri" w:hAnsi="Calibri" w:cs="Calibri"/>
          <w:sz w:val="24"/>
          <w:szCs w:val="24"/>
        </w:rPr>
      </w:pPr>
      <w:r w:rsidRPr="003E7E84">
        <w:rPr>
          <w:rFonts w:ascii="Calibri" w:hAnsi="Calibri" w:cs="Calibri"/>
          <w:b/>
          <w:sz w:val="24"/>
          <w:szCs w:val="24"/>
        </w:rPr>
        <w:t>W przypadku złożenia wniosku o zwolnienie od kosztów sądowych przez</w:t>
      </w:r>
      <w:r w:rsidRPr="00221CE9">
        <w:rPr>
          <w:rFonts w:ascii="Calibri" w:hAnsi="Calibri" w:cs="Calibri"/>
          <w:b/>
          <w:sz w:val="24"/>
          <w:szCs w:val="24"/>
        </w:rPr>
        <w:t xml:space="preserve"> profesjonalnego pełnomocnika strony, bez dołączenia oświadczenia o stanie rodzinnym, majątku, dochodach i źródłach utrzymania: </w:t>
      </w:r>
    </w:p>
    <w:p w14:paraId="7147EE17" w14:textId="77777777" w:rsidR="00221CE9" w:rsidRPr="0065626C" w:rsidRDefault="00221CE9" w:rsidP="003E7E84">
      <w:pPr>
        <w:pStyle w:val="Akapitzlist"/>
        <w:numPr>
          <w:ilvl w:val="0"/>
          <w:numId w:val="11"/>
        </w:numPr>
        <w:spacing w:after="0" w:line="240" w:lineRule="auto"/>
        <w:ind w:hanging="578"/>
        <w:jc w:val="both"/>
        <w:rPr>
          <w:rFonts w:ascii="Calibri" w:hAnsi="Calibri" w:cs="Calibri"/>
          <w:sz w:val="24"/>
          <w:szCs w:val="24"/>
        </w:rPr>
      </w:pPr>
      <w:r w:rsidRPr="0065626C">
        <w:rPr>
          <w:rFonts w:ascii="Calibri" w:hAnsi="Calibri" w:cs="Calibri"/>
          <w:sz w:val="24"/>
          <w:szCs w:val="24"/>
        </w:rPr>
        <w:t>przewodniczący zarządza zwrot wniosku;</w:t>
      </w:r>
    </w:p>
    <w:p w14:paraId="6F85EC87" w14:textId="77777777" w:rsidR="00221CE9" w:rsidRPr="00221CE9" w:rsidRDefault="00221CE9" w:rsidP="003E7E84">
      <w:pPr>
        <w:numPr>
          <w:ilvl w:val="0"/>
          <w:numId w:val="11"/>
        </w:numPr>
        <w:spacing w:after="0" w:line="240" w:lineRule="auto"/>
        <w:ind w:hanging="578"/>
        <w:jc w:val="both"/>
        <w:rPr>
          <w:rFonts w:ascii="Calibri" w:hAnsi="Calibri" w:cs="Calibri"/>
          <w:sz w:val="24"/>
          <w:szCs w:val="24"/>
        </w:rPr>
      </w:pPr>
      <w:r w:rsidRPr="00221CE9">
        <w:rPr>
          <w:rFonts w:ascii="Calibri" w:hAnsi="Calibri" w:cs="Calibri"/>
          <w:sz w:val="24"/>
          <w:szCs w:val="24"/>
        </w:rPr>
        <w:t>przewodniczący wzywa stronę do złożenia oświadczenia o stanie rodzinnym, majątku, dochodach i źródłach utrzymania;</w:t>
      </w:r>
    </w:p>
    <w:p w14:paraId="7FCFE0C3" w14:textId="77777777" w:rsidR="00221CE9" w:rsidRDefault="00221CE9" w:rsidP="003E7E84">
      <w:pPr>
        <w:numPr>
          <w:ilvl w:val="0"/>
          <w:numId w:val="11"/>
        </w:numPr>
        <w:spacing w:after="0" w:line="240" w:lineRule="auto"/>
        <w:ind w:hanging="578"/>
        <w:jc w:val="both"/>
        <w:rPr>
          <w:rFonts w:ascii="Calibri" w:hAnsi="Calibri" w:cs="Calibri"/>
          <w:sz w:val="24"/>
          <w:szCs w:val="24"/>
        </w:rPr>
      </w:pPr>
      <w:r w:rsidRPr="00221CE9">
        <w:rPr>
          <w:rFonts w:ascii="Calibri" w:hAnsi="Calibri" w:cs="Calibri"/>
          <w:sz w:val="24"/>
          <w:szCs w:val="24"/>
        </w:rPr>
        <w:t>przewodniczący wzywa pełnomocnika do uzupełnienia braków formalnych wniosku.</w:t>
      </w:r>
    </w:p>
    <w:p w14:paraId="3CABD0C0" w14:textId="77777777" w:rsidR="00827F6A" w:rsidRDefault="00827F6A" w:rsidP="00827F6A">
      <w:pPr>
        <w:spacing w:after="0" w:line="240" w:lineRule="auto"/>
        <w:jc w:val="both"/>
        <w:rPr>
          <w:rFonts w:ascii="Calibri" w:hAnsi="Calibri" w:cs="Calibri"/>
          <w:sz w:val="24"/>
          <w:szCs w:val="24"/>
        </w:rPr>
      </w:pPr>
    </w:p>
    <w:p w14:paraId="535539E3" w14:textId="77777777" w:rsidR="00827F6A" w:rsidRDefault="00827F6A" w:rsidP="00827F6A">
      <w:pPr>
        <w:spacing w:after="0" w:line="240" w:lineRule="auto"/>
        <w:jc w:val="both"/>
        <w:rPr>
          <w:rFonts w:ascii="Calibri" w:hAnsi="Calibri" w:cs="Calibri"/>
          <w:sz w:val="24"/>
          <w:szCs w:val="24"/>
        </w:rPr>
      </w:pPr>
    </w:p>
    <w:p w14:paraId="51E953CC" w14:textId="77777777" w:rsidR="00827F6A" w:rsidRPr="00221CE9" w:rsidRDefault="00827F6A" w:rsidP="00827F6A">
      <w:pPr>
        <w:spacing w:after="0" w:line="240" w:lineRule="auto"/>
        <w:jc w:val="both"/>
        <w:rPr>
          <w:rFonts w:ascii="Calibri" w:hAnsi="Calibri" w:cs="Calibri"/>
          <w:sz w:val="24"/>
          <w:szCs w:val="24"/>
        </w:rPr>
      </w:pPr>
    </w:p>
    <w:p w14:paraId="7F40A12E" w14:textId="77777777" w:rsidR="00827F6A" w:rsidRDefault="00827F6A" w:rsidP="00827F6A">
      <w:pPr>
        <w:rPr>
          <w:rFonts w:ascii="Calibri" w:hAnsi="Calibri" w:cs="Calibri"/>
          <w:sz w:val="24"/>
          <w:szCs w:val="24"/>
        </w:rPr>
      </w:pPr>
    </w:p>
    <w:p w14:paraId="6D746D60" w14:textId="77777777" w:rsidR="00827F6A" w:rsidRDefault="00827F6A" w:rsidP="00827F6A">
      <w:pPr>
        <w:spacing w:after="0"/>
        <w:jc w:val="right"/>
        <w:rPr>
          <w:rFonts w:ascii="Calibri" w:hAnsi="Calibri" w:cs="Calibri"/>
          <w:sz w:val="24"/>
          <w:szCs w:val="24"/>
        </w:rPr>
      </w:pPr>
      <w:r>
        <w:rPr>
          <w:rFonts w:ascii="Calibri" w:hAnsi="Calibri" w:cs="Calibri"/>
          <w:sz w:val="24"/>
          <w:szCs w:val="24"/>
        </w:rPr>
        <w:t>.............................................................</w:t>
      </w:r>
    </w:p>
    <w:p w14:paraId="2694EBE5" w14:textId="2D77E48D" w:rsidR="00827F6A" w:rsidRDefault="00827F6A" w:rsidP="00827F6A">
      <w:pPr>
        <w:jc w:val="center"/>
        <w:rPr>
          <w:rFonts w:ascii="Calibri" w:hAnsi="Calibri" w:cs="Calibri"/>
          <w:i/>
          <w:iCs/>
          <w:sz w:val="24"/>
          <w:szCs w:val="24"/>
        </w:rPr>
      </w:pPr>
      <w:r>
        <w:rPr>
          <w:rFonts w:ascii="Calibri" w:hAnsi="Calibri" w:cs="Calibri"/>
          <w:i/>
          <w:iCs/>
          <w:sz w:val="24"/>
          <w:szCs w:val="24"/>
        </w:rPr>
        <w:t xml:space="preserve">                                                                                    </w:t>
      </w:r>
      <w:r w:rsidR="0030366F">
        <w:rPr>
          <w:rFonts w:ascii="Calibri" w:hAnsi="Calibri" w:cs="Calibri"/>
          <w:i/>
          <w:iCs/>
          <w:sz w:val="24"/>
          <w:szCs w:val="24"/>
        </w:rPr>
        <w:t xml:space="preserve">                        </w:t>
      </w:r>
      <w:r>
        <w:rPr>
          <w:rFonts w:ascii="Calibri" w:hAnsi="Calibri" w:cs="Calibri"/>
          <w:i/>
          <w:iCs/>
          <w:sz w:val="24"/>
          <w:szCs w:val="24"/>
        </w:rPr>
        <w:t xml:space="preserve">          Imię i nazwisko kandydata</w:t>
      </w:r>
    </w:p>
    <w:p w14:paraId="64EEA46E" w14:textId="77777777" w:rsidR="00221CE9" w:rsidRPr="00221CE9" w:rsidRDefault="00221CE9" w:rsidP="00221CE9">
      <w:pPr>
        <w:pStyle w:val="Akapitzlist"/>
        <w:rPr>
          <w:rFonts w:ascii="Calibri" w:hAnsi="Calibri" w:cs="Calibri"/>
          <w:b/>
          <w:bCs/>
          <w:sz w:val="24"/>
          <w:szCs w:val="24"/>
        </w:rPr>
      </w:pPr>
    </w:p>
    <w:p w14:paraId="3226F916" w14:textId="1C06BC52" w:rsidR="00221CE9" w:rsidRPr="00221CE9" w:rsidRDefault="00221CE9" w:rsidP="003E7E84">
      <w:pPr>
        <w:pStyle w:val="Akapitzlist"/>
        <w:numPr>
          <w:ilvl w:val="0"/>
          <w:numId w:val="15"/>
        </w:numPr>
        <w:jc w:val="both"/>
        <w:rPr>
          <w:rFonts w:ascii="Calibri" w:hAnsi="Calibri" w:cs="Calibri"/>
          <w:b/>
          <w:sz w:val="24"/>
          <w:szCs w:val="24"/>
          <w:shd w:val="clear" w:color="auto" w:fill="FFFFFF"/>
        </w:rPr>
      </w:pPr>
      <w:r w:rsidRPr="00221CE9">
        <w:rPr>
          <w:rFonts w:ascii="Calibri" w:hAnsi="Calibri" w:cs="Calibri"/>
          <w:b/>
          <w:sz w:val="24"/>
          <w:szCs w:val="24"/>
          <w:shd w:val="clear" w:color="auto" w:fill="FFFFFF"/>
        </w:rPr>
        <w:t>W razie cofnięcia pozwu po doręczeniu jego odpisu pozwanemu:</w:t>
      </w:r>
    </w:p>
    <w:p w14:paraId="1C2E94C4" w14:textId="77777777" w:rsidR="00221CE9" w:rsidRPr="00221CE9" w:rsidRDefault="00221CE9" w:rsidP="003E7E84">
      <w:pPr>
        <w:pStyle w:val="Akapitzlist"/>
        <w:numPr>
          <w:ilvl w:val="0"/>
          <w:numId w:val="12"/>
        </w:numPr>
        <w:spacing w:after="0" w:line="240" w:lineRule="auto"/>
        <w:ind w:hanging="938"/>
        <w:jc w:val="both"/>
        <w:rPr>
          <w:rFonts w:ascii="Calibri" w:hAnsi="Calibri" w:cs="Calibri"/>
          <w:sz w:val="24"/>
          <w:szCs w:val="24"/>
        </w:rPr>
      </w:pPr>
      <w:r w:rsidRPr="00221CE9">
        <w:rPr>
          <w:rFonts w:ascii="Calibri" w:hAnsi="Calibri" w:cs="Calibri"/>
          <w:sz w:val="24"/>
          <w:szCs w:val="24"/>
          <w:shd w:val="clear" w:color="auto" w:fill="FFFFFF"/>
        </w:rPr>
        <w:t>powód zawsze będzie uznany za przegrywającego proces</w:t>
      </w:r>
      <w:r w:rsidRPr="00221CE9">
        <w:rPr>
          <w:rFonts w:ascii="Calibri" w:hAnsi="Calibri" w:cs="Calibri"/>
          <w:sz w:val="24"/>
          <w:szCs w:val="24"/>
        </w:rPr>
        <w:t xml:space="preserve">; </w:t>
      </w:r>
    </w:p>
    <w:p w14:paraId="420DD987" w14:textId="77777777" w:rsidR="00221CE9" w:rsidRPr="00221CE9" w:rsidRDefault="00221CE9" w:rsidP="003E7E84">
      <w:pPr>
        <w:numPr>
          <w:ilvl w:val="0"/>
          <w:numId w:val="12"/>
        </w:numPr>
        <w:spacing w:after="0" w:line="240" w:lineRule="auto"/>
        <w:ind w:hanging="938"/>
        <w:jc w:val="both"/>
        <w:rPr>
          <w:rFonts w:ascii="Calibri" w:hAnsi="Calibri" w:cs="Calibri"/>
          <w:sz w:val="24"/>
          <w:szCs w:val="24"/>
        </w:rPr>
      </w:pPr>
      <w:r w:rsidRPr="00221CE9">
        <w:rPr>
          <w:rFonts w:ascii="Calibri" w:hAnsi="Calibri" w:cs="Calibri"/>
          <w:sz w:val="24"/>
          <w:szCs w:val="24"/>
          <w:shd w:val="clear" w:color="auto" w:fill="FFFFFF"/>
        </w:rPr>
        <w:t>pozwany zawsze będzie uznany za wygrywającego proces</w:t>
      </w:r>
      <w:r w:rsidRPr="00221CE9">
        <w:rPr>
          <w:rFonts w:ascii="Calibri" w:hAnsi="Calibri" w:cs="Calibri"/>
          <w:sz w:val="24"/>
          <w:szCs w:val="24"/>
        </w:rPr>
        <w:t>;</w:t>
      </w:r>
    </w:p>
    <w:p w14:paraId="285EDDF8" w14:textId="77777777" w:rsidR="00221CE9" w:rsidRPr="0065626C" w:rsidRDefault="00221CE9" w:rsidP="003E7E84">
      <w:pPr>
        <w:numPr>
          <w:ilvl w:val="0"/>
          <w:numId w:val="12"/>
        </w:numPr>
        <w:spacing w:after="0" w:line="240" w:lineRule="auto"/>
        <w:ind w:hanging="938"/>
        <w:jc w:val="both"/>
        <w:rPr>
          <w:rFonts w:ascii="Calibri" w:hAnsi="Calibri" w:cs="Calibri"/>
          <w:sz w:val="24"/>
          <w:szCs w:val="24"/>
        </w:rPr>
      </w:pPr>
      <w:r w:rsidRPr="0065626C">
        <w:rPr>
          <w:rFonts w:ascii="Calibri" w:hAnsi="Calibri" w:cs="Calibri"/>
          <w:sz w:val="24"/>
          <w:szCs w:val="24"/>
          <w:shd w:val="clear" w:color="auto" w:fill="FFFFFF"/>
        </w:rPr>
        <w:t>powód pomimo cofnięcia pozwu po doręczeniu jego odpisu pozwanemu, może być uznany za wygrywającego proces</w:t>
      </w:r>
      <w:r w:rsidRPr="0065626C">
        <w:rPr>
          <w:rFonts w:ascii="Calibri" w:hAnsi="Calibri" w:cs="Calibri"/>
          <w:sz w:val="24"/>
          <w:szCs w:val="24"/>
        </w:rPr>
        <w:t>.</w:t>
      </w:r>
    </w:p>
    <w:p w14:paraId="63A626C1" w14:textId="77777777" w:rsidR="00221CE9" w:rsidRPr="00221CE9" w:rsidRDefault="00221CE9" w:rsidP="00221CE9">
      <w:pPr>
        <w:jc w:val="both"/>
        <w:rPr>
          <w:rFonts w:ascii="Calibri" w:hAnsi="Calibri" w:cs="Calibri"/>
          <w:b/>
          <w:sz w:val="24"/>
          <w:szCs w:val="24"/>
        </w:rPr>
      </w:pPr>
    </w:p>
    <w:p w14:paraId="7829B42B" w14:textId="341ADBC1" w:rsidR="00221CE9" w:rsidRPr="00CC3530" w:rsidRDefault="00221CE9" w:rsidP="00CC3530">
      <w:pPr>
        <w:pStyle w:val="Akapitzlist"/>
        <w:numPr>
          <w:ilvl w:val="0"/>
          <w:numId w:val="15"/>
        </w:numPr>
        <w:jc w:val="both"/>
        <w:rPr>
          <w:rFonts w:ascii="Calibri" w:hAnsi="Calibri" w:cs="Calibri"/>
          <w:b/>
          <w:sz w:val="24"/>
          <w:szCs w:val="24"/>
        </w:rPr>
      </w:pPr>
      <w:r w:rsidRPr="00CC3530">
        <w:rPr>
          <w:rFonts w:ascii="Calibri" w:hAnsi="Calibri" w:cs="Calibri"/>
          <w:b/>
          <w:sz w:val="24"/>
          <w:szCs w:val="24"/>
        </w:rPr>
        <w:t>Zgodnie z Kodeksem postępowania cywilnego, sąd może sprawdzić wartość przedmiotu sporu oznaczoną przez powoda i zarządzić w tym celu dochodzenie:</w:t>
      </w:r>
    </w:p>
    <w:p w14:paraId="72F1D1B3" w14:textId="77777777" w:rsidR="00221CE9" w:rsidRPr="00221CE9" w:rsidRDefault="00221CE9" w:rsidP="003E7E84">
      <w:pPr>
        <w:pStyle w:val="Akapitzlist"/>
        <w:ind w:left="142"/>
        <w:jc w:val="both"/>
        <w:rPr>
          <w:rFonts w:ascii="Calibri" w:hAnsi="Calibri" w:cs="Calibri"/>
          <w:bCs/>
          <w:sz w:val="24"/>
          <w:szCs w:val="24"/>
        </w:rPr>
      </w:pPr>
      <w:r w:rsidRPr="00221CE9">
        <w:rPr>
          <w:rFonts w:ascii="Calibri" w:hAnsi="Calibri" w:cs="Calibri"/>
          <w:bCs/>
          <w:sz w:val="24"/>
          <w:szCs w:val="24"/>
        </w:rPr>
        <w:t>a) jedynie na zarzut pozwanego;</w:t>
      </w:r>
    </w:p>
    <w:p w14:paraId="4206B870" w14:textId="77777777" w:rsidR="00221CE9" w:rsidRPr="00221CE9" w:rsidRDefault="00221CE9" w:rsidP="003E7E84">
      <w:pPr>
        <w:pStyle w:val="Akapitzlist"/>
        <w:ind w:left="142"/>
        <w:jc w:val="both"/>
        <w:rPr>
          <w:rFonts w:ascii="Calibri" w:hAnsi="Calibri" w:cs="Calibri"/>
          <w:bCs/>
          <w:sz w:val="24"/>
          <w:szCs w:val="24"/>
        </w:rPr>
      </w:pPr>
      <w:r w:rsidRPr="00221CE9">
        <w:rPr>
          <w:rFonts w:ascii="Calibri" w:hAnsi="Calibri" w:cs="Calibri"/>
          <w:bCs/>
          <w:sz w:val="24"/>
          <w:szCs w:val="24"/>
        </w:rPr>
        <w:t>b) z urzędu, do zamknięcia rozprawy przed sądem pierwszej instancji;</w:t>
      </w:r>
    </w:p>
    <w:p w14:paraId="16DE76A2" w14:textId="77777777" w:rsidR="00221CE9" w:rsidRPr="0065626C" w:rsidRDefault="00221CE9" w:rsidP="003E7E84">
      <w:pPr>
        <w:pStyle w:val="Akapitzlist"/>
        <w:ind w:left="142"/>
        <w:jc w:val="both"/>
        <w:rPr>
          <w:rFonts w:ascii="Calibri" w:hAnsi="Calibri" w:cs="Calibri"/>
          <w:bCs/>
          <w:sz w:val="24"/>
          <w:szCs w:val="24"/>
        </w:rPr>
      </w:pPr>
      <w:r w:rsidRPr="0065626C">
        <w:rPr>
          <w:rFonts w:ascii="Calibri" w:hAnsi="Calibri" w:cs="Calibri"/>
          <w:bCs/>
          <w:sz w:val="24"/>
          <w:szCs w:val="24"/>
        </w:rPr>
        <w:t>c) z urzędu, do doręczenia pozwu, a po doręczeniu jedynie na zarzut pozwanego zgłoszony przed wdaniem się w spór co do istoty sprawy.</w:t>
      </w:r>
    </w:p>
    <w:p w14:paraId="6F79E570" w14:textId="77777777" w:rsidR="00221CE9" w:rsidRPr="00221CE9" w:rsidRDefault="00221CE9" w:rsidP="00221CE9">
      <w:pPr>
        <w:pStyle w:val="Akapitzlist"/>
        <w:jc w:val="both"/>
        <w:rPr>
          <w:rFonts w:ascii="Calibri" w:hAnsi="Calibri" w:cs="Calibri"/>
          <w:b/>
          <w:sz w:val="24"/>
          <w:szCs w:val="24"/>
        </w:rPr>
      </w:pPr>
    </w:p>
    <w:p w14:paraId="6410E180" w14:textId="2720722C" w:rsidR="00221CE9" w:rsidRPr="00221CE9" w:rsidRDefault="00CC3530" w:rsidP="00827F6A">
      <w:pPr>
        <w:spacing w:after="0"/>
        <w:ind w:left="426"/>
        <w:jc w:val="both"/>
        <w:rPr>
          <w:rFonts w:ascii="Calibri" w:hAnsi="Calibri" w:cs="Calibri"/>
          <w:b/>
          <w:sz w:val="24"/>
          <w:szCs w:val="24"/>
        </w:rPr>
      </w:pPr>
      <w:r>
        <w:rPr>
          <w:rFonts w:ascii="Calibri" w:hAnsi="Calibri" w:cs="Calibri"/>
          <w:b/>
          <w:sz w:val="24"/>
          <w:szCs w:val="24"/>
        </w:rPr>
        <w:t>36</w:t>
      </w:r>
      <w:r w:rsidR="00827F6A" w:rsidRPr="00827F6A">
        <w:rPr>
          <w:rFonts w:ascii="Calibri" w:hAnsi="Calibri" w:cs="Calibri"/>
          <w:b/>
          <w:sz w:val="24"/>
          <w:szCs w:val="24"/>
        </w:rPr>
        <w:t xml:space="preserve">. </w:t>
      </w:r>
      <w:r w:rsidR="00221CE9" w:rsidRPr="00827F6A">
        <w:rPr>
          <w:rFonts w:ascii="Calibri" w:hAnsi="Calibri" w:cs="Calibri"/>
          <w:b/>
          <w:sz w:val="24"/>
          <w:szCs w:val="24"/>
        </w:rPr>
        <w:t>Żądanie</w:t>
      </w:r>
      <w:r w:rsidR="00221CE9" w:rsidRPr="00221CE9">
        <w:rPr>
          <w:rFonts w:ascii="Calibri" w:hAnsi="Calibri" w:cs="Calibri"/>
          <w:b/>
          <w:sz w:val="24"/>
          <w:szCs w:val="24"/>
        </w:rPr>
        <w:t xml:space="preserve"> zasądzenia świadczenia pieniężnego na rzecz wspólników spółki cywilnej winno być sformułowane jako:</w:t>
      </w:r>
    </w:p>
    <w:p w14:paraId="76A7C855" w14:textId="77777777" w:rsidR="00221CE9" w:rsidRPr="0065626C" w:rsidRDefault="00221CE9" w:rsidP="00827F6A">
      <w:pPr>
        <w:spacing w:after="0"/>
        <w:ind w:left="284"/>
        <w:jc w:val="both"/>
        <w:rPr>
          <w:rFonts w:ascii="Calibri" w:hAnsi="Calibri" w:cs="Calibri"/>
          <w:bCs/>
          <w:sz w:val="24"/>
          <w:szCs w:val="24"/>
        </w:rPr>
      </w:pPr>
      <w:r w:rsidRPr="0065626C">
        <w:rPr>
          <w:rFonts w:ascii="Calibri" w:hAnsi="Calibri" w:cs="Calibri"/>
          <w:bCs/>
          <w:sz w:val="24"/>
          <w:szCs w:val="24"/>
        </w:rPr>
        <w:t>a) żądanie zasądzenia łącznie na ich rzecz;</w:t>
      </w:r>
    </w:p>
    <w:p w14:paraId="1DBD671B" w14:textId="77777777" w:rsidR="00221CE9" w:rsidRPr="00221CE9" w:rsidRDefault="00221CE9" w:rsidP="00827F6A">
      <w:pPr>
        <w:spacing w:after="0"/>
        <w:ind w:left="284"/>
        <w:jc w:val="both"/>
        <w:rPr>
          <w:rFonts w:ascii="Calibri" w:hAnsi="Calibri" w:cs="Calibri"/>
          <w:bCs/>
          <w:sz w:val="24"/>
          <w:szCs w:val="24"/>
        </w:rPr>
      </w:pPr>
      <w:r w:rsidRPr="00221CE9">
        <w:rPr>
          <w:rFonts w:ascii="Calibri" w:hAnsi="Calibri" w:cs="Calibri"/>
          <w:bCs/>
          <w:sz w:val="24"/>
          <w:szCs w:val="24"/>
        </w:rPr>
        <w:t>b) żądanie zasądzenia solidarnie na ich rzecz;</w:t>
      </w:r>
    </w:p>
    <w:p w14:paraId="062944F6" w14:textId="77777777" w:rsidR="00221CE9" w:rsidRPr="00221CE9" w:rsidRDefault="00221CE9" w:rsidP="00827F6A">
      <w:pPr>
        <w:spacing w:after="0"/>
        <w:ind w:left="284"/>
        <w:jc w:val="both"/>
        <w:rPr>
          <w:rFonts w:ascii="Calibri" w:hAnsi="Calibri" w:cs="Calibri"/>
          <w:bCs/>
          <w:sz w:val="24"/>
          <w:szCs w:val="24"/>
        </w:rPr>
      </w:pPr>
      <w:r w:rsidRPr="00221CE9">
        <w:rPr>
          <w:rFonts w:ascii="Calibri" w:hAnsi="Calibri" w:cs="Calibri"/>
          <w:bCs/>
          <w:sz w:val="24"/>
          <w:szCs w:val="24"/>
        </w:rPr>
        <w:t>c) żądanie zasądzenia ułamkowo na ich rzecz (w zależności od wielkości udziałów danego wspólnika w spółce).</w:t>
      </w:r>
    </w:p>
    <w:p w14:paraId="791DF472" w14:textId="77777777" w:rsidR="00221CE9" w:rsidRDefault="00221CE9" w:rsidP="00221CE9">
      <w:pPr>
        <w:spacing w:line="240" w:lineRule="auto"/>
        <w:rPr>
          <w:rFonts w:ascii="Calibri" w:hAnsi="Calibri" w:cs="Calibri"/>
          <w:sz w:val="24"/>
          <w:szCs w:val="24"/>
        </w:rPr>
      </w:pPr>
    </w:p>
    <w:p w14:paraId="1EA5B955" w14:textId="77777777" w:rsidR="00827F6A" w:rsidRDefault="00827F6A" w:rsidP="00221CE9">
      <w:pPr>
        <w:spacing w:line="240" w:lineRule="auto"/>
        <w:rPr>
          <w:rFonts w:ascii="Calibri" w:hAnsi="Calibri" w:cs="Calibri"/>
          <w:sz w:val="24"/>
          <w:szCs w:val="24"/>
        </w:rPr>
      </w:pPr>
    </w:p>
    <w:p w14:paraId="2AB12579" w14:textId="77777777" w:rsidR="00827F6A" w:rsidRDefault="00827F6A" w:rsidP="00221CE9">
      <w:pPr>
        <w:spacing w:line="240" w:lineRule="auto"/>
        <w:rPr>
          <w:rFonts w:ascii="Calibri" w:hAnsi="Calibri" w:cs="Calibri"/>
          <w:sz w:val="24"/>
          <w:szCs w:val="24"/>
        </w:rPr>
      </w:pPr>
    </w:p>
    <w:p w14:paraId="75C82EC8" w14:textId="77777777" w:rsidR="00827F6A" w:rsidRDefault="00827F6A" w:rsidP="00221CE9">
      <w:pPr>
        <w:spacing w:line="240" w:lineRule="auto"/>
        <w:rPr>
          <w:rFonts w:ascii="Calibri" w:hAnsi="Calibri" w:cs="Calibri"/>
          <w:sz w:val="24"/>
          <w:szCs w:val="24"/>
        </w:rPr>
      </w:pPr>
    </w:p>
    <w:p w14:paraId="6D916423" w14:textId="77777777" w:rsidR="00827F6A" w:rsidRDefault="00827F6A" w:rsidP="00221CE9">
      <w:pPr>
        <w:spacing w:line="240" w:lineRule="auto"/>
        <w:rPr>
          <w:rFonts w:ascii="Calibri" w:hAnsi="Calibri" w:cs="Calibri"/>
          <w:sz w:val="24"/>
          <w:szCs w:val="24"/>
        </w:rPr>
      </w:pPr>
    </w:p>
    <w:p w14:paraId="1CE9969C" w14:textId="77777777" w:rsidR="00827F6A" w:rsidRDefault="00827F6A" w:rsidP="00221CE9">
      <w:pPr>
        <w:spacing w:line="240" w:lineRule="auto"/>
        <w:rPr>
          <w:rFonts w:ascii="Calibri" w:hAnsi="Calibri" w:cs="Calibri"/>
          <w:sz w:val="24"/>
          <w:szCs w:val="24"/>
        </w:rPr>
      </w:pPr>
    </w:p>
    <w:p w14:paraId="66586A4C" w14:textId="77777777" w:rsidR="00827F6A" w:rsidRDefault="00827F6A" w:rsidP="00221CE9">
      <w:pPr>
        <w:spacing w:line="240" w:lineRule="auto"/>
        <w:rPr>
          <w:rFonts w:ascii="Calibri" w:hAnsi="Calibri" w:cs="Calibri"/>
          <w:sz w:val="24"/>
          <w:szCs w:val="24"/>
        </w:rPr>
      </w:pPr>
    </w:p>
    <w:p w14:paraId="5FC67EF9" w14:textId="77777777" w:rsidR="00827F6A" w:rsidRDefault="00827F6A" w:rsidP="00221CE9">
      <w:pPr>
        <w:spacing w:line="240" w:lineRule="auto"/>
        <w:rPr>
          <w:rFonts w:ascii="Calibri" w:hAnsi="Calibri" w:cs="Calibri"/>
          <w:sz w:val="24"/>
          <w:szCs w:val="24"/>
        </w:rPr>
      </w:pPr>
    </w:p>
    <w:p w14:paraId="329F74EA" w14:textId="77777777" w:rsidR="00827F6A" w:rsidRDefault="00827F6A" w:rsidP="00221CE9">
      <w:pPr>
        <w:spacing w:line="240" w:lineRule="auto"/>
        <w:rPr>
          <w:rFonts w:ascii="Calibri" w:hAnsi="Calibri" w:cs="Calibri"/>
          <w:sz w:val="24"/>
          <w:szCs w:val="24"/>
        </w:rPr>
      </w:pPr>
    </w:p>
    <w:p w14:paraId="1A1E8397" w14:textId="77777777" w:rsidR="00827F6A" w:rsidRDefault="00827F6A" w:rsidP="00221CE9">
      <w:pPr>
        <w:spacing w:line="240" w:lineRule="auto"/>
        <w:rPr>
          <w:rFonts w:ascii="Calibri" w:hAnsi="Calibri" w:cs="Calibri"/>
          <w:sz w:val="24"/>
          <w:szCs w:val="24"/>
        </w:rPr>
      </w:pPr>
    </w:p>
    <w:p w14:paraId="7F1DBEFD" w14:textId="77777777" w:rsidR="00827F6A" w:rsidRDefault="00827F6A" w:rsidP="00221CE9">
      <w:pPr>
        <w:spacing w:line="240" w:lineRule="auto"/>
        <w:rPr>
          <w:rFonts w:ascii="Calibri" w:hAnsi="Calibri" w:cs="Calibri"/>
          <w:sz w:val="24"/>
          <w:szCs w:val="24"/>
        </w:rPr>
      </w:pPr>
    </w:p>
    <w:p w14:paraId="770FC452" w14:textId="77777777" w:rsidR="00827F6A" w:rsidRDefault="00827F6A" w:rsidP="00221CE9">
      <w:pPr>
        <w:spacing w:line="240" w:lineRule="auto"/>
        <w:rPr>
          <w:rFonts w:ascii="Calibri" w:hAnsi="Calibri" w:cs="Calibri"/>
          <w:sz w:val="24"/>
          <w:szCs w:val="24"/>
        </w:rPr>
      </w:pPr>
    </w:p>
    <w:p w14:paraId="0E6D151C" w14:textId="77777777" w:rsidR="00827F6A" w:rsidRDefault="00827F6A" w:rsidP="00221CE9">
      <w:pPr>
        <w:spacing w:line="240" w:lineRule="auto"/>
        <w:rPr>
          <w:rFonts w:ascii="Calibri" w:hAnsi="Calibri" w:cs="Calibri"/>
          <w:sz w:val="24"/>
          <w:szCs w:val="24"/>
        </w:rPr>
      </w:pPr>
    </w:p>
    <w:p w14:paraId="3A5C9B5B" w14:textId="77777777" w:rsidR="00827F6A" w:rsidRDefault="00827F6A" w:rsidP="00827F6A">
      <w:pPr>
        <w:rPr>
          <w:rFonts w:ascii="Calibri" w:hAnsi="Calibri" w:cs="Calibri"/>
          <w:sz w:val="24"/>
          <w:szCs w:val="24"/>
        </w:rPr>
      </w:pPr>
      <w:bookmarkStart w:id="1" w:name="_Hlk193712205"/>
    </w:p>
    <w:p w14:paraId="0DC0BA38" w14:textId="77777777" w:rsidR="00827F6A" w:rsidRDefault="00827F6A" w:rsidP="00827F6A">
      <w:pPr>
        <w:spacing w:after="0"/>
        <w:jc w:val="right"/>
        <w:rPr>
          <w:rFonts w:ascii="Calibri" w:hAnsi="Calibri" w:cs="Calibri"/>
          <w:sz w:val="24"/>
          <w:szCs w:val="24"/>
        </w:rPr>
      </w:pPr>
      <w:r>
        <w:rPr>
          <w:rFonts w:ascii="Calibri" w:hAnsi="Calibri" w:cs="Calibri"/>
          <w:sz w:val="24"/>
          <w:szCs w:val="24"/>
        </w:rPr>
        <w:t>.............................................................</w:t>
      </w:r>
    </w:p>
    <w:p w14:paraId="35B4A6C0" w14:textId="333D5621" w:rsidR="00827F6A" w:rsidRDefault="00827F6A" w:rsidP="00827F6A">
      <w:pPr>
        <w:jc w:val="center"/>
        <w:rPr>
          <w:rFonts w:ascii="Calibri" w:hAnsi="Calibri" w:cs="Calibri"/>
          <w:i/>
          <w:iCs/>
          <w:sz w:val="24"/>
          <w:szCs w:val="24"/>
        </w:rPr>
      </w:pPr>
      <w:r>
        <w:rPr>
          <w:rFonts w:ascii="Calibri" w:hAnsi="Calibri" w:cs="Calibri"/>
          <w:i/>
          <w:iCs/>
          <w:sz w:val="24"/>
          <w:szCs w:val="24"/>
        </w:rPr>
        <w:t xml:space="preserve">                                                                                       </w:t>
      </w:r>
      <w:r w:rsidR="0030366F">
        <w:rPr>
          <w:rFonts w:ascii="Calibri" w:hAnsi="Calibri" w:cs="Calibri"/>
          <w:i/>
          <w:iCs/>
          <w:sz w:val="24"/>
          <w:szCs w:val="24"/>
        </w:rPr>
        <w:t xml:space="preserve">                            </w:t>
      </w:r>
      <w:r>
        <w:rPr>
          <w:rFonts w:ascii="Calibri" w:hAnsi="Calibri" w:cs="Calibri"/>
          <w:i/>
          <w:iCs/>
          <w:sz w:val="24"/>
          <w:szCs w:val="24"/>
        </w:rPr>
        <w:t xml:space="preserve">       Imię i nazwisko kandydata</w:t>
      </w:r>
    </w:p>
    <w:bookmarkEnd w:id="1"/>
    <w:p w14:paraId="12BE0556" w14:textId="77777777" w:rsidR="00827F6A" w:rsidRDefault="00827F6A" w:rsidP="00221CE9">
      <w:pPr>
        <w:spacing w:line="240" w:lineRule="auto"/>
        <w:rPr>
          <w:rFonts w:ascii="Calibri" w:hAnsi="Calibri" w:cs="Calibri"/>
          <w:sz w:val="24"/>
          <w:szCs w:val="24"/>
        </w:rPr>
      </w:pPr>
    </w:p>
    <w:p w14:paraId="0674F73E" w14:textId="0CB56C59" w:rsidR="00827F6A" w:rsidRDefault="00827F6A" w:rsidP="00827F6A">
      <w:pPr>
        <w:spacing w:line="240" w:lineRule="auto"/>
        <w:jc w:val="center"/>
        <w:rPr>
          <w:rFonts w:ascii="Calibri" w:hAnsi="Calibri" w:cs="Calibri"/>
          <w:b/>
          <w:bCs/>
          <w:sz w:val="24"/>
          <w:szCs w:val="24"/>
        </w:rPr>
      </w:pPr>
      <w:r>
        <w:rPr>
          <w:rFonts w:ascii="Calibri" w:hAnsi="Calibri" w:cs="Calibri"/>
          <w:b/>
          <w:bCs/>
          <w:sz w:val="24"/>
          <w:szCs w:val="24"/>
        </w:rPr>
        <w:t>ZADANIA PISEMNE</w:t>
      </w:r>
    </w:p>
    <w:p w14:paraId="521351A0" w14:textId="1F3FE88B" w:rsidR="00827F6A" w:rsidRDefault="00827F6A" w:rsidP="00827F6A">
      <w:pPr>
        <w:spacing w:line="240" w:lineRule="auto"/>
        <w:jc w:val="center"/>
        <w:rPr>
          <w:rFonts w:ascii="Calibri" w:hAnsi="Calibri" w:cs="Calibri"/>
          <w:b/>
          <w:bCs/>
          <w:sz w:val="24"/>
          <w:szCs w:val="24"/>
        </w:rPr>
      </w:pPr>
      <w:r>
        <w:rPr>
          <w:rFonts w:ascii="Calibri" w:hAnsi="Calibri" w:cs="Calibri"/>
          <w:b/>
          <w:bCs/>
          <w:sz w:val="24"/>
          <w:szCs w:val="24"/>
        </w:rPr>
        <w:t>dla kandydatów na stanowisko asystenta sędziego, biorących udział w konkursie przeprowadzonym w dniu 25 marca 2025 r. w Sądzie Rejonowym w Grajewie</w:t>
      </w:r>
    </w:p>
    <w:p w14:paraId="440CA505" w14:textId="77777777" w:rsidR="00827F6A" w:rsidRDefault="00827F6A" w:rsidP="00827F6A">
      <w:pPr>
        <w:spacing w:line="240" w:lineRule="auto"/>
        <w:jc w:val="center"/>
        <w:rPr>
          <w:rFonts w:ascii="Calibri" w:hAnsi="Calibri" w:cs="Calibri"/>
          <w:b/>
          <w:bCs/>
          <w:sz w:val="24"/>
          <w:szCs w:val="24"/>
        </w:rPr>
      </w:pPr>
    </w:p>
    <w:p w14:paraId="52B91EA2" w14:textId="77777777" w:rsidR="00827F6A" w:rsidRDefault="00827F6A" w:rsidP="00827F6A">
      <w:pPr>
        <w:spacing w:line="240" w:lineRule="auto"/>
        <w:jc w:val="center"/>
        <w:rPr>
          <w:rFonts w:ascii="Calibri" w:hAnsi="Calibri" w:cs="Calibri"/>
          <w:b/>
          <w:bCs/>
          <w:sz w:val="24"/>
          <w:szCs w:val="24"/>
        </w:rPr>
      </w:pPr>
    </w:p>
    <w:p w14:paraId="7C6F341F" w14:textId="15D6B435" w:rsidR="00827F6A" w:rsidRDefault="00827F6A" w:rsidP="00827F6A">
      <w:pPr>
        <w:spacing w:line="240" w:lineRule="auto"/>
        <w:rPr>
          <w:rFonts w:ascii="Calibri" w:hAnsi="Calibri" w:cs="Calibri"/>
          <w:b/>
          <w:bCs/>
          <w:sz w:val="24"/>
          <w:szCs w:val="24"/>
        </w:rPr>
      </w:pPr>
      <w:r>
        <w:rPr>
          <w:rFonts w:ascii="Calibri" w:hAnsi="Calibri" w:cs="Calibri"/>
          <w:b/>
          <w:bCs/>
          <w:sz w:val="24"/>
          <w:szCs w:val="24"/>
        </w:rPr>
        <w:t>Zadanie I</w:t>
      </w:r>
    </w:p>
    <w:p w14:paraId="7949CA7A" w14:textId="77777777" w:rsidR="00827F6A" w:rsidRPr="00827F6A" w:rsidRDefault="00827F6A" w:rsidP="00827F6A">
      <w:pPr>
        <w:pStyle w:val="Teksttreci30"/>
        <w:ind w:left="0" w:firstLine="0"/>
        <w:jc w:val="both"/>
        <w:rPr>
          <w:rFonts w:ascii="Calibri" w:hAnsi="Calibri" w:cs="Calibri"/>
          <w:sz w:val="24"/>
          <w:szCs w:val="24"/>
        </w:rPr>
      </w:pPr>
      <w:r w:rsidRPr="00827F6A">
        <w:rPr>
          <w:rStyle w:val="Teksttreci3"/>
          <w:rFonts w:ascii="Calibri" w:eastAsiaTheme="majorEastAsia" w:hAnsi="Calibri" w:cs="Calibri"/>
          <w:sz w:val="24"/>
          <w:szCs w:val="24"/>
        </w:rPr>
        <w:t>Przed Sądem Rejonowym w Grajewie rozpoznana została sprawa o sygn. akt II K 30/24 przeciwko Antoniemu Kowalskiemu o występek z art. 278§1 kk. Po ogłoszeniu wyroku w dniu 01 lutego 2024 r., oskarżony złożył wniosek o jego uzasadnienie w całości. Odpis wyroku wraz z uzasadnieniem doręczono oskarżonemu w dniu 01 marca 2024 r. W dniu 20 marca 2024 r. Antoni Kowalski złożył osobiście w tut. Sądzie apelację od powyższego orzeczenia wraz z wnioskiem o przywrócenie terminu. W uzasadnieniu wniosku o przywrócenie terminu podał, iż był na urlopie wypoczynkowym, a potem zapomniał złożyć środek odwoławczy, tymczasem orzeczenie jest dla niego krzywdzące i powinno zostać zmienione.</w:t>
      </w:r>
    </w:p>
    <w:p w14:paraId="4794F19A" w14:textId="77777777" w:rsidR="00827F6A" w:rsidRDefault="00827F6A" w:rsidP="00827F6A">
      <w:pPr>
        <w:pStyle w:val="Teksttreci30"/>
        <w:ind w:left="0" w:firstLine="567"/>
        <w:jc w:val="both"/>
        <w:rPr>
          <w:rStyle w:val="Teksttreci3"/>
          <w:rFonts w:ascii="Calibri" w:eastAsiaTheme="majorEastAsia" w:hAnsi="Calibri" w:cs="Calibri"/>
          <w:b/>
          <w:bCs/>
          <w:sz w:val="24"/>
          <w:szCs w:val="24"/>
        </w:rPr>
      </w:pPr>
      <w:r w:rsidRPr="00827F6A">
        <w:rPr>
          <w:rStyle w:val="Teksttreci3"/>
          <w:rFonts w:ascii="Calibri" w:eastAsiaTheme="majorEastAsia" w:hAnsi="Calibri" w:cs="Calibri"/>
          <w:b/>
          <w:bCs/>
          <w:sz w:val="24"/>
          <w:szCs w:val="24"/>
        </w:rPr>
        <w:t>Proszę sporządzić stosowne orzeczenie w sprawie.</w:t>
      </w:r>
    </w:p>
    <w:p w14:paraId="2DAD50BE" w14:textId="77777777" w:rsidR="00827F6A" w:rsidRDefault="00827F6A" w:rsidP="00827F6A">
      <w:pPr>
        <w:pStyle w:val="Teksttreci30"/>
        <w:ind w:left="0" w:firstLine="0"/>
        <w:jc w:val="both"/>
        <w:rPr>
          <w:rStyle w:val="Teksttreci3"/>
          <w:rFonts w:ascii="Calibri" w:eastAsiaTheme="majorEastAsia" w:hAnsi="Calibri" w:cs="Calibri"/>
          <w:b/>
          <w:bCs/>
          <w:sz w:val="24"/>
          <w:szCs w:val="24"/>
        </w:rPr>
      </w:pPr>
    </w:p>
    <w:p w14:paraId="260A64E6" w14:textId="09CF9BB5" w:rsidR="00827F6A" w:rsidRPr="00827F6A" w:rsidRDefault="00827F6A" w:rsidP="00827F6A">
      <w:pPr>
        <w:pStyle w:val="Teksttreci30"/>
        <w:ind w:left="0" w:firstLine="0"/>
        <w:jc w:val="both"/>
        <w:rPr>
          <w:rFonts w:ascii="Calibri" w:eastAsiaTheme="majorEastAsia" w:hAnsi="Calibri" w:cs="Calibri"/>
          <w:b/>
          <w:bCs/>
          <w:sz w:val="24"/>
          <w:szCs w:val="24"/>
        </w:rPr>
      </w:pPr>
      <w:r>
        <w:rPr>
          <w:rStyle w:val="Teksttreci3"/>
          <w:rFonts w:ascii="Calibri" w:eastAsiaTheme="majorEastAsia" w:hAnsi="Calibri" w:cs="Calibri"/>
          <w:b/>
          <w:bCs/>
          <w:sz w:val="24"/>
          <w:szCs w:val="24"/>
        </w:rPr>
        <w:t>Zadanie II</w:t>
      </w:r>
    </w:p>
    <w:p w14:paraId="63539D24" w14:textId="77777777" w:rsidR="00827F6A" w:rsidRDefault="00827F6A" w:rsidP="00827F6A">
      <w:pPr>
        <w:spacing w:after="0" w:line="240" w:lineRule="auto"/>
        <w:ind w:left="53" w:right="11" w:firstLine="672"/>
        <w:jc w:val="both"/>
        <w:rPr>
          <w:rFonts w:ascii="Calibri" w:hAnsi="Calibri" w:cs="Calibri"/>
          <w:color w:val="000000"/>
          <w:sz w:val="24"/>
          <w:szCs w:val="24"/>
        </w:rPr>
      </w:pPr>
      <w:r w:rsidRPr="00827F6A">
        <w:rPr>
          <w:rFonts w:ascii="Calibri" w:hAnsi="Calibri" w:cs="Calibri"/>
          <w:color w:val="000000"/>
          <w:sz w:val="24"/>
          <w:szCs w:val="24"/>
        </w:rPr>
        <w:t>Powód Roman Dmowski wniósł do Sądu Rejonowego w Grajewie pozew przeciwko Józefowi Trockiemu o zapłatę kwoty 7.500,00 zł wraz z ustawowymi odsetkami za opóźnienie liczonymi od dnia wniesienia pozwu do dnia zapłaty oraz wraz z kosztami postępowania.</w:t>
      </w:r>
      <w:r>
        <w:rPr>
          <w:rFonts w:ascii="Calibri" w:hAnsi="Calibri" w:cs="Calibri"/>
          <w:color w:val="000000"/>
          <w:sz w:val="24"/>
          <w:szCs w:val="24"/>
        </w:rPr>
        <w:t xml:space="preserve">                                                                                                                                     </w:t>
      </w:r>
    </w:p>
    <w:p w14:paraId="1434055B" w14:textId="77777777" w:rsidR="00827F6A" w:rsidRDefault="00827F6A" w:rsidP="00827F6A">
      <w:pPr>
        <w:spacing w:after="0" w:line="240" w:lineRule="auto"/>
        <w:ind w:left="53" w:right="11" w:firstLine="672"/>
        <w:jc w:val="both"/>
        <w:rPr>
          <w:rFonts w:ascii="Calibri" w:hAnsi="Calibri" w:cs="Calibri"/>
          <w:color w:val="000000"/>
          <w:sz w:val="24"/>
          <w:szCs w:val="24"/>
        </w:rPr>
      </w:pPr>
      <w:r w:rsidRPr="00827F6A">
        <w:rPr>
          <w:rFonts w:ascii="Calibri" w:hAnsi="Calibri" w:cs="Calibri"/>
          <w:color w:val="000000"/>
          <w:sz w:val="24"/>
          <w:szCs w:val="24"/>
        </w:rPr>
        <w:t xml:space="preserve">Powód domagał się także zwolnienia od kosztów sądowych i ustanowienia pełnomocnika z urzędu, dołączając do pozwu oświadczenie o stanie majątku i dochodach. </w:t>
      </w:r>
      <w:r>
        <w:rPr>
          <w:rFonts w:ascii="Calibri" w:hAnsi="Calibri" w:cs="Calibri"/>
          <w:color w:val="000000"/>
          <w:sz w:val="24"/>
          <w:szCs w:val="24"/>
        </w:rPr>
        <w:t xml:space="preserve">                                                                       </w:t>
      </w:r>
    </w:p>
    <w:p w14:paraId="22E0001B" w14:textId="17618B91" w:rsidR="00827F6A" w:rsidRPr="00827F6A" w:rsidRDefault="00827F6A" w:rsidP="00827F6A">
      <w:pPr>
        <w:spacing w:after="0" w:line="240" w:lineRule="auto"/>
        <w:ind w:left="53" w:right="11" w:firstLine="672"/>
        <w:jc w:val="both"/>
        <w:rPr>
          <w:rFonts w:ascii="Calibri" w:hAnsi="Calibri" w:cs="Calibri"/>
          <w:color w:val="000000"/>
          <w:sz w:val="24"/>
          <w:szCs w:val="24"/>
        </w:rPr>
      </w:pPr>
      <w:r w:rsidRPr="00827F6A">
        <w:rPr>
          <w:rFonts w:ascii="Calibri" w:hAnsi="Calibri" w:cs="Calibri"/>
          <w:color w:val="000000"/>
          <w:sz w:val="24"/>
          <w:szCs w:val="24"/>
        </w:rPr>
        <w:t xml:space="preserve">Roman Dmowski wskazał, że pracuje w piekarni. Zarabia 3.600 zł. Jego żona Maria Dmowska pracuje w sklepie i zarabia 3.000 zł. Posiada jedno dziecko, które uczęszcza do 2 klasy szkoły podstawowej. Dla obniżenia kosztów swojego utrzymania zamieszkują z matką, która jest właścicielką nieruchomości rolnej zabudowanej domem mieszkalnym, położonej w Goniądzu. Ponoszą oni opłaty eksploatacyjnie po połowie. Za prąd Roman Dmowski płaci 200 zł miesięcznie, za wodę 100 zł miesięcznie. Rocznie daje też matce 2.000 zł na opał. Pozostałą kwotę miesięcznych zarobków przeznacza na wyżywienie i zakup lekarstw. </w:t>
      </w:r>
    </w:p>
    <w:p w14:paraId="1EE9B0BE" w14:textId="4B1A9F90" w:rsidR="00827F6A" w:rsidRPr="00A279B5" w:rsidRDefault="00827F6A" w:rsidP="00A279B5">
      <w:pPr>
        <w:spacing w:before="120" w:after="150" w:line="240" w:lineRule="auto"/>
        <w:ind w:left="43" w:right="11" w:firstLine="4"/>
        <w:jc w:val="both"/>
        <w:rPr>
          <w:rFonts w:ascii="Calibri" w:hAnsi="Calibri" w:cs="Calibri"/>
          <w:color w:val="000000"/>
          <w:sz w:val="24"/>
          <w:szCs w:val="24"/>
        </w:rPr>
        <w:sectPr w:rsidR="00827F6A" w:rsidRPr="00A279B5" w:rsidSect="00827F6A">
          <w:footerReference w:type="default" r:id="rId7"/>
          <w:pgSz w:w="11900" w:h="16840"/>
          <w:pgMar w:top="1354" w:right="681" w:bottom="1517" w:left="681" w:header="926" w:footer="3" w:gutter="433"/>
          <w:cols w:space="720"/>
          <w:noEndnote/>
          <w:docGrid w:linePitch="360"/>
        </w:sectPr>
      </w:pPr>
      <w:r w:rsidRPr="00827F6A">
        <w:rPr>
          <w:rFonts w:ascii="Calibri" w:hAnsi="Calibri" w:cs="Calibri"/>
          <w:b/>
          <w:color w:val="000000"/>
          <w:sz w:val="24"/>
          <w:szCs w:val="24"/>
        </w:rPr>
        <w:t>Proszę sporządzić projekt orzeczenia z uzasadnieniem w wyżej opisanej sprawie</w:t>
      </w:r>
      <w:r w:rsidR="00A279B5">
        <w:rPr>
          <w:rFonts w:ascii="Calibri" w:hAnsi="Calibri" w:cs="Calibri"/>
          <w:b/>
          <w:color w:val="000000"/>
          <w:sz w:val="24"/>
          <w:szCs w:val="24"/>
        </w:rPr>
        <w:t>.</w:t>
      </w:r>
    </w:p>
    <w:p w14:paraId="12CA37D1" w14:textId="77777777" w:rsidR="00827F6A" w:rsidRDefault="00827F6A" w:rsidP="00827F6A">
      <w:pPr>
        <w:rPr>
          <w:rFonts w:ascii="Calibri" w:hAnsi="Calibri" w:cs="Calibri"/>
          <w:sz w:val="24"/>
          <w:szCs w:val="24"/>
        </w:rPr>
      </w:pPr>
    </w:p>
    <w:p w14:paraId="72CBFA41" w14:textId="4F8965A3" w:rsidR="00827F6A" w:rsidRDefault="00827F6A" w:rsidP="00827F6A">
      <w:pPr>
        <w:spacing w:after="0"/>
        <w:jc w:val="right"/>
        <w:rPr>
          <w:rFonts w:ascii="Calibri" w:hAnsi="Calibri" w:cs="Calibri"/>
          <w:sz w:val="24"/>
          <w:szCs w:val="24"/>
        </w:rPr>
      </w:pPr>
      <w:r>
        <w:rPr>
          <w:rFonts w:ascii="Calibri" w:hAnsi="Calibri" w:cs="Calibri"/>
          <w:sz w:val="24"/>
          <w:szCs w:val="24"/>
        </w:rPr>
        <w:t>.............................................................</w:t>
      </w:r>
    </w:p>
    <w:p w14:paraId="7A44BEE7" w14:textId="6F0E2D91" w:rsidR="00827F6A" w:rsidRDefault="00827F6A" w:rsidP="008207CA">
      <w:pPr>
        <w:jc w:val="center"/>
        <w:rPr>
          <w:rFonts w:ascii="Calibri" w:hAnsi="Calibri" w:cs="Calibri"/>
          <w:i/>
          <w:iCs/>
          <w:sz w:val="24"/>
          <w:szCs w:val="24"/>
        </w:rPr>
      </w:pPr>
      <w:r>
        <w:rPr>
          <w:rFonts w:ascii="Calibri" w:hAnsi="Calibri" w:cs="Calibri"/>
          <w:i/>
          <w:iCs/>
          <w:sz w:val="24"/>
          <w:szCs w:val="24"/>
        </w:rPr>
        <w:t xml:space="preserve">                                                                                              Imię i nazwisko kandydata</w:t>
      </w:r>
    </w:p>
    <w:p w14:paraId="0BE11889" w14:textId="77777777" w:rsidR="00A279B5" w:rsidRDefault="00A279B5" w:rsidP="008207CA">
      <w:pPr>
        <w:jc w:val="center"/>
        <w:rPr>
          <w:rFonts w:ascii="Calibri" w:hAnsi="Calibri" w:cs="Calibri"/>
          <w:i/>
          <w:iCs/>
          <w:sz w:val="24"/>
          <w:szCs w:val="24"/>
        </w:rPr>
      </w:pPr>
    </w:p>
    <w:p w14:paraId="4F364B5E" w14:textId="77777777" w:rsidR="00A279B5" w:rsidRDefault="00A279B5" w:rsidP="008207CA">
      <w:pPr>
        <w:jc w:val="center"/>
        <w:rPr>
          <w:rFonts w:ascii="Calibri" w:hAnsi="Calibri" w:cs="Calibri"/>
          <w:i/>
          <w:iCs/>
          <w:sz w:val="24"/>
          <w:szCs w:val="24"/>
        </w:rPr>
      </w:pPr>
    </w:p>
    <w:p w14:paraId="3249D0FE" w14:textId="77777777" w:rsidR="00A279B5" w:rsidRDefault="00A279B5" w:rsidP="008207CA">
      <w:pPr>
        <w:jc w:val="center"/>
        <w:rPr>
          <w:rFonts w:ascii="Calibri" w:hAnsi="Calibri" w:cs="Calibri"/>
          <w:i/>
          <w:iCs/>
          <w:sz w:val="24"/>
          <w:szCs w:val="24"/>
        </w:rPr>
      </w:pPr>
    </w:p>
    <w:p w14:paraId="355D8162" w14:textId="77777777" w:rsidR="00A279B5" w:rsidRDefault="00A279B5" w:rsidP="008207CA">
      <w:pPr>
        <w:jc w:val="center"/>
        <w:rPr>
          <w:rFonts w:ascii="Calibri" w:hAnsi="Calibri" w:cs="Calibri"/>
          <w:i/>
          <w:iCs/>
          <w:sz w:val="24"/>
          <w:szCs w:val="24"/>
        </w:rPr>
      </w:pPr>
    </w:p>
    <w:p w14:paraId="33FFBE0F" w14:textId="77777777" w:rsidR="00A279B5" w:rsidRDefault="00A279B5" w:rsidP="008207CA">
      <w:pPr>
        <w:jc w:val="center"/>
        <w:rPr>
          <w:rFonts w:ascii="Calibri" w:hAnsi="Calibri" w:cs="Calibri"/>
          <w:i/>
          <w:iCs/>
          <w:sz w:val="24"/>
          <w:szCs w:val="24"/>
        </w:rPr>
      </w:pPr>
    </w:p>
    <w:p w14:paraId="0E5CD999" w14:textId="77777777" w:rsidR="00A279B5" w:rsidRDefault="00A279B5" w:rsidP="008207CA">
      <w:pPr>
        <w:jc w:val="center"/>
        <w:rPr>
          <w:rFonts w:ascii="Calibri" w:hAnsi="Calibri" w:cs="Calibri"/>
          <w:i/>
          <w:iCs/>
          <w:sz w:val="24"/>
          <w:szCs w:val="24"/>
        </w:rPr>
      </w:pPr>
    </w:p>
    <w:p w14:paraId="7C5ADF99" w14:textId="77777777" w:rsidR="00A279B5" w:rsidRDefault="00A279B5" w:rsidP="008207CA">
      <w:pPr>
        <w:jc w:val="center"/>
        <w:rPr>
          <w:rFonts w:ascii="Calibri" w:hAnsi="Calibri" w:cs="Calibri"/>
          <w:i/>
          <w:iCs/>
          <w:sz w:val="24"/>
          <w:szCs w:val="24"/>
        </w:rPr>
      </w:pPr>
    </w:p>
    <w:p w14:paraId="67F1DA4C" w14:textId="77777777" w:rsidR="00A279B5" w:rsidRDefault="00A279B5" w:rsidP="008207CA">
      <w:pPr>
        <w:jc w:val="center"/>
        <w:rPr>
          <w:rFonts w:ascii="Calibri" w:hAnsi="Calibri" w:cs="Calibri"/>
          <w:i/>
          <w:iCs/>
          <w:sz w:val="24"/>
          <w:szCs w:val="24"/>
        </w:rPr>
      </w:pPr>
    </w:p>
    <w:p w14:paraId="61680B8E" w14:textId="77777777" w:rsidR="00A279B5" w:rsidRDefault="00A279B5" w:rsidP="008207CA">
      <w:pPr>
        <w:jc w:val="center"/>
        <w:rPr>
          <w:rFonts w:ascii="Calibri" w:hAnsi="Calibri" w:cs="Calibri"/>
          <w:i/>
          <w:iCs/>
          <w:sz w:val="24"/>
          <w:szCs w:val="24"/>
        </w:rPr>
      </w:pPr>
    </w:p>
    <w:p w14:paraId="078663C8" w14:textId="77777777" w:rsidR="00A279B5" w:rsidRDefault="00A279B5" w:rsidP="008207CA">
      <w:pPr>
        <w:jc w:val="center"/>
        <w:rPr>
          <w:rFonts w:ascii="Calibri" w:hAnsi="Calibri" w:cs="Calibri"/>
          <w:i/>
          <w:iCs/>
          <w:sz w:val="24"/>
          <w:szCs w:val="24"/>
        </w:rPr>
      </w:pPr>
    </w:p>
    <w:p w14:paraId="4C395B13" w14:textId="77777777" w:rsidR="00A279B5" w:rsidRDefault="00A279B5" w:rsidP="008207CA">
      <w:pPr>
        <w:jc w:val="center"/>
        <w:rPr>
          <w:rFonts w:ascii="Calibri" w:hAnsi="Calibri" w:cs="Calibri"/>
          <w:i/>
          <w:iCs/>
          <w:sz w:val="24"/>
          <w:szCs w:val="24"/>
        </w:rPr>
      </w:pPr>
    </w:p>
    <w:p w14:paraId="5AC56497" w14:textId="77777777" w:rsidR="00A279B5" w:rsidRDefault="00A279B5" w:rsidP="008207CA">
      <w:pPr>
        <w:jc w:val="center"/>
        <w:rPr>
          <w:rFonts w:ascii="Calibri" w:hAnsi="Calibri" w:cs="Calibri"/>
          <w:i/>
          <w:iCs/>
          <w:sz w:val="24"/>
          <w:szCs w:val="24"/>
        </w:rPr>
      </w:pPr>
    </w:p>
    <w:p w14:paraId="5951F92D" w14:textId="77777777" w:rsidR="00A279B5" w:rsidRDefault="00A279B5" w:rsidP="008207CA">
      <w:pPr>
        <w:jc w:val="center"/>
        <w:rPr>
          <w:rFonts w:ascii="Calibri" w:hAnsi="Calibri" w:cs="Calibri"/>
          <w:i/>
          <w:iCs/>
          <w:sz w:val="24"/>
          <w:szCs w:val="24"/>
        </w:rPr>
      </w:pPr>
    </w:p>
    <w:p w14:paraId="496C1FA8" w14:textId="77777777" w:rsidR="00A279B5" w:rsidRDefault="00A279B5" w:rsidP="008207CA">
      <w:pPr>
        <w:jc w:val="center"/>
        <w:rPr>
          <w:rFonts w:ascii="Calibri" w:hAnsi="Calibri" w:cs="Calibri"/>
          <w:i/>
          <w:iCs/>
          <w:sz w:val="24"/>
          <w:szCs w:val="24"/>
        </w:rPr>
      </w:pPr>
    </w:p>
    <w:p w14:paraId="38B4EA26" w14:textId="77777777" w:rsidR="00A279B5" w:rsidRDefault="00A279B5" w:rsidP="008207CA">
      <w:pPr>
        <w:jc w:val="center"/>
        <w:rPr>
          <w:rFonts w:ascii="Calibri" w:hAnsi="Calibri" w:cs="Calibri"/>
          <w:i/>
          <w:iCs/>
          <w:sz w:val="24"/>
          <w:szCs w:val="24"/>
        </w:rPr>
      </w:pPr>
    </w:p>
    <w:p w14:paraId="5B15E9DC" w14:textId="77777777" w:rsidR="00A279B5" w:rsidRDefault="00A279B5" w:rsidP="008207CA">
      <w:pPr>
        <w:jc w:val="center"/>
        <w:rPr>
          <w:rFonts w:ascii="Calibri" w:hAnsi="Calibri" w:cs="Calibri"/>
          <w:i/>
          <w:iCs/>
          <w:sz w:val="24"/>
          <w:szCs w:val="24"/>
        </w:rPr>
      </w:pPr>
    </w:p>
    <w:p w14:paraId="4FA0AD6D" w14:textId="77777777" w:rsidR="00A279B5" w:rsidRDefault="00A279B5" w:rsidP="008207CA">
      <w:pPr>
        <w:jc w:val="center"/>
        <w:rPr>
          <w:rFonts w:ascii="Calibri" w:hAnsi="Calibri" w:cs="Calibri"/>
          <w:i/>
          <w:iCs/>
          <w:sz w:val="24"/>
          <w:szCs w:val="24"/>
        </w:rPr>
      </w:pPr>
    </w:p>
    <w:p w14:paraId="01F9FDB5" w14:textId="77777777" w:rsidR="00A279B5" w:rsidRDefault="00A279B5" w:rsidP="008207CA">
      <w:pPr>
        <w:jc w:val="center"/>
        <w:rPr>
          <w:rFonts w:ascii="Calibri" w:hAnsi="Calibri" w:cs="Calibri"/>
          <w:i/>
          <w:iCs/>
          <w:sz w:val="24"/>
          <w:szCs w:val="24"/>
        </w:rPr>
      </w:pPr>
    </w:p>
    <w:p w14:paraId="42A22D17" w14:textId="77777777" w:rsidR="00A279B5" w:rsidRDefault="00A279B5" w:rsidP="008207CA">
      <w:pPr>
        <w:jc w:val="center"/>
        <w:rPr>
          <w:rFonts w:ascii="Calibri" w:hAnsi="Calibri" w:cs="Calibri"/>
          <w:i/>
          <w:iCs/>
          <w:sz w:val="24"/>
          <w:szCs w:val="24"/>
        </w:rPr>
      </w:pPr>
    </w:p>
    <w:p w14:paraId="7A6EC57D" w14:textId="77777777" w:rsidR="00A279B5" w:rsidRDefault="00A279B5" w:rsidP="008207CA">
      <w:pPr>
        <w:jc w:val="center"/>
        <w:rPr>
          <w:rFonts w:ascii="Calibri" w:hAnsi="Calibri" w:cs="Calibri"/>
          <w:i/>
          <w:iCs/>
          <w:sz w:val="24"/>
          <w:szCs w:val="24"/>
        </w:rPr>
      </w:pPr>
    </w:p>
    <w:p w14:paraId="0E023E5B" w14:textId="77777777" w:rsidR="00A279B5" w:rsidRDefault="00A279B5" w:rsidP="008207CA">
      <w:pPr>
        <w:jc w:val="center"/>
        <w:rPr>
          <w:rFonts w:ascii="Calibri" w:hAnsi="Calibri" w:cs="Calibri"/>
          <w:i/>
          <w:iCs/>
          <w:sz w:val="24"/>
          <w:szCs w:val="24"/>
        </w:rPr>
      </w:pPr>
    </w:p>
    <w:p w14:paraId="46AE9D8D" w14:textId="77777777" w:rsidR="00A279B5" w:rsidRDefault="00A279B5" w:rsidP="008207CA">
      <w:pPr>
        <w:jc w:val="center"/>
        <w:rPr>
          <w:rFonts w:ascii="Calibri" w:hAnsi="Calibri" w:cs="Calibri"/>
          <w:i/>
          <w:iCs/>
          <w:sz w:val="24"/>
          <w:szCs w:val="24"/>
        </w:rPr>
      </w:pPr>
    </w:p>
    <w:p w14:paraId="102CAEA6" w14:textId="77777777" w:rsidR="00A279B5" w:rsidRDefault="00A279B5" w:rsidP="008207CA">
      <w:pPr>
        <w:jc w:val="center"/>
        <w:rPr>
          <w:rFonts w:ascii="Calibri" w:hAnsi="Calibri" w:cs="Calibri"/>
          <w:i/>
          <w:iCs/>
          <w:sz w:val="24"/>
          <w:szCs w:val="24"/>
        </w:rPr>
      </w:pPr>
    </w:p>
    <w:p w14:paraId="0D5EAD22" w14:textId="77777777" w:rsidR="00A279B5" w:rsidRDefault="00A279B5" w:rsidP="008207CA">
      <w:pPr>
        <w:jc w:val="center"/>
        <w:rPr>
          <w:rFonts w:ascii="Calibri" w:hAnsi="Calibri" w:cs="Calibri"/>
          <w:i/>
          <w:iCs/>
          <w:sz w:val="24"/>
          <w:szCs w:val="24"/>
        </w:rPr>
      </w:pPr>
    </w:p>
    <w:p w14:paraId="0DC2BFF5" w14:textId="77777777" w:rsidR="00A279B5" w:rsidRDefault="00A279B5" w:rsidP="008207CA">
      <w:pPr>
        <w:jc w:val="center"/>
        <w:rPr>
          <w:rFonts w:ascii="Calibri" w:hAnsi="Calibri" w:cs="Calibri"/>
          <w:i/>
          <w:iCs/>
          <w:sz w:val="24"/>
          <w:szCs w:val="24"/>
        </w:rPr>
      </w:pPr>
    </w:p>
    <w:p w14:paraId="68241491" w14:textId="77777777" w:rsidR="00A279B5" w:rsidRDefault="00A279B5" w:rsidP="008207CA">
      <w:pPr>
        <w:jc w:val="center"/>
        <w:rPr>
          <w:rFonts w:ascii="Calibri" w:hAnsi="Calibri" w:cs="Calibri"/>
          <w:i/>
          <w:iCs/>
          <w:sz w:val="24"/>
          <w:szCs w:val="24"/>
        </w:rPr>
      </w:pPr>
    </w:p>
    <w:p w14:paraId="71940581" w14:textId="77777777" w:rsidR="00A279B5" w:rsidRDefault="00A279B5" w:rsidP="008207CA">
      <w:pPr>
        <w:jc w:val="center"/>
        <w:rPr>
          <w:rFonts w:ascii="Calibri" w:hAnsi="Calibri" w:cs="Calibri"/>
          <w:i/>
          <w:iCs/>
          <w:sz w:val="24"/>
          <w:szCs w:val="24"/>
        </w:rPr>
      </w:pPr>
    </w:p>
    <w:p w14:paraId="229C7338" w14:textId="77777777" w:rsidR="00A279B5" w:rsidRDefault="00A279B5" w:rsidP="00A279B5">
      <w:pPr>
        <w:spacing w:after="0"/>
        <w:jc w:val="right"/>
        <w:rPr>
          <w:rFonts w:ascii="Calibri" w:hAnsi="Calibri" w:cs="Calibri"/>
          <w:sz w:val="24"/>
          <w:szCs w:val="24"/>
        </w:rPr>
      </w:pPr>
      <w:r>
        <w:rPr>
          <w:rFonts w:ascii="Calibri" w:hAnsi="Calibri" w:cs="Calibri"/>
          <w:sz w:val="24"/>
          <w:szCs w:val="24"/>
        </w:rPr>
        <w:t>.............................................................</w:t>
      </w:r>
    </w:p>
    <w:p w14:paraId="66FCFAB1" w14:textId="77777777" w:rsidR="00A279B5" w:rsidRPr="008207CA" w:rsidRDefault="00A279B5" w:rsidP="00A279B5">
      <w:pPr>
        <w:jc w:val="center"/>
        <w:rPr>
          <w:rFonts w:ascii="Calibri" w:hAnsi="Calibri" w:cs="Calibri"/>
          <w:i/>
          <w:iCs/>
          <w:sz w:val="24"/>
          <w:szCs w:val="24"/>
        </w:rPr>
      </w:pPr>
      <w:r>
        <w:rPr>
          <w:rFonts w:ascii="Calibri" w:hAnsi="Calibri" w:cs="Calibri"/>
          <w:i/>
          <w:iCs/>
          <w:sz w:val="24"/>
          <w:szCs w:val="24"/>
        </w:rPr>
        <w:t xml:space="preserve">                                                                                              Imię i nazwisko kandydata</w:t>
      </w:r>
    </w:p>
    <w:p w14:paraId="72552BEB" w14:textId="77777777" w:rsidR="00A279B5" w:rsidRDefault="00A279B5" w:rsidP="008207CA">
      <w:pPr>
        <w:jc w:val="center"/>
        <w:rPr>
          <w:rFonts w:ascii="Calibri" w:hAnsi="Calibri" w:cs="Calibri"/>
          <w:i/>
          <w:iCs/>
          <w:sz w:val="24"/>
          <w:szCs w:val="24"/>
        </w:rPr>
      </w:pPr>
    </w:p>
    <w:p w14:paraId="5F68ABF9" w14:textId="77777777" w:rsidR="00A279B5" w:rsidRDefault="00A279B5" w:rsidP="008207CA">
      <w:pPr>
        <w:jc w:val="center"/>
        <w:rPr>
          <w:rFonts w:ascii="Calibri" w:hAnsi="Calibri" w:cs="Calibri"/>
          <w:i/>
          <w:iCs/>
          <w:sz w:val="24"/>
          <w:szCs w:val="24"/>
        </w:rPr>
      </w:pPr>
    </w:p>
    <w:p w14:paraId="330359E5" w14:textId="77777777" w:rsidR="00A279B5" w:rsidRPr="008207CA" w:rsidRDefault="00A279B5" w:rsidP="008207CA">
      <w:pPr>
        <w:jc w:val="center"/>
        <w:rPr>
          <w:rFonts w:ascii="Calibri" w:hAnsi="Calibri" w:cs="Calibri"/>
          <w:i/>
          <w:iCs/>
          <w:sz w:val="24"/>
          <w:szCs w:val="24"/>
        </w:rPr>
      </w:pPr>
    </w:p>
    <w:sectPr w:rsidR="00A279B5" w:rsidRPr="008207C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8243" w14:textId="77777777" w:rsidR="004C427C" w:rsidRDefault="004C427C">
      <w:pPr>
        <w:spacing w:after="0" w:line="240" w:lineRule="auto"/>
      </w:pPr>
      <w:r>
        <w:separator/>
      </w:r>
    </w:p>
  </w:endnote>
  <w:endnote w:type="continuationSeparator" w:id="0">
    <w:p w14:paraId="7DE815CB" w14:textId="77777777" w:rsidR="004C427C" w:rsidRDefault="004C4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8"/>
        <w:szCs w:val="28"/>
      </w:rPr>
      <w:id w:val="1405036084"/>
      <w:docPartObj>
        <w:docPartGallery w:val="Page Numbers (Bottom of Page)"/>
        <w:docPartUnique/>
      </w:docPartObj>
    </w:sdtPr>
    <w:sdtContent>
      <w:p w14:paraId="3665C218" w14:textId="7474C3A3" w:rsidR="00A279B5" w:rsidRDefault="00A279B5">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40B314D4" w14:textId="7240AE25" w:rsidR="0030366F" w:rsidRDefault="0030366F">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4D309" w14:textId="77777777" w:rsidR="004C427C" w:rsidRDefault="004C427C">
      <w:pPr>
        <w:spacing w:after="0" w:line="240" w:lineRule="auto"/>
      </w:pPr>
      <w:r>
        <w:separator/>
      </w:r>
    </w:p>
  </w:footnote>
  <w:footnote w:type="continuationSeparator" w:id="0">
    <w:p w14:paraId="7473A55F" w14:textId="77777777" w:rsidR="004C427C" w:rsidRDefault="004C42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B32A3"/>
    <w:multiLevelType w:val="hybridMultilevel"/>
    <w:tmpl w:val="11789D38"/>
    <w:lvl w:ilvl="0" w:tplc="1422B400">
      <w:start w:val="1"/>
      <w:numFmt w:val="lowerLetter"/>
      <w:lvlText w:val="%1)"/>
      <w:lvlJc w:val="left"/>
      <w:pPr>
        <w:ind w:left="720" w:hanging="360"/>
      </w:pPr>
      <w:rPr>
        <w:rFonts w:ascii="Cambria" w:eastAsiaTheme="minorHAnsi" w:hAnsi="Cambria"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3F5F22"/>
    <w:multiLevelType w:val="hybridMultilevel"/>
    <w:tmpl w:val="F9D4EC1A"/>
    <w:lvl w:ilvl="0" w:tplc="3058E50A">
      <w:start w:val="1"/>
      <w:numFmt w:val="lowerLetter"/>
      <w:lvlText w:val="%1)"/>
      <w:lvlJc w:val="left"/>
      <w:pPr>
        <w:ind w:left="720" w:hanging="360"/>
      </w:pPr>
      <w:rPr>
        <w:rFonts w:ascii="Cambria" w:eastAsiaTheme="minorHAnsi" w:hAnsi="Cambria"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1AA316BD"/>
    <w:multiLevelType w:val="hybridMultilevel"/>
    <w:tmpl w:val="88548694"/>
    <w:lvl w:ilvl="0" w:tplc="9A4A7D4E">
      <w:start w:val="37"/>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2B4145D"/>
    <w:multiLevelType w:val="hybridMultilevel"/>
    <w:tmpl w:val="8FF2BAF8"/>
    <w:lvl w:ilvl="0" w:tplc="4184DC0A">
      <w:start w:val="1"/>
      <w:numFmt w:val="lowerLetter"/>
      <w:lvlText w:val="%1)"/>
      <w:lvlJc w:val="left"/>
      <w:pPr>
        <w:ind w:left="720" w:hanging="360"/>
      </w:pPr>
      <w:rPr>
        <w:rFonts w:ascii="Cambria" w:eastAsiaTheme="minorHAnsi" w:hAnsi="Cambria" w:cstheme="minorBid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3385304A"/>
    <w:multiLevelType w:val="hybridMultilevel"/>
    <w:tmpl w:val="38B6F3FC"/>
    <w:lvl w:ilvl="0" w:tplc="BACCB7A6">
      <w:start w:val="3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57035FC"/>
    <w:multiLevelType w:val="hybridMultilevel"/>
    <w:tmpl w:val="73F034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E4F2586"/>
    <w:multiLevelType w:val="hybridMultilevel"/>
    <w:tmpl w:val="788AC682"/>
    <w:lvl w:ilvl="0" w:tplc="1AC0A18C">
      <w:start w:val="1"/>
      <w:numFmt w:val="lowerLetter"/>
      <w:lvlText w:val="%1)"/>
      <w:lvlJc w:val="left"/>
      <w:pPr>
        <w:ind w:left="1065" w:hanging="705"/>
      </w:pPr>
      <w:rPr>
        <w:rFonts w:ascii="Cambria" w:eastAsiaTheme="minorHAnsi" w:hAnsi="Cambria"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45214E6E"/>
    <w:multiLevelType w:val="hybridMultilevel"/>
    <w:tmpl w:val="F1B6681C"/>
    <w:lvl w:ilvl="0" w:tplc="5204DFBE">
      <w:start w:val="1"/>
      <w:numFmt w:val="lowerLetter"/>
      <w:lvlText w:val="%1)"/>
      <w:lvlJc w:val="left"/>
      <w:pPr>
        <w:ind w:left="720" w:hanging="360"/>
      </w:pPr>
      <w:rPr>
        <w:rFonts w:ascii="Cambria" w:eastAsiaTheme="minorHAnsi" w:hAnsi="Cambria"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4F5A69CE"/>
    <w:multiLevelType w:val="multilevel"/>
    <w:tmpl w:val="0EE82450"/>
    <w:lvl w:ilvl="0">
      <w:start w:val="5"/>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shd w:val="clear" w:color="auto" w:fill="auto"/>
        <w:lang w:val="pl-PL" w:eastAsia="pl-PL" w:bidi="pl-PL"/>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4F8D2C4E"/>
    <w:multiLevelType w:val="hybridMultilevel"/>
    <w:tmpl w:val="B764252C"/>
    <w:lvl w:ilvl="0" w:tplc="87E293CE">
      <w:start w:val="1"/>
      <w:numFmt w:val="lowerLetter"/>
      <w:lvlText w:val="%1)"/>
      <w:lvlJc w:val="left"/>
      <w:pPr>
        <w:ind w:left="781" w:hanging="360"/>
      </w:pPr>
      <w:rPr>
        <w:rFonts w:ascii="Cambria" w:eastAsiaTheme="minorHAnsi" w:hAnsi="Cambria" w:cstheme="minorBidi"/>
      </w:rPr>
    </w:lvl>
    <w:lvl w:ilvl="1" w:tplc="04150019">
      <w:start w:val="1"/>
      <w:numFmt w:val="lowerLetter"/>
      <w:lvlText w:val="%2."/>
      <w:lvlJc w:val="left"/>
      <w:pPr>
        <w:ind w:left="1501" w:hanging="360"/>
      </w:pPr>
    </w:lvl>
    <w:lvl w:ilvl="2" w:tplc="0415001B">
      <w:start w:val="1"/>
      <w:numFmt w:val="lowerRoman"/>
      <w:lvlText w:val="%3."/>
      <w:lvlJc w:val="right"/>
      <w:pPr>
        <w:ind w:left="2221" w:hanging="180"/>
      </w:pPr>
    </w:lvl>
    <w:lvl w:ilvl="3" w:tplc="0415000F">
      <w:start w:val="1"/>
      <w:numFmt w:val="decimal"/>
      <w:lvlText w:val="%4."/>
      <w:lvlJc w:val="left"/>
      <w:pPr>
        <w:ind w:left="2941" w:hanging="360"/>
      </w:pPr>
    </w:lvl>
    <w:lvl w:ilvl="4" w:tplc="04150019">
      <w:start w:val="1"/>
      <w:numFmt w:val="lowerLetter"/>
      <w:lvlText w:val="%5."/>
      <w:lvlJc w:val="left"/>
      <w:pPr>
        <w:ind w:left="3661" w:hanging="360"/>
      </w:pPr>
    </w:lvl>
    <w:lvl w:ilvl="5" w:tplc="0415001B">
      <w:start w:val="1"/>
      <w:numFmt w:val="lowerRoman"/>
      <w:lvlText w:val="%6."/>
      <w:lvlJc w:val="right"/>
      <w:pPr>
        <w:ind w:left="4381" w:hanging="180"/>
      </w:pPr>
    </w:lvl>
    <w:lvl w:ilvl="6" w:tplc="0415000F">
      <w:start w:val="1"/>
      <w:numFmt w:val="decimal"/>
      <w:lvlText w:val="%7."/>
      <w:lvlJc w:val="left"/>
      <w:pPr>
        <w:ind w:left="5101" w:hanging="360"/>
      </w:pPr>
    </w:lvl>
    <w:lvl w:ilvl="7" w:tplc="04150019">
      <w:start w:val="1"/>
      <w:numFmt w:val="lowerLetter"/>
      <w:lvlText w:val="%8."/>
      <w:lvlJc w:val="left"/>
      <w:pPr>
        <w:ind w:left="5821" w:hanging="360"/>
      </w:pPr>
    </w:lvl>
    <w:lvl w:ilvl="8" w:tplc="0415001B">
      <w:start w:val="1"/>
      <w:numFmt w:val="lowerRoman"/>
      <w:lvlText w:val="%9."/>
      <w:lvlJc w:val="right"/>
      <w:pPr>
        <w:ind w:left="6541" w:hanging="180"/>
      </w:pPr>
    </w:lvl>
  </w:abstractNum>
  <w:abstractNum w:abstractNumId="10" w15:restartNumberingAfterBreak="0">
    <w:nsid w:val="55B40FA4"/>
    <w:multiLevelType w:val="hybridMultilevel"/>
    <w:tmpl w:val="33C8D264"/>
    <w:lvl w:ilvl="0" w:tplc="0415000F">
      <w:start w:val="1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C027FF"/>
    <w:multiLevelType w:val="hybridMultilevel"/>
    <w:tmpl w:val="E24063DA"/>
    <w:lvl w:ilvl="0" w:tplc="32287BCE">
      <w:start w:val="36"/>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5DA3006"/>
    <w:multiLevelType w:val="hybridMultilevel"/>
    <w:tmpl w:val="3300F592"/>
    <w:lvl w:ilvl="0" w:tplc="CB202E1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18302CD"/>
    <w:multiLevelType w:val="hybridMultilevel"/>
    <w:tmpl w:val="F73E8DAA"/>
    <w:lvl w:ilvl="0" w:tplc="D7A6959C">
      <w:start w:val="1"/>
      <w:numFmt w:val="lowerLetter"/>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7723393D"/>
    <w:multiLevelType w:val="hybridMultilevel"/>
    <w:tmpl w:val="43A808FE"/>
    <w:lvl w:ilvl="0" w:tplc="7F0A4A00">
      <w:start w:val="1"/>
      <w:numFmt w:val="decimal"/>
      <w:lvlText w:val="%1."/>
      <w:lvlJc w:val="left"/>
      <w:pPr>
        <w:ind w:left="720" w:hanging="360"/>
      </w:pPr>
      <w:rPr>
        <w:rFonts w:eastAsiaTheme="maj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E572FEC"/>
    <w:multiLevelType w:val="hybridMultilevel"/>
    <w:tmpl w:val="C9100086"/>
    <w:lvl w:ilvl="0" w:tplc="8FF415E2">
      <w:start w:val="1"/>
      <w:numFmt w:val="lowerLetter"/>
      <w:lvlText w:val="%1)"/>
      <w:lvlJc w:val="left"/>
      <w:pPr>
        <w:ind w:left="720" w:hanging="360"/>
      </w:pPr>
      <w:rPr>
        <w:rFonts w:ascii="Cambria" w:eastAsiaTheme="minorHAnsi" w:hAnsi="Cambria" w:cs="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F5E04F6"/>
    <w:multiLevelType w:val="hybridMultilevel"/>
    <w:tmpl w:val="A26C90CE"/>
    <w:lvl w:ilvl="0" w:tplc="B5AAE35C">
      <w:start w:val="1"/>
      <w:numFmt w:val="lowerLetter"/>
      <w:lvlText w:val="%1)"/>
      <w:lvlJc w:val="left"/>
      <w:pPr>
        <w:ind w:left="720" w:hanging="360"/>
      </w:pPr>
      <w:rPr>
        <w:rFonts w:ascii="Cambria" w:eastAsia="Calibri" w:hAnsi="Cambria"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1758092600">
    <w:abstractNumId w:val="12"/>
  </w:num>
  <w:num w:numId="2" w16cid:durableId="1424689595">
    <w:abstractNumId w:val="8"/>
  </w:num>
  <w:num w:numId="3" w16cid:durableId="1629124745">
    <w:abstractNumId w:val="5"/>
  </w:num>
  <w:num w:numId="4" w16cid:durableId="17963643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193274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84783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898069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1720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45591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97080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282656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890228">
    <w:abstractNumId w:val="13"/>
  </w:num>
  <w:num w:numId="13" w16cid:durableId="778648133">
    <w:abstractNumId w:val="10"/>
  </w:num>
  <w:num w:numId="14" w16cid:durableId="1244143939">
    <w:abstractNumId w:val="14"/>
  </w:num>
  <w:num w:numId="15" w16cid:durableId="319702454">
    <w:abstractNumId w:val="4"/>
  </w:num>
  <w:num w:numId="16" w16cid:durableId="395052153">
    <w:abstractNumId w:val="2"/>
  </w:num>
  <w:num w:numId="17" w16cid:durableId="13442104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921"/>
    <w:rsid w:val="00166E3B"/>
    <w:rsid w:val="00221CE9"/>
    <w:rsid w:val="0030366F"/>
    <w:rsid w:val="00367D33"/>
    <w:rsid w:val="003E7E84"/>
    <w:rsid w:val="004726C7"/>
    <w:rsid w:val="004C427C"/>
    <w:rsid w:val="00605921"/>
    <w:rsid w:val="0065626C"/>
    <w:rsid w:val="006C6A65"/>
    <w:rsid w:val="008207CA"/>
    <w:rsid w:val="00827F6A"/>
    <w:rsid w:val="00930258"/>
    <w:rsid w:val="00A279B5"/>
    <w:rsid w:val="00A94FA1"/>
    <w:rsid w:val="00CC3530"/>
    <w:rsid w:val="00CE75B5"/>
    <w:rsid w:val="00D51D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1B13B"/>
  <w15:chartTrackingRefBased/>
  <w15:docId w15:val="{5639F7AD-3CF6-48A4-A88B-C069FE716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05921"/>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605921"/>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605921"/>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605921"/>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605921"/>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605921"/>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05921"/>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05921"/>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05921"/>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05921"/>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605921"/>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605921"/>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605921"/>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605921"/>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605921"/>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05921"/>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05921"/>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05921"/>
    <w:rPr>
      <w:rFonts w:eastAsiaTheme="majorEastAsia" w:cstheme="majorBidi"/>
      <w:color w:val="272727" w:themeColor="text1" w:themeTint="D8"/>
    </w:rPr>
  </w:style>
  <w:style w:type="paragraph" w:styleId="Tytu">
    <w:name w:val="Title"/>
    <w:basedOn w:val="Normalny"/>
    <w:next w:val="Normalny"/>
    <w:link w:val="TytuZnak"/>
    <w:uiPriority w:val="10"/>
    <w:qFormat/>
    <w:rsid w:val="006059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05921"/>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05921"/>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05921"/>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05921"/>
    <w:pPr>
      <w:spacing w:before="160"/>
      <w:jc w:val="center"/>
    </w:pPr>
    <w:rPr>
      <w:i/>
      <w:iCs/>
      <w:color w:val="404040" w:themeColor="text1" w:themeTint="BF"/>
    </w:rPr>
  </w:style>
  <w:style w:type="character" w:customStyle="1" w:styleId="CytatZnak">
    <w:name w:val="Cytat Znak"/>
    <w:basedOn w:val="Domylnaczcionkaakapitu"/>
    <w:link w:val="Cytat"/>
    <w:uiPriority w:val="29"/>
    <w:rsid w:val="00605921"/>
    <w:rPr>
      <w:i/>
      <w:iCs/>
      <w:color w:val="404040" w:themeColor="text1" w:themeTint="BF"/>
    </w:rPr>
  </w:style>
  <w:style w:type="paragraph" w:styleId="Akapitzlist">
    <w:name w:val="List Paragraph"/>
    <w:basedOn w:val="Normalny"/>
    <w:uiPriority w:val="34"/>
    <w:qFormat/>
    <w:rsid w:val="00605921"/>
    <w:pPr>
      <w:ind w:left="720"/>
      <w:contextualSpacing/>
    </w:pPr>
  </w:style>
  <w:style w:type="character" w:styleId="Wyrnienieintensywne">
    <w:name w:val="Intense Emphasis"/>
    <w:basedOn w:val="Domylnaczcionkaakapitu"/>
    <w:uiPriority w:val="21"/>
    <w:qFormat/>
    <w:rsid w:val="00605921"/>
    <w:rPr>
      <w:i/>
      <w:iCs/>
      <w:color w:val="2E74B5" w:themeColor="accent1" w:themeShade="BF"/>
    </w:rPr>
  </w:style>
  <w:style w:type="paragraph" w:styleId="Cytatintensywny">
    <w:name w:val="Intense Quote"/>
    <w:basedOn w:val="Normalny"/>
    <w:next w:val="Normalny"/>
    <w:link w:val="CytatintensywnyZnak"/>
    <w:uiPriority w:val="30"/>
    <w:qFormat/>
    <w:rsid w:val="00605921"/>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605921"/>
    <w:rPr>
      <w:i/>
      <w:iCs/>
      <w:color w:val="2E74B5" w:themeColor="accent1" w:themeShade="BF"/>
    </w:rPr>
  </w:style>
  <w:style w:type="character" w:styleId="Odwoanieintensywne">
    <w:name w:val="Intense Reference"/>
    <w:basedOn w:val="Domylnaczcionkaakapitu"/>
    <w:uiPriority w:val="32"/>
    <w:qFormat/>
    <w:rsid w:val="00605921"/>
    <w:rPr>
      <w:b/>
      <w:bCs/>
      <w:smallCaps/>
      <w:color w:val="2E74B5" w:themeColor="accent1" w:themeShade="BF"/>
      <w:spacing w:val="5"/>
    </w:rPr>
  </w:style>
  <w:style w:type="character" w:customStyle="1" w:styleId="Teksttreci">
    <w:name w:val="Tekst treści_"/>
    <w:basedOn w:val="Domylnaczcionkaakapitu"/>
    <w:link w:val="Teksttreci0"/>
    <w:rsid w:val="00221CE9"/>
    <w:rPr>
      <w:rFonts w:ascii="Times New Roman" w:eastAsia="Times New Roman" w:hAnsi="Times New Roman" w:cs="Times New Roman"/>
    </w:rPr>
  </w:style>
  <w:style w:type="paragraph" w:customStyle="1" w:styleId="Teksttreci0">
    <w:name w:val="Tekst treści"/>
    <w:basedOn w:val="Normalny"/>
    <w:link w:val="Teksttreci"/>
    <w:rsid w:val="00221CE9"/>
    <w:pPr>
      <w:widowControl w:val="0"/>
      <w:spacing w:after="0" w:line="264" w:lineRule="auto"/>
    </w:pPr>
    <w:rPr>
      <w:rFonts w:ascii="Times New Roman" w:eastAsia="Times New Roman" w:hAnsi="Times New Roman" w:cs="Times New Roman"/>
    </w:rPr>
  </w:style>
  <w:style w:type="character" w:customStyle="1" w:styleId="Teksttreci3">
    <w:name w:val="Tekst treści (3)_"/>
    <w:basedOn w:val="Domylnaczcionkaakapitu"/>
    <w:link w:val="Teksttreci30"/>
    <w:rsid w:val="00827F6A"/>
    <w:rPr>
      <w:rFonts w:ascii="Times New Roman" w:eastAsia="Times New Roman" w:hAnsi="Times New Roman" w:cs="Times New Roman"/>
      <w:sz w:val="28"/>
      <w:szCs w:val="28"/>
    </w:rPr>
  </w:style>
  <w:style w:type="character" w:customStyle="1" w:styleId="Nagweklubstopka2">
    <w:name w:val="Nagłówek lub stopka (2)_"/>
    <w:basedOn w:val="Domylnaczcionkaakapitu"/>
    <w:link w:val="Nagweklubstopka20"/>
    <w:rsid w:val="00827F6A"/>
    <w:rPr>
      <w:rFonts w:ascii="Times New Roman" w:eastAsia="Times New Roman" w:hAnsi="Times New Roman" w:cs="Times New Roman"/>
      <w:sz w:val="20"/>
      <w:szCs w:val="20"/>
    </w:rPr>
  </w:style>
  <w:style w:type="paragraph" w:customStyle="1" w:styleId="Teksttreci30">
    <w:name w:val="Tekst treści (3)"/>
    <w:basedOn w:val="Normalny"/>
    <w:link w:val="Teksttreci3"/>
    <w:rsid w:val="00827F6A"/>
    <w:pPr>
      <w:widowControl w:val="0"/>
      <w:spacing w:after="300" w:line="240" w:lineRule="auto"/>
      <w:ind w:left="980" w:firstLine="20"/>
    </w:pPr>
    <w:rPr>
      <w:rFonts w:ascii="Times New Roman" w:eastAsia="Times New Roman" w:hAnsi="Times New Roman" w:cs="Times New Roman"/>
      <w:sz w:val="28"/>
      <w:szCs w:val="28"/>
    </w:rPr>
  </w:style>
  <w:style w:type="paragraph" w:customStyle="1" w:styleId="Nagweklubstopka20">
    <w:name w:val="Nagłówek lub stopka (2)"/>
    <w:basedOn w:val="Normalny"/>
    <w:link w:val="Nagweklubstopka2"/>
    <w:rsid w:val="00827F6A"/>
    <w:pPr>
      <w:widowControl w:val="0"/>
      <w:spacing w:after="0" w:line="240" w:lineRule="auto"/>
    </w:pPr>
    <w:rPr>
      <w:rFonts w:ascii="Times New Roman" w:eastAsia="Times New Roman" w:hAnsi="Times New Roman" w:cs="Times New Roman"/>
      <w:sz w:val="20"/>
      <w:szCs w:val="20"/>
    </w:rPr>
  </w:style>
  <w:style w:type="paragraph" w:styleId="Nagwek">
    <w:name w:val="header"/>
    <w:basedOn w:val="Normalny"/>
    <w:link w:val="NagwekZnak"/>
    <w:uiPriority w:val="99"/>
    <w:unhideWhenUsed/>
    <w:rsid w:val="00A279B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279B5"/>
  </w:style>
  <w:style w:type="paragraph" w:styleId="Stopka">
    <w:name w:val="footer"/>
    <w:basedOn w:val="Normalny"/>
    <w:link w:val="StopkaZnak"/>
    <w:uiPriority w:val="99"/>
    <w:unhideWhenUsed/>
    <w:rsid w:val="00A279B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27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10</Pages>
  <Words>1960</Words>
  <Characters>11765</Characters>
  <Application>Microsoft Office Word</Application>
  <DocSecurity>0</DocSecurity>
  <Lines>98</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Sulewska Anita</dc:creator>
  <cp:keywords/>
  <dc:description/>
  <cp:lastModifiedBy>Sulewska Anita</cp:lastModifiedBy>
  <cp:revision>8</cp:revision>
  <cp:lastPrinted>2025-03-24T13:18:00Z</cp:lastPrinted>
  <dcterms:created xsi:type="dcterms:W3CDTF">2025-03-24T10:56:00Z</dcterms:created>
  <dcterms:modified xsi:type="dcterms:W3CDTF">2025-03-24T13:21:00Z</dcterms:modified>
</cp:coreProperties>
</file>