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32762" w:rsidRPr="0010107F" w:rsidRDefault="00E856F4" w:rsidP="0010107F">
      <w:pPr>
        <w:spacing w:line="276" w:lineRule="auto"/>
        <w:jc w:val="both"/>
        <w:rPr>
          <w:rFonts w:asciiTheme="minorHAnsi" w:hAnsiTheme="minorHAnsi"/>
          <w:b/>
        </w:rPr>
      </w:pPr>
      <w:bookmarkStart w:id="0" w:name="_GoBack"/>
      <w:bookmarkEnd w:id="0"/>
      <w:r>
        <w:rPr>
          <w:rFonts w:asciiTheme="minorHAnsi" w:hAnsiTheme="minorHAnsi"/>
          <w:b/>
        </w:rPr>
        <w:t>Pytania z zakresu prawa karnego</w:t>
      </w:r>
    </w:p>
    <w:p w:rsidR="0062115F" w:rsidRPr="0010107F" w:rsidRDefault="0062115F" w:rsidP="0010107F">
      <w:pPr>
        <w:spacing w:line="276" w:lineRule="auto"/>
        <w:jc w:val="both"/>
        <w:rPr>
          <w:rFonts w:asciiTheme="minorHAnsi" w:hAnsiTheme="minorHAnsi"/>
          <w:b/>
        </w:rPr>
      </w:pPr>
    </w:p>
    <w:p w:rsidR="00632762" w:rsidRPr="0010107F" w:rsidRDefault="00632762" w:rsidP="0010107F">
      <w:pPr>
        <w:numPr>
          <w:ilvl w:val="0"/>
          <w:numId w:val="1"/>
        </w:numPr>
        <w:spacing w:line="276" w:lineRule="auto"/>
        <w:jc w:val="both"/>
        <w:rPr>
          <w:rFonts w:asciiTheme="minorHAnsi" w:hAnsiTheme="minorHAnsi"/>
          <w:b/>
        </w:rPr>
      </w:pPr>
      <w:r w:rsidRPr="0010107F">
        <w:rPr>
          <w:rFonts w:asciiTheme="minorHAnsi" w:hAnsiTheme="minorHAnsi"/>
          <w:b/>
        </w:rPr>
        <w:t>Zgodnie z Kodeksem karnym, w razie wy</w:t>
      </w:r>
      <w:r w:rsidR="00DA3891" w:rsidRPr="0010107F">
        <w:rPr>
          <w:rFonts w:asciiTheme="minorHAnsi" w:hAnsiTheme="minorHAnsi"/>
          <w:b/>
        </w:rPr>
        <w:t>mierzenia sprawcy jedynie kary 1</w:t>
      </w:r>
      <w:r w:rsidRPr="0010107F">
        <w:rPr>
          <w:rFonts w:asciiTheme="minorHAnsi" w:hAnsiTheme="minorHAnsi"/>
          <w:b/>
        </w:rPr>
        <w:t xml:space="preserve"> </w:t>
      </w:r>
      <w:r w:rsidR="00EC6404" w:rsidRPr="0010107F">
        <w:rPr>
          <w:rFonts w:asciiTheme="minorHAnsi" w:hAnsiTheme="minorHAnsi"/>
          <w:b/>
        </w:rPr>
        <w:t xml:space="preserve">roku </w:t>
      </w:r>
      <w:r w:rsidRPr="0010107F">
        <w:rPr>
          <w:rFonts w:asciiTheme="minorHAnsi" w:hAnsiTheme="minorHAnsi"/>
          <w:b/>
        </w:rPr>
        <w:t xml:space="preserve">pozbawienia wolności z warunkowym zawieszeniem jej wykonania na okres próby   </w:t>
      </w:r>
      <w:r w:rsidR="00DA3891" w:rsidRPr="0010107F">
        <w:rPr>
          <w:rFonts w:asciiTheme="minorHAnsi" w:hAnsiTheme="minorHAnsi"/>
          <w:b/>
        </w:rPr>
        <w:t>3</w:t>
      </w:r>
      <w:r w:rsidRPr="0010107F">
        <w:rPr>
          <w:rFonts w:asciiTheme="minorHAnsi" w:hAnsiTheme="minorHAnsi"/>
          <w:b/>
        </w:rPr>
        <w:t xml:space="preserve"> lat, w przypadku pozytywnego przebiegu okresu próby, zatarcie skazania następuje</w:t>
      </w:r>
      <w:r w:rsidRPr="0010107F">
        <w:rPr>
          <w:rFonts w:asciiTheme="minorHAnsi" w:hAnsiTheme="minorHAnsi"/>
        </w:rPr>
        <w:t xml:space="preserve"> </w:t>
      </w:r>
      <w:r w:rsidRPr="0010107F">
        <w:rPr>
          <w:rFonts w:asciiTheme="minorHAnsi" w:hAnsiTheme="minorHAnsi"/>
          <w:b/>
        </w:rPr>
        <w:t>z mocy prawa z upływem:</w:t>
      </w:r>
    </w:p>
    <w:p w:rsidR="00632762" w:rsidRPr="0010107F" w:rsidRDefault="00632762" w:rsidP="0010107F">
      <w:pPr>
        <w:spacing w:line="276" w:lineRule="auto"/>
        <w:ind w:firstLine="360"/>
        <w:jc w:val="both"/>
        <w:rPr>
          <w:rFonts w:asciiTheme="minorHAnsi" w:hAnsiTheme="minorHAnsi"/>
        </w:rPr>
      </w:pPr>
      <w:r w:rsidRPr="0010107F">
        <w:rPr>
          <w:rFonts w:asciiTheme="minorHAnsi" w:hAnsiTheme="minorHAnsi"/>
        </w:rPr>
        <w:t>A.</w:t>
      </w:r>
      <w:r w:rsidRPr="0010107F">
        <w:rPr>
          <w:rFonts w:asciiTheme="minorHAnsi" w:hAnsiTheme="minorHAnsi"/>
        </w:rPr>
        <w:tab/>
        <w:t>1 roku od zakończenia okresu próby;</w:t>
      </w:r>
    </w:p>
    <w:p w:rsidR="00632762" w:rsidRPr="0010107F" w:rsidRDefault="00DA3891" w:rsidP="0010107F">
      <w:pPr>
        <w:spacing w:line="276" w:lineRule="auto"/>
        <w:ind w:firstLine="360"/>
        <w:jc w:val="both"/>
        <w:rPr>
          <w:rFonts w:asciiTheme="minorHAnsi" w:hAnsiTheme="minorHAnsi"/>
        </w:rPr>
      </w:pPr>
      <w:r w:rsidRPr="0010107F">
        <w:rPr>
          <w:rFonts w:asciiTheme="minorHAnsi" w:hAnsiTheme="minorHAnsi"/>
        </w:rPr>
        <w:t>B.</w:t>
      </w:r>
      <w:r w:rsidRPr="0010107F">
        <w:rPr>
          <w:rFonts w:asciiTheme="minorHAnsi" w:hAnsiTheme="minorHAnsi"/>
        </w:rPr>
        <w:tab/>
        <w:t>3</w:t>
      </w:r>
      <w:r w:rsidR="00632762" w:rsidRPr="0010107F">
        <w:rPr>
          <w:rFonts w:asciiTheme="minorHAnsi" w:hAnsiTheme="minorHAnsi"/>
        </w:rPr>
        <w:t xml:space="preserve"> lat od zakończenia okresu próby;</w:t>
      </w:r>
    </w:p>
    <w:p w:rsidR="00632762" w:rsidRPr="0010107F" w:rsidRDefault="00632762" w:rsidP="0010107F">
      <w:pPr>
        <w:spacing w:line="276" w:lineRule="auto"/>
        <w:ind w:firstLine="360"/>
        <w:jc w:val="both"/>
        <w:rPr>
          <w:rFonts w:asciiTheme="minorHAnsi" w:hAnsiTheme="minorHAnsi"/>
        </w:rPr>
      </w:pPr>
      <w:r w:rsidRPr="0010107F">
        <w:rPr>
          <w:rFonts w:asciiTheme="minorHAnsi" w:hAnsiTheme="minorHAnsi"/>
        </w:rPr>
        <w:t>C.</w:t>
      </w:r>
      <w:r w:rsidRPr="0010107F">
        <w:rPr>
          <w:rFonts w:asciiTheme="minorHAnsi" w:hAnsiTheme="minorHAnsi"/>
        </w:rPr>
        <w:tab/>
        <w:t>6 miesięcy od zakończenia okresu próby.</w:t>
      </w:r>
    </w:p>
    <w:p w:rsidR="00632762" w:rsidRPr="0010107F" w:rsidRDefault="00632762" w:rsidP="0010107F">
      <w:pPr>
        <w:spacing w:line="276" w:lineRule="auto"/>
        <w:rPr>
          <w:rFonts w:asciiTheme="minorHAnsi" w:hAnsiTheme="minorHAnsi"/>
        </w:rPr>
      </w:pPr>
    </w:p>
    <w:p w:rsidR="00632762" w:rsidRPr="0010107F" w:rsidRDefault="00632762" w:rsidP="0010107F">
      <w:pPr>
        <w:numPr>
          <w:ilvl w:val="0"/>
          <w:numId w:val="1"/>
        </w:numPr>
        <w:spacing w:line="276" w:lineRule="auto"/>
        <w:jc w:val="both"/>
        <w:rPr>
          <w:rFonts w:asciiTheme="minorHAnsi" w:hAnsiTheme="minorHAnsi"/>
        </w:rPr>
      </w:pPr>
      <w:r w:rsidRPr="0010107F">
        <w:rPr>
          <w:rFonts w:asciiTheme="minorHAnsi" w:hAnsiTheme="minorHAnsi"/>
          <w:b/>
        </w:rPr>
        <w:t>Zgodnie z Kodeksem karnym, zbrodnią jest czyn zabroniony zagrożony:</w:t>
      </w:r>
    </w:p>
    <w:p w:rsidR="00632762" w:rsidRPr="0010107F" w:rsidRDefault="00632762" w:rsidP="0010107F">
      <w:pPr>
        <w:spacing w:line="276" w:lineRule="auto"/>
        <w:ind w:firstLine="360"/>
        <w:jc w:val="both"/>
        <w:rPr>
          <w:rFonts w:asciiTheme="minorHAnsi" w:hAnsiTheme="minorHAnsi"/>
        </w:rPr>
      </w:pPr>
      <w:r w:rsidRPr="0010107F">
        <w:rPr>
          <w:rFonts w:asciiTheme="minorHAnsi" w:hAnsiTheme="minorHAnsi"/>
        </w:rPr>
        <w:t>A.</w:t>
      </w:r>
      <w:r w:rsidRPr="0010107F">
        <w:rPr>
          <w:rFonts w:asciiTheme="minorHAnsi" w:hAnsiTheme="minorHAnsi"/>
        </w:rPr>
        <w:tab/>
        <w:t>karą pozbawienia wolności, której górna granica wynosi co najmniej 3 lata;</w:t>
      </w:r>
    </w:p>
    <w:p w:rsidR="00632762" w:rsidRPr="0010107F" w:rsidRDefault="00632762" w:rsidP="0010107F">
      <w:pPr>
        <w:spacing w:line="276" w:lineRule="auto"/>
        <w:ind w:left="708" w:hanging="348"/>
        <w:jc w:val="both"/>
        <w:rPr>
          <w:rFonts w:asciiTheme="minorHAnsi" w:hAnsiTheme="minorHAnsi"/>
        </w:rPr>
      </w:pPr>
      <w:r w:rsidRPr="0010107F">
        <w:rPr>
          <w:rFonts w:asciiTheme="minorHAnsi" w:hAnsiTheme="minorHAnsi"/>
        </w:rPr>
        <w:t>B.</w:t>
      </w:r>
      <w:r w:rsidRPr="0010107F">
        <w:rPr>
          <w:rFonts w:asciiTheme="minorHAnsi" w:hAnsiTheme="minorHAnsi"/>
        </w:rPr>
        <w:tab/>
        <w:t>alternatywnie karami grzywny, ograniczenia wolności i pozbawienia wolności, jeżeli górna granica kary pozbawienia wolności wynosi co najmniej 3 lata;</w:t>
      </w:r>
    </w:p>
    <w:p w:rsidR="00065D9F" w:rsidRPr="0010107F" w:rsidRDefault="00632762" w:rsidP="0010107F">
      <w:pPr>
        <w:spacing w:line="276" w:lineRule="auto"/>
        <w:ind w:firstLine="360"/>
        <w:jc w:val="both"/>
        <w:rPr>
          <w:rFonts w:asciiTheme="minorHAnsi" w:hAnsiTheme="minorHAnsi"/>
        </w:rPr>
      </w:pPr>
      <w:r w:rsidRPr="0010107F">
        <w:rPr>
          <w:rFonts w:asciiTheme="minorHAnsi" w:hAnsiTheme="minorHAnsi"/>
        </w:rPr>
        <w:t>C.</w:t>
      </w:r>
      <w:r w:rsidRPr="0010107F">
        <w:rPr>
          <w:rFonts w:asciiTheme="minorHAnsi" w:hAnsiTheme="minorHAnsi"/>
        </w:rPr>
        <w:tab/>
        <w:t>karą pozbawienia wolności, której dolna granica wynosi co najmniej 3 lata.</w:t>
      </w:r>
      <w:bookmarkStart w:id="1" w:name="mip11402340"/>
      <w:bookmarkEnd w:id="1"/>
    </w:p>
    <w:p w:rsidR="00E81874" w:rsidRPr="0010107F" w:rsidRDefault="00E81874" w:rsidP="0010107F">
      <w:pPr>
        <w:numPr>
          <w:ilvl w:val="0"/>
          <w:numId w:val="1"/>
        </w:numPr>
        <w:spacing w:line="276" w:lineRule="auto"/>
        <w:jc w:val="both"/>
        <w:rPr>
          <w:rFonts w:asciiTheme="minorHAnsi" w:hAnsiTheme="minorHAnsi"/>
        </w:rPr>
      </w:pPr>
      <w:bookmarkStart w:id="2" w:name="mip114370"/>
      <w:bookmarkEnd w:id="2"/>
      <w:r w:rsidRPr="0010107F">
        <w:rPr>
          <w:rFonts w:asciiTheme="minorHAnsi" w:hAnsiTheme="minorHAnsi"/>
          <w:b/>
        </w:rPr>
        <w:t xml:space="preserve">Zgodnie z Kodeksem karnym, uznanie </w:t>
      </w:r>
      <w:r w:rsidR="000F56A9" w:rsidRPr="0010107F">
        <w:rPr>
          <w:rFonts w:asciiTheme="minorHAnsi" w:hAnsiTheme="minorHAnsi"/>
          <w:b/>
        </w:rPr>
        <w:t>skazania</w:t>
      </w:r>
      <w:r w:rsidRPr="0010107F">
        <w:rPr>
          <w:rFonts w:asciiTheme="minorHAnsi" w:hAnsiTheme="minorHAnsi"/>
          <w:b/>
        </w:rPr>
        <w:t xml:space="preserve"> za niebyłe następuje:</w:t>
      </w:r>
    </w:p>
    <w:p w:rsidR="00E81874" w:rsidRPr="0010107F" w:rsidRDefault="007B4484" w:rsidP="0010107F">
      <w:pPr>
        <w:pStyle w:val="Akapitzlist"/>
        <w:numPr>
          <w:ilvl w:val="0"/>
          <w:numId w:val="5"/>
        </w:numPr>
        <w:jc w:val="both"/>
        <w:rPr>
          <w:rFonts w:asciiTheme="minorHAnsi" w:hAnsiTheme="minorHAnsi"/>
          <w:sz w:val="24"/>
          <w:szCs w:val="24"/>
        </w:rPr>
      </w:pPr>
      <w:r w:rsidRPr="0010107F">
        <w:rPr>
          <w:rFonts w:asciiTheme="minorHAnsi" w:hAnsiTheme="minorHAnsi"/>
          <w:sz w:val="24"/>
          <w:szCs w:val="24"/>
        </w:rPr>
        <w:t>z chwilą zatarcia skazania uważa się je za niebyłe; wpis o skazaniu usuwa się z rejestru skazanych</w:t>
      </w:r>
      <w:r w:rsidR="000C7BD6" w:rsidRPr="0010107F">
        <w:rPr>
          <w:rFonts w:asciiTheme="minorHAnsi" w:hAnsiTheme="minorHAnsi"/>
          <w:sz w:val="24"/>
          <w:szCs w:val="24"/>
        </w:rPr>
        <w:t>;</w:t>
      </w:r>
    </w:p>
    <w:p w:rsidR="007B4484" w:rsidRPr="0010107F" w:rsidRDefault="007B4484" w:rsidP="0010107F">
      <w:pPr>
        <w:pStyle w:val="Akapitzlist"/>
        <w:numPr>
          <w:ilvl w:val="0"/>
          <w:numId w:val="5"/>
        </w:numPr>
        <w:jc w:val="both"/>
        <w:rPr>
          <w:rFonts w:asciiTheme="minorHAnsi" w:hAnsiTheme="minorHAnsi"/>
          <w:sz w:val="24"/>
          <w:szCs w:val="24"/>
        </w:rPr>
      </w:pPr>
      <w:r w:rsidRPr="0010107F">
        <w:rPr>
          <w:rFonts w:asciiTheme="minorHAnsi" w:hAnsiTheme="minorHAnsi"/>
          <w:sz w:val="24"/>
          <w:szCs w:val="24"/>
        </w:rPr>
        <w:t>z chwilą usunięcia wpis</w:t>
      </w:r>
      <w:r w:rsidR="00270D99" w:rsidRPr="0010107F">
        <w:rPr>
          <w:rFonts w:asciiTheme="minorHAnsi" w:hAnsiTheme="minorHAnsi"/>
          <w:sz w:val="24"/>
          <w:szCs w:val="24"/>
        </w:rPr>
        <w:t>u</w:t>
      </w:r>
      <w:r w:rsidRPr="0010107F">
        <w:rPr>
          <w:rFonts w:asciiTheme="minorHAnsi" w:hAnsiTheme="minorHAnsi"/>
          <w:sz w:val="24"/>
          <w:szCs w:val="24"/>
        </w:rPr>
        <w:t xml:space="preserve"> o skazaniu z rejestru skazanych;</w:t>
      </w:r>
    </w:p>
    <w:p w:rsidR="00632762" w:rsidRPr="0010107F" w:rsidRDefault="007B4484" w:rsidP="0010107F">
      <w:pPr>
        <w:pStyle w:val="Akapitzlist"/>
        <w:numPr>
          <w:ilvl w:val="0"/>
          <w:numId w:val="5"/>
        </w:numPr>
        <w:jc w:val="both"/>
        <w:rPr>
          <w:rFonts w:asciiTheme="minorHAnsi" w:hAnsiTheme="minorHAnsi"/>
          <w:sz w:val="24"/>
          <w:szCs w:val="24"/>
        </w:rPr>
      </w:pPr>
      <w:r w:rsidRPr="0010107F">
        <w:rPr>
          <w:rFonts w:asciiTheme="minorHAnsi" w:hAnsiTheme="minorHAnsi"/>
          <w:sz w:val="24"/>
          <w:szCs w:val="24"/>
        </w:rPr>
        <w:t xml:space="preserve">z chwilą </w:t>
      </w:r>
      <w:r w:rsidR="00270D99" w:rsidRPr="0010107F">
        <w:rPr>
          <w:rFonts w:asciiTheme="minorHAnsi" w:hAnsiTheme="minorHAnsi"/>
          <w:sz w:val="24"/>
          <w:szCs w:val="24"/>
        </w:rPr>
        <w:t>usunięcia wpisu o skazaniu z rejestru skazanych</w:t>
      </w:r>
      <w:r w:rsidR="00920400" w:rsidRPr="0010107F">
        <w:rPr>
          <w:rFonts w:asciiTheme="minorHAnsi" w:hAnsiTheme="minorHAnsi"/>
          <w:sz w:val="24"/>
          <w:szCs w:val="24"/>
        </w:rPr>
        <w:t xml:space="preserve"> </w:t>
      </w:r>
      <w:r w:rsidR="00270D99" w:rsidRPr="0010107F">
        <w:rPr>
          <w:rFonts w:asciiTheme="minorHAnsi" w:hAnsiTheme="minorHAnsi"/>
          <w:sz w:val="24"/>
          <w:szCs w:val="24"/>
        </w:rPr>
        <w:t>przed wykonaniem środka zabezpieczającego.</w:t>
      </w:r>
    </w:p>
    <w:p w:rsidR="00632762" w:rsidRPr="0010107F" w:rsidRDefault="00632762" w:rsidP="0010107F">
      <w:pPr>
        <w:pStyle w:val="Akapitzlist"/>
        <w:numPr>
          <w:ilvl w:val="0"/>
          <w:numId w:val="1"/>
        </w:numPr>
        <w:spacing w:after="0"/>
        <w:jc w:val="both"/>
        <w:rPr>
          <w:rFonts w:asciiTheme="minorHAnsi" w:hAnsiTheme="minorHAnsi"/>
          <w:b/>
          <w:sz w:val="24"/>
          <w:szCs w:val="24"/>
        </w:rPr>
      </w:pPr>
      <w:r w:rsidRPr="0010107F">
        <w:rPr>
          <w:rFonts w:asciiTheme="minorHAnsi" w:hAnsiTheme="minorHAnsi"/>
          <w:b/>
          <w:sz w:val="24"/>
          <w:szCs w:val="24"/>
        </w:rPr>
        <w:t xml:space="preserve">Zgodnie z Kodeksem </w:t>
      </w:r>
      <w:r w:rsidR="00DF754C" w:rsidRPr="0010107F">
        <w:rPr>
          <w:rFonts w:asciiTheme="minorHAnsi" w:hAnsiTheme="minorHAnsi"/>
          <w:b/>
          <w:sz w:val="24"/>
          <w:szCs w:val="24"/>
        </w:rPr>
        <w:t>karnym</w:t>
      </w:r>
      <w:r w:rsidRPr="0010107F">
        <w:rPr>
          <w:rFonts w:asciiTheme="minorHAnsi" w:hAnsiTheme="minorHAnsi"/>
          <w:b/>
          <w:sz w:val="24"/>
          <w:szCs w:val="24"/>
        </w:rPr>
        <w:t xml:space="preserve">, sąd orzeka </w:t>
      </w:r>
      <w:r w:rsidR="000F0DB2" w:rsidRPr="0010107F">
        <w:rPr>
          <w:rFonts w:asciiTheme="minorHAnsi" w:hAnsiTheme="minorHAnsi"/>
          <w:b/>
          <w:sz w:val="24"/>
          <w:szCs w:val="24"/>
        </w:rPr>
        <w:t xml:space="preserve">obligatoryjnie </w:t>
      </w:r>
      <w:r w:rsidRPr="0010107F">
        <w:rPr>
          <w:rFonts w:asciiTheme="minorHAnsi" w:hAnsiTheme="minorHAnsi"/>
          <w:b/>
          <w:sz w:val="24"/>
          <w:szCs w:val="24"/>
        </w:rPr>
        <w:t>zakaz prowadzenia pojazdów wobec:</w:t>
      </w:r>
    </w:p>
    <w:p w:rsidR="00632762" w:rsidRPr="0010107F" w:rsidRDefault="000F0DB2" w:rsidP="0010107F">
      <w:pPr>
        <w:pStyle w:val="Akapitzlist"/>
        <w:numPr>
          <w:ilvl w:val="0"/>
          <w:numId w:val="3"/>
        </w:numPr>
        <w:spacing w:after="0"/>
        <w:jc w:val="both"/>
        <w:rPr>
          <w:rFonts w:asciiTheme="minorHAnsi" w:hAnsiTheme="minorHAnsi"/>
          <w:sz w:val="24"/>
          <w:szCs w:val="24"/>
        </w:rPr>
      </w:pPr>
      <w:r w:rsidRPr="0010107F">
        <w:rPr>
          <w:rFonts w:asciiTheme="minorHAnsi" w:hAnsiTheme="minorHAnsi"/>
          <w:sz w:val="24"/>
          <w:szCs w:val="24"/>
        </w:rPr>
        <w:t>osoby, która prowadziła pojazd określonego rodzaju w razie skazania za przestępstwo przeciwko bezpieczeństwu w komunikacji, w szczególności jeżeli z okoliczności popełnionego przestępstwa wynika, że prowadzenie pojazdu przez tę osobę zagraża bezpieczeństwu w komunikacji</w:t>
      </w:r>
      <w:r w:rsidR="00632762" w:rsidRPr="0010107F">
        <w:rPr>
          <w:rFonts w:asciiTheme="minorHAnsi" w:hAnsiTheme="minorHAnsi"/>
          <w:sz w:val="24"/>
          <w:szCs w:val="24"/>
        </w:rPr>
        <w:t>;</w:t>
      </w:r>
    </w:p>
    <w:p w:rsidR="00632762" w:rsidRPr="0010107F" w:rsidRDefault="00632762" w:rsidP="0010107F">
      <w:pPr>
        <w:pStyle w:val="Akapitzlist"/>
        <w:numPr>
          <w:ilvl w:val="0"/>
          <w:numId w:val="3"/>
        </w:numPr>
        <w:spacing w:after="0"/>
        <w:jc w:val="both"/>
        <w:rPr>
          <w:rFonts w:asciiTheme="minorHAnsi" w:hAnsiTheme="minorHAnsi"/>
          <w:sz w:val="24"/>
          <w:szCs w:val="24"/>
        </w:rPr>
      </w:pPr>
      <w:r w:rsidRPr="0010107F">
        <w:rPr>
          <w:rFonts w:asciiTheme="minorHAnsi" w:hAnsiTheme="minorHAnsi"/>
          <w:sz w:val="24"/>
          <w:szCs w:val="24"/>
        </w:rPr>
        <w:t>osoby, która prowadząc pojazd, nie stosuje się do ograniczenia prędkości określonego ustawą lub znakiem drogowym;</w:t>
      </w:r>
    </w:p>
    <w:p w:rsidR="00632762" w:rsidRPr="0010107F" w:rsidRDefault="00632762" w:rsidP="0010107F">
      <w:pPr>
        <w:pStyle w:val="Akapitzlist"/>
        <w:numPr>
          <w:ilvl w:val="0"/>
          <w:numId w:val="3"/>
        </w:numPr>
        <w:spacing w:after="0"/>
        <w:jc w:val="both"/>
        <w:rPr>
          <w:rFonts w:asciiTheme="minorHAnsi" w:hAnsiTheme="minorHAnsi"/>
          <w:sz w:val="24"/>
          <w:szCs w:val="24"/>
        </w:rPr>
      </w:pPr>
      <w:r w:rsidRPr="0010107F">
        <w:rPr>
          <w:rFonts w:asciiTheme="minorHAnsi" w:hAnsiTheme="minorHAnsi"/>
          <w:sz w:val="24"/>
          <w:szCs w:val="24"/>
        </w:rPr>
        <w:t xml:space="preserve">osoby, która </w:t>
      </w:r>
      <w:r w:rsidR="00226879" w:rsidRPr="0010107F">
        <w:rPr>
          <w:rFonts w:asciiTheme="minorHAnsi" w:hAnsiTheme="minorHAnsi"/>
          <w:sz w:val="24"/>
          <w:szCs w:val="24"/>
        </w:rPr>
        <w:t xml:space="preserve">prowadziła pojazd określonego rodzaju </w:t>
      </w:r>
      <w:r w:rsidR="005F2749" w:rsidRPr="0010107F">
        <w:rPr>
          <w:rFonts w:asciiTheme="minorHAnsi" w:hAnsiTheme="minorHAnsi"/>
          <w:sz w:val="24"/>
          <w:szCs w:val="24"/>
        </w:rPr>
        <w:t xml:space="preserve">w czasie popełnienia przestępstwa przeciwko bezpieczeństwu w komunikacji </w:t>
      </w:r>
      <w:r w:rsidR="00AB4E19">
        <w:rPr>
          <w:rFonts w:asciiTheme="minorHAnsi" w:hAnsiTheme="minorHAnsi"/>
          <w:sz w:val="24"/>
          <w:szCs w:val="24"/>
        </w:rPr>
        <w:t xml:space="preserve">będąc </w:t>
      </w:r>
      <w:r w:rsidR="005F2749" w:rsidRPr="0010107F">
        <w:rPr>
          <w:rFonts w:asciiTheme="minorHAnsi" w:hAnsiTheme="minorHAnsi"/>
          <w:sz w:val="24"/>
          <w:szCs w:val="24"/>
        </w:rPr>
        <w:t>w stanie nietrzeźwości, pod wpływem środka odurzającego lub zbiegła z miejsca zdarzenia określonego w art. 173, art. 174 lub art. 177</w:t>
      </w:r>
      <w:r w:rsidRPr="0010107F">
        <w:rPr>
          <w:rFonts w:asciiTheme="minorHAnsi" w:hAnsiTheme="minorHAnsi"/>
          <w:sz w:val="24"/>
          <w:szCs w:val="24"/>
        </w:rPr>
        <w:t>.</w:t>
      </w:r>
    </w:p>
    <w:p w:rsidR="00967DCD" w:rsidRPr="0010107F" w:rsidRDefault="00967DCD" w:rsidP="0010107F">
      <w:pPr>
        <w:spacing w:line="276" w:lineRule="auto"/>
        <w:jc w:val="both"/>
        <w:rPr>
          <w:rFonts w:asciiTheme="minorHAnsi" w:hAnsiTheme="minorHAnsi"/>
        </w:rPr>
      </w:pPr>
    </w:p>
    <w:p w:rsidR="00663BB6" w:rsidRPr="0010107F" w:rsidRDefault="00663BB6" w:rsidP="0010107F">
      <w:pPr>
        <w:pStyle w:val="Akapitzlist"/>
        <w:numPr>
          <w:ilvl w:val="0"/>
          <w:numId w:val="1"/>
        </w:numPr>
        <w:jc w:val="both"/>
        <w:rPr>
          <w:rFonts w:asciiTheme="minorHAnsi" w:hAnsiTheme="minorHAnsi"/>
          <w:b/>
          <w:sz w:val="24"/>
          <w:szCs w:val="24"/>
        </w:rPr>
      </w:pPr>
      <w:r w:rsidRPr="0010107F">
        <w:rPr>
          <w:rFonts w:asciiTheme="minorHAnsi" w:hAnsiTheme="minorHAnsi"/>
          <w:b/>
          <w:sz w:val="24"/>
          <w:szCs w:val="24"/>
        </w:rPr>
        <w:t>Zgodnie z Kodeksem karnym, sąd orzeka obligatoryjnie przepadek przedmiotów:</w:t>
      </w:r>
    </w:p>
    <w:p w:rsidR="00663BB6" w:rsidRPr="0010107F" w:rsidRDefault="00760B2B" w:rsidP="0010107F">
      <w:pPr>
        <w:pStyle w:val="Akapitzlist"/>
        <w:numPr>
          <w:ilvl w:val="0"/>
          <w:numId w:val="7"/>
        </w:numPr>
        <w:jc w:val="both"/>
        <w:rPr>
          <w:rFonts w:asciiTheme="minorHAnsi" w:hAnsiTheme="minorHAnsi"/>
          <w:b/>
          <w:sz w:val="24"/>
          <w:szCs w:val="24"/>
        </w:rPr>
      </w:pPr>
      <w:r w:rsidRPr="0010107F">
        <w:rPr>
          <w:rFonts w:asciiTheme="minorHAnsi" w:hAnsiTheme="minorHAnsi"/>
          <w:sz w:val="24"/>
          <w:szCs w:val="24"/>
        </w:rPr>
        <w:t>przedmiotów pochodzących bezpośrednio z przestępstwa;</w:t>
      </w:r>
    </w:p>
    <w:p w:rsidR="00760B2B" w:rsidRPr="0010107F" w:rsidRDefault="00760B2B" w:rsidP="0010107F">
      <w:pPr>
        <w:pStyle w:val="Akapitzlist"/>
        <w:numPr>
          <w:ilvl w:val="0"/>
          <w:numId w:val="7"/>
        </w:numPr>
        <w:jc w:val="both"/>
        <w:rPr>
          <w:rFonts w:asciiTheme="minorHAnsi" w:hAnsiTheme="minorHAnsi"/>
          <w:b/>
          <w:sz w:val="24"/>
          <w:szCs w:val="24"/>
        </w:rPr>
      </w:pPr>
      <w:r w:rsidRPr="0010107F">
        <w:rPr>
          <w:rFonts w:asciiTheme="minorHAnsi" w:hAnsiTheme="minorHAnsi"/>
          <w:sz w:val="24"/>
          <w:szCs w:val="24"/>
        </w:rPr>
        <w:t>przedmiotów pochodzących bezpośrednio i pośrednio z przestępstwa;</w:t>
      </w:r>
    </w:p>
    <w:p w:rsidR="006553BA" w:rsidRPr="0010107F" w:rsidRDefault="006553BA" w:rsidP="0010107F">
      <w:pPr>
        <w:pStyle w:val="Akapitzlist"/>
        <w:numPr>
          <w:ilvl w:val="0"/>
          <w:numId w:val="7"/>
        </w:numPr>
        <w:jc w:val="both"/>
        <w:rPr>
          <w:rFonts w:asciiTheme="minorHAnsi" w:hAnsiTheme="minorHAnsi"/>
          <w:b/>
          <w:sz w:val="24"/>
          <w:szCs w:val="24"/>
        </w:rPr>
      </w:pPr>
      <w:r w:rsidRPr="0010107F">
        <w:rPr>
          <w:rFonts w:asciiTheme="minorHAnsi" w:hAnsiTheme="minorHAnsi"/>
          <w:sz w:val="24"/>
          <w:szCs w:val="24"/>
        </w:rPr>
        <w:t>przedmiotów pochodzących bezpośrednio i pośrednio z przestępstwa, o ile w okolicznościach danej sprawy uzna orzeczenie przepadku  za zasadne.</w:t>
      </w:r>
    </w:p>
    <w:p w:rsidR="00967DCD" w:rsidRPr="0010107F" w:rsidRDefault="00967DCD" w:rsidP="0010107F">
      <w:pPr>
        <w:pStyle w:val="Akapitzlist"/>
        <w:ind w:left="757"/>
        <w:jc w:val="both"/>
        <w:rPr>
          <w:rFonts w:asciiTheme="minorHAnsi" w:hAnsiTheme="minorHAnsi"/>
          <w:b/>
          <w:sz w:val="24"/>
          <w:szCs w:val="24"/>
        </w:rPr>
      </w:pPr>
    </w:p>
    <w:p w:rsidR="006553BA" w:rsidRPr="0010107F" w:rsidRDefault="00C21646" w:rsidP="0010107F">
      <w:pPr>
        <w:pStyle w:val="Akapitzlist"/>
        <w:numPr>
          <w:ilvl w:val="0"/>
          <w:numId w:val="1"/>
        </w:numPr>
        <w:jc w:val="both"/>
        <w:rPr>
          <w:rStyle w:val="alb-s"/>
          <w:rFonts w:asciiTheme="minorHAnsi" w:hAnsiTheme="minorHAnsi"/>
          <w:b/>
          <w:sz w:val="24"/>
          <w:szCs w:val="24"/>
        </w:rPr>
      </w:pPr>
      <w:r w:rsidRPr="0010107F">
        <w:rPr>
          <w:rFonts w:asciiTheme="minorHAnsi" w:hAnsiTheme="minorHAnsi"/>
          <w:b/>
          <w:sz w:val="24"/>
          <w:szCs w:val="24"/>
        </w:rPr>
        <w:lastRenderedPageBreak/>
        <w:t xml:space="preserve">Zgodnie z Kodeksem karnym, sąd orzeka obligatoryjnie </w:t>
      </w:r>
      <w:r w:rsidR="00EC6404" w:rsidRPr="0010107F">
        <w:rPr>
          <w:rStyle w:val="alb-s"/>
          <w:rFonts w:asciiTheme="minorHAnsi" w:hAnsiTheme="minorHAnsi"/>
          <w:b/>
          <w:sz w:val="24"/>
          <w:szCs w:val="24"/>
        </w:rPr>
        <w:t>świadczenie pieniężne</w:t>
      </w:r>
      <w:r w:rsidRPr="0010107F">
        <w:rPr>
          <w:rStyle w:val="alb-s"/>
          <w:rFonts w:asciiTheme="minorHAnsi" w:hAnsiTheme="minorHAnsi"/>
          <w:b/>
          <w:sz w:val="24"/>
          <w:szCs w:val="24"/>
        </w:rPr>
        <w:t xml:space="preserve"> na rzecz Funduszu Pomocy Pokrzywdzonym oraz Pomocy Postpenitencjarnej</w:t>
      </w:r>
      <w:r w:rsidRPr="0010107F">
        <w:rPr>
          <w:rStyle w:val="alb-s"/>
          <w:rFonts w:asciiTheme="minorHAnsi" w:hAnsiTheme="minorHAnsi"/>
          <w:sz w:val="24"/>
          <w:szCs w:val="24"/>
        </w:rPr>
        <w:t>:</w:t>
      </w:r>
    </w:p>
    <w:p w:rsidR="00C21646" w:rsidRPr="0010107F" w:rsidRDefault="00C932A3" w:rsidP="0010107F">
      <w:pPr>
        <w:pStyle w:val="Akapitzlist"/>
        <w:numPr>
          <w:ilvl w:val="0"/>
          <w:numId w:val="8"/>
        </w:numPr>
        <w:jc w:val="both"/>
        <w:rPr>
          <w:rFonts w:asciiTheme="minorHAnsi" w:hAnsiTheme="minorHAnsi"/>
          <w:b/>
          <w:sz w:val="24"/>
          <w:szCs w:val="24"/>
        </w:rPr>
      </w:pPr>
      <w:r w:rsidRPr="0010107F">
        <w:rPr>
          <w:rFonts w:asciiTheme="minorHAnsi" w:hAnsiTheme="minorHAnsi"/>
          <w:sz w:val="24"/>
          <w:szCs w:val="24"/>
        </w:rPr>
        <w:t>W razie skazania sprawcy za przestępstwo określone w</w:t>
      </w:r>
      <w:r w:rsidR="0043556F" w:rsidRPr="0010107F">
        <w:rPr>
          <w:rFonts w:asciiTheme="minorHAnsi" w:hAnsiTheme="minorHAnsi"/>
          <w:sz w:val="24"/>
          <w:szCs w:val="24"/>
        </w:rPr>
        <w:t xml:space="preserve"> art.</w:t>
      </w:r>
      <w:r w:rsidRPr="0010107F">
        <w:rPr>
          <w:rFonts w:asciiTheme="minorHAnsi" w:hAnsiTheme="minorHAnsi"/>
          <w:sz w:val="24"/>
          <w:szCs w:val="24"/>
        </w:rPr>
        <w:t xml:space="preserve"> 180 sąd orzeka świadczenie pieniężne wymienione w art. 39 pkt 7 na rzecz Funduszu Pomocy Pokrzywdzonym oraz Pomocy Postpenitencjarnej w wysokości co najmniej 5000 złotych;</w:t>
      </w:r>
    </w:p>
    <w:p w:rsidR="00C932A3" w:rsidRPr="0010107F" w:rsidRDefault="00C932A3" w:rsidP="0010107F">
      <w:pPr>
        <w:pStyle w:val="Akapitzlist"/>
        <w:numPr>
          <w:ilvl w:val="0"/>
          <w:numId w:val="8"/>
        </w:numPr>
        <w:jc w:val="both"/>
        <w:rPr>
          <w:rFonts w:asciiTheme="minorHAnsi" w:hAnsiTheme="minorHAnsi"/>
          <w:b/>
          <w:sz w:val="24"/>
          <w:szCs w:val="24"/>
        </w:rPr>
      </w:pPr>
      <w:r w:rsidRPr="0010107F">
        <w:rPr>
          <w:rFonts w:asciiTheme="minorHAnsi" w:hAnsiTheme="minorHAnsi"/>
          <w:sz w:val="24"/>
          <w:szCs w:val="24"/>
        </w:rPr>
        <w:t>W razie skazania sprawcy za przestęp</w:t>
      </w:r>
      <w:r w:rsidR="0043556F" w:rsidRPr="0010107F">
        <w:rPr>
          <w:rFonts w:asciiTheme="minorHAnsi" w:hAnsiTheme="minorHAnsi"/>
          <w:sz w:val="24"/>
          <w:szCs w:val="24"/>
        </w:rPr>
        <w:t xml:space="preserve">stwo określone w art. 178a § 1 </w:t>
      </w:r>
      <w:r w:rsidRPr="0010107F">
        <w:rPr>
          <w:rFonts w:asciiTheme="minorHAnsi" w:hAnsiTheme="minorHAnsi"/>
          <w:sz w:val="24"/>
          <w:szCs w:val="24"/>
        </w:rPr>
        <w:t>lub art. 180 sąd orzeka świadczenie pieniężne wymienione w art. 39 pkt 7 na rzecz Funduszu Pomocy Pokrzywdzonym oraz Pomocy Postpenitencjarnej w wysokości co najmniej 5000 złotych;</w:t>
      </w:r>
    </w:p>
    <w:p w:rsidR="00C932A3" w:rsidRPr="0010107F" w:rsidRDefault="00C932A3" w:rsidP="0010107F">
      <w:pPr>
        <w:pStyle w:val="Akapitzlist"/>
        <w:numPr>
          <w:ilvl w:val="0"/>
          <w:numId w:val="8"/>
        </w:numPr>
        <w:jc w:val="both"/>
        <w:rPr>
          <w:rFonts w:asciiTheme="minorHAnsi" w:hAnsiTheme="minorHAnsi"/>
          <w:b/>
          <w:sz w:val="24"/>
          <w:szCs w:val="24"/>
        </w:rPr>
      </w:pPr>
      <w:r w:rsidRPr="0010107F">
        <w:rPr>
          <w:rFonts w:asciiTheme="minorHAnsi" w:hAnsiTheme="minorHAnsi"/>
          <w:sz w:val="24"/>
          <w:szCs w:val="24"/>
        </w:rPr>
        <w:t>W razie skazania sprawcy za przestępstwo określone w art. 178a § 1, art. 179 lub art. 180 sąd orzeka świadczenie pieniężne wymienione w art. 39 pkt 7 na rzecz Funduszu Pomocy Pokrzywdzonym oraz Pomocy Postpenitencjarnej w wysokości co najmniej 5000 złotych.</w:t>
      </w:r>
    </w:p>
    <w:p w:rsidR="00967DCD" w:rsidRPr="0010107F" w:rsidRDefault="00967DCD" w:rsidP="0010107F">
      <w:pPr>
        <w:pStyle w:val="Akapitzlist"/>
        <w:ind w:left="757"/>
        <w:jc w:val="both"/>
        <w:rPr>
          <w:rFonts w:asciiTheme="minorHAnsi" w:hAnsiTheme="minorHAnsi"/>
          <w:b/>
          <w:sz w:val="24"/>
          <w:szCs w:val="24"/>
        </w:rPr>
      </w:pPr>
    </w:p>
    <w:p w:rsidR="000E414C" w:rsidRPr="0010107F" w:rsidRDefault="00EC6404" w:rsidP="0010107F">
      <w:pPr>
        <w:pStyle w:val="Akapitzlist"/>
        <w:numPr>
          <w:ilvl w:val="0"/>
          <w:numId w:val="1"/>
        </w:numPr>
        <w:jc w:val="both"/>
        <w:rPr>
          <w:rFonts w:asciiTheme="minorHAnsi" w:hAnsiTheme="minorHAnsi"/>
          <w:b/>
          <w:sz w:val="24"/>
          <w:szCs w:val="24"/>
        </w:rPr>
      </w:pPr>
      <w:r w:rsidRPr="0010107F">
        <w:rPr>
          <w:rFonts w:asciiTheme="minorHAnsi" w:hAnsiTheme="minorHAnsi"/>
          <w:b/>
          <w:sz w:val="24"/>
          <w:szCs w:val="24"/>
        </w:rPr>
        <w:t>P</w:t>
      </w:r>
      <w:r w:rsidR="00323A0A" w:rsidRPr="0010107F">
        <w:rPr>
          <w:rFonts w:asciiTheme="minorHAnsi" w:hAnsiTheme="minorHAnsi"/>
          <w:b/>
          <w:sz w:val="24"/>
          <w:szCs w:val="24"/>
        </w:rPr>
        <w:t>rzy warunkowym umorzeni</w:t>
      </w:r>
      <w:r w:rsidRPr="0010107F">
        <w:rPr>
          <w:rFonts w:asciiTheme="minorHAnsi" w:hAnsiTheme="minorHAnsi"/>
          <w:b/>
          <w:sz w:val="24"/>
          <w:szCs w:val="24"/>
        </w:rPr>
        <w:t>u postępowania karnego okres próby wynosi:</w:t>
      </w:r>
    </w:p>
    <w:p w:rsidR="00EC6404" w:rsidRPr="0010107F" w:rsidRDefault="00EC6404" w:rsidP="0010107F">
      <w:pPr>
        <w:pStyle w:val="Akapitzlist"/>
        <w:numPr>
          <w:ilvl w:val="0"/>
          <w:numId w:val="13"/>
        </w:numPr>
        <w:jc w:val="both"/>
        <w:rPr>
          <w:rFonts w:asciiTheme="minorHAnsi" w:hAnsiTheme="minorHAnsi"/>
          <w:sz w:val="24"/>
          <w:szCs w:val="24"/>
        </w:rPr>
      </w:pPr>
      <w:r w:rsidRPr="0010107F">
        <w:rPr>
          <w:rFonts w:asciiTheme="minorHAnsi" w:hAnsiTheme="minorHAnsi"/>
          <w:sz w:val="24"/>
          <w:szCs w:val="24"/>
        </w:rPr>
        <w:t>Od 1 roku do 5 lat</w:t>
      </w:r>
    </w:p>
    <w:p w:rsidR="00EC6404" w:rsidRPr="0010107F" w:rsidRDefault="00EC6404" w:rsidP="0010107F">
      <w:pPr>
        <w:pStyle w:val="Akapitzlist"/>
        <w:numPr>
          <w:ilvl w:val="0"/>
          <w:numId w:val="13"/>
        </w:numPr>
        <w:jc w:val="both"/>
        <w:rPr>
          <w:rFonts w:asciiTheme="minorHAnsi" w:hAnsiTheme="minorHAnsi"/>
          <w:sz w:val="24"/>
          <w:szCs w:val="24"/>
        </w:rPr>
      </w:pPr>
      <w:r w:rsidRPr="0010107F">
        <w:rPr>
          <w:rFonts w:asciiTheme="minorHAnsi" w:hAnsiTheme="minorHAnsi"/>
          <w:sz w:val="24"/>
          <w:szCs w:val="24"/>
        </w:rPr>
        <w:t>Od 6 miesięcy do 3 lat</w:t>
      </w:r>
    </w:p>
    <w:p w:rsidR="00EC6404" w:rsidRPr="0010107F" w:rsidRDefault="00EC6404" w:rsidP="0010107F">
      <w:pPr>
        <w:pStyle w:val="Akapitzlist"/>
        <w:numPr>
          <w:ilvl w:val="0"/>
          <w:numId w:val="13"/>
        </w:numPr>
        <w:jc w:val="both"/>
        <w:rPr>
          <w:rFonts w:asciiTheme="minorHAnsi" w:hAnsiTheme="minorHAnsi"/>
          <w:sz w:val="24"/>
          <w:szCs w:val="24"/>
        </w:rPr>
      </w:pPr>
      <w:r w:rsidRPr="0010107F">
        <w:rPr>
          <w:rFonts w:asciiTheme="minorHAnsi" w:hAnsiTheme="minorHAnsi"/>
          <w:sz w:val="24"/>
          <w:szCs w:val="24"/>
        </w:rPr>
        <w:t>Od 1 roku do 3 lat</w:t>
      </w:r>
    </w:p>
    <w:p w:rsidR="00967DCD" w:rsidRPr="0010107F" w:rsidRDefault="00967DCD" w:rsidP="0010107F">
      <w:pPr>
        <w:pStyle w:val="Akapitzlist"/>
        <w:ind w:left="757"/>
        <w:jc w:val="both"/>
        <w:rPr>
          <w:rFonts w:asciiTheme="minorHAnsi" w:hAnsiTheme="minorHAnsi"/>
          <w:b/>
          <w:sz w:val="24"/>
          <w:szCs w:val="24"/>
        </w:rPr>
      </w:pPr>
    </w:p>
    <w:p w:rsidR="00DF045C" w:rsidRPr="0010107F" w:rsidRDefault="00EC6404" w:rsidP="0010107F">
      <w:pPr>
        <w:pStyle w:val="Akapitzlist"/>
        <w:numPr>
          <w:ilvl w:val="0"/>
          <w:numId w:val="1"/>
        </w:numPr>
        <w:jc w:val="both"/>
        <w:rPr>
          <w:rFonts w:asciiTheme="minorHAnsi" w:hAnsiTheme="minorHAnsi"/>
          <w:b/>
          <w:sz w:val="24"/>
          <w:szCs w:val="24"/>
        </w:rPr>
      </w:pPr>
      <w:r w:rsidRPr="0010107F">
        <w:rPr>
          <w:rFonts w:asciiTheme="minorHAnsi" w:hAnsiTheme="minorHAnsi"/>
          <w:b/>
          <w:sz w:val="24"/>
          <w:szCs w:val="24"/>
        </w:rPr>
        <w:t>Wyrokiem nakazowym  można orzec karę:</w:t>
      </w:r>
    </w:p>
    <w:p w:rsidR="00EC6404" w:rsidRPr="0010107F" w:rsidRDefault="00EC6404" w:rsidP="0010107F">
      <w:pPr>
        <w:pStyle w:val="Akapitzlist"/>
        <w:numPr>
          <w:ilvl w:val="0"/>
          <w:numId w:val="14"/>
        </w:numPr>
        <w:jc w:val="both"/>
        <w:rPr>
          <w:rFonts w:asciiTheme="minorHAnsi" w:hAnsiTheme="minorHAnsi"/>
          <w:sz w:val="24"/>
          <w:szCs w:val="24"/>
        </w:rPr>
      </w:pPr>
      <w:r w:rsidRPr="0010107F">
        <w:rPr>
          <w:rFonts w:asciiTheme="minorHAnsi" w:hAnsiTheme="minorHAnsi"/>
          <w:sz w:val="24"/>
          <w:szCs w:val="24"/>
        </w:rPr>
        <w:t>Pozbawienia wolności, ograniczenia wolności bądź grzywny</w:t>
      </w:r>
    </w:p>
    <w:p w:rsidR="00EC6404" w:rsidRPr="0010107F" w:rsidRDefault="00EC6404" w:rsidP="0010107F">
      <w:pPr>
        <w:pStyle w:val="Akapitzlist"/>
        <w:numPr>
          <w:ilvl w:val="0"/>
          <w:numId w:val="14"/>
        </w:numPr>
        <w:jc w:val="both"/>
        <w:rPr>
          <w:rFonts w:asciiTheme="minorHAnsi" w:hAnsiTheme="minorHAnsi"/>
          <w:sz w:val="24"/>
          <w:szCs w:val="24"/>
        </w:rPr>
      </w:pPr>
      <w:r w:rsidRPr="0010107F">
        <w:rPr>
          <w:rFonts w:asciiTheme="minorHAnsi" w:hAnsiTheme="minorHAnsi"/>
          <w:sz w:val="24"/>
          <w:szCs w:val="24"/>
        </w:rPr>
        <w:t>Ograniczenia wolności, bądź grzywny</w:t>
      </w:r>
    </w:p>
    <w:p w:rsidR="00EC6404" w:rsidRPr="0010107F" w:rsidRDefault="00EC6404" w:rsidP="0010107F">
      <w:pPr>
        <w:pStyle w:val="Akapitzlist"/>
        <w:numPr>
          <w:ilvl w:val="0"/>
          <w:numId w:val="14"/>
        </w:numPr>
        <w:jc w:val="both"/>
        <w:rPr>
          <w:rFonts w:asciiTheme="minorHAnsi" w:hAnsiTheme="minorHAnsi"/>
          <w:sz w:val="24"/>
          <w:szCs w:val="24"/>
        </w:rPr>
      </w:pPr>
      <w:r w:rsidRPr="0010107F">
        <w:rPr>
          <w:rFonts w:asciiTheme="minorHAnsi" w:hAnsiTheme="minorHAnsi"/>
          <w:sz w:val="24"/>
          <w:szCs w:val="24"/>
        </w:rPr>
        <w:t xml:space="preserve">Wyłącznie grzywny </w:t>
      </w:r>
    </w:p>
    <w:p w:rsidR="00DC45BB" w:rsidRPr="0010107F" w:rsidRDefault="00485954" w:rsidP="0010107F">
      <w:pPr>
        <w:pStyle w:val="Akapitzlist"/>
        <w:numPr>
          <w:ilvl w:val="0"/>
          <w:numId w:val="1"/>
        </w:numPr>
        <w:jc w:val="both"/>
        <w:rPr>
          <w:rStyle w:val="alb-s"/>
          <w:rFonts w:asciiTheme="minorHAnsi" w:hAnsiTheme="minorHAnsi"/>
          <w:b/>
          <w:sz w:val="24"/>
          <w:szCs w:val="24"/>
        </w:rPr>
      </w:pPr>
      <w:r w:rsidRPr="0010107F">
        <w:rPr>
          <w:rFonts w:asciiTheme="minorHAnsi" w:hAnsiTheme="minorHAnsi"/>
          <w:b/>
          <w:sz w:val="24"/>
          <w:szCs w:val="24"/>
        </w:rPr>
        <w:t>Zgodnie z Kodeksem karnym</w:t>
      </w:r>
      <w:r w:rsidR="00B3079A" w:rsidRPr="0010107F">
        <w:rPr>
          <w:rFonts w:asciiTheme="minorHAnsi" w:hAnsiTheme="minorHAnsi"/>
          <w:b/>
          <w:sz w:val="24"/>
          <w:szCs w:val="24"/>
        </w:rPr>
        <w:t>, o</w:t>
      </w:r>
      <w:r w:rsidR="00B3079A" w:rsidRPr="0010107F">
        <w:rPr>
          <w:rStyle w:val="alb-s"/>
          <w:rFonts w:asciiTheme="minorHAnsi" w:hAnsiTheme="minorHAnsi"/>
          <w:b/>
          <w:sz w:val="24"/>
          <w:szCs w:val="24"/>
        </w:rPr>
        <w:t xml:space="preserve">rzeczenie grzywny albo kary ograniczenia wolności </w:t>
      </w:r>
      <w:r w:rsidR="0022420E" w:rsidRPr="0010107F">
        <w:rPr>
          <w:rFonts w:asciiTheme="minorHAnsi" w:hAnsiTheme="minorHAnsi"/>
          <w:b/>
          <w:sz w:val="24"/>
          <w:szCs w:val="24"/>
        </w:rPr>
        <w:t xml:space="preserve">o której mowa w art. 34 § 1a pkt 1 lub 4, </w:t>
      </w:r>
      <w:r w:rsidR="00B3079A" w:rsidRPr="0010107F">
        <w:rPr>
          <w:rStyle w:val="alb-s"/>
          <w:rFonts w:asciiTheme="minorHAnsi" w:hAnsiTheme="minorHAnsi"/>
          <w:b/>
          <w:sz w:val="24"/>
          <w:szCs w:val="24"/>
        </w:rPr>
        <w:t>zamiast kary pozbawienia wolności</w:t>
      </w:r>
      <w:r w:rsidR="0022420E" w:rsidRPr="0010107F">
        <w:rPr>
          <w:rStyle w:val="alb-s"/>
          <w:rFonts w:asciiTheme="minorHAnsi" w:hAnsiTheme="minorHAnsi"/>
          <w:b/>
          <w:sz w:val="24"/>
          <w:szCs w:val="24"/>
        </w:rPr>
        <w:t xml:space="preserve"> </w:t>
      </w:r>
      <w:r w:rsidR="00B3079A" w:rsidRPr="0010107F">
        <w:rPr>
          <w:rStyle w:val="alb-s"/>
          <w:rFonts w:asciiTheme="minorHAnsi" w:hAnsiTheme="minorHAnsi"/>
          <w:b/>
          <w:sz w:val="24"/>
          <w:szCs w:val="24"/>
        </w:rPr>
        <w:t>jest możliwe gdy:</w:t>
      </w:r>
    </w:p>
    <w:p w:rsidR="00B3079A" w:rsidRPr="0010107F" w:rsidRDefault="00262548" w:rsidP="0010107F">
      <w:pPr>
        <w:pStyle w:val="Akapitzlist"/>
        <w:numPr>
          <w:ilvl w:val="0"/>
          <w:numId w:val="12"/>
        </w:numPr>
        <w:jc w:val="both"/>
        <w:rPr>
          <w:rFonts w:asciiTheme="minorHAnsi" w:hAnsiTheme="minorHAnsi"/>
          <w:b/>
          <w:sz w:val="24"/>
          <w:szCs w:val="24"/>
        </w:rPr>
      </w:pPr>
      <w:r w:rsidRPr="0010107F">
        <w:rPr>
          <w:rFonts w:asciiTheme="minorHAnsi" w:hAnsiTheme="minorHAnsi"/>
          <w:sz w:val="24"/>
          <w:szCs w:val="24"/>
        </w:rPr>
        <w:t>ustawa przewiduje za dane przestępstwo zagrożenie karą pozbawienia wolności nieprzekraczającą 5 lat;</w:t>
      </w:r>
    </w:p>
    <w:p w:rsidR="00262548" w:rsidRPr="0010107F" w:rsidRDefault="00262548" w:rsidP="0010107F">
      <w:pPr>
        <w:pStyle w:val="Akapitzlist"/>
        <w:numPr>
          <w:ilvl w:val="0"/>
          <w:numId w:val="12"/>
        </w:numPr>
        <w:jc w:val="both"/>
        <w:rPr>
          <w:rFonts w:asciiTheme="minorHAnsi" w:hAnsiTheme="minorHAnsi"/>
          <w:b/>
          <w:sz w:val="24"/>
          <w:szCs w:val="24"/>
        </w:rPr>
      </w:pPr>
      <w:r w:rsidRPr="0010107F">
        <w:rPr>
          <w:rFonts w:asciiTheme="minorHAnsi" w:hAnsiTheme="minorHAnsi"/>
          <w:sz w:val="24"/>
          <w:szCs w:val="24"/>
        </w:rPr>
        <w:t>ustawa przewiduje za dane przestępstwo zagrożenie karą pozbawienia wolności nieprzekraczającą 8 lat;</w:t>
      </w:r>
    </w:p>
    <w:p w:rsidR="00262548" w:rsidRPr="0010107F" w:rsidRDefault="00262548" w:rsidP="0010107F">
      <w:pPr>
        <w:pStyle w:val="Akapitzlist"/>
        <w:numPr>
          <w:ilvl w:val="0"/>
          <w:numId w:val="12"/>
        </w:numPr>
        <w:jc w:val="both"/>
        <w:rPr>
          <w:rFonts w:asciiTheme="minorHAnsi" w:hAnsiTheme="minorHAnsi"/>
          <w:b/>
          <w:sz w:val="24"/>
          <w:szCs w:val="24"/>
        </w:rPr>
      </w:pPr>
      <w:r w:rsidRPr="0010107F">
        <w:rPr>
          <w:rFonts w:asciiTheme="minorHAnsi" w:hAnsiTheme="minorHAnsi"/>
          <w:sz w:val="24"/>
          <w:szCs w:val="24"/>
        </w:rPr>
        <w:t>ustawa przewiduje za dane przestępstwo zagrożenie karą pozbawienia wolności nieprzekraczającą 3 lat</w:t>
      </w:r>
      <w:r w:rsidR="00ED7887" w:rsidRPr="0010107F">
        <w:rPr>
          <w:rFonts w:asciiTheme="minorHAnsi" w:hAnsiTheme="minorHAnsi"/>
          <w:sz w:val="24"/>
          <w:szCs w:val="24"/>
        </w:rPr>
        <w:t>a</w:t>
      </w:r>
      <w:r w:rsidRPr="0010107F">
        <w:rPr>
          <w:rFonts w:asciiTheme="minorHAnsi" w:hAnsiTheme="minorHAnsi"/>
          <w:sz w:val="24"/>
          <w:szCs w:val="24"/>
        </w:rPr>
        <w:t>.</w:t>
      </w:r>
    </w:p>
    <w:p w:rsidR="00BB08C2" w:rsidRPr="0010107F" w:rsidRDefault="00BB08C2" w:rsidP="0010107F">
      <w:pPr>
        <w:spacing w:line="276" w:lineRule="auto"/>
        <w:jc w:val="both"/>
        <w:rPr>
          <w:rFonts w:asciiTheme="minorHAnsi" w:hAnsiTheme="minorHAnsi"/>
          <w:b/>
        </w:rPr>
      </w:pPr>
    </w:p>
    <w:p w:rsidR="00BB08C2" w:rsidRPr="0010107F" w:rsidRDefault="00BB08C2" w:rsidP="0010107F">
      <w:pPr>
        <w:numPr>
          <w:ilvl w:val="0"/>
          <w:numId w:val="1"/>
        </w:numPr>
        <w:spacing w:line="276" w:lineRule="auto"/>
        <w:jc w:val="both"/>
        <w:rPr>
          <w:rFonts w:asciiTheme="minorHAnsi" w:hAnsiTheme="minorHAnsi"/>
          <w:b/>
        </w:rPr>
      </w:pPr>
      <w:r w:rsidRPr="0010107F">
        <w:rPr>
          <w:rFonts w:asciiTheme="minorHAnsi" w:hAnsiTheme="minorHAnsi"/>
          <w:b/>
        </w:rPr>
        <w:t xml:space="preserve">Zgodnie z Kodeksem postępowania karnego, </w:t>
      </w:r>
      <w:r w:rsidR="006633DB" w:rsidRPr="0010107F">
        <w:rPr>
          <w:rFonts w:asciiTheme="minorHAnsi" w:hAnsiTheme="minorHAnsi"/>
          <w:b/>
        </w:rPr>
        <w:t>kiedy s</w:t>
      </w:r>
      <w:r w:rsidR="00CF6B58" w:rsidRPr="0010107F">
        <w:rPr>
          <w:rFonts w:asciiTheme="minorHAnsi" w:hAnsiTheme="minorHAnsi"/>
          <w:b/>
        </w:rPr>
        <w:t>ą</w:t>
      </w:r>
      <w:r w:rsidR="006633DB" w:rsidRPr="0010107F">
        <w:rPr>
          <w:rFonts w:asciiTheme="minorHAnsi" w:hAnsiTheme="minorHAnsi"/>
          <w:b/>
        </w:rPr>
        <w:t>d wydaje wyrok łączny (inicjatywa)</w:t>
      </w:r>
      <w:r w:rsidRPr="0010107F">
        <w:rPr>
          <w:rFonts w:asciiTheme="minorHAnsi" w:hAnsiTheme="minorHAnsi"/>
          <w:b/>
        </w:rPr>
        <w:t>:</w:t>
      </w:r>
    </w:p>
    <w:p w:rsidR="00BB08C2" w:rsidRPr="0010107F" w:rsidRDefault="00BB08C2" w:rsidP="0010107F">
      <w:pPr>
        <w:spacing w:line="276" w:lineRule="auto"/>
        <w:ind w:firstLine="360"/>
        <w:jc w:val="both"/>
        <w:rPr>
          <w:rFonts w:asciiTheme="minorHAnsi" w:hAnsiTheme="minorHAnsi"/>
        </w:rPr>
      </w:pPr>
      <w:r w:rsidRPr="0010107F">
        <w:rPr>
          <w:rFonts w:asciiTheme="minorHAnsi" w:hAnsiTheme="minorHAnsi"/>
        </w:rPr>
        <w:t>A.</w:t>
      </w:r>
      <w:r w:rsidRPr="0010107F">
        <w:rPr>
          <w:rFonts w:asciiTheme="minorHAnsi" w:hAnsiTheme="minorHAnsi"/>
        </w:rPr>
        <w:tab/>
      </w:r>
      <w:r w:rsidR="006633DB" w:rsidRPr="0010107F">
        <w:rPr>
          <w:rFonts w:asciiTheme="minorHAnsi" w:hAnsiTheme="minorHAnsi"/>
        </w:rPr>
        <w:t xml:space="preserve">wyrok łączny sąd wydaje </w:t>
      </w:r>
      <w:r w:rsidR="00EC6404" w:rsidRPr="0010107F">
        <w:rPr>
          <w:rFonts w:asciiTheme="minorHAnsi" w:hAnsiTheme="minorHAnsi"/>
        </w:rPr>
        <w:t xml:space="preserve">wyłącznie </w:t>
      </w:r>
      <w:r w:rsidR="006633DB" w:rsidRPr="0010107F">
        <w:rPr>
          <w:rFonts w:asciiTheme="minorHAnsi" w:hAnsiTheme="minorHAnsi"/>
        </w:rPr>
        <w:t>z urzędu</w:t>
      </w:r>
      <w:r w:rsidRPr="0010107F">
        <w:rPr>
          <w:rFonts w:asciiTheme="minorHAnsi" w:hAnsiTheme="minorHAnsi"/>
        </w:rPr>
        <w:t>;</w:t>
      </w:r>
    </w:p>
    <w:p w:rsidR="00BB08C2" w:rsidRPr="0010107F" w:rsidRDefault="00BB08C2" w:rsidP="0010107F">
      <w:pPr>
        <w:spacing w:line="276" w:lineRule="auto"/>
        <w:ind w:left="720" w:hanging="360"/>
        <w:jc w:val="both"/>
        <w:rPr>
          <w:rFonts w:asciiTheme="minorHAnsi" w:hAnsiTheme="minorHAnsi"/>
        </w:rPr>
      </w:pPr>
      <w:r w:rsidRPr="0010107F">
        <w:rPr>
          <w:rFonts w:asciiTheme="minorHAnsi" w:hAnsiTheme="minorHAnsi"/>
        </w:rPr>
        <w:t>B.</w:t>
      </w:r>
      <w:r w:rsidRPr="0010107F">
        <w:rPr>
          <w:rFonts w:asciiTheme="minorHAnsi" w:hAnsiTheme="minorHAnsi"/>
        </w:rPr>
        <w:tab/>
      </w:r>
      <w:r w:rsidR="006633DB" w:rsidRPr="0010107F">
        <w:rPr>
          <w:rFonts w:asciiTheme="minorHAnsi" w:hAnsiTheme="minorHAnsi"/>
        </w:rPr>
        <w:t>wyrok łączny sąd wydaje z urzędu lub na wniosek skazanego albo prokuratora</w:t>
      </w:r>
      <w:r w:rsidRPr="0010107F">
        <w:rPr>
          <w:rFonts w:asciiTheme="minorHAnsi" w:hAnsiTheme="minorHAnsi"/>
        </w:rPr>
        <w:t>;</w:t>
      </w:r>
    </w:p>
    <w:p w:rsidR="00BB08C2" w:rsidRPr="0010107F" w:rsidRDefault="00BB08C2" w:rsidP="0010107F">
      <w:pPr>
        <w:spacing w:line="276" w:lineRule="auto"/>
        <w:ind w:left="397" w:hanging="37"/>
        <w:jc w:val="both"/>
        <w:rPr>
          <w:rFonts w:asciiTheme="minorHAnsi" w:hAnsiTheme="minorHAnsi"/>
        </w:rPr>
      </w:pPr>
      <w:r w:rsidRPr="0010107F">
        <w:rPr>
          <w:rFonts w:asciiTheme="minorHAnsi" w:hAnsiTheme="minorHAnsi"/>
        </w:rPr>
        <w:t>C.</w:t>
      </w:r>
      <w:r w:rsidRPr="0010107F">
        <w:rPr>
          <w:rFonts w:asciiTheme="minorHAnsi" w:hAnsiTheme="minorHAnsi"/>
        </w:rPr>
        <w:tab/>
      </w:r>
      <w:r w:rsidR="006633DB" w:rsidRPr="0010107F">
        <w:rPr>
          <w:rFonts w:asciiTheme="minorHAnsi" w:hAnsiTheme="minorHAnsi"/>
        </w:rPr>
        <w:t>wyrok łączny sąd wydaje z urzędu lub na wniosek skazanego, pokrzywdzonego albo prokuratora</w:t>
      </w:r>
      <w:r w:rsidRPr="0010107F">
        <w:rPr>
          <w:rFonts w:asciiTheme="minorHAnsi" w:hAnsiTheme="minorHAnsi"/>
        </w:rPr>
        <w:t>.</w:t>
      </w:r>
    </w:p>
    <w:p w:rsidR="00BB08C2" w:rsidRPr="0010107F" w:rsidRDefault="00BB08C2" w:rsidP="0010107F">
      <w:pPr>
        <w:spacing w:line="276" w:lineRule="auto"/>
        <w:jc w:val="both"/>
        <w:rPr>
          <w:rFonts w:asciiTheme="minorHAnsi" w:hAnsiTheme="minorHAnsi"/>
          <w:lang w:val="de-DE"/>
        </w:rPr>
      </w:pPr>
    </w:p>
    <w:p w:rsidR="00BB08C2" w:rsidRPr="0010107F" w:rsidRDefault="00BB08C2" w:rsidP="0010107F">
      <w:pPr>
        <w:spacing w:line="276" w:lineRule="auto"/>
        <w:jc w:val="both"/>
        <w:rPr>
          <w:rFonts w:asciiTheme="minorHAnsi" w:hAnsiTheme="minorHAnsi"/>
        </w:rPr>
      </w:pPr>
    </w:p>
    <w:p w:rsidR="00EC6404" w:rsidRPr="0010107F" w:rsidRDefault="00EC6404" w:rsidP="0010107F">
      <w:pPr>
        <w:numPr>
          <w:ilvl w:val="0"/>
          <w:numId w:val="1"/>
        </w:numPr>
        <w:spacing w:line="276" w:lineRule="auto"/>
        <w:jc w:val="both"/>
        <w:rPr>
          <w:rFonts w:asciiTheme="minorHAnsi" w:hAnsiTheme="minorHAnsi"/>
          <w:b/>
        </w:rPr>
      </w:pPr>
      <w:r w:rsidRPr="0010107F">
        <w:rPr>
          <w:rFonts w:asciiTheme="minorHAnsi" w:hAnsiTheme="minorHAnsi"/>
          <w:b/>
        </w:rPr>
        <w:t>Karę grzywny można zawiesić na okres próby wynoszący</w:t>
      </w:r>
    </w:p>
    <w:p w:rsidR="00EC6404" w:rsidRPr="0010107F" w:rsidRDefault="00EC6404" w:rsidP="0010107F">
      <w:pPr>
        <w:spacing w:line="276" w:lineRule="auto"/>
        <w:ind w:firstLine="397"/>
        <w:jc w:val="both"/>
        <w:rPr>
          <w:rFonts w:asciiTheme="minorHAnsi" w:hAnsiTheme="minorHAnsi"/>
        </w:rPr>
      </w:pPr>
      <w:r w:rsidRPr="0010107F">
        <w:rPr>
          <w:rFonts w:asciiTheme="minorHAnsi" w:hAnsiTheme="minorHAnsi"/>
        </w:rPr>
        <w:t>A.  do 1 roku</w:t>
      </w:r>
    </w:p>
    <w:p w:rsidR="00EC6404" w:rsidRPr="0010107F" w:rsidRDefault="00EC6404" w:rsidP="0010107F">
      <w:pPr>
        <w:spacing w:line="276" w:lineRule="auto"/>
        <w:ind w:left="397"/>
        <w:jc w:val="both"/>
        <w:rPr>
          <w:rFonts w:asciiTheme="minorHAnsi" w:hAnsiTheme="minorHAnsi"/>
        </w:rPr>
      </w:pPr>
      <w:r w:rsidRPr="0010107F">
        <w:rPr>
          <w:rFonts w:asciiTheme="minorHAnsi" w:hAnsiTheme="minorHAnsi"/>
        </w:rPr>
        <w:t>B.  2 lat</w:t>
      </w:r>
    </w:p>
    <w:p w:rsidR="00904679" w:rsidRPr="0010107F" w:rsidRDefault="00EC6404" w:rsidP="0010107F">
      <w:pPr>
        <w:spacing w:line="276" w:lineRule="auto"/>
        <w:ind w:left="397"/>
        <w:jc w:val="both"/>
        <w:rPr>
          <w:rFonts w:asciiTheme="minorHAnsi" w:hAnsiTheme="minorHAnsi"/>
          <w:b/>
        </w:rPr>
      </w:pPr>
      <w:r w:rsidRPr="0010107F">
        <w:rPr>
          <w:rFonts w:asciiTheme="minorHAnsi" w:hAnsiTheme="minorHAnsi"/>
        </w:rPr>
        <w:t>C. nie można zawiesić wcale</w:t>
      </w:r>
      <w:r w:rsidR="00904679" w:rsidRPr="0010107F">
        <w:rPr>
          <w:rFonts w:asciiTheme="minorHAnsi" w:hAnsiTheme="minorHAnsi"/>
          <w:b/>
        </w:rPr>
        <w:t>:</w:t>
      </w:r>
    </w:p>
    <w:p w:rsidR="00BB08C2" w:rsidRPr="0010107F" w:rsidRDefault="00BB08C2" w:rsidP="0010107F">
      <w:pPr>
        <w:spacing w:line="276" w:lineRule="auto"/>
        <w:jc w:val="both"/>
        <w:rPr>
          <w:rFonts w:asciiTheme="minorHAnsi" w:hAnsiTheme="minorHAnsi"/>
        </w:rPr>
      </w:pPr>
    </w:p>
    <w:p w:rsidR="00BB08C2" w:rsidRPr="0010107F" w:rsidRDefault="00BB08C2" w:rsidP="0010107F">
      <w:pPr>
        <w:numPr>
          <w:ilvl w:val="0"/>
          <w:numId w:val="1"/>
        </w:numPr>
        <w:spacing w:line="276" w:lineRule="auto"/>
        <w:jc w:val="both"/>
        <w:rPr>
          <w:rFonts w:asciiTheme="minorHAnsi" w:hAnsiTheme="minorHAnsi"/>
          <w:b/>
        </w:rPr>
      </w:pPr>
      <w:r w:rsidRPr="0010107F">
        <w:rPr>
          <w:rFonts w:asciiTheme="minorHAnsi" w:hAnsiTheme="minorHAnsi"/>
          <w:b/>
        </w:rPr>
        <w:t>Zgodnie z Kodeksem postępowania karnego</w:t>
      </w:r>
      <w:r w:rsidR="002D1238" w:rsidRPr="0010107F">
        <w:rPr>
          <w:rFonts w:asciiTheme="minorHAnsi" w:hAnsiTheme="minorHAnsi"/>
          <w:b/>
        </w:rPr>
        <w:t>, z uwagi na niestawiennictwo na posiedzeniu pojednawczym postępowanie z prywatnego aktu oskarżenia należy umorzyć</w:t>
      </w:r>
      <w:r w:rsidR="00740CC5" w:rsidRPr="0010107F">
        <w:rPr>
          <w:rFonts w:asciiTheme="minorHAnsi" w:hAnsiTheme="minorHAnsi"/>
          <w:b/>
        </w:rPr>
        <w:t>,</w:t>
      </w:r>
      <w:r w:rsidR="002141DA" w:rsidRPr="0010107F">
        <w:rPr>
          <w:rFonts w:asciiTheme="minorHAnsi" w:hAnsiTheme="minorHAnsi"/>
          <w:b/>
        </w:rPr>
        <w:t xml:space="preserve"> gdy </w:t>
      </w:r>
      <w:r w:rsidR="00740CC5" w:rsidRPr="0010107F">
        <w:rPr>
          <w:rFonts w:asciiTheme="minorHAnsi" w:hAnsiTheme="minorHAnsi"/>
          <w:b/>
        </w:rPr>
        <w:t>nastąpi</w:t>
      </w:r>
      <w:r w:rsidRPr="0010107F">
        <w:rPr>
          <w:rFonts w:asciiTheme="minorHAnsi" w:hAnsiTheme="minorHAnsi"/>
          <w:b/>
        </w:rPr>
        <w:t>:</w:t>
      </w:r>
    </w:p>
    <w:p w:rsidR="00BB08C2" w:rsidRPr="0010107F" w:rsidRDefault="00BB08C2" w:rsidP="0010107F">
      <w:pPr>
        <w:spacing w:line="276" w:lineRule="auto"/>
        <w:ind w:left="720" w:hanging="360"/>
        <w:jc w:val="both"/>
        <w:rPr>
          <w:rFonts w:asciiTheme="minorHAnsi" w:hAnsiTheme="minorHAnsi"/>
        </w:rPr>
      </w:pPr>
      <w:r w:rsidRPr="0010107F">
        <w:rPr>
          <w:rFonts w:asciiTheme="minorHAnsi" w:hAnsiTheme="minorHAnsi"/>
        </w:rPr>
        <w:t>A.</w:t>
      </w:r>
      <w:r w:rsidRPr="0010107F">
        <w:rPr>
          <w:rFonts w:asciiTheme="minorHAnsi" w:hAnsiTheme="minorHAnsi"/>
        </w:rPr>
        <w:tab/>
      </w:r>
      <w:r w:rsidR="002D1238" w:rsidRPr="0010107F">
        <w:rPr>
          <w:rFonts w:asciiTheme="minorHAnsi" w:hAnsiTheme="minorHAnsi"/>
        </w:rPr>
        <w:t>niestawiennictwo oskarżyciela prywatnego i jego pełnomocnika bez usprawiedliwionej przyczyny</w:t>
      </w:r>
      <w:r w:rsidRPr="0010107F">
        <w:rPr>
          <w:rFonts w:asciiTheme="minorHAnsi" w:hAnsiTheme="minorHAnsi"/>
        </w:rPr>
        <w:t>;</w:t>
      </w:r>
    </w:p>
    <w:p w:rsidR="00BB08C2" w:rsidRPr="0010107F" w:rsidRDefault="00BB08C2" w:rsidP="0010107F">
      <w:pPr>
        <w:spacing w:line="276" w:lineRule="auto"/>
        <w:ind w:left="720" w:hanging="360"/>
        <w:jc w:val="both"/>
        <w:rPr>
          <w:rFonts w:asciiTheme="minorHAnsi" w:hAnsiTheme="minorHAnsi"/>
        </w:rPr>
      </w:pPr>
      <w:r w:rsidRPr="0010107F">
        <w:rPr>
          <w:rFonts w:asciiTheme="minorHAnsi" w:hAnsiTheme="minorHAnsi"/>
        </w:rPr>
        <w:t>B.</w:t>
      </w:r>
      <w:r w:rsidRPr="0010107F">
        <w:rPr>
          <w:rFonts w:asciiTheme="minorHAnsi" w:hAnsiTheme="minorHAnsi"/>
        </w:rPr>
        <w:tab/>
      </w:r>
      <w:r w:rsidR="00BA2A32" w:rsidRPr="0010107F">
        <w:rPr>
          <w:rFonts w:asciiTheme="minorHAnsi" w:hAnsiTheme="minorHAnsi"/>
        </w:rPr>
        <w:t xml:space="preserve">niestawiennictwo oskarżyciela prywatnego </w:t>
      </w:r>
      <w:r w:rsidR="00225B5C" w:rsidRPr="0010107F">
        <w:rPr>
          <w:rFonts w:asciiTheme="minorHAnsi" w:hAnsiTheme="minorHAnsi"/>
        </w:rPr>
        <w:t>lub</w:t>
      </w:r>
      <w:r w:rsidR="00BA2A32" w:rsidRPr="0010107F">
        <w:rPr>
          <w:rFonts w:asciiTheme="minorHAnsi" w:hAnsiTheme="minorHAnsi"/>
        </w:rPr>
        <w:t xml:space="preserve"> jego pełnomocnika bez usprawiedliwionej przyczyny</w:t>
      </w:r>
      <w:r w:rsidRPr="0010107F">
        <w:rPr>
          <w:rFonts w:asciiTheme="minorHAnsi" w:hAnsiTheme="minorHAnsi"/>
        </w:rPr>
        <w:t>;</w:t>
      </w:r>
    </w:p>
    <w:p w:rsidR="00BB08C2" w:rsidRPr="0010107F" w:rsidRDefault="00BB08C2" w:rsidP="0010107F">
      <w:pPr>
        <w:spacing w:line="276" w:lineRule="auto"/>
        <w:ind w:left="720" w:hanging="360"/>
        <w:jc w:val="both"/>
        <w:rPr>
          <w:rFonts w:asciiTheme="minorHAnsi" w:hAnsiTheme="minorHAnsi"/>
        </w:rPr>
      </w:pPr>
      <w:r w:rsidRPr="0010107F">
        <w:rPr>
          <w:rFonts w:asciiTheme="minorHAnsi" w:hAnsiTheme="minorHAnsi"/>
        </w:rPr>
        <w:t>C.</w:t>
      </w:r>
      <w:r w:rsidRPr="0010107F">
        <w:rPr>
          <w:rFonts w:asciiTheme="minorHAnsi" w:hAnsiTheme="minorHAnsi"/>
        </w:rPr>
        <w:tab/>
      </w:r>
      <w:r w:rsidR="00BA2A32" w:rsidRPr="0010107F">
        <w:rPr>
          <w:rFonts w:asciiTheme="minorHAnsi" w:hAnsiTheme="minorHAnsi"/>
        </w:rPr>
        <w:t xml:space="preserve">niestawiennictwo oskarżyciela prywatnego i </w:t>
      </w:r>
      <w:r w:rsidR="001512EA" w:rsidRPr="0010107F">
        <w:rPr>
          <w:rFonts w:asciiTheme="minorHAnsi" w:hAnsiTheme="minorHAnsi"/>
        </w:rPr>
        <w:t xml:space="preserve">oskarżonego </w:t>
      </w:r>
      <w:r w:rsidR="00BA2A32" w:rsidRPr="0010107F">
        <w:rPr>
          <w:rFonts w:asciiTheme="minorHAnsi" w:hAnsiTheme="minorHAnsi"/>
        </w:rPr>
        <w:t>bez usprawiedliwionej przyczyny</w:t>
      </w:r>
      <w:r w:rsidRPr="0010107F">
        <w:rPr>
          <w:rFonts w:asciiTheme="minorHAnsi" w:hAnsiTheme="minorHAnsi"/>
        </w:rPr>
        <w:t>.</w:t>
      </w:r>
    </w:p>
    <w:p w:rsidR="00BB08C2" w:rsidRPr="0010107F" w:rsidRDefault="00BB08C2" w:rsidP="0010107F">
      <w:pPr>
        <w:spacing w:line="276" w:lineRule="auto"/>
        <w:jc w:val="both"/>
        <w:rPr>
          <w:rFonts w:asciiTheme="minorHAnsi" w:hAnsiTheme="minorHAnsi"/>
          <w:lang w:val="de-DE"/>
        </w:rPr>
      </w:pPr>
    </w:p>
    <w:p w:rsidR="00BB08C2" w:rsidRPr="0010107F" w:rsidRDefault="00BB08C2" w:rsidP="0010107F">
      <w:pPr>
        <w:pStyle w:val="Akapitzlist"/>
        <w:numPr>
          <w:ilvl w:val="0"/>
          <w:numId w:val="1"/>
        </w:numPr>
        <w:spacing w:after="0"/>
        <w:jc w:val="both"/>
        <w:rPr>
          <w:rFonts w:asciiTheme="minorHAnsi" w:hAnsiTheme="minorHAnsi"/>
          <w:b/>
          <w:sz w:val="24"/>
          <w:szCs w:val="24"/>
        </w:rPr>
      </w:pPr>
      <w:r w:rsidRPr="0010107F">
        <w:rPr>
          <w:rFonts w:asciiTheme="minorHAnsi" w:hAnsiTheme="minorHAnsi"/>
          <w:b/>
          <w:sz w:val="24"/>
          <w:szCs w:val="24"/>
        </w:rPr>
        <w:t xml:space="preserve">Zgodnie z </w:t>
      </w:r>
      <w:r w:rsidR="00104844" w:rsidRPr="0010107F">
        <w:rPr>
          <w:rFonts w:asciiTheme="minorHAnsi" w:hAnsiTheme="minorHAnsi"/>
          <w:b/>
          <w:sz w:val="24"/>
          <w:szCs w:val="24"/>
        </w:rPr>
        <w:t>Kodeksem postępowania karnego</w:t>
      </w:r>
      <w:r w:rsidRPr="0010107F">
        <w:rPr>
          <w:rFonts w:asciiTheme="minorHAnsi" w:hAnsiTheme="minorHAnsi"/>
          <w:b/>
          <w:sz w:val="24"/>
          <w:szCs w:val="24"/>
        </w:rPr>
        <w:t xml:space="preserve">, </w:t>
      </w:r>
      <w:r w:rsidR="00104844" w:rsidRPr="0010107F">
        <w:rPr>
          <w:rStyle w:val="alb-s"/>
          <w:rFonts w:asciiTheme="minorHAnsi" w:hAnsiTheme="minorHAnsi"/>
          <w:b/>
          <w:sz w:val="24"/>
          <w:szCs w:val="24"/>
        </w:rPr>
        <w:t xml:space="preserve">obowiązkowy udział oskarżyciela publicznego w rozprawie ma miejsce </w:t>
      </w:r>
      <w:r w:rsidR="008C2762" w:rsidRPr="0010107F">
        <w:rPr>
          <w:rStyle w:val="alb-s"/>
          <w:rFonts w:asciiTheme="minorHAnsi" w:hAnsiTheme="minorHAnsi"/>
          <w:b/>
          <w:sz w:val="24"/>
          <w:szCs w:val="24"/>
        </w:rPr>
        <w:t>w sprawach</w:t>
      </w:r>
      <w:r w:rsidRPr="0010107F">
        <w:rPr>
          <w:rFonts w:asciiTheme="minorHAnsi" w:hAnsiTheme="minorHAnsi"/>
          <w:b/>
          <w:sz w:val="24"/>
          <w:szCs w:val="24"/>
        </w:rPr>
        <w:t>:</w:t>
      </w:r>
    </w:p>
    <w:p w:rsidR="00BB08C2" w:rsidRPr="0010107F" w:rsidRDefault="0027434E" w:rsidP="0010107F">
      <w:pPr>
        <w:pStyle w:val="Akapitzlist"/>
        <w:numPr>
          <w:ilvl w:val="0"/>
          <w:numId w:val="2"/>
        </w:numPr>
        <w:spacing w:after="0"/>
        <w:jc w:val="both"/>
        <w:rPr>
          <w:rFonts w:asciiTheme="minorHAnsi" w:hAnsiTheme="minorHAnsi"/>
          <w:sz w:val="24"/>
          <w:szCs w:val="24"/>
        </w:rPr>
      </w:pPr>
      <w:r w:rsidRPr="0010107F">
        <w:rPr>
          <w:rFonts w:asciiTheme="minorHAnsi" w:hAnsiTheme="minorHAnsi"/>
          <w:sz w:val="24"/>
          <w:szCs w:val="24"/>
        </w:rPr>
        <w:t>o przestępstwa ścigane z oskarżenia publicznego zagrożone karą od 8 lat pozbawiania wolności udział oskarżyciela publicznego w rozprawie jest obowiązkowy, jeżeli ustawa nie stanowi inaczej</w:t>
      </w:r>
      <w:r w:rsidR="00BB08C2" w:rsidRPr="0010107F">
        <w:rPr>
          <w:rFonts w:asciiTheme="minorHAnsi" w:hAnsiTheme="minorHAnsi"/>
          <w:sz w:val="24"/>
          <w:szCs w:val="24"/>
        </w:rPr>
        <w:t>;</w:t>
      </w:r>
    </w:p>
    <w:p w:rsidR="00BB08C2" w:rsidRPr="0010107F" w:rsidRDefault="008C2762" w:rsidP="0010107F">
      <w:pPr>
        <w:pStyle w:val="Akapitzlist"/>
        <w:numPr>
          <w:ilvl w:val="0"/>
          <w:numId w:val="2"/>
        </w:numPr>
        <w:spacing w:after="0"/>
        <w:jc w:val="both"/>
        <w:rPr>
          <w:rFonts w:asciiTheme="minorHAnsi" w:hAnsiTheme="minorHAnsi"/>
          <w:sz w:val="24"/>
          <w:szCs w:val="24"/>
        </w:rPr>
      </w:pPr>
      <w:r w:rsidRPr="0010107F">
        <w:rPr>
          <w:rFonts w:asciiTheme="minorHAnsi" w:hAnsiTheme="minorHAnsi"/>
          <w:sz w:val="24"/>
          <w:szCs w:val="24"/>
        </w:rPr>
        <w:t xml:space="preserve">o przestępstwa ścigane z oskarżenia publicznego oraz </w:t>
      </w:r>
      <w:r w:rsidR="00820DD6" w:rsidRPr="0010107F">
        <w:rPr>
          <w:rFonts w:asciiTheme="minorHAnsi" w:hAnsiTheme="minorHAnsi"/>
          <w:sz w:val="24"/>
          <w:szCs w:val="24"/>
        </w:rPr>
        <w:t xml:space="preserve">o przestępstwa </w:t>
      </w:r>
      <w:r w:rsidRPr="0010107F">
        <w:rPr>
          <w:rFonts w:asciiTheme="minorHAnsi" w:hAnsiTheme="minorHAnsi"/>
          <w:sz w:val="24"/>
          <w:szCs w:val="24"/>
        </w:rPr>
        <w:t>ścigane z oskarżeni</w:t>
      </w:r>
      <w:r w:rsidR="00AB4E19">
        <w:rPr>
          <w:rFonts w:asciiTheme="minorHAnsi" w:hAnsiTheme="minorHAnsi"/>
          <w:sz w:val="24"/>
          <w:szCs w:val="24"/>
        </w:rPr>
        <w:t>a</w:t>
      </w:r>
      <w:r w:rsidRPr="0010107F">
        <w:rPr>
          <w:rFonts w:asciiTheme="minorHAnsi" w:hAnsiTheme="minorHAnsi"/>
          <w:sz w:val="24"/>
          <w:szCs w:val="24"/>
        </w:rPr>
        <w:t xml:space="preserve"> prywatnego zagrożone karą do 8 lat pozbawienia wolności udział oskarżyciela publicznego w rozprawie jest obowiązkowy, jeżeli ustawa nie stanowi inaczej</w:t>
      </w:r>
      <w:r w:rsidR="00BB08C2" w:rsidRPr="0010107F">
        <w:rPr>
          <w:rFonts w:asciiTheme="minorHAnsi" w:hAnsiTheme="minorHAnsi"/>
          <w:sz w:val="24"/>
          <w:szCs w:val="24"/>
        </w:rPr>
        <w:t>;</w:t>
      </w:r>
    </w:p>
    <w:p w:rsidR="00BB08C2" w:rsidRPr="0010107F" w:rsidRDefault="008C2762" w:rsidP="0010107F">
      <w:pPr>
        <w:pStyle w:val="Akapitzlist"/>
        <w:numPr>
          <w:ilvl w:val="0"/>
          <w:numId w:val="2"/>
        </w:numPr>
        <w:spacing w:after="0"/>
        <w:jc w:val="both"/>
        <w:rPr>
          <w:rFonts w:asciiTheme="minorHAnsi" w:hAnsiTheme="minorHAnsi"/>
          <w:sz w:val="24"/>
          <w:szCs w:val="24"/>
        </w:rPr>
      </w:pPr>
      <w:r w:rsidRPr="0010107F">
        <w:rPr>
          <w:rFonts w:asciiTheme="minorHAnsi" w:hAnsiTheme="minorHAnsi"/>
          <w:sz w:val="24"/>
          <w:szCs w:val="24"/>
        </w:rPr>
        <w:t>o przestępstwa ścigane z oskarżenia publicznego udział oskarżyciela publicznego w rozprawie jest obowiązkowy, jeżeli ustawa nie stanowi inaczej</w:t>
      </w:r>
      <w:r w:rsidR="00BB08C2" w:rsidRPr="0010107F">
        <w:rPr>
          <w:rFonts w:asciiTheme="minorHAnsi" w:hAnsiTheme="minorHAnsi"/>
          <w:sz w:val="24"/>
          <w:szCs w:val="24"/>
        </w:rPr>
        <w:t>.</w:t>
      </w:r>
    </w:p>
    <w:p w:rsidR="008F091D" w:rsidRPr="0010107F" w:rsidRDefault="008F091D" w:rsidP="0010107F">
      <w:pPr>
        <w:pStyle w:val="Akapitzlist"/>
        <w:numPr>
          <w:ilvl w:val="0"/>
          <w:numId w:val="1"/>
        </w:numPr>
        <w:jc w:val="both"/>
        <w:rPr>
          <w:rFonts w:asciiTheme="minorHAnsi" w:hAnsiTheme="minorHAnsi"/>
          <w:b/>
          <w:sz w:val="24"/>
          <w:szCs w:val="24"/>
        </w:rPr>
      </w:pPr>
      <w:r w:rsidRPr="0010107F">
        <w:rPr>
          <w:rFonts w:asciiTheme="minorHAnsi" w:hAnsiTheme="minorHAnsi"/>
          <w:b/>
          <w:sz w:val="24"/>
          <w:szCs w:val="24"/>
        </w:rPr>
        <w:t>Zgodnie z Kodeksem postępowania karnego</w:t>
      </w:r>
      <w:r w:rsidR="00A65D7B" w:rsidRPr="0010107F">
        <w:rPr>
          <w:rFonts w:asciiTheme="minorHAnsi" w:hAnsiTheme="minorHAnsi"/>
          <w:b/>
          <w:sz w:val="24"/>
          <w:szCs w:val="24"/>
        </w:rPr>
        <w:t xml:space="preserve">, kto może złożyć wniosek o którym mowa w </w:t>
      </w:r>
      <w:hyperlink r:id="rId5" w:anchor="/document/16798683?unitId=art(46)par(1)&amp;cm=DOCUMENT" w:history="1">
        <w:r w:rsidR="00A65D7B" w:rsidRPr="0010107F">
          <w:rPr>
            <w:rStyle w:val="Hipercze"/>
            <w:rFonts w:asciiTheme="minorHAnsi" w:hAnsiTheme="minorHAnsi"/>
            <w:b/>
            <w:color w:val="auto"/>
            <w:sz w:val="24"/>
            <w:szCs w:val="24"/>
            <w:u w:val="none"/>
          </w:rPr>
          <w:t>art. 46 § 1</w:t>
        </w:r>
      </w:hyperlink>
      <w:r w:rsidR="00A65D7B" w:rsidRPr="0010107F">
        <w:rPr>
          <w:rFonts w:asciiTheme="minorHAnsi" w:hAnsiTheme="minorHAnsi"/>
          <w:b/>
          <w:sz w:val="24"/>
          <w:szCs w:val="24"/>
        </w:rPr>
        <w:t xml:space="preserve"> Kodeksu karnego</w:t>
      </w:r>
      <w:r w:rsidR="001A0BA8" w:rsidRPr="0010107F">
        <w:rPr>
          <w:rFonts w:asciiTheme="minorHAnsi" w:hAnsiTheme="minorHAnsi"/>
          <w:b/>
          <w:sz w:val="24"/>
          <w:szCs w:val="24"/>
        </w:rPr>
        <w:t xml:space="preserve"> </w:t>
      </w:r>
      <w:r w:rsidR="009F4D3E" w:rsidRPr="0010107F">
        <w:rPr>
          <w:rFonts w:asciiTheme="minorHAnsi" w:hAnsiTheme="minorHAnsi"/>
          <w:b/>
          <w:sz w:val="24"/>
          <w:szCs w:val="24"/>
        </w:rPr>
        <w:t>(obowiązek naprawienia szkody)</w:t>
      </w:r>
    </w:p>
    <w:p w:rsidR="008F091D" w:rsidRPr="0010107F" w:rsidRDefault="008F091D" w:rsidP="0010107F">
      <w:pPr>
        <w:spacing w:line="276" w:lineRule="auto"/>
        <w:ind w:left="720" w:hanging="360"/>
        <w:jc w:val="both"/>
        <w:rPr>
          <w:rFonts w:asciiTheme="minorHAnsi" w:hAnsiTheme="minorHAnsi"/>
        </w:rPr>
      </w:pPr>
      <w:r w:rsidRPr="0010107F">
        <w:rPr>
          <w:rFonts w:asciiTheme="minorHAnsi" w:hAnsiTheme="minorHAnsi"/>
        </w:rPr>
        <w:t>A.</w:t>
      </w:r>
      <w:r w:rsidRPr="0010107F">
        <w:rPr>
          <w:rFonts w:asciiTheme="minorHAnsi" w:hAnsiTheme="minorHAnsi"/>
        </w:rPr>
        <w:tab/>
      </w:r>
      <w:r w:rsidR="0060258A" w:rsidRPr="0010107F">
        <w:rPr>
          <w:rFonts w:asciiTheme="minorHAnsi" w:hAnsiTheme="minorHAnsi"/>
        </w:rPr>
        <w:t>oskarżony;</w:t>
      </w:r>
    </w:p>
    <w:p w:rsidR="008F091D" w:rsidRPr="0010107F" w:rsidRDefault="008F091D" w:rsidP="0010107F">
      <w:pPr>
        <w:spacing w:line="276" w:lineRule="auto"/>
        <w:ind w:left="720" w:hanging="360"/>
        <w:jc w:val="both"/>
        <w:rPr>
          <w:rFonts w:asciiTheme="minorHAnsi" w:hAnsiTheme="minorHAnsi"/>
        </w:rPr>
      </w:pPr>
      <w:r w:rsidRPr="0010107F">
        <w:rPr>
          <w:rFonts w:asciiTheme="minorHAnsi" w:hAnsiTheme="minorHAnsi"/>
        </w:rPr>
        <w:t>B.</w:t>
      </w:r>
      <w:r w:rsidRPr="0010107F">
        <w:rPr>
          <w:rFonts w:asciiTheme="minorHAnsi" w:hAnsiTheme="minorHAnsi"/>
        </w:rPr>
        <w:tab/>
      </w:r>
      <w:r w:rsidR="00A65D7B" w:rsidRPr="0010107F">
        <w:rPr>
          <w:rFonts w:asciiTheme="minorHAnsi" w:hAnsiTheme="minorHAnsi"/>
        </w:rPr>
        <w:t>oskarżony,</w:t>
      </w:r>
      <w:r w:rsidRPr="0010107F">
        <w:rPr>
          <w:rFonts w:asciiTheme="minorHAnsi" w:hAnsiTheme="minorHAnsi"/>
        </w:rPr>
        <w:t xml:space="preserve"> </w:t>
      </w:r>
      <w:r w:rsidR="00A65D7B" w:rsidRPr="0010107F">
        <w:rPr>
          <w:rFonts w:asciiTheme="minorHAnsi" w:hAnsiTheme="minorHAnsi"/>
        </w:rPr>
        <w:t>a także prokurator</w:t>
      </w:r>
      <w:r w:rsidRPr="0010107F">
        <w:rPr>
          <w:rFonts w:asciiTheme="minorHAnsi" w:hAnsiTheme="minorHAnsi"/>
        </w:rPr>
        <w:t>;</w:t>
      </w:r>
    </w:p>
    <w:p w:rsidR="008F091D" w:rsidRPr="0010107F" w:rsidRDefault="008F091D" w:rsidP="0010107F">
      <w:pPr>
        <w:spacing w:line="276" w:lineRule="auto"/>
        <w:ind w:left="720" w:hanging="360"/>
        <w:jc w:val="both"/>
        <w:rPr>
          <w:rFonts w:asciiTheme="minorHAnsi" w:hAnsiTheme="minorHAnsi"/>
        </w:rPr>
      </w:pPr>
      <w:r w:rsidRPr="0010107F">
        <w:rPr>
          <w:rFonts w:asciiTheme="minorHAnsi" w:hAnsiTheme="minorHAnsi"/>
        </w:rPr>
        <w:t>C.</w:t>
      </w:r>
      <w:r w:rsidRPr="0010107F">
        <w:rPr>
          <w:rFonts w:asciiTheme="minorHAnsi" w:hAnsiTheme="minorHAnsi"/>
        </w:rPr>
        <w:tab/>
      </w:r>
      <w:r w:rsidR="00A65D7B" w:rsidRPr="0010107F">
        <w:rPr>
          <w:rFonts w:asciiTheme="minorHAnsi" w:hAnsiTheme="minorHAnsi"/>
        </w:rPr>
        <w:t>pokrzywdzony, a także prokurator.</w:t>
      </w:r>
    </w:p>
    <w:p w:rsidR="007A7C38" w:rsidRPr="0010107F" w:rsidRDefault="007A7C38" w:rsidP="0010107F">
      <w:pPr>
        <w:spacing w:line="276" w:lineRule="auto"/>
        <w:jc w:val="both"/>
        <w:rPr>
          <w:rFonts w:asciiTheme="minorHAnsi" w:hAnsiTheme="minorHAnsi"/>
          <w:b/>
        </w:rPr>
      </w:pPr>
    </w:p>
    <w:p w:rsidR="007A7C38" w:rsidRPr="0010107F" w:rsidRDefault="007A7C38" w:rsidP="0010107F">
      <w:pPr>
        <w:pStyle w:val="Akapitzlist"/>
        <w:numPr>
          <w:ilvl w:val="0"/>
          <w:numId w:val="1"/>
        </w:numPr>
        <w:jc w:val="both"/>
        <w:rPr>
          <w:rFonts w:asciiTheme="minorHAnsi" w:hAnsiTheme="minorHAnsi"/>
          <w:b/>
          <w:sz w:val="24"/>
          <w:szCs w:val="24"/>
        </w:rPr>
      </w:pPr>
      <w:r w:rsidRPr="0010107F">
        <w:rPr>
          <w:rFonts w:asciiTheme="minorHAnsi" w:hAnsiTheme="minorHAnsi"/>
          <w:b/>
          <w:sz w:val="24"/>
          <w:szCs w:val="24"/>
        </w:rPr>
        <w:t xml:space="preserve">Zgodnie z Kodeksem postępowania karnego, oskarżony musi mieć obrońcę </w:t>
      </w:r>
      <w:r w:rsidR="00323A0A" w:rsidRPr="0010107F">
        <w:rPr>
          <w:rFonts w:asciiTheme="minorHAnsi" w:hAnsiTheme="minorHAnsi"/>
          <w:b/>
          <w:sz w:val="24"/>
          <w:szCs w:val="24"/>
        </w:rPr>
        <w:t>gdy</w:t>
      </w:r>
      <w:r w:rsidRPr="0010107F">
        <w:rPr>
          <w:rFonts w:asciiTheme="minorHAnsi" w:hAnsiTheme="minorHAnsi"/>
          <w:b/>
          <w:sz w:val="24"/>
          <w:szCs w:val="24"/>
        </w:rPr>
        <w:t xml:space="preserve"> :</w:t>
      </w:r>
    </w:p>
    <w:p w:rsidR="007A7C38" w:rsidRPr="0010107F" w:rsidRDefault="007A7C38" w:rsidP="0010107F">
      <w:pPr>
        <w:spacing w:line="276" w:lineRule="auto"/>
        <w:ind w:left="397" w:hanging="37"/>
        <w:jc w:val="both"/>
        <w:rPr>
          <w:rFonts w:asciiTheme="minorHAnsi" w:hAnsiTheme="minorHAnsi"/>
        </w:rPr>
      </w:pPr>
      <w:r w:rsidRPr="0010107F">
        <w:rPr>
          <w:rFonts w:asciiTheme="minorHAnsi" w:hAnsiTheme="minorHAnsi"/>
        </w:rPr>
        <w:t>A.</w:t>
      </w:r>
      <w:r w:rsidRPr="0010107F">
        <w:rPr>
          <w:rFonts w:asciiTheme="minorHAnsi" w:hAnsiTheme="minorHAnsi"/>
        </w:rPr>
        <w:tab/>
        <w:t>nie ukończył 18 lat albo jest głuchy, niemy lub niewidom;</w:t>
      </w:r>
    </w:p>
    <w:p w:rsidR="007A7C38" w:rsidRPr="0010107F" w:rsidRDefault="006A2F35" w:rsidP="0010107F">
      <w:pPr>
        <w:spacing w:line="276" w:lineRule="auto"/>
        <w:ind w:left="360"/>
        <w:jc w:val="both"/>
        <w:rPr>
          <w:rFonts w:asciiTheme="minorHAnsi" w:hAnsiTheme="minorHAnsi"/>
        </w:rPr>
      </w:pPr>
      <w:r w:rsidRPr="0010107F">
        <w:rPr>
          <w:rFonts w:asciiTheme="minorHAnsi" w:hAnsiTheme="minorHAnsi"/>
        </w:rPr>
        <w:t>B.</w:t>
      </w:r>
      <w:r w:rsidRPr="0010107F">
        <w:rPr>
          <w:rFonts w:asciiTheme="minorHAnsi" w:hAnsiTheme="minorHAnsi"/>
        </w:rPr>
        <w:tab/>
      </w:r>
      <w:r w:rsidR="007A7C38" w:rsidRPr="0010107F">
        <w:rPr>
          <w:rFonts w:asciiTheme="minorHAnsi" w:hAnsiTheme="minorHAnsi"/>
        </w:rPr>
        <w:t xml:space="preserve">nie ukończył 18 lat </w:t>
      </w:r>
      <w:r w:rsidR="00AB4E19">
        <w:rPr>
          <w:rFonts w:asciiTheme="minorHAnsi" w:hAnsiTheme="minorHAnsi"/>
        </w:rPr>
        <w:t xml:space="preserve">i </w:t>
      </w:r>
      <w:r w:rsidR="007A7C38" w:rsidRPr="0010107F">
        <w:rPr>
          <w:rFonts w:asciiTheme="minorHAnsi" w:hAnsiTheme="minorHAnsi"/>
        </w:rPr>
        <w:t xml:space="preserve"> j</w:t>
      </w:r>
      <w:r w:rsidR="000329E0" w:rsidRPr="0010107F">
        <w:rPr>
          <w:rFonts w:asciiTheme="minorHAnsi" w:hAnsiTheme="minorHAnsi"/>
        </w:rPr>
        <w:t xml:space="preserve">est głuchy </w:t>
      </w:r>
      <w:r w:rsidR="007A7C38" w:rsidRPr="0010107F">
        <w:rPr>
          <w:rFonts w:asciiTheme="minorHAnsi" w:hAnsiTheme="minorHAnsi"/>
        </w:rPr>
        <w:t>lub niewidomy;</w:t>
      </w:r>
    </w:p>
    <w:p w:rsidR="007A7C38" w:rsidRPr="0010107F" w:rsidRDefault="006A2F35" w:rsidP="0010107F">
      <w:pPr>
        <w:spacing w:line="276" w:lineRule="auto"/>
        <w:ind w:left="360"/>
        <w:jc w:val="both"/>
        <w:rPr>
          <w:rFonts w:asciiTheme="minorHAnsi" w:hAnsiTheme="minorHAnsi"/>
        </w:rPr>
      </w:pPr>
      <w:r w:rsidRPr="0010107F">
        <w:rPr>
          <w:rFonts w:asciiTheme="minorHAnsi" w:hAnsiTheme="minorHAnsi"/>
        </w:rPr>
        <w:t>C.</w:t>
      </w:r>
      <w:r w:rsidRPr="0010107F">
        <w:rPr>
          <w:rFonts w:asciiTheme="minorHAnsi" w:hAnsiTheme="minorHAnsi"/>
        </w:rPr>
        <w:tab/>
      </w:r>
      <w:r w:rsidR="007A7C38" w:rsidRPr="0010107F">
        <w:rPr>
          <w:rFonts w:asciiTheme="minorHAnsi" w:hAnsiTheme="minorHAnsi"/>
        </w:rPr>
        <w:t xml:space="preserve">nie ukończył 18 lat </w:t>
      </w:r>
      <w:r w:rsidR="00AB4E19">
        <w:rPr>
          <w:rFonts w:asciiTheme="minorHAnsi" w:hAnsiTheme="minorHAnsi"/>
        </w:rPr>
        <w:t>i jest</w:t>
      </w:r>
      <w:r w:rsidR="000329E0" w:rsidRPr="0010107F">
        <w:rPr>
          <w:rFonts w:asciiTheme="minorHAnsi" w:hAnsiTheme="minorHAnsi"/>
        </w:rPr>
        <w:t xml:space="preserve"> nieporadny życiowo. </w:t>
      </w:r>
    </w:p>
    <w:p w:rsidR="0062115F" w:rsidRPr="0010107F" w:rsidRDefault="0062115F" w:rsidP="0010107F">
      <w:pPr>
        <w:spacing w:line="276" w:lineRule="auto"/>
        <w:ind w:left="360"/>
        <w:jc w:val="both"/>
        <w:rPr>
          <w:rFonts w:asciiTheme="minorHAnsi" w:hAnsiTheme="minorHAnsi"/>
        </w:rPr>
      </w:pPr>
    </w:p>
    <w:p w:rsidR="007A7C38" w:rsidRPr="0010107F" w:rsidRDefault="007A7C38" w:rsidP="0010107F">
      <w:pPr>
        <w:spacing w:line="276" w:lineRule="auto"/>
        <w:jc w:val="both"/>
        <w:rPr>
          <w:rFonts w:asciiTheme="minorHAnsi" w:hAnsiTheme="minorHAnsi"/>
          <w:b/>
        </w:rPr>
      </w:pPr>
    </w:p>
    <w:p w:rsidR="00173419" w:rsidRPr="0010107F" w:rsidRDefault="00173419" w:rsidP="0010107F">
      <w:pPr>
        <w:pStyle w:val="Akapitzlist"/>
        <w:numPr>
          <w:ilvl w:val="0"/>
          <w:numId w:val="1"/>
        </w:numPr>
        <w:jc w:val="both"/>
        <w:rPr>
          <w:rFonts w:asciiTheme="minorHAnsi" w:hAnsiTheme="minorHAnsi"/>
          <w:b/>
          <w:sz w:val="24"/>
          <w:szCs w:val="24"/>
        </w:rPr>
      </w:pPr>
      <w:r w:rsidRPr="0010107F">
        <w:rPr>
          <w:rFonts w:asciiTheme="minorHAnsi" w:hAnsiTheme="minorHAnsi"/>
          <w:b/>
          <w:sz w:val="24"/>
          <w:szCs w:val="24"/>
        </w:rPr>
        <w:lastRenderedPageBreak/>
        <w:t xml:space="preserve">Zgodnie z Kodeksem postępowania karnego, </w:t>
      </w:r>
      <w:r w:rsidR="009522AB" w:rsidRPr="0010107F">
        <w:rPr>
          <w:rFonts w:asciiTheme="minorHAnsi" w:hAnsiTheme="minorHAnsi"/>
          <w:b/>
          <w:sz w:val="24"/>
          <w:szCs w:val="24"/>
        </w:rPr>
        <w:t>dowody przeprowadza się w postepowaniu karnym</w:t>
      </w:r>
      <w:r w:rsidRPr="0010107F">
        <w:rPr>
          <w:rFonts w:asciiTheme="minorHAnsi" w:hAnsiTheme="minorHAnsi"/>
          <w:b/>
          <w:sz w:val="24"/>
          <w:szCs w:val="24"/>
        </w:rPr>
        <w:t>:</w:t>
      </w:r>
    </w:p>
    <w:p w:rsidR="00173419" w:rsidRPr="0010107F" w:rsidRDefault="00173419" w:rsidP="0010107F">
      <w:pPr>
        <w:spacing w:line="276" w:lineRule="auto"/>
        <w:ind w:left="397" w:hanging="37"/>
        <w:jc w:val="both"/>
        <w:rPr>
          <w:rFonts w:asciiTheme="minorHAnsi" w:hAnsiTheme="minorHAnsi"/>
        </w:rPr>
      </w:pPr>
      <w:r w:rsidRPr="0010107F">
        <w:rPr>
          <w:rFonts w:asciiTheme="minorHAnsi" w:hAnsiTheme="minorHAnsi"/>
        </w:rPr>
        <w:t>A.</w:t>
      </w:r>
      <w:r w:rsidRPr="0010107F">
        <w:rPr>
          <w:rFonts w:asciiTheme="minorHAnsi" w:hAnsiTheme="minorHAnsi"/>
        </w:rPr>
        <w:tab/>
      </w:r>
      <w:r w:rsidR="009522AB" w:rsidRPr="0010107F">
        <w:rPr>
          <w:rFonts w:asciiTheme="minorHAnsi" w:hAnsiTheme="minorHAnsi"/>
        </w:rPr>
        <w:t>na wniosek stron albo z urzędu</w:t>
      </w:r>
      <w:r w:rsidRPr="0010107F">
        <w:rPr>
          <w:rFonts w:asciiTheme="minorHAnsi" w:hAnsiTheme="minorHAnsi"/>
        </w:rPr>
        <w:t>;</w:t>
      </w:r>
    </w:p>
    <w:p w:rsidR="00173419" w:rsidRPr="0010107F" w:rsidRDefault="00173419" w:rsidP="0010107F">
      <w:pPr>
        <w:spacing w:line="276" w:lineRule="auto"/>
        <w:ind w:left="360"/>
        <w:jc w:val="both"/>
        <w:rPr>
          <w:rFonts w:asciiTheme="minorHAnsi" w:hAnsiTheme="minorHAnsi"/>
        </w:rPr>
      </w:pPr>
      <w:r w:rsidRPr="0010107F">
        <w:rPr>
          <w:rFonts w:asciiTheme="minorHAnsi" w:hAnsiTheme="minorHAnsi"/>
        </w:rPr>
        <w:t>B.</w:t>
      </w:r>
      <w:r w:rsidRPr="0010107F">
        <w:rPr>
          <w:rFonts w:asciiTheme="minorHAnsi" w:hAnsiTheme="minorHAnsi"/>
        </w:rPr>
        <w:tab/>
      </w:r>
      <w:r w:rsidR="009522AB" w:rsidRPr="0010107F">
        <w:rPr>
          <w:rFonts w:asciiTheme="minorHAnsi" w:hAnsiTheme="minorHAnsi"/>
        </w:rPr>
        <w:t>na wniosek stron, a wyjątkowo z urzędu</w:t>
      </w:r>
      <w:r w:rsidRPr="0010107F">
        <w:rPr>
          <w:rFonts w:asciiTheme="minorHAnsi" w:hAnsiTheme="minorHAnsi"/>
        </w:rPr>
        <w:t>;</w:t>
      </w:r>
    </w:p>
    <w:p w:rsidR="00173419" w:rsidRPr="0010107F" w:rsidRDefault="00173419" w:rsidP="0010107F">
      <w:pPr>
        <w:spacing w:line="276" w:lineRule="auto"/>
        <w:ind w:left="360"/>
        <w:jc w:val="both"/>
        <w:rPr>
          <w:rFonts w:asciiTheme="minorHAnsi" w:hAnsiTheme="minorHAnsi"/>
        </w:rPr>
      </w:pPr>
      <w:r w:rsidRPr="0010107F">
        <w:rPr>
          <w:rFonts w:asciiTheme="minorHAnsi" w:hAnsiTheme="minorHAnsi"/>
        </w:rPr>
        <w:t>C.</w:t>
      </w:r>
      <w:r w:rsidRPr="0010107F">
        <w:rPr>
          <w:rFonts w:asciiTheme="minorHAnsi" w:hAnsiTheme="minorHAnsi"/>
        </w:rPr>
        <w:tab/>
      </w:r>
      <w:r w:rsidR="009522AB" w:rsidRPr="0010107F">
        <w:rPr>
          <w:rFonts w:asciiTheme="minorHAnsi" w:hAnsiTheme="minorHAnsi"/>
        </w:rPr>
        <w:t>na wniosek prokuratora i pokrzywdzonego</w:t>
      </w:r>
      <w:r w:rsidR="00C85F24" w:rsidRPr="0010107F">
        <w:rPr>
          <w:rFonts w:asciiTheme="minorHAnsi" w:hAnsiTheme="minorHAnsi"/>
        </w:rPr>
        <w:t>, a wyjątkowo</w:t>
      </w:r>
      <w:r w:rsidR="009522AB" w:rsidRPr="0010107F">
        <w:rPr>
          <w:rFonts w:asciiTheme="minorHAnsi" w:hAnsiTheme="minorHAnsi"/>
        </w:rPr>
        <w:t xml:space="preserve"> z urzędu</w:t>
      </w:r>
      <w:r w:rsidRPr="0010107F">
        <w:rPr>
          <w:rFonts w:asciiTheme="minorHAnsi" w:hAnsiTheme="minorHAnsi"/>
        </w:rPr>
        <w:t xml:space="preserve">. </w:t>
      </w:r>
    </w:p>
    <w:p w:rsidR="00173419" w:rsidRPr="0010107F" w:rsidRDefault="00173419" w:rsidP="0010107F">
      <w:pPr>
        <w:spacing w:line="276" w:lineRule="auto"/>
        <w:jc w:val="both"/>
        <w:rPr>
          <w:rFonts w:asciiTheme="minorHAnsi" w:hAnsiTheme="minorHAnsi"/>
          <w:b/>
        </w:rPr>
      </w:pPr>
    </w:p>
    <w:p w:rsidR="00953E97" w:rsidRPr="0010107F" w:rsidRDefault="00953E97" w:rsidP="0010107F">
      <w:pPr>
        <w:pStyle w:val="Akapitzlist"/>
        <w:numPr>
          <w:ilvl w:val="0"/>
          <w:numId w:val="1"/>
        </w:numPr>
        <w:jc w:val="both"/>
        <w:rPr>
          <w:rFonts w:asciiTheme="minorHAnsi" w:hAnsiTheme="minorHAnsi"/>
          <w:b/>
          <w:sz w:val="24"/>
          <w:szCs w:val="24"/>
        </w:rPr>
      </w:pPr>
      <w:r w:rsidRPr="0010107F">
        <w:rPr>
          <w:rFonts w:asciiTheme="minorHAnsi" w:hAnsiTheme="minorHAnsi"/>
          <w:b/>
          <w:sz w:val="24"/>
          <w:szCs w:val="24"/>
        </w:rPr>
        <w:t>Zgodnie z Kodeksem postępowania karnego, środkami przymusu są:</w:t>
      </w:r>
    </w:p>
    <w:p w:rsidR="00953E97" w:rsidRPr="0010107F" w:rsidRDefault="00953E97" w:rsidP="0010107F">
      <w:pPr>
        <w:spacing w:line="276" w:lineRule="auto"/>
        <w:ind w:left="397" w:hanging="37"/>
        <w:jc w:val="both"/>
        <w:rPr>
          <w:rFonts w:asciiTheme="minorHAnsi" w:hAnsiTheme="minorHAnsi"/>
        </w:rPr>
      </w:pPr>
      <w:r w:rsidRPr="0010107F">
        <w:rPr>
          <w:rFonts w:asciiTheme="minorHAnsi" w:hAnsiTheme="minorHAnsi"/>
        </w:rPr>
        <w:t>A.</w:t>
      </w:r>
      <w:r w:rsidRPr="0010107F">
        <w:rPr>
          <w:rFonts w:asciiTheme="minorHAnsi" w:hAnsiTheme="minorHAnsi"/>
        </w:rPr>
        <w:tab/>
      </w:r>
      <w:r w:rsidR="00BA7098" w:rsidRPr="0010107F">
        <w:rPr>
          <w:rFonts w:asciiTheme="minorHAnsi" w:hAnsiTheme="minorHAnsi"/>
        </w:rPr>
        <w:t>zatrzymani</w:t>
      </w:r>
      <w:r w:rsidR="001A1A36" w:rsidRPr="0010107F">
        <w:rPr>
          <w:rFonts w:asciiTheme="minorHAnsi" w:hAnsiTheme="minorHAnsi"/>
        </w:rPr>
        <w:t>e</w:t>
      </w:r>
      <w:r w:rsidR="00BA7098" w:rsidRPr="0010107F">
        <w:rPr>
          <w:rFonts w:asciiTheme="minorHAnsi" w:hAnsiTheme="minorHAnsi"/>
        </w:rPr>
        <w:t>, środki zapobiegawcze</w:t>
      </w:r>
      <w:r w:rsidRPr="0010107F">
        <w:rPr>
          <w:rFonts w:asciiTheme="minorHAnsi" w:hAnsiTheme="minorHAnsi"/>
        </w:rPr>
        <w:t>;</w:t>
      </w:r>
    </w:p>
    <w:p w:rsidR="00953E97" w:rsidRPr="0010107F" w:rsidRDefault="00953E97" w:rsidP="0010107F">
      <w:pPr>
        <w:spacing w:line="276" w:lineRule="auto"/>
        <w:ind w:left="360"/>
        <w:jc w:val="both"/>
        <w:rPr>
          <w:rFonts w:asciiTheme="minorHAnsi" w:hAnsiTheme="minorHAnsi"/>
        </w:rPr>
      </w:pPr>
      <w:r w:rsidRPr="0010107F">
        <w:rPr>
          <w:rFonts w:asciiTheme="minorHAnsi" w:hAnsiTheme="minorHAnsi"/>
        </w:rPr>
        <w:t>B.</w:t>
      </w:r>
      <w:r w:rsidRPr="0010107F">
        <w:rPr>
          <w:rFonts w:asciiTheme="minorHAnsi" w:hAnsiTheme="minorHAnsi"/>
        </w:rPr>
        <w:tab/>
      </w:r>
      <w:r w:rsidR="001A1A36" w:rsidRPr="0010107F">
        <w:rPr>
          <w:rFonts w:asciiTheme="minorHAnsi" w:hAnsiTheme="minorHAnsi"/>
        </w:rPr>
        <w:t xml:space="preserve">niektóre </w:t>
      </w:r>
      <w:r w:rsidR="0027447C" w:rsidRPr="0010107F">
        <w:rPr>
          <w:rFonts w:asciiTheme="minorHAnsi" w:hAnsiTheme="minorHAnsi"/>
        </w:rPr>
        <w:t>środki zapobiegawcze</w:t>
      </w:r>
      <w:r w:rsidRPr="0010107F">
        <w:rPr>
          <w:rFonts w:asciiTheme="minorHAnsi" w:hAnsiTheme="minorHAnsi"/>
        </w:rPr>
        <w:t>;</w:t>
      </w:r>
    </w:p>
    <w:p w:rsidR="00953E97" w:rsidRPr="0010107F" w:rsidRDefault="00953E97" w:rsidP="0010107F">
      <w:pPr>
        <w:spacing w:line="276" w:lineRule="auto"/>
        <w:ind w:left="360"/>
        <w:jc w:val="both"/>
        <w:rPr>
          <w:rFonts w:asciiTheme="minorHAnsi" w:hAnsiTheme="minorHAnsi"/>
        </w:rPr>
      </w:pPr>
      <w:r w:rsidRPr="0010107F">
        <w:rPr>
          <w:rFonts w:asciiTheme="minorHAnsi" w:hAnsiTheme="minorHAnsi"/>
        </w:rPr>
        <w:t>C.</w:t>
      </w:r>
      <w:r w:rsidRPr="0010107F">
        <w:rPr>
          <w:rFonts w:asciiTheme="minorHAnsi" w:hAnsiTheme="minorHAnsi"/>
        </w:rPr>
        <w:tab/>
      </w:r>
      <w:r w:rsidR="0027447C" w:rsidRPr="0010107F">
        <w:rPr>
          <w:rFonts w:asciiTheme="minorHAnsi" w:hAnsiTheme="minorHAnsi"/>
        </w:rPr>
        <w:t>zatrzymani</w:t>
      </w:r>
      <w:r w:rsidR="001A1A36" w:rsidRPr="0010107F">
        <w:rPr>
          <w:rFonts w:asciiTheme="minorHAnsi" w:hAnsiTheme="minorHAnsi"/>
        </w:rPr>
        <w:t>e</w:t>
      </w:r>
      <w:r w:rsidR="0027447C" w:rsidRPr="0010107F">
        <w:rPr>
          <w:rFonts w:asciiTheme="minorHAnsi" w:hAnsiTheme="minorHAnsi"/>
        </w:rPr>
        <w:t xml:space="preserve">, </w:t>
      </w:r>
      <w:r w:rsidR="001A1A36" w:rsidRPr="0010107F">
        <w:rPr>
          <w:rFonts w:asciiTheme="minorHAnsi" w:hAnsiTheme="minorHAnsi"/>
        </w:rPr>
        <w:t>środki karne</w:t>
      </w:r>
      <w:r w:rsidRPr="0010107F">
        <w:rPr>
          <w:rFonts w:asciiTheme="minorHAnsi" w:hAnsiTheme="minorHAnsi"/>
        </w:rPr>
        <w:t xml:space="preserve">. </w:t>
      </w:r>
    </w:p>
    <w:p w:rsidR="00953E97" w:rsidRPr="0010107F" w:rsidRDefault="00953E97" w:rsidP="0010107F">
      <w:pPr>
        <w:spacing w:line="276" w:lineRule="auto"/>
        <w:jc w:val="both"/>
        <w:rPr>
          <w:rFonts w:asciiTheme="minorHAnsi" w:hAnsiTheme="minorHAnsi"/>
          <w:b/>
        </w:rPr>
      </w:pPr>
    </w:p>
    <w:p w:rsidR="00444D0D" w:rsidRPr="0010107F" w:rsidRDefault="00444D0D" w:rsidP="0010107F">
      <w:pPr>
        <w:pStyle w:val="Akapitzlist"/>
        <w:numPr>
          <w:ilvl w:val="0"/>
          <w:numId w:val="1"/>
        </w:numPr>
        <w:jc w:val="both"/>
        <w:rPr>
          <w:rFonts w:asciiTheme="minorHAnsi" w:hAnsiTheme="minorHAnsi"/>
          <w:b/>
          <w:sz w:val="24"/>
          <w:szCs w:val="24"/>
        </w:rPr>
      </w:pPr>
      <w:r w:rsidRPr="0010107F">
        <w:rPr>
          <w:rFonts w:asciiTheme="minorHAnsi" w:hAnsiTheme="minorHAnsi"/>
          <w:b/>
          <w:sz w:val="24"/>
          <w:szCs w:val="24"/>
        </w:rPr>
        <w:t>Zgodnie z Kodeksem postępowania karnego, zażalenie wnosi się w terminie:</w:t>
      </w:r>
    </w:p>
    <w:p w:rsidR="00444D0D" w:rsidRPr="0010107F" w:rsidRDefault="00444D0D" w:rsidP="0010107F">
      <w:pPr>
        <w:spacing w:line="276" w:lineRule="auto"/>
        <w:ind w:left="397"/>
        <w:jc w:val="both"/>
        <w:rPr>
          <w:rFonts w:asciiTheme="minorHAnsi" w:hAnsiTheme="minorHAnsi"/>
        </w:rPr>
      </w:pPr>
      <w:r w:rsidRPr="0010107F">
        <w:rPr>
          <w:rFonts w:asciiTheme="minorHAnsi" w:hAnsiTheme="minorHAnsi"/>
        </w:rPr>
        <w:t>A.</w:t>
      </w:r>
      <w:r w:rsidRPr="0010107F">
        <w:rPr>
          <w:rFonts w:asciiTheme="minorHAnsi" w:hAnsiTheme="minorHAnsi"/>
        </w:rPr>
        <w:tab/>
        <w:t xml:space="preserve"> </w:t>
      </w:r>
      <w:r w:rsidR="00C47F66">
        <w:rPr>
          <w:rFonts w:asciiTheme="minorHAnsi" w:hAnsiTheme="minorHAnsi"/>
        </w:rPr>
        <w:t xml:space="preserve">7 </w:t>
      </w:r>
      <w:r w:rsidRPr="0010107F">
        <w:rPr>
          <w:rFonts w:asciiTheme="minorHAnsi" w:hAnsiTheme="minorHAnsi"/>
        </w:rPr>
        <w:t>dni od daty ogłoszenia postanowienia, a jeżeli ustawa nakazuje doręczenie postanowienia - 14 dni od daty doręczenia;</w:t>
      </w:r>
    </w:p>
    <w:p w:rsidR="00444D0D" w:rsidRPr="0010107F" w:rsidRDefault="00444D0D" w:rsidP="0010107F">
      <w:pPr>
        <w:spacing w:line="276" w:lineRule="auto"/>
        <w:ind w:left="397" w:hanging="37"/>
        <w:jc w:val="both"/>
        <w:rPr>
          <w:rFonts w:asciiTheme="minorHAnsi" w:hAnsiTheme="minorHAnsi"/>
        </w:rPr>
      </w:pPr>
      <w:r w:rsidRPr="0010107F">
        <w:rPr>
          <w:rFonts w:asciiTheme="minorHAnsi" w:hAnsiTheme="minorHAnsi"/>
        </w:rPr>
        <w:t>B.</w:t>
      </w:r>
      <w:r w:rsidRPr="0010107F">
        <w:rPr>
          <w:rFonts w:asciiTheme="minorHAnsi" w:hAnsiTheme="minorHAnsi"/>
        </w:rPr>
        <w:tab/>
        <w:t>7 dni od daty ogłoszenia postanowienia, a jeżeli ustawa nakazuje doręczenie postanowienia - od daty doręczenia;</w:t>
      </w:r>
    </w:p>
    <w:p w:rsidR="00444D0D" w:rsidRDefault="00444D0D" w:rsidP="0010107F">
      <w:pPr>
        <w:spacing w:line="276" w:lineRule="auto"/>
        <w:ind w:left="360"/>
        <w:jc w:val="both"/>
        <w:rPr>
          <w:rFonts w:asciiTheme="minorHAnsi" w:hAnsiTheme="minorHAnsi"/>
        </w:rPr>
      </w:pPr>
      <w:r w:rsidRPr="0010107F">
        <w:rPr>
          <w:rFonts w:asciiTheme="minorHAnsi" w:hAnsiTheme="minorHAnsi"/>
        </w:rPr>
        <w:t>C.</w:t>
      </w:r>
      <w:r w:rsidRPr="0010107F">
        <w:rPr>
          <w:rFonts w:asciiTheme="minorHAnsi" w:hAnsiTheme="minorHAnsi"/>
        </w:rPr>
        <w:tab/>
        <w:t xml:space="preserve">14 dni od daty ogłoszenia postanowienia, a jeżeli ustawa nakazuje doręczenie postanowienia - od daty doręczenia. </w:t>
      </w:r>
    </w:p>
    <w:p w:rsidR="00E856F4" w:rsidRDefault="00E856F4" w:rsidP="0010107F">
      <w:pPr>
        <w:spacing w:line="276" w:lineRule="auto"/>
        <w:ind w:left="360"/>
        <w:jc w:val="both"/>
        <w:rPr>
          <w:rFonts w:asciiTheme="minorHAnsi" w:hAnsiTheme="minorHAnsi"/>
        </w:rPr>
      </w:pPr>
    </w:p>
    <w:p w:rsidR="00E856F4" w:rsidRDefault="00E856F4" w:rsidP="0010107F">
      <w:pPr>
        <w:spacing w:line="276" w:lineRule="auto"/>
        <w:ind w:left="360"/>
        <w:jc w:val="both"/>
        <w:rPr>
          <w:rFonts w:asciiTheme="minorHAnsi" w:hAnsiTheme="minorHAnsi"/>
        </w:rPr>
      </w:pPr>
    </w:p>
    <w:p w:rsidR="00E856F4" w:rsidRDefault="00E856F4" w:rsidP="0010107F">
      <w:pPr>
        <w:spacing w:line="276" w:lineRule="auto"/>
        <w:ind w:left="360"/>
        <w:jc w:val="both"/>
        <w:rPr>
          <w:rFonts w:asciiTheme="minorHAnsi" w:hAnsiTheme="minorHAnsi"/>
        </w:rPr>
      </w:pPr>
    </w:p>
    <w:p w:rsidR="00E856F4" w:rsidRDefault="00E856F4" w:rsidP="0010107F">
      <w:pPr>
        <w:spacing w:line="276" w:lineRule="auto"/>
        <w:ind w:left="360"/>
        <w:jc w:val="both"/>
        <w:rPr>
          <w:rFonts w:asciiTheme="minorHAnsi" w:hAnsiTheme="minorHAnsi"/>
        </w:rPr>
      </w:pPr>
    </w:p>
    <w:p w:rsidR="00E856F4" w:rsidRDefault="00E856F4" w:rsidP="0010107F">
      <w:pPr>
        <w:spacing w:line="276" w:lineRule="auto"/>
        <w:ind w:left="360"/>
        <w:jc w:val="both"/>
        <w:rPr>
          <w:rFonts w:asciiTheme="minorHAnsi" w:hAnsiTheme="minorHAnsi"/>
        </w:rPr>
      </w:pPr>
    </w:p>
    <w:p w:rsidR="00E856F4" w:rsidRDefault="00E856F4" w:rsidP="0010107F">
      <w:pPr>
        <w:spacing w:line="276" w:lineRule="auto"/>
        <w:ind w:left="360"/>
        <w:jc w:val="both"/>
        <w:rPr>
          <w:rFonts w:asciiTheme="minorHAnsi" w:hAnsiTheme="minorHAnsi"/>
        </w:rPr>
      </w:pPr>
    </w:p>
    <w:p w:rsidR="00E856F4" w:rsidRDefault="00E856F4" w:rsidP="0010107F">
      <w:pPr>
        <w:spacing w:line="276" w:lineRule="auto"/>
        <w:ind w:left="360"/>
        <w:jc w:val="both"/>
        <w:rPr>
          <w:rFonts w:asciiTheme="minorHAnsi" w:hAnsiTheme="minorHAnsi"/>
        </w:rPr>
      </w:pPr>
    </w:p>
    <w:p w:rsidR="00E856F4" w:rsidRDefault="00E856F4" w:rsidP="0010107F">
      <w:pPr>
        <w:spacing w:line="276" w:lineRule="auto"/>
        <w:ind w:left="360"/>
        <w:jc w:val="both"/>
        <w:rPr>
          <w:rFonts w:asciiTheme="minorHAnsi" w:hAnsiTheme="minorHAnsi"/>
        </w:rPr>
      </w:pPr>
    </w:p>
    <w:p w:rsidR="00E856F4" w:rsidRDefault="00E856F4" w:rsidP="0010107F">
      <w:pPr>
        <w:spacing w:line="276" w:lineRule="auto"/>
        <w:ind w:left="360"/>
        <w:jc w:val="both"/>
        <w:rPr>
          <w:rFonts w:asciiTheme="minorHAnsi" w:hAnsiTheme="minorHAnsi"/>
        </w:rPr>
      </w:pPr>
    </w:p>
    <w:p w:rsidR="00E856F4" w:rsidRDefault="00E856F4" w:rsidP="0010107F">
      <w:pPr>
        <w:spacing w:line="276" w:lineRule="auto"/>
        <w:ind w:left="360"/>
        <w:jc w:val="both"/>
        <w:rPr>
          <w:rFonts w:asciiTheme="minorHAnsi" w:hAnsiTheme="minorHAnsi"/>
        </w:rPr>
      </w:pPr>
    </w:p>
    <w:p w:rsidR="00E856F4" w:rsidRDefault="00E856F4" w:rsidP="0010107F">
      <w:pPr>
        <w:spacing w:line="276" w:lineRule="auto"/>
        <w:ind w:left="360"/>
        <w:jc w:val="both"/>
        <w:rPr>
          <w:rFonts w:asciiTheme="minorHAnsi" w:hAnsiTheme="minorHAnsi"/>
        </w:rPr>
      </w:pPr>
    </w:p>
    <w:p w:rsidR="00E856F4" w:rsidRDefault="00E856F4" w:rsidP="0010107F">
      <w:pPr>
        <w:spacing w:line="276" w:lineRule="auto"/>
        <w:ind w:left="360"/>
        <w:jc w:val="both"/>
        <w:rPr>
          <w:rFonts w:asciiTheme="minorHAnsi" w:hAnsiTheme="minorHAnsi"/>
        </w:rPr>
      </w:pPr>
    </w:p>
    <w:p w:rsidR="00E856F4" w:rsidRDefault="00E856F4" w:rsidP="0010107F">
      <w:pPr>
        <w:spacing w:line="276" w:lineRule="auto"/>
        <w:ind w:left="360"/>
        <w:jc w:val="both"/>
        <w:rPr>
          <w:rFonts w:asciiTheme="minorHAnsi" w:hAnsiTheme="minorHAnsi"/>
        </w:rPr>
      </w:pPr>
    </w:p>
    <w:p w:rsidR="00E856F4" w:rsidRDefault="00E856F4" w:rsidP="0010107F">
      <w:pPr>
        <w:spacing w:line="276" w:lineRule="auto"/>
        <w:ind w:left="360"/>
        <w:jc w:val="both"/>
        <w:rPr>
          <w:rFonts w:asciiTheme="minorHAnsi" w:hAnsiTheme="minorHAnsi"/>
        </w:rPr>
      </w:pPr>
    </w:p>
    <w:p w:rsidR="00E856F4" w:rsidRDefault="00E856F4" w:rsidP="0010107F">
      <w:pPr>
        <w:spacing w:line="276" w:lineRule="auto"/>
        <w:ind w:left="360"/>
        <w:jc w:val="both"/>
        <w:rPr>
          <w:rFonts w:asciiTheme="minorHAnsi" w:hAnsiTheme="minorHAnsi"/>
        </w:rPr>
      </w:pPr>
    </w:p>
    <w:p w:rsidR="00E856F4" w:rsidRDefault="00E856F4" w:rsidP="0010107F">
      <w:pPr>
        <w:spacing w:line="276" w:lineRule="auto"/>
        <w:ind w:left="360"/>
        <w:jc w:val="both"/>
        <w:rPr>
          <w:rFonts w:asciiTheme="minorHAnsi" w:hAnsiTheme="minorHAnsi"/>
        </w:rPr>
      </w:pPr>
    </w:p>
    <w:p w:rsidR="00E856F4" w:rsidRDefault="00E856F4" w:rsidP="0010107F">
      <w:pPr>
        <w:spacing w:line="276" w:lineRule="auto"/>
        <w:ind w:left="360"/>
        <w:jc w:val="both"/>
        <w:rPr>
          <w:rFonts w:asciiTheme="minorHAnsi" w:hAnsiTheme="minorHAnsi"/>
        </w:rPr>
      </w:pPr>
    </w:p>
    <w:p w:rsidR="00E856F4" w:rsidRDefault="00E856F4" w:rsidP="0010107F">
      <w:pPr>
        <w:spacing w:line="276" w:lineRule="auto"/>
        <w:ind w:left="360"/>
        <w:jc w:val="both"/>
        <w:rPr>
          <w:rFonts w:asciiTheme="minorHAnsi" w:hAnsiTheme="minorHAnsi"/>
        </w:rPr>
      </w:pPr>
    </w:p>
    <w:p w:rsidR="00E856F4" w:rsidRDefault="00E856F4" w:rsidP="0010107F">
      <w:pPr>
        <w:spacing w:line="276" w:lineRule="auto"/>
        <w:ind w:left="360"/>
        <w:jc w:val="both"/>
        <w:rPr>
          <w:rFonts w:asciiTheme="minorHAnsi" w:hAnsiTheme="minorHAnsi"/>
        </w:rPr>
      </w:pPr>
    </w:p>
    <w:p w:rsidR="00E856F4" w:rsidRPr="0010107F" w:rsidRDefault="00E856F4" w:rsidP="0010107F">
      <w:pPr>
        <w:spacing w:line="276" w:lineRule="auto"/>
        <w:ind w:left="360"/>
        <w:jc w:val="both"/>
        <w:rPr>
          <w:rFonts w:asciiTheme="minorHAnsi" w:hAnsiTheme="minorHAnsi"/>
        </w:rPr>
      </w:pPr>
    </w:p>
    <w:p w:rsidR="0062115F" w:rsidRPr="0010107F" w:rsidRDefault="0062115F" w:rsidP="0010107F">
      <w:pPr>
        <w:spacing w:line="276" w:lineRule="auto"/>
        <w:ind w:left="360"/>
        <w:jc w:val="both"/>
        <w:rPr>
          <w:rFonts w:asciiTheme="minorHAnsi" w:hAnsiTheme="minorHAnsi"/>
        </w:rPr>
      </w:pPr>
    </w:p>
    <w:p w:rsidR="0062115F" w:rsidRPr="0010107F" w:rsidRDefault="0062115F" w:rsidP="0010107F">
      <w:pPr>
        <w:spacing w:line="276" w:lineRule="auto"/>
        <w:rPr>
          <w:rFonts w:asciiTheme="minorHAnsi" w:hAnsiTheme="minorHAnsi"/>
          <w:b/>
        </w:rPr>
      </w:pPr>
      <w:r w:rsidRPr="0010107F">
        <w:rPr>
          <w:rFonts w:asciiTheme="minorHAnsi" w:hAnsiTheme="minorHAnsi"/>
          <w:b/>
        </w:rPr>
        <w:lastRenderedPageBreak/>
        <w:t>Pytania z zakresu prawa cywilnego:</w:t>
      </w:r>
    </w:p>
    <w:p w:rsidR="0062115F" w:rsidRPr="0010107F" w:rsidRDefault="0062115F" w:rsidP="0010107F">
      <w:pPr>
        <w:spacing w:line="276" w:lineRule="auto"/>
        <w:rPr>
          <w:rFonts w:asciiTheme="minorHAnsi" w:hAnsiTheme="minorHAnsi"/>
          <w:b/>
        </w:rPr>
      </w:pPr>
    </w:p>
    <w:p w:rsidR="0062115F" w:rsidRPr="0010107F" w:rsidRDefault="0062115F" w:rsidP="0010107F">
      <w:pPr>
        <w:pStyle w:val="Akapitzlist"/>
        <w:numPr>
          <w:ilvl w:val="0"/>
          <w:numId w:val="15"/>
        </w:numPr>
        <w:spacing w:after="0"/>
        <w:rPr>
          <w:rFonts w:asciiTheme="minorHAnsi" w:hAnsiTheme="minorHAnsi"/>
          <w:b/>
          <w:sz w:val="24"/>
          <w:szCs w:val="24"/>
        </w:rPr>
      </w:pPr>
      <w:r w:rsidRPr="0010107F">
        <w:rPr>
          <w:rFonts w:asciiTheme="minorHAnsi" w:hAnsiTheme="minorHAnsi"/>
          <w:b/>
          <w:sz w:val="24"/>
          <w:szCs w:val="24"/>
        </w:rPr>
        <w:t>Jeżeli przepis szczególny nie stanowi inaczej, termin przedawnienia wynosi</w:t>
      </w:r>
      <w:r w:rsidRPr="0010107F">
        <w:rPr>
          <w:rFonts w:asciiTheme="minorHAnsi" w:hAnsiTheme="minorHAnsi"/>
          <w:sz w:val="24"/>
          <w:szCs w:val="24"/>
        </w:rPr>
        <w:t>:</w:t>
      </w:r>
    </w:p>
    <w:p w:rsidR="0062115F" w:rsidRPr="0010107F" w:rsidRDefault="0062115F" w:rsidP="0010107F">
      <w:pPr>
        <w:pStyle w:val="Akapitzlist"/>
        <w:numPr>
          <w:ilvl w:val="0"/>
          <w:numId w:val="16"/>
        </w:numPr>
        <w:spacing w:after="0"/>
        <w:rPr>
          <w:rStyle w:val="txt-new"/>
          <w:rFonts w:asciiTheme="minorHAnsi" w:hAnsiTheme="minorHAnsi"/>
          <w:sz w:val="24"/>
          <w:szCs w:val="24"/>
        </w:rPr>
      </w:pPr>
      <w:r w:rsidRPr="0010107F">
        <w:rPr>
          <w:rFonts w:asciiTheme="minorHAnsi" w:hAnsiTheme="minorHAnsi"/>
          <w:sz w:val="24"/>
          <w:szCs w:val="24"/>
        </w:rPr>
        <w:t>6</w:t>
      </w:r>
      <w:r w:rsidRPr="0010107F">
        <w:rPr>
          <w:rStyle w:val="txt-new"/>
          <w:rFonts w:asciiTheme="minorHAnsi" w:hAnsiTheme="minorHAnsi"/>
          <w:sz w:val="24"/>
          <w:szCs w:val="24"/>
        </w:rPr>
        <w:t xml:space="preserve"> lat</w:t>
      </w:r>
      <w:r w:rsidRPr="0010107F">
        <w:rPr>
          <w:rFonts w:asciiTheme="minorHAnsi" w:hAnsiTheme="minorHAnsi"/>
          <w:sz w:val="24"/>
          <w:szCs w:val="24"/>
        </w:rPr>
        <w:t xml:space="preserve">, a dla roszczeń o świadczenia okresowe oraz roszczeń związanych z prowadzeniem działalności gospodarczej - 3 lata. </w:t>
      </w:r>
      <w:r w:rsidRPr="0010107F">
        <w:rPr>
          <w:rStyle w:val="txt-new"/>
          <w:rFonts w:asciiTheme="minorHAnsi" w:hAnsiTheme="minorHAnsi"/>
          <w:sz w:val="24"/>
          <w:szCs w:val="24"/>
        </w:rPr>
        <w:t>Jednakże koniec terminu przedawnienia przypada na ostatni dzień roku kalendarzowego, chyba że termin przedawnienia jest krótszy niż dwa lata;</w:t>
      </w:r>
    </w:p>
    <w:p w:rsidR="0062115F" w:rsidRPr="0010107F" w:rsidRDefault="0062115F" w:rsidP="0010107F">
      <w:pPr>
        <w:pStyle w:val="Akapitzlist"/>
        <w:numPr>
          <w:ilvl w:val="0"/>
          <w:numId w:val="16"/>
        </w:numPr>
        <w:spacing w:after="0"/>
        <w:rPr>
          <w:rFonts w:asciiTheme="minorHAnsi" w:hAnsiTheme="minorHAnsi"/>
          <w:b/>
          <w:sz w:val="24"/>
          <w:szCs w:val="24"/>
        </w:rPr>
      </w:pPr>
      <w:r w:rsidRPr="0010107F">
        <w:rPr>
          <w:rFonts w:asciiTheme="minorHAnsi" w:hAnsiTheme="minorHAnsi"/>
          <w:sz w:val="24"/>
          <w:szCs w:val="24"/>
        </w:rPr>
        <w:t>10</w:t>
      </w:r>
      <w:r w:rsidRPr="0010107F">
        <w:rPr>
          <w:rStyle w:val="txt-new"/>
          <w:rFonts w:asciiTheme="minorHAnsi" w:hAnsiTheme="minorHAnsi"/>
          <w:sz w:val="24"/>
          <w:szCs w:val="24"/>
        </w:rPr>
        <w:t xml:space="preserve"> lat</w:t>
      </w:r>
      <w:r w:rsidRPr="0010107F">
        <w:rPr>
          <w:rFonts w:asciiTheme="minorHAnsi" w:hAnsiTheme="minorHAnsi"/>
          <w:sz w:val="24"/>
          <w:szCs w:val="24"/>
        </w:rPr>
        <w:t>, a dla roszczeń o świadczenia okresowe oraz roszczeń związanych z prowadzeniem działalności gospodarczej - 3 lata;</w:t>
      </w:r>
    </w:p>
    <w:p w:rsidR="0062115F" w:rsidRPr="0010107F" w:rsidRDefault="0062115F" w:rsidP="0010107F">
      <w:pPr>
        <w:pStyle w:val="Akapitzlist"/>
        <w:numPr>
          <w:ilvl w:val="0"/>
          <w:numId w:val="16"/>
        </w:numPr>
        <w:spacing w:after="0"/>
        <w:rPr>
          <w:rFonts w:asciiTheme="minorHAnsi" w:hAnsiTheme="minorHAnsi"/>
          <w:b/>
          <w:sz w:val="24"/>
          <w:szCs w:val="24"/>
        </w:rPr>
      </w:pPr>
      <w:r w:rsidRPr="0010107F">
        <w:rPr>
          <w:rFonts w:asciiTheme="minorHAnsi" w:hAnsiTheme="minorHAnsi"/>
          <w:sz w:val="24"/>
          <w:szCs w:val="24"/>
        </w:rPr>
        <w:t>10</w:t>
      </w:r>
      <w:r w:rsidRPr="0010107F">
        <w:rPr>
          <w:rStyle w:val="txt-new"/>
          <w:rFonts w:asciiTheme="minorHAnsi" w:hAnsiTheme="minorHAnsi"/>
          <w:sz w:val="24"/>
          <w:szCs w:val="24"/>
        </w:rPr>
        <w:t xml:space="preserve"> lat</w:t>
      </w:r>
      <w:r w:rsidRPr="0010107F">
        <w:rPr>
          <w:rFonts w:asciiTheme="minorHAnsi" w:hAnsiTheme="minorHAnsi"/>
          <w:sz w:val="24"/>
          <w:szCs w:val="24"/>
        </w:rPr>
        <w:t>, a dla roszczeń o świadczenia okresowe oraz roszczeń związanych z prowadzeniem działalności gospodarczej - 2 lata.</w:t>
      </w:r>
    </w:p>
    <w:p w:rsidR="0062115F" w:rsidRPr="0010107F" w:rsidRDefault="0062115F" w:rsidP="0010107F">
      <w:pPr>
        <w:pStyle w:val="Akapitzlist"/>
        <w:spacing w:after="0"/>
        <w:ind w:left="1080"/>
        <w:rPr>
          <w:rFonts w:asciiTheme="minorHAnsi" w:hAnsiTheme="minorHAnsi"/>
          <w:b/>
          <w:sz w:val="24"/>
          <w:szCs w:val="24"/>
        </w:rPr>
      </w:pPr>
    </w:p>
    <w:p w:rsidR="0062115F" w:rsidRPr="0010107F" w:rsidRDefault="0062115F" w:rsidP="0010107F">
      <w:pPr>
        <w:pStyle w:val="Akapitzlist"/>
        <w:numPr>
          <w:ilvl w:val="0"/>
          <w:numId w:val="15"/>
        </w:numPr>
        <w:spacing w:after="0"/>
        <w:rPr>
          <w:rFonts w:asciiTheme="minorHAnsi" w:hAnsiTheme="minorHAnsi"/>
          <w:b/>
          <w:sz w:val="24"/>
          <w:szCs w:val="24"/>
        </w:rPr>
      </w:pPr>
      <w:r w:rsidRPr="0010107F">
        <w:rPr>
          <w:rStyle w:val="tabulatory"/>
          <w:rFonts w:asciiTheme="minorHAnsi" w:hAnsiTheme="minorHAnsi"/>
          <w:sz w:val="24"/>
          <w:szCs w:val="24"/>
        </w:rPr>
        <w:t> </w:t>
      </w:r>
      <w:r w:rsidRPr="0010107F">
        <w:rPr>
          <w:rFonts w:asciiTheme="minorHAnsi" w:hAnsiTheme="minorHAnsi"/>
          <w:b/>
          <w:sz w:val="24"/>
          <w:szCs w:val="24"/>
        </w:rPr>
        <w:t>Solidarność dłużników oznacza że</w:t>
      </w:r>
      <w:r w:rsidRPr="0010107F">
        <w:rPr>
          <w:rFonts w:asciiTheme="minorHAnsi" w:hAnsiTheme="minorHAnsi"/>
          <w:sz w:val="24"/>
          <w:szCs w:val="24"/>
        </w:rPr>
        <w:t>:</w:t>
      </w:r>
    </w:p>
    <w:p w:rsidR="0062115F" w:rsidRPr="0010107F" w:rsidRDefault="0062115F" w:rsidP="0010107F">
      <w:pPr>
        <w:pStyle w:val="Akapitzlist"/>
        <w:spacing w:after="0"/>
        <w:jc w:val="both"/>
        <w:rPr>
          <w:rFonts w:asciiTheme="minorHAnsi" w:hAnsiTheme="minorHAnsi"/>
          <w:sz w:val="24"/>
          <w:szCs w:val="24"/>
        </w:rPr>
      </w:pPr>
      <w:r w:rsidRPr="0010107F">
        <w:rPr>
          <w:rFonts w:asciiTheme="minorHAnsi" w:hAnsiTheme="minorHAnsi"/>
          <w:sz w:val="24"/>
          <w:szCs w:val="24"/>
        </w:rPr>
        <w:t>A.  wierzyciel może żądać całości lub części świadczenia tylko od wszystkich dłużników łącznie, a zaspokojenie wierzyciela przez któregokolwiek z dłużników nie zwalnia pozostałych;</w:t>
      </w:r>
    </w:p>
    <w:p w:rsidR="0062115F" w:rsidRPr="0010107F" w:rsidRDefault="0062115F" w:rsidP="0010107F">
      <w:pPr>
        <w:pStyle w:val="Akapitzlist"/>
        <w:spacing w:after="0"/>
        <w:jc w:val="both"/>
        <w:rPr>
          <w:rFonts w:asciiTheme="minorHAnsi" w:hAnsiTheme="minorHAnsi"/>
          <w:sz w:val="24"/>
          <w:szCs w:val="24"/>
        </w:rPr>
      </w:pPr>
      <w:r w:rsidRPr="0010107F">
        <w:rPr>
          <w:rFonts w:asciiTheme="minorHAnsi" w:hAnsiTheme="minorHAnsi"/>
          <w:sz w:val="24"/>
          <w:szCs w:val="24"/>
        </w:rPr>
        <w:t>B.  wierzyciel może żądać całości lub części świadczenia od wszystkich dłużników łącznie, od kilku z nich lub od każdego z osobna, a zaspokojenie wierzyciela przez któregokolwiek z dłużników zwalnia pozostałych</w:t>
      </w:r>
    </w:p>
    <w:p w:rsidR="0062115F" w:rsidRPr="0010107F" w:rsidRDefault="0062115F" w:rsidP="0010107F">
      <w:pPr>
        <w:pStyle w:val="Akapitzlist"/>
        <w:spacing w:after="0"/>
        <w:jc w:val="both"/>
        <w:rPr>
          <w:rFonts w:asciiTheme="minorHAnsi" w:hAnsiTheme="minorHAnsi"/>
          <w:sz w:val="24"/>
          <w:szCs w:val="24"/>
        </w:rPr>
      </w:pPr>
      <w:r w:rsidRPr="0010107F">
        <w:rPr>
          <w:rFonts w:asciiTheme="minorHAnsi" w:hAnsiTheme="minorHAnsi"/>
          <w:sz w:val="24"/>
          <w:szCs w:val="24"/>
        </w:rPr>
        <w:t xml:space="preserve"> C.  wierzyciel może żądać całości lub części świadczenia od kilku z nich lub od każdego z osobna od wszystkich dłużników łącznie, ale nie od wszystkich łącznie, a zaspokojenie wierzyciela przez któregokolwiek z dłużników zwalnia pozostałych;</w:t>
      </w:r>
    </w:p>
    <w:p w:rsidR="0062115F" w:rsidRPr="0010107F" w:rsidRDefault="0062115F" w:rsidP="0010107F">
      <w:pPr>
        <w:pStyle w:val="Akapitzlist"/>
        <w:spacing w:after="0"/>
        <w:rPr>
          <w:rFonts w:asciiTheme="minorHAnsi" w:hAnsiTheme="minorHAnsi"/>
          <w:b/>
          <w:sz w:val="24"/>
          <w:szCs w:val="24"/>
        </w:rPr>
      </w:pPr>
    </w:p>
    <w:p w:rsidR="0062115F" w:rsidRPr="0010107F" w:rsidRDefault="0062115F" w:rsidP="0010107F">
      <w:pPr>
        <w:pStyle w:val="Akapitzlist"/>
        <w:numPr>
          <w:ilvl w:val="0"/>
          <w:numId w:val="15"/>
        </w:numPr>
        <w:spacing w:after="0"/>
        <w:rPr>
          <w:rFonts w:asciiTheme="minorHAnsi" w:hAnsiTheme="minorHAnsi"/>
          <w:b/>
          <w:sz w:val="24"/>
          <w:szCs w:val="24"/>
        </w:rPr>
      </w:pPr>
      <w:r w:rsidRPr="0010107F">
        <w:rPr>
          <w:rFonts w:asciiTheme="minorHAnsi" w:hAnsiTheme="minorHAnsi"/>
          <w:b/>
          <w:sz w:val="24"/>
          <w:szCs w:val="24"/>
        </w:rPr>
        <w:t>Kara umowna</w:t>
      </w:r>
      <w:r w:rsidRPr="0010107F">
        <w:rPr>
          <w:rFonts w:asciiTheme="minorHAnsi" w:hAnsiTheme="minorHAnsi"/>
          <w:sz w:val="24"/>
          <w:szCs w:val="24"/>
        </w:rPr>
        <w:t>:</w:t>
      </w:r>
    </w:p>
    <w:p w:rsidR="0062115F" w:rsidRPr="0010107F" w:rsidRDefault="0062115F" w:rsidP="0010107F">
      <w:pPr>
        <w:pStyle w:val="Akapitzlist"/>
        <w:spacing w:after="0"/>
        <w:rPr>
          <w:rFonts w:asciiTheme="minorHAnsi" w:hAnsiTheme="minorHAnsi"/>
          <w:sz w:val="24"/>
          <w:szCs w:val="24"/>
        </w:rPr>
      </w:pPr>
      <w:r w:rsidRPr="0010107F">
        <w:rPr>
          <w:rFonts w:asciiTheme="minorHAnsi" w:hAnsiTheme="minorHAnsi"/>
          <w:sz w:val="24"/>
          <w:szCs w:val="24"/>
        </w:rPr>
        <w:t xml:space="preserve">A.  należy się wierzycielowi w razie niewykonania lub nienależytego wykonania zobowiązania pieniężnego; </w:t>
      </w:r>
    </w:p>
    <w:p w:rsidR="0062115F" w:rsidRPr="0010107F" w:rsidRDefault="0062115F" w:rsidP="0010107F">
      <w:pPr>
        <w:pStyle w:val="Akapitzlist"/>
        <w:spacing w:after="0"/>
        <w:rPr>
          <w:rFonts w:asciiTheme="minorHAnsi" w:hAnsiTheme="minorHAnsi"/>
          <w:sz w:val="24"/>
          <w:szCs w:val="24"/>
        </w:rPr>
      </w:pPr>
      <w:r w:rsidRPr="0010107F">
        <w:rPr>
          <w:rFonts w:asciiTheme="minorHAnsi" w:hAnsiTheme="minorHAnsi"/>
          <w:sz w:val="24"/>
          <w:szCs w:val="24"/>
        </w:rPr>
        <w:t>B.  należy się wierzycielowi w razie niewykonania lub nienależytego wykonania zobowiązania niepieniężnego w zastrzeżonej na ten wypadek wysokości bez względu na wysokość poniesionej szkody, przy czym żądanie odszkodowania przenoszącego wysokość zastrzeżonej kary nie jest dopuszczalne, chyba że strony inaczej postanowiły;</w:t>
      </w:r>
    </w:p>
    <w:p w:rsidR="0062115F" w:rsidRPr="0010107F" w:rsidRDefault="0062115F" w:rsidP="0010107F">
      <w:pPr>
        <w:pStyle w:val="Akapitzlist"/>
        <w:spacing w:after="0"/>
        <w:rPr>
          <w:rFonts w:asciiTheme="minorHAnsi" w:hAnsiTheme="minorHAnsi"/>
          <w:sz w:val="24"/>
          <w:szCs w:val="24"/>
        </w:rPr>
      </w:pPr>
      <w:r w:rsidRPr="0010107F">
        <w:rPr>
          <w:rFonts w:asciiTheme="minorHAnsi" w:hAnsiTheme="minorHAnsi"/>
          <w:sz w:val="24"/>
          <w:szCs w:val="24"/>
        </w:rPr>
        <w:t>C.  należy się wierzycielowi w razie niewykonania lub nienależytego wykonania zobowiązania pieniężnego nawet jeżeli zobowiązanie zostało w znacznej mierze wykonane i dłużnik nie może żądać jej zmniejszenia.</w:t>
      </w:r>
    </w:p>
    <w:p w:rsidR="0062115F" w:rsidRPr="0010107F" w:rsidRDefault="0062115F" w:rsidP="0010107F">
      <w:pPr>
        <w:pStyle w:val="Akapitzlist"/>
        <w:spacing w:after="0"/>
        <w:rPr>
          <w:rFonts w:asciiTheme="minorHAnsi" w:hAnsiTheme="minorHAnsi"/>
          <w:sz w:val="24"/>
          <w:szCs w:val="24"/>
        </w:rPr>
      </w:pPr>
    </w:p>
    <w:p w:rsidR="0062115F" w:rsidRPr="0010107F" w:rsidRDefault="0062115F" w:rsidP="0010107F">
      <w:pPr>
        <w:pStyle w:val="Akapitzlist"/>
        <w:numPr>
          <w:ilvl w:val="0"/>
          <w:numId w:val="15"/>
        </w:numPr>
        <w:spacing w:after="0"/>
        <w:rPr>
          <w:rFonts w:asciiTheme="minorHAnsi" w:hAnsiTheme="minorHAnsi"/>
          <w:b/>
          <w:sz w:val="24"/>
          <w:szCs w:val="24"/>
        </w:rPr>
      </w:pPr>
      <w:r w:rsidRPr="0010107F">
        <w:rPr>
          <w:rFonts w:asciiTheme="minorHAnsi" w:hAnsiTheme="minorHAnsi"/>
          <w:b/>
          <w:sz w:val="24"/>
          <w:szCs w:val="24"/>
        </w:rPr>
        <w:t>Spadek po osobie   zmarłej dziedziczy</w:t>
      </w:r>
      <w:r w:rsidRPr="0010107F">
        <w:rPr>
          <w:rFonts w:asciiTheme="minorHAnsi" w:hAnsiTheme="minorHAnsi"/>
          <w:sz w:val="24"/>
          <w:szCs w:val="24"/>
        </w:rPr>
        <w:t>:</w:t>
      </w:r>
    </w:p>
    <w:p w:rsidR="0062115F" w:rsidRPr="0010107F" w:rsidRDefault="0062115F" w:rsidP="0010107F">
      <w:pPr>
        <w:pStyle w:val="Akapitzlist"/>
        <w:spacing w:after="0"/>
        <w:rPr>
          <w:rFonts w:asciiTheme="minorHAnsi" w:hAnsiTheme="minorHAnsi"/>
          <w:sz w:val="24"/>
          <w:szCs w:val="24"/>
        </w:rPr>
      </w:pPr>
      <w:r w:rsidRPr="0010107F">
        <w:rPr>
          <w:rFonts w:asciiTheme="minorHAnsi" w:hAnsiTheme="minorHAnsi"/>
          <w:sz w:val="24"/>
          <w:szCs w:val="24"/>
        </w:rPr>
        <w:t xml:space="preserve"> A)  dzieci spadkodawcy oraz jego małżonek, nawet jeśli zmarły pozostawił testament sporządzony w sposób ważny;</w:t>
      </w:r>
    </w:p>
    <w:p w:rsidR="0062115F" w:rsidRPr="0010107F" w:rsidRDefault="0062115F" w:rsidP="0010107F">
      <w:pPr>
        <w:pStyle w:val="Akapitzlist"/>
        <w:spacing w:after="0"/>
        <w:rPr>
          <w:rFonts w:asciiTheme="minorHAnsi" w:hAnsiTheme="minorHAnsi"/>
          <w:sz w:val="24"/>
          <w:szCs w:val="24"/>
        </w:rPr>
      </w:pPr>
      <w:r w:rsidRPr="0010107F">
        <w:rPr>
          <w:rFonts w:asciiTheme="minorHAnsi" w:hAnsiTheme="minorHAnsi"/>
          <w:sz w:val="24"/>
          <w:szCs w:val="24"/>
        </w:rPr>
        <w:t>B) osoba wskazana w sporządzonym w sposób ważny w testamencie;</w:t>
      </w:r>
    </w:p>
    <w:p w:rsidR="0062115F" w:rsidRPr="0010107F" w:rsidRDefault="0062115F" w:rsidP="0010107F">
      <w:pPr>
        <w:pStyle w:val="Akapitzlist"/>
        <w:spacing w:after="0"/>
        <w:rPr>
          <w:rFonts w:asciiTheme="minorHAnsi" w:hAnsiTheme="minorHAnsi"/>
          <w:sz w:val="24"/>
          <w:szCs w:val="24"/>
        </w:rPr>
      </w:pPr>
      <w:r w:rsidRPr="0010107F">
        <w:rPr>
          <w:rFonts w:asciiTheme="minorHAnsi" w:hAnsiTheme="minorHAnsi"/>
          <w:sz w:val="24"/>
          <w:szCs w:val="24"/>
        </w:rPr>
        <w:t xml:space="preserve">C) małżonek, nawet jeżeli spadkodawca przed śmiercią wystąpił o orzeczenie rozwodu lub separacji z jego winy i żądanie to było uzasadnione.  </w:t>
      </w:r>
    </w:p>
    <w:p w:rsidR="0062115F" w:rsidRPr="0010107F" w:rsidRDefault="0062115F" w:rsidP="0010107F">
      <w:pPr>
        <w:pStyle w:val="Akapitzlist"/>
        <w:spacing w:after="0"/>
        <w:rPr>
          <w:rFonts w:asciiTheme="minorHAnsi" w:hAnsiTheme="minorHAnsi"/>
          <w:b/>
          <w:sz w:val="24"/>
          <w:szCs w:val="24"/>
        </w:rPr>
      </w:pPr>
    </w:p>
    <w:p w:rsidR="0062115F" w:rsidRPr="0010107F" w:rsidRDefault="0062115F" w:rsidP="0010107F">
      <w:pPr>
        <w:pStyle w:val="Akapitzlist"/>
        <w:numPr>
          <w:ilvl w:val="0"/>
          <w:numId w:val="15"/>
        </w:numPr>
        <w:spacing w:after="0"/>
        <w:rPr>
          <w:rFonts w:asciiTheme="minorHAnsi" w:hAnsiTheme="minorHAnsi"/>
          <w:b/>
          <w:sz w:val="24"/>
          <w:szCs w:val="24"/>
        </w:rPr>
      </w:pPr>
      <w:r w:rsidRPr="0010107F">
        <w:rPr>
          <w:rFonts w:asciiTheme="minorHAnsi" w:hAnsiTheme="minorHAnsi"/>
          <w:b/>
          <w:sz w:val="24"/>
          <w:szCs w:val="24"/>
        </w:rPr>
        <w:t>Oświadczenie o odrzuceniu spadku po osobie zmarłej</w:t>
      </w:r>
      <w:r w:rsidRPr="0010107F">
        <w:rPr>
          <w:rFonts w:asciiTheme="minorHAnsi" w:hAnsiTheme="minorHAnsi"/>
          <w:sz w:val="24"/>
          <w:szCs w:val="24"/>
        </w:rPr>
        <w:t xml:space="preserve">: </w:t>
      </w:r>
    </w:p>
    <w:p w:rsidR="0062115F" w:rsidRPr="0010107F" w:rsidRDefault="0062115F" w:rsidP="0010107F">
      <w:pPr>
        <w:pStyle w:val="Akapitzlist"/>
        <w:spacing w:after="0"/>
        <w:rPr>
          <w:rFonts w:asciiTheme="minorHAnsi" w:hAnsiTheme="minorHAnsi"/>
          <w:sz w:val="24"/>
          <w:szCs w:val="24"/>
        </w:rPr>
      </w:pPr>
      <w:r w:rsidRPr="0010107F">
        <w:rPr>
          <w:rFonts w:asciiTheme="minorHAnsi" w:hAnsiTheme="minorHAnsi"/>
          <w:sz w:val="24"/>
          <w:szCs w:val="24"/>
        </w:rPr>
        <w:t>A.   może być złożone w ciągu sześciu miesięcy od dnia, w którym spadkobierca dowiedział się o tytule swego powołania przed notariuszem lub w sądzie rejonowym, w którego okręgu znajduje się miejsce zamieszkania lub pobytu składającego oświadczenie ;</w:t>
      </w:r>
    </w:p>
    <w:p w:rsidR="0062115F" w:rsidRPr="0010107F" w:rsidRDefault="0062115F" w:rsidP="0010107F">
      <w:pPr>
        <w:pStyle w:val="Akapitzlist"/>
        <w:spacing w:after="0"/>
        <w:rPr>
          <w:rFonts w:asciiTheme="minorHAnsi" w:hAnsiTheme="minorHAnsi"/>
          <w:sz w:val="24"/>
          <w:szCs w:val="24"/>
        </w:rPr>
      </w:pPr>
      <w:r w:rsidRPr="0010107F">
        <w:rPr>
          <w:rFonts w:asciiTheme="minorHAnsi" w:hAnsiTheme="minorHAnsi"/>
          <w:sz w:val="24"/>
          <w:szCs w:val="24"/>
        </w:rPr>
        <w:t>B)  może być złożone w ciągu sześciu miesięcy od dnia, w którym spadkobierca dowiedział się o tytule swego powołania wyłącznie w sądzie spadku, w toku postępowania o stwierdzenie nabycia spadku</w:t>
      </w:r>
    </w:p>
    <w:p w:rsidR="0062115F" w:rsidRPr="0010107F" w:rsidRDefault="0062115F" w:rsidP="0010107F">
      <w:pPr>
        <w:pStyle w:val="Akapitzlist"/>
        <w:spacing w:after="0"/>
        <w:rPr>
          <w:rFonts w:asciiTheme="minorHAnsi" w:hAnsiTheme="minorHAnsi"/>
          <w:b/>
          <w:sz w:val="24"/>
          <w:szCs w:val="24"/>
        </w:rPr>
      </w:pPr>
      <w:r w:rsidRPr="0010107F">
        <w:rPr>
          <w:rFonts w:asciiTheme="minorHAnsi" w:hAnsiTheme="minorHAnsi"/>
          <w:sz w:val="24"/>
          <w:szCs w:val="24"/>
        </w:rPr>
        <w:t>C. może być złożone wyłącznie w ciągu 3 miesięcy od dnia śmierci spadkodawcy.</w:t>
      </w:r>
    </w:p>
    <w:p w:rsidR="0062115F" w:rsidRPr="0010107F" w:rsidRDefault="0062115F" w:rsidP="0010107F">
      <w:pPr>
        <w:spacing w:line="276" w:lineRule="auto"/>
        <w:rPr>
          <w:rFonts w:asciiTheme="minorHAnsi" w:hAnsiTheme="minorHAnsi"/>
          <w:b/>
        </w:rPr>
      </w:pPr>
    </w:p>
    <w:p w:rsidR="0062115F" w:rsidRPr="0010107F" w:rsidRDefault="0062115F" w:rsidP="0010107F">
      <w:pPr>
        <w:pStyle w:val="Akapitzlist"/>
        <w:numPr>
          <w:ilvl w:val="0"/>
          <w:numId w:val="15"/>
        </w:numPr>
        <w:spacing w:after="0"/>
        <w:rPr>
          <w:rFonts w:asciiTheme="minorHAnsi" w:hAnsiTheme="minorHAnsi"/>
          <w:b/>
          <w:sz w:val="24"/>
          <w:szCs w:val="24"/>
        </w:rPr>
      </w:pPr>
      <w:r w:rsidRPr="0010107F">
        <w:rPr>
          <w:rFonts w:asciiTheme="minorHAnsi" w:hAnsiTheme="minorHAnsi"/>
          <w:b/>
          <w:sz w:val="24"/>
          <w:szCs w:val="24"/>
        </w:rPr>
        <w:t>Pozew może być cofnięty</w:t>
      </w:r>
      <w:r w:rsidRPr="0010107F">
        <w:rPr>
          <w:rFonts w:asciiTheme="minorHAnsi" w:hAnsiTheme="minorHAnsi"/>
          <w:sz w:val="24"/>
          <w:szCs w:val="24"/>
        </w:rPr>
        <w:t>:</w:t>
      </w:r>
    </w:p>
    <w:p w:rsidR="0062115F" w:rsidRPr="0010107F" w:rsidRDefault="0062115F" w:rsidP="0010107F">
      <w:pPr>
        <w:pStyle w:val="Akapitzlist"/>
        <w:numPr>
          <w:ilvl w:val="0"/>
          <w:numId w:val="18"/>
        </w:numPr>
        <w:spacing w:after="0"/>
        <w:rPr>
          <w:rFonts w:asciiTheme="minorHAnsi" w:hAnsiTheme="minorHAnsi"/>
          <w:sz w:val="24"/>
          <w:szCs w:val="24"/>
        </w:rPr>
      </w:pPr>
      <w:r w:rsidRPr="0010107F">
        <w:rPr>
          <w:rFonts w:asciiTheme="minorHAnsi" w:hAnsiTheme="minorHAnsi"/>
          <w:sz w:val="24"/>
          <w:szCs w:val="24"/>
        </w:rPr>
        <w:t>bez zezwolenia pozwanego aż do wydania wyroku, nawet bez zrzeczenia się roszczenia;</w:t>
      </w:r>
    </w:p>
    <w:p w:rsidR="0062115F" w:rsidRPr="0010107F" w:rsidRDefault="0062115F" w:rsidP="0010107F">
      <w:pPr>
        <w:pStyle w:val="Akapitzlist"/>
        <w:numPr>
          <w:ilvl w:val="0"/>
          <w:numId w:val="18"/>
        </w:numPr>
        <w:spacing w:after="0"/>
        <w:rPr>
          <w:rFonts w:asciiTheme="minorHAnsi" w:hAnsiTheme="minorHAnsi"/>
          <w:sz w:val="24"/>
          <w:szCs w:val="24"/>
        </w:rPr>
      </w:pPr>
      <w:r w:rsidRPr="0010107F">
        <w:rPr>
          <w:rFonts w:asciiTheme="minorHAnsi" w:hAnsiTheme="minorHAnsi"/>
          <w:sz w:val="24"/>
          <w:szCs w:val="24"/>
        </w:rPr>
        <w:t>tylko do rozpoczęcia rozprawy i tylko za zgodą pozwanego;</w:t>
      </w:r>
    </w:p>
    <w:p w:rsidR="0062115F" w:rsidRPr="0010107F" w:rsidRDefault="0062115F" w:rsidP="0010107F">
      <w:pPr>
        <w:pStyle w:val="Akapitzlist"/>
        <w:numPr>
          <w:ilvl w:val="0"/>
          <w:numId w:val="18"/>
        </w:numPr>
        <w:spacing w:after="0"/>
        <w:rPr>
          <w:rFonts w:asciiTheme="minorHAnsi" w:hAnsiTheme="minorHAnsi"/>
          <w:sz w:val="24"/>
          <w:szCs w:val="24"/>
        </w:rPr>
      </w:pPr>
      <w:r w:rsidRPr="0010107F">
        <w:rPr>
          <w:rFonts w:asciiTheme="minorHAnsi" w:hAnsiTheme="minorHAnsi"/>
          <w:sz w:val="24"/>
          <w:szCs w:val="24"/>
        </w:rPr>
        <w:t>bez zezwolenia pozwanego aż do rozpoczęcia rozprawy, a jeżeli z cofnięciem połączone jest zrzeczenie się roszczenia - aż do wydania wyroku;</w:t>
      </w:r>
    </w:p>
    <w:p w:rsidR="0062115F" w:rsidRPr="0010107F" w:rsidRDefault="0062115F" w:rsidP="0010107F">
      <w:pPr>
        <w:pStyle w:val="Akapitzlist"/>
        <w:spacing w:after="0"/>
        <w:ind w:left="1080"/>
        <w:rPr>
          <w:rFonts w:asciiTheme="minorHAnsi" w:hAnsiTheme="minorHAnsi"/>
          <w:b/>
          <w:sz w:val="24"/>
          <w:szCs w:val="24"/>
        </w:rPr>
      </w:pPr>
    </w:p>
    <w:p w:rsidR="0062115F" w:rsidRPr="0010107F" w:rsidRDefault="0062115F" w:rsidP="0010107F">
      <w:pPr>
        <w:pStyle w:val="Akapitzlist"/>
        <w:numPr>
          <w:ilvl w:val="0"/>
          <w:numId w:val="15"/>
        </w:numPr>
        <w:spacing w:after="0"/>
        <w:rPr>
          <w:rFonts w:asciiTheme="minorHAnsi" w:hAnsiTheme="minorHAnsi"/>
          <w:b/>
          <w:sz w:val="24"/>
          <w:szCs w:val="24"/>
        </w:rPr>
      </w:pPr>
      <w:r w:rsidRPr="0010107F">
        <w:rPr>
          <w:rFonts w:asciiTheme="minorHAnsi" w:hAnsiTheme="minorHAnsi"/>
          <w:b/>
          <w:sz w:val="24"/>
          <w:szCs w:val="24"/>
        </w:rPr>
        <w:t>Pozwanemu, przeciwko któremu zapadł wyrok zaoczny przysługuje</w:t>
      </w:r>
      <w:r w:rsidRPr="0010107F">
        <w:rPr>
          <w:rFonts w:asciiTheme="minorHAnsi" w:hAnsiTheme="minorHAnsi"/>
          <w:sz w:val="24"/>
          <w:szCs w:val="24"/>
        </w:rPr>
        <w:t>:</w:t>
      </w:r>
    </w:p>
    <w:p w:rsidR="0062115F" w:rsidRPr="0010107F" w:rsidRDefault="0062115F" w:rsidP="0010107F">
      <w:pPr>
        <w:pStyle w:val="Akapitzlist"/>
        <w:spacing w:after="0"/>
        <w:rPr>
          <w:rFonts w:asciiTheme="minorHAnsi" w:hAnsiTheme="minorHAnsi"/>
          <w:sz w:val="24"/>
          <w:szCs w:val="24"/>
        </w:rPr>
      </w:pPr>
      <w:r w:rsidRPr="0010107F">
        <w:rPr>
          <w:rFonts w:asciiTheme="minorHAnsi" w:hAnsiTheme="minorHAnsi"/>
          <w:sz w:val="24"/>
          <w:szCs w:val="24"/>
        </w:rPr>
        <w:t>A. sprzeciw w ciągu dwóch tygodni od doręczenia mu wyroku;</w:t>
      </w:r>
    </w:p>
    <w:p w:rsidR="0062115F" w:rsidRPr="0010107F" w:rsidRDefault="0062115F" w:rsidP="0010107F">
      <w:pPr>
        <w:pStyle w:val="Akapitzlist"/>
        <w:spacing w:after="0"/>
        <w:rPr>
          <w:rFonts w:asciiTheme="minorHAnsi" w:hAnsiTheme="minorHAnsi"/>
          <w:sz w:val="24"/>
          <w:szCs w:val="24"/>
        </w:rPr>
      </w:pPr>
      <w:r w:rsidRPr="0010107F">
        <w:rPr>
          <w:rFonts w:asciiTheme="minorHAnsi" w:hAnsiTheme="minorHAnsi"/>
          <w:sz w:val="24"/>
          <w:szCs w:val="24"/>
        </w:rPr>
        <w:t>B.  sprzeciw w ciągu dwóch tygodni od ogłoszenia wyroku;</w:t>
      </w:r>
    </w:p>
    <w:p w:rsidR="0062115F" w:rsidRPr="0010107F" w:rsidRDefault="0062115F" w:rsidP="0010107F">
      <w:pPr>
        <w:pStyle w:val="Akapitzlist"/>
        <w:spacing w:after="0"/>
        <w:rPr>
          <w:rFonts w:asciiTheme="minorHAnsi" w:hAnsiTheme="minorHAnsi"/>
          <w:sz w:val="24"/>
          <w:szCs w:val="24"/>
        </w:rPr>
      </w:pPr>
      <w:r w:rsidRPr="0010107F">
        <w:rPr>
          <w:rFonts w:asciiTheme="minorHAnsi" w:hAnsiTheme="minorHAnsi"/>
          <w:sz w:val="24"/>
          <w:szCs w:val="24"/>
        </w:rPr>
        <w:t>C.  zarzuty w ciągu dwóch tygodni od ogłoszenia wyroku;</w:t>
      </w:r>
    </w:p>
    <w:p w:rsidR="0062115F" w:rsidRPr="0010107F" w:rsidRDefault="0062115F" w:rsidP="0010107F">
      <w:pPr>
        <w:pStyle w:val="Akapitzlist"/>
        <w:spacing w:after="0"/>
        <w:rPr>
          <w:rFonts w:asciiTheme="minorHAnsi" w:hAnsiTheme="minorHAnsi"/>
          <w:sz w:val="24"/>
          <w:szCs w:val="24"/>
        </w:rPr>
      </w:pPr>
    </w:p>
    <w:p w:rsidR="0062115F" w:rsidRPr="0010107F" w:rsidRDefault="0062115F" w:rsidP="0010107F">
      <w:pPr>
        <w:pStyle w:val="Akapitzlist"/>
        <w:numPr>
          <w:ilvl w:val="0"/>
          <w:numId w:val="15"/>
        </w:numPr>
        <w:spacing w:after="0"/>
        <w:rPr>
          <w:rFonts w:asciiTheme="minorHAnsi" w:hAnsiTheme="minorHAnsi"/>
          <w:b/>
          <w:sz w:val="24"/>
          <w:szCs w:val="24"/>
        </w:rPr>
      </w:pPr>
      <w:r w:rsidRPr="0010107F">
        <w:rPr>
          <w:rFonts w:asciiTheme="minorHAnsi" w:hAnsiTheme="minorHAnsi"/>
          <w:b/>
          <w:sz w:val="24"/>
          <w:szCs w:val="24"/>
        </w:rPr>
        <w:t>Sąd z urzędu nadaje wyrokowi przy jego wydaniu rygor natychmiastowej wykonalności, jeżeli</w:t>
      </w:r>
      <w:r w:rsidRPr="0010107F">
        <w:rPr>
          <w:rFonts w:asciiTheme="minorHAnsi" w:hAnsiTheme="minorHAnsi"/>
          <w:sz w:val="24"/>
          <w:szCs w:val="24"/>
        </w:rPr>
        <w:t>:</w:t>
      </w:r>
    </w:p>
    <w:p w:rsidR="0062115F" w:rsidRPr="0010107F" w:rsidRDefault="0062115F" w:rsidP="0010107F">
      <w:pPr>
        <w:pStyle w:val="Akapitzlist"/>
        <w:numPr>
          <w:ilvl w:val="0"/>
          <w:numId w:val="17"/>
        </w:numPr>
        <w:spacing w:after="0"/>
        <w:rPr>
          <w:rFonts w:asciiTheme="minorHAnsi" w:hAnsiTheme="minorHAnsi"/>
          <w:sz w:val="24"/>
          <w:szCs w:val="24"/>
        </w:rPr>
      </w:pPr>
      <w:r w:rsidRPr="0010107F">
        <w:rPr>
          <w:rFonts w:asciiTheme="minorHAnsi" w:hAnsiTheme="minorHAnsi"/>
          <w:sz w:val="24"/>
          <w:szCs w:val="24"/>
        </w:rPr>
        <w:t>zasądza roszczenie do kwoty 20.000 zł;</w:t>
      </w:r>
    </w:p>
    <w:p w:rsidR="0062115F" w:rsidRPr="0010107F" w:rsidRDefault="0062115F" w:rsidP="0010107F">
      <w:pPr>
        <w:pStyle w:val="Akapitzlist"/>
        <w:numPr>
          <w:ilvl w:val="0"/>
          <w:numId w:val="17"/>
        </w:numPr>
        <w:spacing w:after="0"/>
        <w:rPr>
          <w:rFonts w:asciiTheme="minorHAnsi" w:hAnsiTheme="minorHAnsi"/>
          <w:sz w:val="24"/>
          <w:szCs w:val="24"/>
        </w:rPr>
      </w:pPr>
      <w:r w:rsidRPr="0010107F">
        <w:rPr>
          <w:rStyle w:val="tabulatory"/>
          <w:rFonts w:asciiTheme="minorHAnsi" w:hAnsiTheme="minorHAnsi"/>
          <w:sz w:val="24"/>
          <w:szCs w:val="24"/>
        </w:rPr>
        <w:t> </w:t>
      </w:r>
      <w:r w:rsidRPr="0010107F">
        <w:rPr>
          <w:rFonts w:asciiTheme="minorHAnsi" w:hAnsiTheme="minorHAnsi"/>
          <w:sz w:val="24"/>
          <w:szCs w:val="24"/>
        </w:rPr>
        <w:t>zasądza roszczenie uznane przez pozwanego;</w:t>
      </w:r>
    </w:p>
    <w:p w:rsidR="0062115F" w:rsidRPr="0010107F" w:rsidRDefault="0062115F" w:rsidP="0010107F">
      <w:pPr>
        <w:pStyle w:val="Akapitzlist"/>
        <w:numPr>
          <w:ilvl w:val="0"/>
          <w:numId w:val="17"/>
        </w:numPr>
        <w:spacing w:after="0"/>
        <w:rPr>
          <w:rFonts w:asciiTheme="minorHAnsi" w:hAnsiTheme="minorHAnsi"/>
          <w:sz w:val="24"/>
          <w:szCs w:val="24"/>
        </w:rPr>
      </w:pPr>
      <w:r w:rsidRPr="0010107F">
        <w:rPr>
          <w:rFonts w:asciiTheme="minorHAnsi" w:hAnsiTheme="minorHAnsi"/>
          <w:sz w:val="24"/>
          <w:szCs w:val="24"/>
        </w:rPr>
        <w:t>wyrok nadaje się do wykonania w drodze egzekucji, a opóźnienie uniemożliwi lub znacznie utrudni wykonanie wyroku albo naraża powoda na szkodę.</w:t>
      </w:r>
    </w:p>
    <w:p w:rsidR="0062115F" w:rsidRPr="0010107F" w:rsidRDefault="0062115F" w:rsidP="0010107F">
      <w:pPr>
        <w:pStyle w:val="Akapitzlist"/>
        <w:spacing w:after="0"/>
        <w:ind w:left="1080"/>
        <w:rPr>
          <w:rFonts w:asciiTheme="minorHAnsi" w:hAnsiTheme="minorHAnsi"/>
          <w:sz w:val="24"/>
          <w:szCs w:val="24"/>
        </w:rPr>
      </w:pPr>
    </w:p>
    <w:p w:rsidR="0062115F" w:rsidRPr="0010107F" w:rsidRDefault="0062115F" w:rsidP="0010107F">
      <w:pPr>
        <w:pStyle w:val="Akapitzlist"/>
        <w:numPr>
          <w:ilvl w:val="0"/>
          <w:numId w:val="15"/>
        </w:numPr>
        <w:spacing w:after="0"/>
        <w:rPr>
          <w:rFonts w:asciiTheme="minorHAnsi" w:hAnsiTheme="minorHAnsi"/>
          <w:b/>
          <w:sz w:val="24"/>
          <w:szCs w:val="24"/>
        </w:rPr>
      </w:pPr>
      <w:r w:rsidRPr="0010107F">
        <w:rPr>
          <w:rFonts w:asciiTheme="minorHAnsi" w:hAnsiTheme="minorHAnsi"/>
          <w:b/>
          <w:sz w:val="24"/>
          <w:szCs w:val="24"/>
        </w:rPr>
        <w:t xml:space="preserve"> Postępowanie uproszczone stosuje się w następujących sprawach</w:t>
      </w:r>
      <w:r w:rsidRPr="0010107F">
        <w:rPr>
          <w:rFonts w:asciiTheme="minorHAnsi" w:hAnsiTheme="minorHAnsi"/>
          <w:sz w:val="24"/>
          <w:szCs w:val="24"/>
        </w:rPr>
        <w:t>:</w:t>
      </w:r>
    </w:p>
    <w:p w:rsidR="0062115F" w:rsidRPr="0010107F" w:rsidRDefault="0062115F" w:rsidP="0010107F">
      <w:pPr>
        <w:pStyle w:val="Akapitzlist"/>
        <w:numPr>
          <w:ilvl w:val="0"/>
          <w:numId w:val="19"/>
        </w:numPr>
        <w:spacing w:after="0"/>
        <w:rPr>
          <w:rFonts w:asciiTheme="minorHAnsi" w:hAnsiTheme="minorHAnsi"/>
          <w:b/>
          <w:sz w:val="24"/>
          <w:szCs w:val="24"/>
        </w:rPr>
      </w:pPr>
      <w:r w:rsidRPr="0010107F">
        <w:rPr>
          <w:rFonts w:asciiTheme="minorHAnsi" w:hAnsiTheme="minorHAnsi"/>
          <w:sz w:val="24"/>
          <w:szCs w:val="24"/>
        </w:rPr>
        <w:t>należących do właściwości sądów okręgowych i rejonowych o roszczenia wynikające z umów, jeżeli wartość przedmiotu sporu nie przekracza dwudziestu tysięcy złotych;</w:t>
      </w:r>
    </w:p>
    <w:p w:rsidR="0062115F" w:rsidRPr="0010107F" w:rsidRDefault="0062115F" w:rsidP="0010107F">
      <w:pPr>
        <w:pStyle w:val="Akapitzlist"/>
        <w:numPr>
          <w:ilvl w:val="0"/>
          <w:numId w:val="19"/>
        </w:numPr>
        <w:spacing w:after="0"/>
        <w:rPr>
          <w:rFonts w:asciiTheme="minorHAnsi" w:hAnsiTheme="minorHAnsi"/>
          <w:b/>
          <w:sz w:val="24"/>
          <w:szCs w:val="24"/>
        </w:rPr>
      </w:pPr>
      <w:r w:rsidRPr="0010107F">
        <w:rPr>
          <w:rFonts w:asciiTheme="minorHAnsi" w:hAnsiTheme="minorHAnsi"/>
          <w:sz w:val="24"/>
          <w:szCs w:val="24"/>
        </w:rPr>
        <w:t>należących do właściwości sądów rejonowych o roszczenia wynikające z umów bez względu na wartość przedmiotu;</w:t>
      </w:r>
    </w:p>
    <w:p w:rsidR="0062115F" w:rsidRPr="0010107F" w:rsidRDefault="0062115F" w:rsidP="0010107F">
      <w:pPr>
        <w:pStyle w:val="Akapitzlist"/>
        <w:numPr>
          <w:ilvl w:val="0"/>
          <w:numId w:val="19"/>
        </w:numPr>
        <w:spacing w:after="0"/>
        <w:rPr>
          <w:rFonts w:asciiTheme="minorHAnsi" w:hAnsiTheme="minorHAnsi"/>
          <w:b/>
          <w:sz w:val="24"/>
          <w:szCs w:val="24"/>
        </w:rPr>
      </w:pPr>
      <w:r w:rsidRPr="0010107F">
        <w:rPr>
          <w:rFonts w:asciiTheme="minorHAnsi" w:hAnsiTheme="minorHAnsi"/>
          <w:sz w:val="24"/>
          <w:szCs w:val="24"/>
        </w:rPr>
        <w:t>należących do właściwości sądów rejonowych o roszczenia wynikające z umów, jeżeli wartość przedmiotu sporu nie przekracza dwudziestu tysięcy złotych.</w:t>
      </w:r>
    </w:p>
    <w:p w:rsidR="0062115F" w:rsidRPr="0010107F" w:rsidRDefault="0062115F" w:rsidP="0010107F">
      <w:pPr>
        <w:pStyle w:val="Akapitzlist"/>
        <w:spacing w:after="0"/>
        <w:ind w:left="1080"/>
        <w:rPr>
          <w:rFonts w:asciiTheme="minorHAnsi" w:hAnsiTheme="minorHAnsi"/>
          <w:b/>
          <w:sz w:val="24"/>
          <w:szCs w:val="24"/>
        </w:rPr>
      </w:pPr>
    </w:p>
    <w:p w:rsidR="0062115F" w:rsidRPr="0010107F" w:rsidRDefault="0062115F" w:rsidP="0010107F">
      <w:pPr>
        <w:pStyle w:val="Akapitzlist"/>
        <w:numPr>
          <w:ilvl w:val="0"/>
          <w:numId w:val="15"/>
        </w:numPr>
        <w:spacing w:after="0"/>
        <w:rPr>
          <w:rFonts w:asciiTheme="minorHAnsi" w:hAnsiTheme="minorHAnsi"/>
          <w:b/>
          <w:sz w:val="24"/>
          <w:szCs w:val="24"/>
        </w:rPr>
      </w:pPr>
      <w:r w:rsidRPr="0010107F">
        <w:rPr>
          <w:rFonts w:asciiTheme="minorHAnsi" w:hAnsiTheme="minorHAnsi"/>
          <w:sz w:val="24"/>
          <w:szCs w:val="24"/>
        </w:rPr>
        <w:t xml:space="preserve"> </w:t>
      </w:r>
      <w:r w:rsidRPr="0010107F">
        <w:rPr>
          <w:rFonts w:asciiTheme="minorHAnsi" w:hAnsiTheme="minorHAnsi"/>
          <w:b/>
          <w:sz w:val="24"/>
          <w:szCs w:val="24"/>
        </w:rPr>
        <w:t>Zabezpieczenie roszczenia zostanie udzielone</w:t>
      </w:r>
      <w:r w:rsidRPr="0010107F">
        <w:rPr>
          <w:rFonts w:asciiTheme="minorHAnsi" w:hAnsiTheme="minorHAnsi"/>
          <w:sz w:val="24"/>
          <w:szCs w:val="24"/>
        </w:rPr>
        <w:t xml:space="preserve">: </w:t>
      </w:r>
    </w:p>
    <w:p w:rsidR="0062115F" w:rsidRPr="0010107F" w:rsidRDefault="0062115F" w:rsidP="0010107F">
      <w:pPr>
        <w:pStyle w:val="Akapitzlist"/>
        <w:numPr>
          <w:ilvl w:val="0"/>
          <w:numId w:val="20"/>
        </w:numPr>
        <w:spacing w:after="0"/>
        <w:rPr>
          <w:rFonts w:asciiTheme="minorHAnsi" w:hAnsiTheme="minorHAnsi"/>
          <w:sz w:val="24"/>
          <w:szCs w:val="24"/>
        </w:rPr>
      </w:pPr>
      <w:r w:rsidRPr="0010107F">
        <w:rPr>
          <w:rFonts w:asciiTheme="minorHAnsi" w:hAnsiTheme="minorHAnsi"/>
          <w:sz w:val="24"/>
          <w:szCs w:val="24"/>
        </w:rPr>
        <w:lastRenderedPageBreak/>
        <w:t xml:space="preserve">wyłącznie na wniosek powoda, który uprawdopodobni roszczenie i interes prawny w uzyskaniu zabezpieczenia; </w:t>
      </w:r>
    </w:p>
    <w:p w:rsidR="0062115F" w:rsidRPr="0010107F" w:rsidRDefault="0062115F" w:rsidP="0010107F">
      <w:pPr>
        <w:pStyle w:val="Akapitzlist"/>
        <w:numPr>
          <w:ilvl w:val="0"/>
          <w:numId w:val="20"/>
        </w:numPr>
        <w:spacing w:after="0"/>
        <w:rPr>
          <w:rFonts w:asciiTheme="minorHAnsi" w:hAnsiTheme="minorHAnsi"/>
          <w:sz w:val="24"/>
          <w:szCs w:val="24"/>
        </w:rPr>
      </w:pPr>
      <w:r w:rsidRPr="0010107F">
        <w:rPr>
          <w:rFonts w:asciiTheme="minorHAnsi" w:hAnsiTheme="minorHAnsi"/>
          <w:sz w:val="24"/>
          <w:szCs w:val="24"/>
        </w:rPr>
        <w:t>na wniosek każdej strony, która udowodni roszczenie i interes prawny w uzyskaniu zabezpieczenia;</w:t>
      </w:r>
    </w:p>
    <w:p w:rsidR="0062115F" w:rsidRPr="0010107F" w:rsidRDefault="0062115F" w:rsidP="0010107F">
      <w:pPr>
        <w:pStyle w:val="Akapitzlist"/>
        <w:numPr>
          <w:ilvl w:val="0"/>
          <w:numId w:val="20"/>
        </w:numPr>
        <w:spacing w:after="0"/>
        <w:rPr>
          <w:rFonts w:asciiTheme="minorHAnsi" w:hAnsiTheme="minorHAnsi"/>
          <w:sz w:val="24"/>
          <w:szCs w:val="24"/>
        </w:rPr>
      </w:pPr>
      <w:r w:rsidRPr="0010107F">
        <w:rPr>
          <w:rFonts w:asciiTheme="minorHAnsi" w:hAnsiTheme="minorHAnsi"/>
          <w:sz w:val="24"/>
          <w:szCs w:val="24"/>
        </w:rPr>
        <w:t>na wniosek każdej strony, która uprawdopodobni roszczenie i interes prawny w uzyskaniu zabezpieczenia.</w:t>
      </w:r>
    </w:p>
    <w:p w:rsidR="0062115F" w:rsidRPr="0010107F" w:rsidRDefault="0062115F" w:rsidP="0010107F">
      <w:pPr>
        <w:pStyle w:val="Akapitzlist"/>
        <w:spacing w:after="0"/>
        <w:ind w:left="1080"/>
        <w:rPr>
          <w:rFonts w:asciiTheme="minorHAnsi" w:hAnsiTheme="minorHAnsi"/>
          <w:sz w:val="24"/>
          <w:szCs w:val="24"/>
        </w:rPr>
      </w:pPr>
    </w:p>
    <w:p w:rsidR="0062115F" w:rsidRPr="0010107F" w:rsidRDefault="0062115F" w:rsidP="0010107F">
      <w:pPr>
        <w:pStyle w:val="Akapitzlist"/>
        <w:numPr>
          <w:ilvl w:val="0"/>
          <w:numId w:val="15"/>
        </w:numPr>
        <w:spacing w:after="0"/>
        <w:rPr>
          <w:rFonts w:asciiTheme="minorHAnsi" w:hAnsiTheme="minorHAnsi"/>
          <w:b/>
          <w:sz w:val="24"/>
          <w:szCs w:val="24"/>
        </w:rPr>
      </w:pPr>
      <w:r w:rsidRPr="0010107F">
        <w:rPr>
          <w:rFonts w:asciiTheme="minorHAnsi" w:hAnsiTheme="minorHAnsi"/>
          <w:sz w:val="24"/>
          <w:szCs w:val="24"/>
        </w:rPr>
        <w:t xml:space="preserve"> </w:t>
      </w:r>
      <w:r w:rsidRPr="0010107F">
        <w:rPr>
          <w:rFonts w:asciiTheme="minorHAnsi" w:hAnsiTheme="minorHAnsi"/>
          <w:b/>
          <w:sz w:val="24"/>
          <w:szCs w:val="24"/>
        </w:rPr>
        <w:t>Skargę na czynności komornika wnosi się</w:t>
      </w:r>
      <w:r w:rsidRPr="0010107F">
        <w:rPr>
          <w:rFonts w:asciiTheme="minorHAnsi" w:hAnsiTheme="minorHAnsi"/>
          <w:sz w:val="24"/>
          <w:szCs w:val="24"/>
        </w:rPr>
        <w:t>:</w:t>
      </w:r>
    </w:p>
    <w:p w:rsidR="0062115F" w:rsidRPr="0010107F" w:rsidRDefault="0062115F" w:rsidP="0010107F">
      <w:pPr>
        <w:pStyle w:val="Akapitzlist"/>
        <w:numPr>
          <w:ilvl w:val="0"/>
          <w:numId w:val="25"/>
        </w:numPr>
        <w:spacing w:after="0"/>
        <w:rPr>
          <w:rFonts w:asciiTheme="minorHAnsi" w:hAnsiTheme="minorHAnsi"/>
          <w:b/>
          <w:sz w:val="24"/>
          <w:szCs w:val="24"/>
        </w:rPr>
      </w:pPr>
      <w:r w:rsidRPr="0010107F">
        <w:rPr>
          <w:rFonts w:asciiTheme="minorHAnsi" w:hAnsiTheme="minorHAnsi"/>
          <w:sz w:val="24"/>
          <w:szCs w:val="24"/>
        </w:rPr>
        <w:t>w terminie tygodniowym od dnia dokonania czynności, gdy strona lub osoba, której prawo zostało przez czynność komornika naruszone bądź zagrożone, była przy czynności obecna lub była o jej terminie zawiadomiona;</w:t>
      </w:r>
    </w:p>
    <w:p w:rsidR="0062115F" w:rsidRPr="0010107F" w:rsidRDefault="0062115F" w:rsidP="0010107F">
      <w:pPr>
        <w:pStyle w:val="Akapitzlist"/>
        <w:numPr>
          <w:ilvl w:val="0"/>
          <w:numId w:val="25"/>
        </w:numPr>
        <w:spacing w:after="0"/>
        <w:rPr>
          <w:rFonts w:asciiTheme="minorHAnsi" w:hAnsiTheme="minorHAnsi"/>
          <w:b/>
          <w:sz w:val="24"/>
          <w:szCs w:val="24"/>
        </w:rPr>
      </w:pPr>
      <w:r w:rsidRPr="0010107F">
        <w:rPr>
          <w:rFonts w:asciiTheme="minorHAnsi" w:hAnsiTheme="minorHAnsi"/>
          <w:sz w:val="24"/>
          <w:szCs w:val="24"/>
        </w:rPr>
        <w:t>w terminie 30 dni od dnia dokonania czynności, gdy strona lub osoba, której prawo zostało przez czynność komornika naruszone bądź zagrożone, była przy czynności obecna lub była o jej terminie zawiadomiona;</w:t>
      </w:r>
    </w:p>
    <w:p w:rsidR="0062115F" w:rsidRPr="0010107F" w:rsidRDefault="0062115F" w:rsidP="0010107F">
      <w:pPr>
        <w:pStyle w:val="Akapitzlist"/>
        <w:numPr>
          <w:ilvl w:val="0"/>
          <w:numId w:val="25"/>
        </w:numPr>
        <w:spacing w:after="0"/>
        <w:rPr>
          <w:rFonts w:asciiTheme="minorHAnsi" w:hAnsiTheme="minorHAnsi"/>
          <w:b/>
          <w:sz w:val="24"/>
          <w:szCs w:val="24"/>
        </w:rPr>
      </w:pPr>
      <w:r w:rsidRPr="0010107F">
        <w:rPr>
          <w:rFonts w:asciiTheme="minorHAnsi" w:hAnsiTheme="minorHAnsi"/>
          <w:sz w:val="24"/>
          <w:szCs w:val="24"/>
        </w:rPr>
        <w:t>w terminie 14 dni od dnia dokonania czynności, gdy strona lub osoba, której prawo zostało przez czynność komornika naruszone bądź zagrożone, była przy czynności obecna lub była o jej terminie zawiadomiona.</w:t>
      </w:r>
    </w:p>
    <w:p w:rsidR="0062115F" w:rsidRPr="0010107F" w:rsidRDefault="0062115F" w:rsidP="0010107F">
      <w:pPr>
        <w:pStyle w:val="Akapitzlist"/>
        <w:spacing w:after="0"/>
        <w:ind w:left="1080"/>
        <w:rPr>
          <w:rFonts w:asciiTheme="minorHAnsi" w:hAnsiTheme="minorHAnsi"/>
          <w:b/>
          <w:sz w:val="24"/>
          <w:szCs w:val="24"/>
        </w:rPr>
      </w:pPr>
    </w:p>
    <w:p w:rsidR="0062115F" w:rsidRPr="0010107F" w:rsidRDefault="0062115F" w:rsidP="0010107F">
      <w:pPr>
        <w:pStyle w:val="Akapitzlist"/>
        <w:numPr>
          <w:ilvl w:val="0"/>
          <w:numId w:val="15"/>
        </w:numPr>
        <w:spacing w:after="0"/>
        <w:rPr>
          <w:rFonts w:asciiTheme="minorHAnsi" w:hAnsiTheme="minorHAnsi"/>
          <w:b/>
          <w:sz w:val="24"/>
          <w:szCs w:val="24"/>
        </w:rPr>
      </w:pPr>
      <w:r w:rsidRPr="0010107F">
        <w:rPr>
          <w:rFonts w:asciiTheme="minorHAnsi" w:hAnsiTheme="minorHAnsi"/>
          <w:sz w:val="24"/>
          <w:szCs w:val="24"/>
        </w:rPr>
        <w:t xml:space="preserve"> </w:t>
      </w:r>
      <w:r w:rsidRPr="0010107F">
        <w:rPr>
          <w:rFonts w:asciiTheme="minorHAnsi" w:hAnsiTheme="minorHAnsi"/>
          <w:b/>
          <w:sz w:val="24"/>
          <w:szCs w:val="24"/>
        </w:rPr>
        <w:t xml:space="preserve">Sąd zawiesza </w:t>
      </w:r>
      <w:r w:rsidRPr="0010107F">
        <w:rPr>
          <w:rStyle w:val="luchili"/>
          <w:rFonts w:asciiTheme="minorHAnsi" w:hAnsiTheme="minorHAnsi"/>
          <w:b/>
          <w:sz w:val="24"/>
          <w:szCs w:val="24"/>
        </w:rPr>
        <w:t>postępowanie</w:t>
      </w:r>
      <w:r w:rsidRPr="0010107F">
        <w:rPr>
          <w:rFonts w:asciiTheme="minorHAnsi" w:hAnsiTheme="minorHAnsi"/>
          <w:b/>
          <w:sz w:val="24"/>
          <w:szCs w:val="24"/>
        </w:rPr>
        <w:t xml:space="preserve"> </w:t>
      </w:r>
      <w:r w:rsidRPr="0010107F">
        <w:rPr>
          <w:rFonts w:asciiTheme="minorHAnsi" w:hAnsiTheme="minorHAnsi"/>
          <w:b/>
          <w:sz w:val="24"/>
          <w:szCs w:val="24"/>
          <w:u w:val="single"/>
        </w:rPr>
        <w:t>z urzędu</w:t>
      </w:r>
      <w:r w:rsidRPr="0010107F">
        <w:rPr>
          <w:rFonts w:asciiTheme="minorHAnsi" w:hAnsiTheme="minorHAnsi"/>
          <w:sz w:val="24"/>
          <w:szCs w:val="24"/>
        </w:rPr>
        <w:t>:</w:t>
      </w:r>
    </w:p>
    <w:p w:rsidR="0062115F" w:rsidRPr="0010107F" w:rsidRDefault="0062115F" w:rsidP="0010107F">
      <w:pPr>
        <w:pStyle w:val="Akapitzlist"/>
        <w:numPr>
          <w:ilvl w:val="0"/>
          <w:numId w:val="26"/>
        </w:numPr>
        <w:spacing w:after="0"/>
        <w:rPr>
          <w:rFonts w:asciiTheme="minorHAnsi" w:hAnsiTheme="minorHAnsi"/>
          <w:b/>
          <w:sz w:val="24"/>
          <w:szCs w:val="24"/>
        </w:rPr>
      </w:pPr>
      <w:r w:rsidRPr="0010107F">
        <w:rPr>
          <w:rFonts w:asciiTheme="minorHAnsi" w:hAnsiTheme="minorHAnsi"/>
          <w:sz w:val="24"/>
          <w:szCs w:val="24"/>
        </w:rPr>
        <w:t>w razie śmierci strony lub jej przedstawiciela ustawowego, utraty przez nich zdolności procesowej, utraty przez stronę zdolności sądowej lub utraty przez przedstawiciela ustawowego charakteru takiego przedstawiciela;</w:t>
      </w:r>
    </w:p>
    <w:p w:rsidR="0062115F" w:rsidRPr="0010107F" w:rsidRDefault="0062115F" w:rsidP="0010107F">
      <w:pPr>
        <w:pStyle w:val="Akapitzlist"/>
        <w:numPr>
          <w:ilvl w:val="0"/>
          <w:numId w:val="26"/>
        </w:numPr>
        <w:spacing w:after="0"/>
        <w:rPr>
          <w:rStyle w:val="luchili"/>
          <w:rFonts w:asciiTheme="minorHAnsi" w:hAnsiTheme="minorHAnsi"/>
          <w:b/>
          <w:sz w:val="24"/>
          <w:szCs w:val="24"/>
        </w:rPr>
      </w:pPr>
      <w:r w:rsidRPr="0010107F">
        <w:rPr>
          <w:rFonts w:asciiTheme="minorHAnsi" w:hAnsiTheme="minorHAnsi"/>
          <w:sz w:val="24"/>
          <w:szCs w:val="24"/>
        </w:rPr>
        <w:t xml:space="preserve">jeżeli rozstrzygnięcie sprawy zależy od wyniku innego toczącego się </w:t>
      </w:r>
      <w:r w:rsidRPr="0010107F">
        <w:rPr>
          <w:rStyle w:val="luchili"/>
          <w:rFonts w:asciiTheme="minorHAnsi" w:hAnsiTheme="minorHAnsi"/>
          <w:sz w:val="24"/>
          <w:szCs w:val="24"/>
        </w:rPr>
        <w:t>postępowania</w:t>
      </w:r>
      <w:r w:rsidRPr="0010107F">
        <w:rPr>
          <w:rFonts w:asciiTheme="minorHAnsi" w:hAnsiTheme="minorHAnsi"/>
          <w:sz w:val="24"/>
          <w:szCs w:val="24"/>
        </w:rPr>
        <w:t xml:space="preserve"> </w:t>
      </w:r>
      <w:r w:rsidRPr="0010107F">
        <w:rPr>
          <w:rStyle w:val="luchili"/>
          <w:rFonts w:asciiTheme="minorHAnsi" w:hAnsiTheme="minorHAnsi"/>
          <w:sz w:val="24"/>
          <w:szCs w:val="24"/>
        </w:rPr>
        <w:t>cywilnego;</w:t>
      </w:r>
    </w:p>
    <w:p w:rsidR="0062115F" w:rsidRPr="0010107F" w:rsidRDefault="0062115F" w:rsidP="0010107F">
      <w:pPr>
        <w:pStyle w:val="Akapitzlist"/>
        <w:numPr>
          <w:ilvl w:val="0"/>
          <w:numId w:val="26"/>
        </w:numPr>
        <w:spacing w:after="0"/>
        <w:rPr>
          <w:rStyle w:val="luchili"/>
          <w:rFonts w:asciiTheme="minorHAnsi" w:hAnsiTheme="minorHAnsi"/>
          <w:b/>
          <w:sz w:val="24"/>
          <w:szCs w:val="24"/>
        </w:rPr>
      </w:pPr>
      <w:r w:rsidRPr="0010107F">
        <w:rPr>
          <w:rStyle w:val="tabulatory"/>
          <w:rFonts w:asciiTheme="minorHAnsi" w:hAnsiTheme="minorHAnsi"/>
          <w:sz w:val="24"/>
          <w:szCs w:val="24"/>
        </w:rPr>
        <w:t> </w:t>
      </w:r>
      <w:r w:rsidRPr="0010107F">
        <w:rPr>
          <w:rFonts w:asciiTheme="minorHAnsi" w:hAnsiTheme="minorHAnsi"/>
          <w:sz w:val="24"/>
          <w:szCs w:val="24"/>
        </w:rPr>
        <w:t xml:space="preserve">jeżeli ujawni się czyn, którego ustalenie w drodze karnej lub dyscyplinarnej mogłoby wywrzeć wpływ na rozstrzygnięcie sprawy </w:t>
      </w:r>
      <w:r w:rsidRPr="0010107F">
        <w:rPr>
          <w:rStyle w:val="luchili"/>
          <w:rFonts w:asciiTheme="minorHAnsi" w:hAnsiTheme="minorHAnsi"/>
          <w:sz w:val="24"/>
          <w:szCs w:val="24"/>
        </w:rPr>
        <w:t>cywilnej.</w:t>
      </w:r>
    </w:p>
    <w:p w:rsidR="0062115F" w:rsidRPr="0010107F" w:rsidRDefault="0062115F" w:rsidP="0010107F">
      <w:pPr>
        <w:pStyle w:val="Akapitzlist"/>
        <w:spacing w:after="0"/>
        <w:ind w:left="1080"/>
        <w:rPr>
          <w:rFonts w:asciiTheme="minorHAnsi" w:hAnsiTheme="minorHAnsi"/>
          <w:b/>
          <w:sz w:val="24"/>
          <w:szCs w:val="24"/>
        </w:rPr>
      </w:pPr>
    </w:p>
    <w:p w:rsidR="0062115F" w:rsidRPr="0010107F" w:rsidRDefault="0062115F" w:rsidP="0010107F">
      <w:pPr>
        <w:pStyle w:val="Akapitzlist"/>
        <w:numPr>
          <w:ilvl w:val="0"/>
          <w:numId w:val="15"/>
        </w:numPr>
        <w:spacing w:after="0"/>
        <w:rPr>
          <w:rFonts w:asciiTheme="minorHAnsi" w:hAnsiTheme="minorHAnsi"/>
          <w:b/>
          <w:sz w:val="24"/>
          <w:szCs w:val="24"/>
        </w:rPr>
      </w:pPr>
      <w:r w:rsidRPr="0010107F">
        <w:rPr>
          <w:rFonts w:asciiTheme="minorHAnsi" w:hAnsiTheme="minorHAnsi"/>
          <w:b/>
          <w:sz w:val="24"/>
          <w:szCs w:val="24"/>
        </w:rPr>
        <w:t xml:space="preserve"> Wskaż, która okoliczność </w:t>
      </w:r>
      <w:r w:rsidRPr="0010107F">
        <w:rPr>
          <w:rFonts w:asciiTheme="minorHAnsi" w:hAnsiTheme="minorHAnsi"/>
          <w:b/>
          <w:sz w:val="24"/>
          <w:szCs w:val="24"/>
          <w:u w:val="single"/>
        </w:rPr>
        <w:t>nie prowadzi</w:t>
      </w:r>
      <w:r w:rsidRPr="0010107F">
        <w:rPr>
          <w:rFonts w:asciiTheme="minorHAnsi" w:hAnsiTheme="minorHAnsi"/>
          <w:b/>
          <w:sz w:val="24"/>
          <w:szCs w:val="24"/>
        </w:rPr>
        <w:t xml:space="preserve"> do nieważności </w:t>
      </w:r>
      <w:r w:rsidRPr="0010107F">
        <w:rPr>
          <w:rStyle w:val="luchili"/>
          <w:rFonts w:asciiTheme="minorHAnsi" w:hAnsiTheme="minorHAnsi"/>
          <w:b/>
          <w:sz w:val="24"/>
          <w:szCs w:val="24"/>
        </w:rPr>
        <w:t>postępowania</w:t>
      </w:r>
      <w:r w:rsidRPr="0010107F">
        <w:rPr>
          <w:rFonts w:asciiTheme="minorHAnsi" w:hAnsiTheme="minorHAnsi"/>
          <w:sz w:val="24"/>
          <w:szCs w:val="24"/>
        </w:rPr>
        <w:t>:</w:t>
      </w:r>
    </w:p>
    <w:p w:rsidR="0062115F" w:rsidRPr="0010107F" w:rsidRDefault="0062115F" w:rsidP="0010107F">
      <w:pPr>
        <w:pStyle w:val="Akapitzlist"/>
        <w:numPr>
          <w:ilvl w:val="0"/>
          <w:numId w:val="27"/>
        </w:numPr>
        <w:spacing w:after="0"/>
        <w:rPr>
          <w:rFonts w:asciiTheme="minorHAnsi" w:hAnsiTheme="minorHAnsi"/>
          <w:b/>
          <w:sz w:val="24"/>
          <w:szCs w:val="24"/>
        </w:rPr>
      </w:pPr>
      <w:r w:rsidRPr="0010107F">
        <w:rPr>
          <w:rFonts w:asciiTheme="minorHAnsi" w:hAnsiTheme="minorHAnsi"/>
          <w:sz w:val="24"/>
          <w:szCs w:val="24"/>
        </w:rPr>
        <w:t>droga sądowa była niedopuszczalna;</w:t>
      </w:r>
    </w:p>
    <w:p w:rsidR="0062115F" w:rsidRPr="0010107F" w:rsidRDefault="0062115F" w:rsidP="0010107F">
      <w:pPr>
        <w:pStyle w:val="Akapitzlist"/>
        <w:numPr>
          <w:ilvl w:val="0"/>
          <w:numId w:val="27"/>
        </w:numPr>
        <w:spacing w:after="0"/>
        <w:rPr>
          <w:rFonts w:asciiTheme="minorHAnsi" w:hAnsiTheme="minorHAnsi"/>
          <w:b/>
          <w:sz w:val="24"/>
          <w:szCs w:val="24"/>
        </w:rPr>
      </w:pPr>
      <w:r w:rsidRPr="0010107F">
        <w:rPr>
          <w:rFonts w:asciiTheme="minorHAnsi" w:hAnsiTheme="minorHAnsi"/>
          <w:sz w:val="24"/>
          <w:szCs w:val="24"/>
        </w:rPr>
        <w:t>jeżeli o to samo roszczenie między tymi samymi stronami toczyła się wcześniej sprawa sądowa, ale pozew został skutecznie cofnięty;</w:t>
      </w:r>
    </w:p>
    <w:p w:rsidR="0062115F" w:rsidRPr="0010107F" w:rsidRDefault="0062115F" w:rsidP="0010107F">
      <w:pPr>
        <w:pStyle w:val="Akapitzlist"/>
        <w:numPr>
          <w:ilvl w:val="0"/>
          <w:numId w:val="27"/>
        </w:numPr>
        <w:spacing w:after="0"/>
        <w:rPr>
          <w:rFonts w:asciiTheme="minorHAnsi" w:hAnsiTheme="minorHAnsi"/>
          <w:b/>
          <w:sz w:val="24"/>
          <w:szCs w:val="24"/>
        </w:rPr>
      </w:pPr>
      <w:r w:rsidRPr="0010107F">
        <w:rPr>
          <w:rFonts w:asciiTheme="minorHAnsi" w:hAnsiTheme="minorHAnsi"/>
          <w:sz w:val="24"/>
          <w:szCs w:val="24"/>
        </w:rPr>
        <w:t>jeżeli sąd rejonowy orzekł w sprawie, w której sąd okręgowy jest właściwy bez względu na wartość przedmiotu sporu.</w:t>
      </w:r>
    </w:p>
    <w:p w:rsidR="0062115F" w:rsidRPr="0010107F" w:rsidRDefault="0062115F" w:rsidP="0010107F">
      <w:pPr>
        <w:pStyle w:val="Akapitzlist"/>
        <w:spacing w:after="0"/>
        <w:ind w:left="1080"/>
        <w:rPr>
          <w:rFonts w:asciiTheme="minorHAnsi" w:hAnsiTheme="minorHAnsi"/>
          <w:b/>
          <w:sz w:val="24"/>
          <w:szCs w:val="24"/>
        </w:rPr>
      </w:pPr>
    </w:p>
    <w:p w:rsidR="0062115F" w:rsidRPr="0010107F" w:rsidRDefault="0062115F" w:rsidP="0010107F">
      <w:pPr>
        <w:pStyle w:val="Akapitzlist"/>
        <w:numPr>
          <w:ilvl w:val="0"/>
          <w:numId w:val="15"/>
        </w:numPr>
        <w:spacing w:after="0"/>
        <w:rPr>
          <w:rFonts w:asciiTheme="minorHAnsi" w:hAnsiTheme="minorHAnsi"/>
          <w:b/>
          <w:sz w:val="24"/>
          <w:szCs w:val="24"/>
        </w:rPr>
      </w:pPr>
      <w:r w:rsidRPr="0010107F">
        <w:rPr>
          <w:rFonts w:asciiTheme="minorHAnsi" w:hAnsiTheme="minorHAnsi"/>
          <w:sz w:val="24"/>
          <w:szCs w:val="24"/>
        </w:rPr>
        <w:t xml:space="preserve"> </w:t>
      </w:r>
      <w:r w:rsidRPr="0010107F">
        <w:rPr>
          <w:rFonts w:asciiTheme="minorHAnsi" w:hAnsiTheme="minorHAnsi"/>
          <w:b/>
          <w:sz w:val="24"/>
          <w:szCs w:val="24"/>
        </w:rPr>
        <w:t>Pisemne uzasadnienie wyroku albo transkrypcję wygłoszonego uzasadnienia sporządza</w:t>
      </w:r>
      <w:r w:rsidRPr="0010107F">
        <w:rPr>
          <w:rFonts w:asciiTheme="minorHAnsi" w:hAnsiTheme="minorHAnsi"/>
          <w:sz w:val="24"/>
          <w:szCs w:val="24"/>
        </w:rPr>
        <w:t xml:space="preserve"> </w:t>
      </w:r>
      <w:r w:rsidRPr="0010107F">
        <w:rPr>
          <w:rFonts w:asciiTheme="minorHAnsi" w:hAnsiTheme="minorHAnsi"/>
          <w:b/>
          <w:sz w:val="24"/>
          <w:szCs w:val="24"/>
        </w:rPr>
        <w:t>się</w:t>
      </w:r>
      <w:r w:rsidRPr="0010107F">
        <w:rPr>
          <w:rFonts w:asciiTheme="minorHAnsi" w:hAnsiTheme="minorHAnsi"/>
          <w:sz w:val="24"/>
          <w:szCs w:val="24"/>
        </w:rPr>
        <w:t xml:space="preserve">: </w:t>
      </w:r>
    </w:p>
    <w:p w:rsidR="0062115F" w:rsidRPr="0010107F" w:rsidRDefault="0062115F" w:rsidP="0010107F">
      <w:pPr>
        <w:pStyle w:val="Akapitzlist"/>
        <w:spacing w:after="0"/>
        <w:rPr>
          <w:rFonts w:asciiTheme="minorHAnsi" w:hAnsiTheme="minorHAnsi"/>
          <w:b/>
          <w:sz w:val="24"/>
          <w:szCs w:val="24"/>
        </w:rPr>
      </w:pPr>
      <w:r w:rsidRPr="0010107F">
        <w:rPr>
          <w:rFonts w:asciiTheme="minorHAnsi" w:hAnsiTheme="minorHAnsi"/>
          <w:sz w:val="24"/>
          <w:szCs w:val="24"/>
        </w:rPr>
        <w:t>A. w terminie dwutygodniowym od dnia zgłoszenia wniosku o doręczenie wyroku z uzasadnieniem;</w:t>
      </w:r>
    </w:p>
    <w:p w:rsidR="0062115F" w:rsidRPr="0010107F" w:rsidRDefault="0062115F" w:rsidP="0010107F">
      <w:pPr>
        <w:pStyle w:val="Akapitzlist"/>
        <w:spacing w:after="0"/>
        <w:rPr>
          <w:rFonts w:asciiTheme="minorHAnsi" w:hAnsiTheme="minorHAnsi"/>
          <w:sz w:val="24"/>
          <w:szCs w:val="24"/>
        </w:rPr>
      </w:pPr>
      <w:r w:rsidRPr="0010107F">
        <w:rPr>
          <w:rFonts w:asciiTheme="minorHAnsi" w:hAnsiTheme="minorHAnsi"/>
          <w:sz w:val="24"/>
          <w:szCs w:val="24"/>
        </w:rPr>
        <w:t>B.  w terminie dwutygodniowym od dnia ogłoszenia wyroku;</w:t>
      </w:r>
    </w:p>
    <w:p w:rsidR="0062115F" w:rsidRPr="0010107F" w:rsidRDefault="0062115F" w:rsidP="0010107F">
      <w:pPr>
        <w:pStyle w:val="Akapitzlist"/>
        <w:spacing w:after="0"/>
        <w:rPr>
          <w:rFonts w:asciiTheme="minorHAnsi" w:hAnsiTheme="minorHAnsi"/>
          <w:b/>
          <w:sz w:val="24"/>
          <w:szCs w:val="24"/>
        </w:rPr>
      </w:pPr>
      <w:r w:rsidRPr="0010107F">
        <w:rPr>
          <w:rFonts w:asciiTheme="minorHAnsi" w:hAnsiTheme="minorHAnsi"/>
          <w:sz w:val="24"/>
          <w:szCs w:val="24"/>
        </w:rPr>
        <w:t>C.   w terminie tygodnia od dnia zaskarżenia wyroku, jeśli nie było wniosku o uzasadnienie orzeczenia.</w:t>
      </w:r>
    </w:p>
    <w:p w:rsidR="0062115F" w:rsidRPr="0010107F" w:rsidRDefault="0062115F" w:rsidP="0010107F">
      <w:pPr>
        <w:pStyle w:val="Akapitzlist"/>
        <w:spacing w:after="0"/>
        <w:rPr>
          <w:rFonts w:asciiTheme="minorHAnsi" w:hAnsiTheme="minorHAnsi"/>
          <w:b/>
          <w:sz w:val="24"/>
          <w:szCs w:val="24"/>
        </w:rPr>
      </w:pPr>
    </w:p>
    <w:p w:rsidR="0062115F" w:rsidRPr="0010107F" w:rsidRDefault="0062115F" w:rsidP="0010107F">
      <w:pPr>
        <w:pStyle w:val="Akapitzlist"/>
        <w:numPr>
          <w:ilvl w:val="0"/>
          <w:numId w:val="15"/>
        </w:numPr>
        <w:spacing w:after="0"/>
        <w:rPr>
          <w:rFonts w:asciiTheme="minorHAnsi" w:hAnsiTheme="minorHAnsi"/>
          <w:b/>
          <w:sz w:val="24"/>
          <w:szCs w:val="24"/>
        </w:rPr>
      </w:pPr>
      <w:r w:rsidRPr="0010107F">
        <w:rPr>
          <w:rFonts w:asciiTheme="minorHAnsi" w:hAnsiTheme="minorHAnsi"/>
          <w:b/>
          <w:sz w:val="24"/>
          <w:szCs w:val="24"/>
        </w:rPr>
        <w:t>W razie pozostawania małżonków w ustroju wspólności majątkowej do majątku wspólnego należą</w:t>
      </w:r>
      <w:r w:rsidRPr="0010107F">
        <w:rPr>
          <w:rFonts w:asciiTheme="minorHAnsi" w:hAnsiTheme="minorHAnsi"/>
          <w:sz w:val="24"/>
          <w:szCs w:val="24"/>
        </w:rPr>
        <w:t>:</w:t>
      </w:r>
    </w:p>
    <w:p w:rsidR="0062115F" w:rsidRPr="0010107F" w:rsidRDefault="0062115F" w:rsidP="0010107F">
      <w:pPr>
        <w:pStyle w:val="Akapitzlist"/>
        <w:numPr>
          <w:ilvl w:val="0"/>
          <w:numId w:val="23"/>
        </w:numPr>
        <w:spacing w:after="0"/>
        <w:rPr>
          <w:rFonts w:asciiTheme="minorHAnsi" w:hAnsiTheme="minorHAnsi"/>
          <w:sz w:val="24"/>
          <w:szCs w:val="24"/>
        </w:rPr>
      </w:pPr>
      <w:r w:rsidRPr="0010107F">
        <w:rPr>
          <w:rFonts w:asciiTheme="minorHAnsi" w:hAnsiTheme="minorHAnsi"/>
          <w:sz w:val="24"/>
          <w:szCs w:val="24"/>
        </w:rPr>
        <w:t>przedmioty majątkowe uzyskane z tytułu nagrody za osobiste osiągnięcia jednego z małżonków;</w:t>
      </w:r>
    </w:p>
    <w:p w:rsidR="0062115F" w:rsidRPr="0010107F" w:rsidRDefault="0062115F" w:rsidP="0010107F">
      <w:pPr>
        <w:pStyle w:val="Akapitzlist"/>
        <w:numPr>
          <w:ilvl w:val="0"/>
          <w:numId w:val="23"/>
        </w:numPr>
        <w:spacing w:after="0"/>
        <w:rPr>
          <w:rFonts w:asciiTheme="minorHAnsi" w:hAnsiTheme="minorHAnsi"/>
          <w:sz w:val="24"/>
          <w:szCs w:val="24"/>
        </w:rPr>
      </w:pPr>
      <w:r w:rsidRPr="0010107F">
        <w:rPr>
          <w:rFonts w:asciiTheme="minorHAnsi" w:hAnsiTheme="minorHAnsi"/>
          <w:sz w:val="24"/>
          <w:szCs w:val="24"/>
        </w:rPr>
        <w:t>dochody z majątku wspólnego, jak również z majątku osobistego każdego z małżonków;</w:t>
      </w:r>
    </w:p>
    <w:p w:rsidR="0062115F" w:rsidRPr="0010107F" w:rsidRDefault="0062115F" w:rsidP="0010107F">
      <w:pPr>
        <w:pStyle w:val="Akapitzlist"/>
        <w:numPr>
          <w:ilvl w:val="0"/>
          <w:numId w:val="23"/>
        </w:numPr>
        <w:spacing w:after="0"/>
        <w:rPr>
          <w:rFonts w:asciiTheme="minorHAnsi" w:hAnsiTheme="minorHAnsi"/>
          <w:sz w:val="24"/>
          <w:szCs w:val="24"/>
        </w:rPr>
      </w:pPr>
      <w:r w:rsidRPr="0010107F">
        <w:rPr>
          <w:rFonts w:asciiTheme="minorHAnsi" w:hAnsiTheme="minorHAnsi"/>
          <w:sz w:val="24"/>
          <w:szCs w:val="24"/>
        </w:rPr>
        <w:t>przedmioty majątkowe nabyte przed powstaniem wspólności ustawowej.</w:t>
      </w:r>
    </w:p>
    <w:p w:rsidR="0062115F" w:rsidRPr="0010107F" w:rsidRDefault="0062115F" w:rsidP="0010107F">
      <w:pPr>
        <w:pStyle w:val="Akapitzlist"/>
        <w:spacing w:after="0"/>
        <w:rPr>
          <w:rFonts w:asciiTheme="minorHAnsi" w:hAnsiTheme="minorHAnsi"/>
          <w:b/>
          <w:sz w:val="24"/>
          <w:szCs w:val="24"/>
        </w:rPr>
      </w:pPr>
    </w:p>
    <w:p w:rsidR="0062115F" w:rsidRPr="0010107F" w:rsidRDefault="0062115F" w:rsidP="0010107F">
      <w:pPr>
        <w:pStyle w:val="Akapitzlist"/>
        <w:numPr>
          <w:ilvl w:val="0"/>
          <w:numId w:val="15"/>
        </w:numPr>
        <w:spacing w:after="0"/>
        <w:rPr>
          <w:rFonts w:asciiTheme="minorHAnsi" w:hAnsiTheme="minorHAnsi"/>
          <w:b/>
          <w:sz w:val="24"/>
          <w:szCs w:val="24"/>
        </w:rPr>
      </w:pPr>
      <w:r w:rsidRPr="0010107F">
        <w:rPr>
          <w:rFonts w:asciiTheme="minorHAnsi" w:hAnsiTheme="minorHAnsi"/>
          <w:b/>
          <w:sz w:val="24"/>
          <w:szCs w:val="24"/>
        </w:rPr>
        <w:t xml:space="preserve"> Wskaż, które twierdzenie dotyczące przysposobienia pełnego nie jest prawdziwe</w:t>
      </w:r>
      <w:r w:rsidRPr="0010107F">
        <w:rPr>
          <w:rFonts w:asciiTheme="minorHAnsi" w:hAnsiTheme="minorHAnsi"/>
          <w:sz w:val="24"/>
          <w:szCs w:val="24"/>
        </w:rPr>
        <w:t>:</w:t>
      </w:r>
    </w:p>
    <w:p w:rsidR="0062115F" w:rsidRPr="0010107F" w:rsidRDefault="0062115F" w:rsidP="0010107F">
      <w:pPr>
        <w:pStyle w:val="Akapitzlist"/>
        <w:numPr>
          <w:ilvl w:val="0"/>
          <w:numId w:val="24"/>
        </w:numPr>
        <w:spacing w:after="0"/>
        <w:rPr>
          <w:rFonts w:asciiTheme="minorHAnsi" w:hAnsiTheme="minorHAnsi"/>
          <w:sz w:val="24"/>
          <w:szCs w:val="24"/>
        </w:rPr>
      </w:pPr>
      <w:r w:rsidRPr="0010107F">
        <w:rPr>
          <w:rFonts w:asciiTheme="minorHAnsi" w:hAnsiTheme="minorHAnsi"/>
          <w:sz w:val="24"/>
          <w:szCs w:val="24"/>
        </w:rPr>
        <w:t>przez przysposobienie pełne powstaje między przysposabiającym a przysposobionym taki stosunek, jak między rodzicami a dziećmi;</w:t>
      </w:r>
    </w:p>
    <w:p w:rsidR="0062115F" w:rsidRPr="0010107F" w:rsidRDefault="0062115F" w:rsidP="0010107F">
      <w:pPr>
        <w:pStyle w:val="Akapitzlist"/>
        <w:numPr>
          <w:ilvl w:val="0"/>
          <w:numId w:val="24"/>
        </w:numPr>
        <w:spacing w:after="0"/>
        <w:rPr>
          <w:rFonts w:asciiTheme="minorHAnsi" w:hAnsiTheme="minorHAnsi"/>
          <w:sz w:val="24"/>
          <w:szCs w:val="24"/>
        </w:rPr>
      </w:pPr>
      <w:r w:rsidRPr="0010107F">
        <w:rPr>
          <w:rFonts w:asciiTheme="minorHAnsi" w:hAnsiTheme="minorHAnsi"/>
          <w:sz w:val="24"/>
          <w:szCs w:val="24"/>
        </w:rPr>
        <w:t>przysposobiony nabywa prawa i obowiązki wynikające z pokrewieństwa w stosunku do krewnych przysposabiającego;</w:t>
      </w:r>
    </w:p>
    <w:p w:rsidR="0062115F" w:rsidRPr="0010107F" w:rsidRDefault="0062115F" w:rsidP="0010107F">
      <w:pPr>
        <w:pStyle w:val="Akapitzlist"/>
        <w:numPr>
          <w:ilvl w:val="0"/>
          <w:numId w:val="24"/>
        </w:numPr>
        <w:spacing w:after="0"/>
        <w:rPr>
          <w:rFonts w:asciiTheme="minorHAnsi" w:hAnsiTheme="minorHAnsi"/>
          <w:sz w:val="24"/>
          <w:szCs w:val="24"/>
        </w:rPr>
      </w:pPr>
      <w:r w:rsidRPr="0010107F">
        <w:rPr>
          <w:rFonts w:asciiTheme="minorHAnsi" w:hAnsiTheme="minorHAnsi"/>
          <w:sz w:val="24"/>
          <w:szCs w:val="24"/>
        </w:rPr>
        <w:t>skutki przysposobienia pełnego nie rozciągają się na zstępnych przysposobionego;</w:t>
      </w:r>
    </w:p>
    <w:p w:rsidR="0062115F" w:rsidRPr="0010107F" w:rsidRDefault="0062115F" w:rsidP="0010107F">
      <w:pPr>
        <w:pStyle w:val="Akapitzlist"/>
        <w:spacing w:after="0"/>
        <w:ind w:left="1080"/>
        <w:rPr>
          <w:rFonts w:asciiTheme="minorHAnsi" w:hAnsiTheme="minorHAnsi"/>
          <w:b/>
          <w:sz w:val="24"/>
          <w:szCs w:val="24"/>
        </w:rPr>
      </w:pPr>
    </w:p>
    <w:p w:rsidR="0062115F" w:rsidRPr="0010107F" w:rsidRDefault="0062115F" w:rsidP="0010107F">
      <w:pPr>
        <w:pStyle w:val="Akapitzlist"/>
        <w:numPr>
          <w:ilvl w:val="0"/>
          <w:numId w:val="15"/>
        </w:numPr>
        <w:spacing w:after="0"/>
        <w:rPr>
          <w:rFonts w:asciiTheme="minorHAnsi" w:hAnsiTheme="minorHAnsi"/>
          <w:b/>
          <w:sz w:val="24"/>
          <w:szCs w:val="24"/>
        </w:rPr>
      </w:pPr>
      <w:r w:rsidRPr="0010107F">
        <w:rPr>
          <w:rFonts w:asciiTheme="minorHAnsi" w:hAnsiTheme="minorHAnsi"/>
          <w:b/>
          <w:sz w:val="24"/>
          <w:szCs w:val="24"/>
        </w:rPr>
        <w:t xml:space="preserve">  Nakaz zapłaty w postępowaniu nakazowym wydaje</w:t>
      </w:r>
      <w:r w:rsidRPr="0010107F">
        <w:rPr>
          <w:rFonts w:asciiTheme="minorHAnsi" w:hAnsiTheme="minorHAnsi"/>
          <w:sz w:val="24"/>
          <w:szCs w:val="24"/>
        </w:rPr>
        <w:t>:</w:t>
      </w:r>
    </w:p>
    <w:p w:rsidR="0062115F" w:rsidRPr="0010107F" w:rsidRDefault="0062115F" w:rsidP="0010107F">
      <w:pPr>
        <w:pStyle w:val="Akapitzlist"/>
        <w:numPr>
          <w:ilvl w:val="0"/>
          <w:numId w:val="28"/>
        </w:numPr>
        <w:spacing w:after="0"/>
        <w:jc w:val="both"/>
        <w:rPr>
          <w:rFonts w:asciiTheme="minorHAnsi" w:hAnsiTheme="minorHAnsi"/>
          <w:b/>
          <w:sz w:val="24"/>
          <w:szCs w:val="24"/>
        </w:rPr>
      </w:pPr>
      <w:r w:rsidRPr="0010107F">
        <w:rPr>
          <w:rFonts w:asciiTheme="minorHAnsi" w:hAnsiTheme="minorHAnsi"/>
          <w:sz w:val="24"/>
          <w:szCs w:val="24"/>
        </w:rPr>
        <w:t>sąd rejonowy albo okręgowy, gdy powód dochodzi roszczenia pieniężnego albo świadczenia innych rzeczy zamiennych, a okoliczności uzasadniające dochodzone żądanie są udowodnione dołączonym do pozwu dokumentem urzędowym;</w:t>
      </w:r>
    </w:p>
    <w:p w:rsidR="0062115F" w:rsidRPr="0010107F" w:rsidRDefault="0062115F" w:rsidP="0010107F">
      <w:pPr>
        <w:pStyle w:val="Akapitzlist"/>
        <w:numPr>
          <w:ilvl w:val="0"/>
          <w:numId w:val="28"/>
        </w:numPr>
        <w:spacing w:after="0"/>
        <w:jc w:val="both"/>
        <w:rPr>
          <w:rFonts w:asciiTheme="minorHAnsi" w:hAnsiTheme="minorHAnsi"/>
          <w:sz w:val="24"/>
          <w:szCs w:val="24"/>
        </w:rPr>
      </w:pPr>
      <w:r w:rsidRPr="0010107F">
        <w:rPr>
          <w:rFonts w:asciiTheme="minorHAnsi" w:hAnsiTheme="minorHAnsi"/>
          <w:sz w:val="24"/>
          <w:szCs w:val="24"/>
        </w:rPr>
        <w:t>wyłącznie sąd rejonowy, gdy powód dochodzi roszczenia pieniężnego albo świadczenia innych rzeczy zamiennych, a okoliczności uzasadniające dochodzone żądanie są udowodnione dołączonym do pozwu zaakceptowanym przez dłużnika rachunkiem;</w:t>
      </w:r>
    </w:p>
    <w:p w:rsidR="0062115F" w:rsidRPr="0010107F" w:rsidRDefault="0062115F" w:rsidP="0010107F">
      <w:pPr>
        <w:pStyle w:val="Akapitzlist"/>
        <w:numPr>
          <w:ilvl w:val="0"/>
          <w:numId w:val="28"/>
        </w:numPr>
        <w:spacing w:after="0"/>
        <w:jc w:val="both"/>
        <w:rPr>
          <w:rFonts w:asciiTheme="minorHAnsi" w:hAnsiTheme="minorHAnsi"/>
          <w:sz w:val="24"/>
          <w:szCs w:val="24"/>
        </w:rPr>
      </w:pPr>
      <w:r w:rsidRPr="0010107F">
        <w:rPr>
          <w:rFonts w:asciiTheme="minorHAnsi" w:hAnsiTheme="minorHAnsi"/>
          <w:sz w:val="24"/>
          <w:szCs w:val="24"/>
        </w:rPr>
        <w:t>wyłącznie sąd okręgowy, gdy powód dochodzi roszczenia pieniężnego albo świadczenia innych rzeczy zamiennych, a okoliczności uzasadniające dochodzone żądanie są udowodnione dołączonym do pozwu zaakceptowanym przez dłużnika rachunkiem.</w:t>
      </w:r>
    </w:p>
    <w:p w:rsidR="0062115F" w:rsidRPr="0010107F" w:rsidRDefault="0062115F" w:rsidP="0010107F">
      <w:pPr>
        <w:pStyle w:val="Akapitzlist"/>
        <w:spacing w:after="0"/>
        <w:ind w:left="1080"/>
        <w:jc w:val="both"/>
        <w:rPr>
          <w:rFonts w:asciiTheme="minorHAnsi" w:hAnsiTheme="minorHAnsi"/>
          <w:sz w:val="24"/>
          <w:szCs w:val="24"/>
        </w:rPr>
      </w:pPr>
    </w:p>
    <w:p w:rsidR="0062115F" w:rsidRPr="0010107F" w:rsidRDefault="0062115F" w:rsidP="0010107F">
      <w:pPr>
        <w:pStyle w:val="Akapitzlist"/>
        <w:numPr>
          <w:ilvl w:val="0"/>
          <w:numId w:val="15"/>
        </w:numPr>
        <w:spacing w:after="0"/>
        <w:rPr>
          <w:rFonts w:asciiTheme="minorHAnsi" w:hAnsiTheme="minorHAnsi"/>
          <w:b/>
          <w:sz w:val="24"/>
          <w:szCs w:val="24"/>
        </w:rPr>
      </w:pPr>
      <w:r w:rsidRPr="0010107F">
        <w:rPr>
          <w:rFonts w:asciiTheme="minorHAnsi" w:hAnsiTheme="minorHAnsi"/>
          <w:sz w:val="24"/>
          <w:szCs w:val="24"/>
        </w:rPr>
        <w:t xml:space="preserve"> </w:t>
      </w:r>
      <w:r w:rsidRPr="000E35A9">
        <w:rPr>
          <w:rFonts w:asciiTheme="minorHAnsi" w:hAnsiTheme="minorHAnsi"/>
          <w:b/>
          <w:sz w:val="24"/>
          <w:szCs w:val="24"/>
        </w:rPr>
        <w:t>Miejscem zamieszkania osoby fiz</w:t>
      </w:r>
      <w:r w:rsidR="000E35A9" w:rsidRPr="000E35A9">
        <w:rPr>
          <w:rFonts w:asciiTheme="minorHAnsi" w:hAnsiTheme="minorHAnsi"/>
          <w:b/>
          <w:sz w:val="24"/>
          <w:szCs w:val="24"/>
        </w:rPr>
        <w:t>ycznej jest miejscowość</w:t>
      </w:r>
      <w:r w:rsidR="000E35A9">
        <w:rPr>
          <w:rFonts w:asciiTheme="minorHAnsi" w:hAnsiTheme="minorHAnsi"/>
          <w:sz w:val="24"/>
          <w:szCs w:val="24"/>
        </w:rPr>
        <w:t>:</w:t>
      </w:r>
      <w:r w:rsidRPr="0010107F">
        <w:rPr>
          <w:rFonts w:asciiTheme="minorHAnsi" w:hAnsiTheme="minorHAnsi"/>
          <w:sz w:val="24"/>
          <w:szCs w:val="24"/>
        </w:rPr>
        <w:t xml:space="preserve"> </w:t>
      </w:r>
    </w:p>
    <w:p w:rsidR="0062115F" w:rsidRPr="0010107F" w:rsidRDefault="0062115F" w:rsidP="0010107F">
      <w:pPr>
        <w:pStyle w:val="Akapitzlist"/>
        <w:numPr>
          <w:ilvl w:val="0"/>
          <w:numId w:val="22"/>
        </w:numPr>
        <w:spacing w:after="0"/>
        <w:rPr>
          <w:rFonts w:asciiTheme="minorHAnsi" w:hAnsiTheme="minorHAnsi"/>
          <w:sz w:val="24"/>
          <w:szCs w:val="24"/>
        </w:rPr>
      </w:pPr>
      <w:r w:rsidRPr="0010107F">
        <w:rPr>
          <w:rFonts w:asciiTheme="minorHAnsi" w:hAnsiTheme="minorHAnsi"/>
          <w:sz w:val="24"/>
          <w:szCs w:val="24"/>
        </w:rPr>
        <w:t>zameldowania tej osoby;</w:t>
      </w:r>
    </w:p>
    <w:p w:rsidR="0062115F" w:rsidRPr="0010107F" w:rsidRDefault="0062115F" w:rsidP="0010107F">
      <w:pPr>
        <w:pStyle w:val="Akapitzlist"/>
        <w:numPr>
          <w:ilvl w:val="0"/>
          <w:numId w:val="22"/>
        </w:numPr>
        <w:spacing w:after="0"/>
        <w:rPr>
          <w:rFonts w:asciiTheme="minorHAnsi" w:hAnsiTheme="minorHAnsi"/>
          <w:sz w:val="24"/>
          <w:szCs w:val="24"/>
        </w:rPr>
      </w:pPr>
      <w:r w:rsidRPr="0010107F">
        <w:rPr>
          <w:rFonts w:asciiTheme="minorHAnsi" w:hAnsiTheme="minorHAnsi"/>
          <w:sz w:val="24"/>
          <w:szCs w:val="24"/>
        </w:rPr>
        <w:t>w której osoba ta przebywa z zamiarem stałego pobytu;</w:t>
      </w:r>
    </w:p>
    <w:p w:rsidR="0062115F" w:rsidRPr="0010107F" w:rsidRDefault="0062115F" w:rsidP="0010107F">
      <w:pPr>
        <w:pStyle w:val="Akapitzlist"/>
        <w:numPr>
          <w:ilvl w:val="0"/>
          <w:numId w:val="21"/>
        </w:numPr>
        <w:spacing w:after="0"/>
        <w:rPr>
          <w:rFonts w:asciiTheme="minorHAnsi" w:hAnsiTheme="minorHAnsi"/>
          <w:sz w:val="24"/>
          <w:szCs w:val="24"/>
        </w:rPr>
      </w:pPr>
      <w:r w:rsidRPr="0010107F">
        <w:rPr>
          <w:rFonts w:asciiTheme="minorHAnsi" w:hAnsiTheme="minorHAnsi"/>
          <w:sz w:val="24"/>
          <w:szCs w:val="24"/>
        </w:rPr>
        <w:t xml:space="preserve">w której osoba ta przebywa dłużej niż miesiąc.   </w:t>
      </w:r>
    </w:p>
    <w:p w:rsidR="0062115F" w:rsidRPr="0010107F" w:rsidRDefault="0062115F" w:rsidP="0010107F">
      <w:pPr>
        <w:pStyle w:val="Akapitzlist"/>
        <w:spacing w:after="0"/>
        <w:rPr>
          <w:rFonts w:asciiTheme="minorHAnsi" w:hAnsiTheme="minorHAnsi"/>
          <w:sz w:val="24"/>
          <w:szCs w:val="24"/>
        </w:rPr>
      </w:pPr>
    </w:p>
    <w:p w:rsidR="0062115F" w:rsidRPr="0010107F" w:rsidRDefault="0062115F" w:rsidP="0010107F">
      <w:pPr>
        <w:spacing w:line="276" w:lineRule="auto"/>
        <w:rPr>
          <w:rFonts w:asciiTheme="minorHAnsi" w:hAnsiTheme="minorHAnsi"/>
          <w:b/>
        </w:rPr>
      </w:pPr>
    </w:p>
    <w:p w:rsidR="0062115F" w:rsidRPr="0010107F" w:rsidRDefault="0062115F" w:rsidP="0010107F">
      <w:pPr>
        <w:spacing w:line="276" w:lineRule="auto"/>
        <w:rPr>
          <w:rFonts w:asciiTheme="minorHAnsi" w:hAnsiTheme="minorHAnsi"/>
          <w:b/>
        </w:rPr>
      </w:pPr>
    </w:p>
    <w:p w:rsidR="0062115F" w:rsidRPr="0010107F" w:rsidRDefault="0062115F" w:rsidP="0010107F">
      <w:pPr>
        <w:spacing w:line="276" w:lineRule="auto"/>
        <w:rPr>
          <w:rFonts w:asciiTheme="minorHAnsi" w:hAnsiTheme="minorHAnsi"/>
        </w:rPr>
      </w:pPr>
    </w:p>
    <w:p w:rsidR="0062115F" w:rsidRPr="0010107F" w:rsidRDefault="0062115F" w:rsidP="0010107F">
      <w:pPr>
        <w:spacing w:line="276" w:lineRule="auto"/>
        <w:ind w:left="360"/>
        <w:jc w:val="both"/>
        <w:rPr>
          <w:rFonts w:asciiTheme="minorHAnsi" w:hAnsiTheme="minorHAnsi"/>
        </w:rPr>
      </w:pPr>
    </w:p>
    <w:sectPr w:rsidR="0062115F" w:rsidRPr="0010107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CDC14A8"/>
    <w:multiLevelType w:val="hybridMultilevel"/>
    <w:tmpl w:val="48F2C776"/>
    <w:lvl w:ilvl="0" w:tplc="9D66D176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35C6777"/>
    <w:multiLevelType w:val="hybridMultilevel"/>
    <w:tmpl w:val="1C66F514"/>
    <w:lvl w:ilvl="0" w:tplc="C838A92C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ascii="Times New Roman" w:hAnsi="Times New Roman" w:cs="Times New Roman" w:hint="default"/>
        <w:b/>
        <w:i w:val="0"/>
        <w:color w:val="auto"/>
        <w:sz w:val="24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64B7B31"/>
    <w:multiLevelType w:val="hybridMultilevel"/>
    <w:tmpl w:val="D2581178"/>
    <w:lvl w:ilvl="0" w:tplc="80B65B44">
      <w:start w:val="1"/>
      <w:numFmt w:val="upperLetter"/>
      <w:lvlText w:val="%1."/>
      <w:lvlJc w:val="left"/>
      <w:pPr>
        <w:ind w:left="1080" w:hanging="360"/>
      </w:pPr>
      <w:rPr>
        <w:rFonts w:asciiTheme="minorHAnsi" w:eastAsia="Calibri" w:hAnsiTheme="minorHAnsi" w:cs="Times New Roman"/>
        <w:b w:val="0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18215817"/>
    <w:multiLevelType w:val="hybridMultilevel"/>
    <w:tmpl w:val="8C9238AA"/>
    <w:lvl w:ilvl="0" w:tplc="6A5A73B0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1DA502CD"/>
    <w:multiLevelType w:val="hybridMultilevel"/>
    <w:tmpl w:val="83140882"/>
    <w:lvl w:ilvl="0" w:tplc="A1A845FE">
      <w:start w:val="1"/>
      <w:numFmt w:val="upperLetter"/>
      <w:lvlText w:val="%1."/>
      <w:lvlJc w:val="left"/>
      <w:pPr>
        <w:ind w:left="757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77" w:hanging="360"/>
      </w:pPr>
    </w:lvl>
    <w:lvl w:ilvl="2" w:tplc="0415001B" w:tentative="1">
      <w:start w:val="1"/>
      <w:numFmt w:val="lowerRoman"/>
      <w:lvlText w:val="%3."/>
      <w:lvlJc w:val="right"/>
      <w:pPr>
        <w:ind w:left="2197" w:hanging="180"/>
      </w:pPr>
    </w:lvl>
    <w:lvl w:ilvl="3" w:tplc="0415000F" w:tentative="1">
      <w:start w:val="1"/>
      <w:numFmt w:val="decimal"/>
      <w:lvlText w:val="%4."/>
      <w:lvlJc w:val="left"/>
      <w:pPr>
        <w:ind w:left="2917" w:hanging="360"/>
      </w:pPr>
    </w:lvl>
    <w:lvl w:ilvl="4" w:tplc="04150019" w:tentative="1">
      <w:start w:val="1"/>
      <w:numFmt w:val="lowerLetter"/>
      <w:lvlText w:val="%5."/>
      <w:lvlJc w:val="left"/>
      <w:pPr>
        <w:ind w:left="3637" w:hanging="360"/>
      </w:pPr>
    </w:lvl>
    <w:lvl w:ilvl="5" w:tplc="0415001B" w:tentative="1">
      <w:start w:val="1"/>
      <w:numFmt w:val="lowerRoman"/>
      <w:lvlText w:val="%6."/>
      <w:lvlJc w:val="right"/>
      <w:pPr>
        <w:ind w:left="4357" w:hanging="180"/>
      </w:pPr>
    </w:lvl>
    <w:lvl w:ilvl="6" w:tplc="0415000F" w:tentative="1">
      <w:start w:val="1"/>
      <w:numFmt w:val="decimal"/>
      <w:lvlText w:val="%7."/>
      <w:lvlJc w:val="left"/>
      <w:pPr>
        <w:ind w:left="5077" w:hanging="360"/>
      </w:pPr>
    </w:lvl>
    <w:lvl w:ilvl="7" w:tplc="04150019" w:tentative="1">
      <w:start w:val="1"/>
      <w:numFmt w:val="lowerLetter"/>
      <w:lvlText w:val="%8."/>
      <w:lvlJc w:val="left"/>
      <w:pPr>
        <w:ind w:left="5797" w:hanging="360"/>
      </w:pPr>
    </w:lvl>
    <w:lvl w:ilvl="8" w:tplc="0415001B" w:tentative="1">
      <w:start w:val="1"/>
      <w:numFmt w:val="lowerRoman"/>
      <w:lvlText w:val="%9."/>
      <w:lvlJc w:val="right"/>
      <w:pPr>
        <w:ind w:left="6517" w:hanging="180"/>
      </w:pPr>
    </w:lvl>
  </w:abstractNum>
  <w:abstractNum w:abstractNumId="5" w15:restartNumberingAfterBreak="0">
    <w:nsid w:val="295F4A20"/>
    <w:multiLevelType w:val="hybridMultilevel"/>
    <w:tmpl w:val="44E6AC14"/>
    <w:lvl w:ilvl="0" w:tplc="1F766F4C">
      <w:start w:val="1"/>
      <w:numFmt w:val="upperLetter"/>
      <w:lvlText w:val="%1."/>
      <w:lvlJc w:val="left"/>
      <w:pPr>
        <w:ind w:left="1080" w:hanging="360"/>
      </w:pPr>
      <w:rPr>
        <w:rFonts w:asciiTheme="minorHAnsi" w:eastAsia="Calibri" w:hAnsiTheme="minorHAnsi" w:cs="Times New Roman"/>
        <w:b w:val="0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2A4B459B"/>
    <w:multiLevelType w:val="hybridMultilevel"/>
    <w:tmpl w:val="07C8DC08"/>
    <w:lvl w:ilvl="0" w:tplc="B7BE7306">
      <w:start w:val="1"/>
      <w:numFmt w:val="upperLetter"/>
      <w:lvlText w:val="%1."/>
      <w:lvlJc w:val="left"/>
      <w:pPr>
        <w:ind w:left="1080" w:hanging="360"/>
      </w:pPr>
      <w:rPr>
        <w:rFonts w:asciiTheme="minorHAnsi" w:eastAsia="Calibri" w:hAnsiTheme="minorHAnsi" w:cs="Times New Roman"/>
        <w:b w:val="0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36E538D0"/>
    <w:multiLevelType w:val="hybridMultilevel"/>
    <w:tmpl w:val="0F602488"/>
    <w:lvl w:ilvl="0" w:tplc="ED4402A0">
      <w:start w:val="1"/>
      <w:numFmt w:val="upperLetter"/>
      <w:lvlText w:val="%1."/>
      <w:lvlJc w:val="left"/>
      <w:pPr>
        <w:ind w:left="1080" w:hanging="360"/>
      </w:pPr>
      <w:rPr>
        <w:rFonts w:asciiTheme="minorHAnsi" w:eastAsia="Calibri" w:hAnsiTheme="minorHAnsi" w:cs="Times New Roman"/>
        <w:b w:val="0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39DF58E0"/>
    <w:multiLevelType w:val="hybridMultilevel"/>
    <w:tmpl w:val="B7ACB228"/>
    <w:lvl w:ilvl="0" w:tplc="F7E847E0">
      <w:start w:val="1"/>
      <w:numFmt w:val="upperLetter"/>
      <w:lvlText w:val="%1."/>
      <w:lvlJc w:val="left"/>
      <w:pPr>
        <w:ind w:left="75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77" w:hanging="360"/>
      </w:pPr>
    </w:lvl>
    <w:lvl w:ilvl="2" w:tplc="0415001B" w:tentative="1">
      <w:start w:val="1"/>
      <w:numFmt w:val="lowerRoman"/>
      <w:lvlText w:val="%3."/>
      <w:lvlJc w:val="right"/>
      <w:pPr>
        <w:ind w:left="2197" w:hanging="180"/>
      </w:pPr>
    </w:lvl>
    <w:lvl w:ilvl="3" w:tplc="0415000F" w:tentative="1">
      <w:start w:val="1"/>
      <w:numFmt w:val="decimal"/>
      <w:lvlText w:val="%4."/>
      <w:lvlJc w:val="left"/>
      <w:pPr>
        <w:ind w:left="2917" w:hanging="360"/>
      </w:pPr>
    </w:lvl>
    <w:lvl w:ilvl="4" w:tplc="04150019" w:tentative="1">
      <w:start w:val="1"/>
      <w:numFmt w:val="lowerLetter"/>
      <w:lvlText w:val="%5."/>
      <w:lvlJc w:val="left"/>
      <w:pPr>
        <w:ind w:left="3637" w:hanging="360"/>
      </w:pPr>
    </w:lvl>
    <w:lvl w:ilvl="5" w:tplc="0415001B" w:tentative="1">
      <w:start w:val="1"/>
      <w:numFmt w:val="lowerRoman"/>
      <w:lvlText w:val="%6."/>
      <w:lvlJc w:val="right"/>
      <w:pPr>
        <w:ind w:left="4357" w:hanging="180"/>
      </w:pPr>
    </w:lvl>
    <w:lvl w:ilvl="6" w:tplc="0415000F" w:tentative="1">
      <w:start w:val="1"/>
      <w:numFmt w:val="decimal"/>
      <w:lvlText w:val="%7."/>
      <w:lvlJc w:val="left"/>
      <w:pPr>
        <w:ind w:left="5077" w:hanging="360"/>
      </w:pPr>
    </w:lvl>
    <w:lvl w:ilvl="7" w:tplc="04150019" w:tentative="1">
      <w:start w:val="1"/>
      <w:numFmt w:val="lowerLetter"/>
      <w:lvlText w:val="%8."/>
      <w:lvlJc w:val="left"/>
      <w:pPr>
        <w:ind w:left="5797" w:hanging="360"/>
      </w:pPr>
    </w:lvl>
    <w:lvl w:ilvl="8" w:tplc="0415001B" w:tentative="1">
      <w:start w:val="1"/>
      <w:numFmt w:val="lowerRoman"/>
      <w:lvlText w:val="%9."/>
      <w:lvlJc w:val="right"/>
      <w:pPr>
        <w:ind w:left="6517" w:hanging="180"/>
      </w:pPr>
    </w:lvl>
  </w:abstractNum>
  <w:abstractNum w:abstractNumId="9" w15:restartNumberingAfterBreak="0">
    <w:nsid w:val="45C25A94"/>
    <w:multiLevelType w:val="hybridMultilevel"/>
    <w:tmpl w:val="09B254C6"/>
    <w:lvl w:ilvl="0" w:tplc="C53E5F42">
      <w:start w:val="1"/>
      <w:numFmt w:val="upperLetter"/>
      <w:lvlText w:val="%1."/>
      <w:lvlJc w:val="left"/>
      <w:pPr>
        <w:ind w:left="1080" w:hanging="360"/>
      </w:pPr>
      <w:rPr>
        <w:rFonts w:asciiTheme="minorHAnsi" w:eastAsia="Calibri" w:hAnsiTheme="minorHAnsi" w:cs="Times New Roman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48D2626C"/>
    <w:multiLevelType w:val="hybridMultilevel"/>
    <w:tmpl w:val="5C14D184"/>
    <w:lvl w:ilvl="0" w:tplc="4D1ED91A">
      <w:start w:val="1"/>
      <w:numFmt w:val="upperLetter"/>
      <w:lvlText w:val="%1."/>
      <w:lvlJc w:val="left"/>
      <w:pPr>
        <w:ind w:left="107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90" w:hanging="360"/>
      </w:pPr>
    </w:lvl>
    <w:lvl w:ilvl="2" w:tplc="0415001B" w:tentative="1">
      <w:start w:val="1"/>
      <w:numFmt w:val="lowerRoman"/>
      <w:lvlText w:val="%3."/>
      <w:lvlJc w:val="right"/>
      <w:pPr>
        <w:ind w:left="2510" w:hanging="180"/>
      </w:pPr>
    </w:lvl>
    <w:lvl w:ilvl="3" w:tplc="0415000F" w:tentative="1">
      <w:start w:val="1"/>
      <w:numFmt w:val="decimal"/>
      <w:lvlText w:val="%4."/>
      <w:lvlJc w:val="left"/>
      <w:pPr>
        <w:ind w:left="3230" w:hanging="360"/>
      </w:pPr>
    </w:lvl>
    <w:lvl w:ilvl="4" w:tplc="04150019" w:tentative="1">
      <w:start w:val="1"/>
      <w:numFmt w:val="lowerLetter"/>
      <w:lvlText w:val="%5."/>
      <w:lvlJc w:val="left"/>
      <w:pPr>
        <w:ind w:left="3950" w:hanging="360"/>
      </w:pPr>
    </w:lvl>
    <w:lvl w:ilvl="5" w:tplc="0415001B" w:tentative="1">
      <w:start w:val="1"/>
      <w:numFmt w:val="lowerRoman"/>
      <w:lvlText w:val="%6."/>
      <w:lvlJc w:val="right"/>
      <w:pPr>
        <w:ind w:left="4670" w:hanging="180"/>
      </w:pPr>
    </w:lvl>
    <w:lvl w:ilvl="6" w:tplc="0415000F" w:tentative="1">
      <w:start w:val="1"/>
      <w:numFmt w:val="decimal"/>
      <w:lvlText w:val="%7."/>
      <w:lvlJc w:val="left"/>
      <w:pPr>
        <w:ind w:left="5390" w:hanging="360"/>
      </w:pPr>
    </w:lvl>
    <w:lvl w:ilvl="7" w:tplc="04150019" w:tentative="1">
      <w:start w:val="1"/>
      <w:numFmt w:val="lowerLetter"/>
      <w:lvlText w:val="%8."/>
      <w:lvlJc w:val="left"/>
      <w:pPr>
        <w:ind w:left="6110" w:hanging="360"/>
      </w:pPr>
    </w:lvl>
    <w:lvl w:ilvl="8" w:tplc="0415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1" w15:restartNumberingAfterBreak="0">
    <w:nsid w:val="4A44445B"/>
    <w:multiLevelType w:val="hybridMultilevel"/>
    <w:tmpl w:val="B1B62BCA"/>
    <w:lvl w:ilvl="0" w:tplc="D28268F4">
      <w:start w:val="1"/>
      <w:numFmt w:val="upperLetter"/>
      <w:lvlText w:val="%1."/>
      <w:lvlJc w:val="left"/>
      <w:pPr>
        <w:ind w:left="75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77" w:hanging="360"/>
      </w:pPr>
    </w:lvl>
    <w:lvl w:ilvl="2" w:tplc="0415001B" w:tentative="1">
      <w:start w:val="1"/>
      <w:numFmt w:val="lowerRoman"/>
      <w:lvlText w:val="%3."/>
      <w:lvlJc w:val="right"/>
      <w:pPr>
        <w:ind w:left="2197" w:hanging="180"/>
      </w:pPr>
    </w:lvl>
    <w:lvl w:ilvl="3" w:tplc="0415000F" w:tentative="1">
      <w:start w:val="1"/>
      <w:numFmt w:val="decimal"/>
      <w:lvlText w:val="%4."/>
      <w:lvlJc w:val="left"/>
      <w:pPr>
        <w:ind w:left="2917" w:hanging="360"/>
      </w:pPr>
    </w:lvl>
    <w:lvl w:ilvl="4" w:tplc="04150019" w:tentative="1">
      <w:start w:val="1"/>
      <w:numFmt w:val="lowerLetter"/>
      <w:lvlText w:val="%5."/>
      <w:lvlJc w:val="left"/>
      <w:pPr>
        <w:ind w:left="3637" w:hanging="360"/>
      </w:pPr>
    </w:lvl>
    <w:lvl w:ilvl="5" w:tplc="0415001B" w:tentative="1">
      <w:start w:val="1"/>
      <w:numFmt w:val="lowerRoman"/>
      <w:lvlText w:val="%6."/>
      <w:lvlJc w:val="right"/>
      <w:pPr>
        <w:ind w:left="4357" w:hanging="180"/>
      </w:pPr>
    </w:lvl>
    <w:lvl w:ilvl="6" w:tplc="0415000F" w:tentative="1">
      <w:start w:val="1"/>
      <w:numFmt w:val="decimal"/>
      <w:lvlText w:val="%7."/>
      <w:lvlJc w:val="left"/>
      <w:pPr>
        <w:ind w:left="5077" w:hanging="360"/>
      </w:pPr>
    </w:lvl>
    <w:lvl w:ilvl="7" w:tplc="04150019" w:tentative="1">
      <w:start w:val="1"/>
      <w:numFmt w:val="lowerLetter"/>
      <w:lvlText w:val="%8."/>
      <w:lvlJc w:val="left"/>
      <w:pPr>
        <w:ind w:left="5797" w:hanging="360"/>
      </w:pPr>
    </w:lvl>
    <w:lvl w:ilvl="8" w:tplc="0415001B" w:tentative="1">
      <w:start w:val="1"/>
      <w:numFmt w:val="lowerRoman"/>
      <w:lvlText w:val="%9."/>
      <w:lvlJc w:val="right"/>
      <w:pPr>
        <w:ind w:left="6517" w:hanging="180"/>
      </w:pPr>
    </w:lvl>
  </w:abstractNum>
  <w:abstractNum w:abstractNumId="12" w15:restartNumberingAfterBreak="0">
    <w:nsid w:val="515A27A1"/>
    <w:multiLevelType w:val="hybridMultilevel"/>
    <w:tmpl w:val="AEAC73A2"/>
    <w:lvl w:ilvl="0" w:tplc="041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C8227B2"/>
    <w:multiLevelType w:val="hybridMultilevel"/>
    <w:tmpl w:val="2590571C"/>
    <w:lvl w:ilvl="0" w:tplc="04150015">
      <w:start w:val="1"/>
      <w:numFmt w:val="upperLetter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CBE209C"/>
    <w:multiLevelType w:val="hybridMultilevel"/>
    <w:tmpl w:val="863C1694"/>
    <w:lvl w:ilvl="0" w:tplc="5F4A36BE">
      <w:start w:val="1"/>
      <w:numFmt w:val="upperLetter"/>
      <w:lvlText w:val="%1."/>
      <w:lvlJc w:val="left"/>
      <w:pPr>
        <w:ind w:left="75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77" w:hanging="360"/>
      </w:pPr>
    </w:lvl>
    <w:lvl w:ilvl="2" w:tplc="0415001B" w:tentative="1">
      <w:start w:val="1"/>
      <w:numFmt w:val="lowerRoman"/>
      <w:lvlText w:val="%3."/>
      <w:lvlJc w:val="right"/>
      <w:pPr>
        <w:ind w:left="2197" w:hanging="180"/>
      </w:pPr>
    </w:lvl>
    <w:lvl w:ilvl="3" w:tplc="0415000F" w:tentative="1">
      <w:start w:val="1"/>
      <w:numFmt w:val="decimal"/>
      <w:lvlText w:val="%4."/>
      <w:lvlJc w:val="left"/>
      <w:pPr>
        <w:ind w:left="2917" w:hanging="360"/>
      </w:pPr>
    </w:lvl>
    <w:lvl w:ilvl="4" w:tplc="04150019" w:tentative="1">
      <w:start w:val="1"/>
      <w:numFmt w:val="lowerLetter"/>
      <w:lvlText w:val="%5."/>
      <w:lvlJc w:val="left"/>
      <w:pPr>
        <w:ind w:left="3637" w:hanging="360"/>
      </w:pPr>
    </w:lvl>
    <w:lvl w:ilvl="5" w:tplc="0415001B" w:tentative="1">
      <w:start w:val="1"/>
      <w:numFmt w:val="lowerRoman"/>
      <w:lvlText w:val="%6."/>
      <w:lvlJc w:val="right"/>
      <w:pPr>
        <w:ind w:left="4357" w:hanging="180"/>
      </w:pPr>
    </w:lvl>
    <w:lvl w:ilvl="6" w:tplc="0415000F" w:tentative="1">
      <w:start w:val="1"/>
      <w:numFmt w:val="decimal"/>
      <w:lvlText w:val="%7."/>
      <w:lvlJc w:val="left"/>
      <w:pPr>
        <w:ind w:left="5077" w:hanging="360"/>
      </w:pPr>
    </w:lvl>
    <w:lvl w:ilvl="7" w:tplc="04150019" w:tentative="1">
      <w:start w:val="1"/>
      <w:numFmt w:val="lowerLetter"/>
      <w:lvlText w:val="%8."/>
      <w:lvlJc w:val="left"/>
      <w:pPr>
        <w:ind w:left="5797" w:hanging="360"/>
      </w:pPr>
    </w:lvl>
    <w:lvl w:ilvl="8" w:tplc="0415001B" w:tentative="1">
      <w:start w:val="1"/>
      <w:numFmt w:val="lowerRoman"/>
      <w:lvlText w:val="%9."/>
      <w:lvlJc w:val="right"/>
      <w:pPr>
        <w:ind w:left="6517" w:hanging="180"/>
      </w:pPr>
    </w:lvl>
  </w:abstractNum>
  <w:abstractNum w:abstractNumId="15" w15:restartNumberingAfterBreak="0">
    <w:nsid w:val="5DE57333"/>
    <w:multiLevelType w:val="hybridMultilevel"/>
    <w:tmpl w:val="088ADA78"/>
    <w:lvl w:ilvl="0" w:tplc="DC7AD476">
      <w:start w:val="1"/>
      <w:numFmt w:val="upperLetter"/>
      <w:lvlText w:val="%1."/>
      <w:lvlJc w:val="left"/>
      <w:pPr>
        <w:ind w:left="1080" w:hanging="360"/>
      </w:pPr>
      <w:rPr>
        <w:rFonts w:asciiTheme="minorHAnsi" w:eastAsia="Calibri" w:hAnsiTheme="minorHAnsi" w:cs="Times New Roman"/>
        <w:b w:val="0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610F4C90"/>
    <w:multiLevelType w:val="hybridMultilevel"/>
    <w:tmpl w:val="C81EA92E"/>
    <w:lvl w:ilvl="0" w:tplc="DCF8B2C0">
      <w:start w:val="1"/>
      <w:numFmt w:val="upperLetter"/>
      <w:lvlText w:val="%1."/>
      <w:lvlJc w:val="left"/>
      <w:pPr>
        <w:ind w:left="1080" w:hanging="360"/>
      </w:pPr>
      <w:rPr>
        <w:rFonts w:asciiTheme="minorHAnsi" w:eastAsia="Calibri" w:hAnsiTheme="minorHAnsi" w:cs="Times New Roman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628A0952"/>
    <w:multiLevelType w:val="hybridMultilevel"/>
    <w:tmpl w:val="875C3554"/>
    <w:lvl w:ilvl="0" w:tplc="04150015">
      <w:start w:val="1"/>
      <w:numFmt w:val="upperLetter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7394F0A"/>
    <w:multiLevelType w:val="hybridMultilevel"/>
    <w:tmpl w:val="EBDE497A"/>
    <w:lvl w:ilvl="0" w:tplc="19AAE5E4">
      <w:start w:val="1"/>
      <w:numFmt w:val="upperLetter"/>
      <w:lvlText w:val="%1."/>
      <w:lvlJc w:val="left"/>
      <w:pPr>
        <w:ind w:left="75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77" w:hanging="360"/>
      </w:pPr>
    </w:lvl>
    <w:lvl w:ilvl="2" w:tplc="0415001B" w:tentative="1">
      <w:start w:val="1"/>
      <w:numFmt w:val="lowerRoman"/>
      <w:lvlText w:val="%3."/>
      <w:lvlJc w:val="right"/>
      <w:pPr>
        <w:ind w:left="2197" w:hanging="180"/>
      </w:pPr>
    </w:lvl>
    <w:lvl w:ilvl="3" w:tplc="0415000F" w:tentative="1">
      <w:start w:val="1"/>
      <w:numFmt w:val="decimal"/>
      <w:lvlText w:val="%4."/>
      <w:lvlJc w:val="left"/>
      <w:pPr>
        <w:ind w:left="2917" w:hanging="360"/>
      </w:pPr>
    </w:lvl>
    <w:lvl w:ilvl="4" w:tplc="04150019" w:tentative="1">
      <w:start w:val="1"/>
      <w:numFmt w:val="lowerLetter"/>
      <w:lvlText w:val="%5."/>
      <w:lvlJc w:val="left"/>
      <w:pPr>
        <w:ind w:left="3637" w:hanging="360"/>
      </w:pPr>
    </w:lvl>
    <w:lvl w:ilvl="5" w:tplc="0415001B" w:tentative="1">
      <w:start w:val="1"/>
      <w:numFmt w:val="lowerRoman"/>
      <w:lvlText w:val="%6."/>
      <w:lvlJc w:val="right"/>
      <w:pPr>
        <w:ind w:left="4357" w:hanging="180"/>
      </w:pPr>
    </w:lvl>
    <w:lvl w:ilvl="6" w:tplc="0415000F" w:tentative="1">
      <w:start w:val="1"/>
      <w:numFmt w:val="decimal"/>
      <w:lvlText w:val="%7."/>
      <w:lvlJc w:val="left"/>
      <w:pPr>
        <w:ind w:left="5077" w:hanging="360"/>
      </w:pPr>
    </w:lvl>
    <w:lvl w:ilvl="7" w:tplc="04150019" w:tentative="1">
      <w:start w:val="1"/>
      <w:numFmt w:val="lowerLetter"/>
      <w:lvlText w:val="%8."/>
      <w:lvlJc w:val="left"/>
      <w:pPr>
        <w:ind w:left="5797" w:hanging="360"/>
      </w:pPr>
    </w:lvl>
    <w:lvl w:ilvl="8" w:tplc="0415001B" w:tentative="1">
      <w:start w:val="1"/>
      <w:numFmt w:val="lowerRoman"/>
      <w:lvlText w:val="%9."/>
      <w:lvlJc w:val="right"/>
      <w:pPr>
        <w:ind w:left="6517" w:hanging="180"/>
      </w:pPr>
    </w:lvl>
  </w:abstractNum>
  <w:abstractNum w:abstractNumId="19" w15:restartNumberingAfterBreak="0">
    <w:nsid w:val="677A7510"/>
    <w:multiLevelType w:val="hybridMultilevel"/>
    <w:tmpl w:val="0068FDD0"/>
    <w:lvl w:ilvl="0" w:tplc="D1DEA9BE">
      <w:start w:val="1"/>
      <w:numFmt w:val="upperLetter"/>
      <w:lvlText w:val="%1."/>
      <w:lvlJc w:val="left"/>
      <w:pPr>
        <w:ind w:left="1080" w:hanging="360"/>
      </w:pPr>
      <w:rPr>
        <w:rFonts w:asciiTheme="minorHAnsi" w:eastAsia="Calibri" w:hAnsiTheme="minorHAnsi" w:cs="Times New Roman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6CA11AC7"/>
    <w:multiLevelType w:val="hybridMultilevel"/>
    <w:tmpl w:val="D1344D56"/>
    <w:lvl w:ilvl="0" w:tplc="04150015">
      <w:start w:val="1"/>
      <w:numFmt w:val="upperLetter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CD745E8"/>
    <w:multiLevelType w:val="hybridMultilevel"/>
    <w:tmpl w:val="126ADC5E"/>
    <w:lvl w:ilvl="0" w:tplc="AFFC0A26">
      <w:start w:val="1"/>
      <w:numFmt w:val="upperLetter"/>
      <w:lvlText w:val="%1."/>
      <w:lvlJc w:val="left"/>
      <w:pPr>
        <w:ind w:left="1080" w:hanging="360"/>
      </w:pPr>
      <w:rPr>
        <w:rFonts w:asciiTheme="minorHAnsi" w:eastAsia="Calibri" w:hAnsiTheme="minorHAnsi" w:cs="Times New Roman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6FC226F6"/>
    <w:multiLevelType w:val="hybridMultilevel"/>
    <w:tmpl w:val="FE48D37E"/>
    <w:lvl w:ilvl="0" w:tplc="0C4CFBB4">
      <w:start w:val="1"/>
      <w:numFmt w:val="upperLetter"/>
      <w:lvlText w:val="%1."/>
      <w:lvlJc w:val="left"/>
      <w:pPr>
        <w:ind w:left="1080" w:hanging="360"/>
      </w:pPr>
      <w:rPr>
        <w:rFonts w:asciiTheme="minorHAnsi" w:eastAsia="Calibri" w:hAnsiTheme="minorHAnsi" w:cs="Times New Roman"/>
        <w:b w:val="0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6FE90447"/>
    <w:multiLevelType w:val="hybridMultilevel"/>
    <w:tmpl w:val="3AF051DA"/>
    <w:lvl w:ilvl="0" w:tplc="76DA0AEA">
      <w:start w:val="1"/>
      <w:numFmt w:val="upperLetter"/>
      <w:lvlText w:val="%1."/>
      <w:lvlJc w:val="left"/>
      <w:pPr>
        <w:ind w:left="1080" w:hanging="360"/>
      </w:pPr>
      <w:rPr>
        <w:rFonts w:asciiTheme="minorHAnsi" w:eastAsia="Calibri" w:hAnsiTheme="minorHAnsi" w:cs="Times New Roman"/>
        <w:b w:val="0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768C3BF0"/>
    <w:multiLevelType w:val="hybridMultilevel"/>
    <w:tmpl w:val="7E9CBAAA"/>
    <w:lvl w:ilvl="0" w:tplc="B1EE63A6">
      <w:start w:val="1"/>
      <w:numFmt w:val="upperLetter"/>
      <w:lvlText w:val="%1."/>
      <w:lvlJc w:val="left"/>
      <w:pPr>
        <w:ind w:left="1080" w:hanging="360"/>
      </w:pPr>
      <w:rPr>
        <w:rFonts w:asciiTheme="minorHAnsi" w:eastAsia="Calibri" w:hAnsiTheme="minorHAnsi" w:cs="Times New Roman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78A5282C"/>
    <w:multiLevelType w:val="hybridMultilevel"/>
    <w:tmpl w:val="992A8B50"/>
    <w:lvl w:ilvl="0" w:tplc="B6F0CEA6">
      <w:start w:val="1"/>
      <w:numFmt w:val="upp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 w15:restartNumberingAfterBreak="0">
    <w:nsid w:val="797C4D24"/>
    <w:multiLevelType w:val="hybridMultilevel"/>
    <w:tmpl w:val="064CD9C0"/>
    <w:lvl w:ilvl="0" w:tplc="A8181676">
      <w:start w:val="1"/>
      <w:numFmt w:val="upperLetter"/>
      <w:lvlText w:val="%1."/>
      <w:lvlJc w:val="left"/>
      <w:pPr>
        <w:ind w:left="75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77" w:hanging="360"/>
      </w:pPr>
    </w:lvl>
    <w:lvl w:ilvl="2" w:tplc="0415001B" w:tentative="1">
      <w:start w:val="1"/>
      <w:numFmt w:val="lowerRoman"/>
      <w:lvlText w:val="%3."/>
      <w:lvlJc w:val="right"/>
      <w:pPr>
        <w:ind w:left="2197" w:hanging="180"/>
      </w:pPr>
    </w:lvl>
    <w:lvl w:ilvl="3" w:tplc="0415000F" w:tentative="1">
      <w:start w:val="1"/>
      <w:numFmt w:val="decimal"/>
      <w:lvlText w:val="%4."/>
      <w:lvlJc w:val="left"/>
      <w:pPr>
        <w:ind w:left="2917" w:hanging="360"/>
      </w:pPr>
    </w:lvl>
    <w:lvl w:ilvl="4" w:tplc="04150019" w:tentative="1">
      <w:start w:val="1"/>
      <w:numFmt w:val="lowerLetter"/>
      <w:lvlText w:val="%5."/>
      <w:lvlJc w:val="left"/>
      <w:pPr>
        <w:ind w:left="3637" w:hanging="360"/>
      </w:pPr>
    </w:lvl>
    <w:lvl w:ilvl="5" w:tplc="0415001B" w:tentative="1">
      <w:start w:val="1"/>
      <w:numFmt w:val="lowerRoman"/>
      <w:lvlText w:val="%6."/>
      <w:lvlJc w:val="right"/>
      <w:pPr>
        <w:ind w:left="4357" w:hanging="180"/>
      </w:pPr>
    </w:lvl>
    <w:lvl w:ilvl="6" w:tplc="0415000F" w:tentative="1">
      <w:start w:val="1"/>
      <w:numFmt w:val="decimal"/>
      <w:lvlText w:val="%7."/>
      <w:lvlJc w:val="left"/>
      <w:pPr>
        <w:ind w:left="5077" w:hanging="360"/>
      </w:pPr>
    </w:lvl>
    <w:lvl w:ilvl="7" w:tplc="04150019" w:tentative="1">
      <w:start w:val="1"/>
      <w:numFmt w:val="lowerLetter"/>
      <w:lvlText w:val="%8."/>
      <w:lvlJc w:val="left"/>
      <w:pPr>
        <w:ind w:left="5797" w:hanging="360"/>
      </w:pPr>
    </w:lvl>
    <w:lvl w:ilvl="8" w:tplc="0415001B" w:tentative="1">
      <w:start w:val="1"/>
      <w:numFmt w:val="lowerRoman"/>
      <w:lvlText w:val="%9."/>
      <w:lvlJc w:val="right"/>
      <w:pPr>
        <w:ind w:left="6517" w:hanging="180"/>
      </w:pPr>
    </w:lvl>
  </w:abstractNum>
  <w:abstractNum w:abstractNumId="27" w15:restartNumberingAfterBreak="0">
    <w:nsid w:val="7F2D22E6"/>
    <w:multiLevelType w:val="hybridMultilevel"/>
    <w:tmpl w:val="6C8EDDB8"/>
    <w:lvl w:ilvl="0" w:tplc="041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4"/>
  </w:num>
  <w:num w:numId="6">
    <w:abstractNumId w:val="4"/>
  </w:num>
  <w:num w:numId="7">
    <w:abstractNumId w:val="11"/>
  </w:num>
  <w:num w:numId="8">
    <w:abstractNumId w:val="18"/>
  </w:num>
  <w:num w:numId="9">
    <w:abstractNumId w:val="8"/>
  </w:num>
  <w:num w:numId="10">
    <w:abstractNumId w:val="27"/>
  </w:num>
  <w:num w:numId="11">
    <w:abstractNumId w:val="26"/>
  </w:num>
  <w:num w:numId="12">
    <w:abstractNumId w:val="12"/>
  </w:num>
  <w:num w:numId="13">
    <w:abstractNumId w:val="10"/>
  </w:num>
  <w:num w:numId="14">
    <w:abstractNumId w:val="3"/>
  </w:num>
  <w:num w:numId="15">
    <w:abstractNumId w:val="0"/>
  </w:num>
  <w:num w:numId="16">
    <w:abstractNumId w:val="23"/>
  </w:num>
  <w:num w:numId="17">
    <w:abstractNumId w:val="21"/>
  </w:num>
  <w:num w:numId="18">
    <w:abstractNumId w:val="22"/>
  </w:num>
  <w:num w:numId="19">
    <w:abstractNumId w:val="6"/>
  </w:num>
  <w:num w:numId="20">
    <w:abstractNumId w:val="16"/>
  </w:num>
  <w:num w:numId="21">
    <w:abstractNumId w:val="25"/>
  </w:num>
  <w:num w:numId="22">
    <w:abstractNumId w:val="24"/>
  </w:num>
  <w:num w:numId="23">
    <w:abstractNumId w:val="19"/>
  </w:num>
  <w:num w:numId="24">
    <w:abstractNumId w:val="9"/>
  </w:num>
  <w:num w:numId="25">
    <w:abstractNumId w:val="2"/>
  </w:num>
  <w:num w:numId="26">
    <w:abstractNumId w:val="15"/>
  </w:num>
  <w:num w:numId="27">
    <w:abstractNumId w:val="5"/>
  </w:num>
  <w:num w:numId="2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32762"/>
    <w:rsid w:val="00002D50"/>
    <w:rsid w:val="000329E0"/>
    <w:rsid w:val="00065D9F"/>
    <w:rsid w:val="000963A2"/>
    <w:rsid w:val="000C7BD6"/>
    <w:rsid w:val="000E35A9"/>
    <w:rsid w:val="000E414C"/>
    <w:rsid w:val="000F0DB2"/>
    <w:rsid w:val="000F56A9"/>
    <w:rsid w:val="0010107F"/>
    <w:rsid w:val="00104844"/>
    <w:rsid w:val="001115F8"/>
    <w:rsid w:val="001242CA"/>
    <w:rsid w:val="00144B05"/>
    <w:rsid w:val="001512EA"/>
    <w:rsid w:val="00173419"/>
    <w:rsid w:val="00184645"/>
    <w:rsid w:val="001A0BA8"/>
    <w:rsid w:val="001A1A36"/>
    <w:rsid w:val="001B1191"/>
    <w:rsid w:val="002141DA"/>
    <w:rsid w:val="0022420E"/>
    <w:rsid w:val="00225B5C"/>
    <w:rsid w:val="00226879"/>
    <w:rsid w:val="0023760D"/>
    <w:rsid w:val="002418F3"/>
    <w:rsid w:val="00262548"/>
    <w:rsid w:val="00270D99"/>
    <w:rsid w:val="0027434E"/>
    <w:rsid w:val="0027447C"/>
    <w:rsid w:val="002D1238"/>
    <w:rsid w:val="00323A0A"/>
    <w:rsid w:val="00327408"/>
    <w:rsid w:val="00332A46"/>
    <w:rsid w:val="0033576A"/>
    <w:rsid w:val="003374D3"/>
    <w:rsid w:val="00383691"/>
    <w:rsid w:val="0043556F"/>
    <w:rsid w:val="00444D0D"/>
    <w:rsid w:val="00483387"/>
    <w:rsid w:val="00485954"/>
    <w:rsid w:val="004A651E"/>
    <w:rsid w:val="004C57CA"/>
    <w:rsid w:val="00564912"/>
    <w:rsid w:val="005840C2"/>
    <w:rsid w:val="005F2749"/>
    <w:rsid w:val="005F7351"/>
    <w:rsid w:val="0060258A"/>
    <w:rsid w:val="00617CAA"/>
    <w:rsid w:val="0062115F"/>
    <w:rsid w:val="00632762"/>
    <w:rsid w:val="006553BA"/>
    <w:rsid w:val="006633DB"/>
    <w:rsid w:val="00663BB6"/>
    <w:rsid w:val="006662C4"/>
    <w:rsid w:val="006A2F35"/>
    <w:rsid w:val="006F1113"/>
    <w:rsid w:val="00740CC5"/>
    <w:rsid w:val="00760024"/>
    <w:rsid w:val="00760B2B"/>
    <w:rsid w:val="007766F3"/>
    <w:rsid w:val="007A1D61"/>
    <w:rsid w:val="007A7C38"/>
    <w:rsid w:val="007B4484"/>
    <w:rsid w:val="00803C56"/>
    <w:rsid w:val="00820DD6"/>
    <w:rsid w:val="008564DD"/>
    <w:rsid w:val="008837F2"/>
    <w:rsid w:val="00884095"/>
    <w:rsid w:val="008951B2"/>
    <w:rsid w:val="008C2762"/>
    <w:rsid w:val="008F091D"/>
    <w:rsid w:val="00904679"/>
    <w:rsid w:val="00920400"/>
    <w:rsid w:val="0092391D"/>
    <w:rsid w:val="009522AB"/>
    <w:rsid w:val="00953E97"/>
    <w:rsid w:val="009603FD"/>
    <w:rsid w:val="00967DCD"/>
    <w:rsid w:val="009D01FC"/>
    <w:rsid w:val="009D2157"/>
    <w:rsid w:val="009F4D3E"/>
    <w:rsid w:val="00A2105B"/>
    <w:rsid w:val="00A26D80"/>
    <w:rsid w:val="00A65D7B"/>
    <w:rsid w:val="00A6691B"/>
    <w:rsid w:val="00A87EDA"/>
    <w:rsid w:val="00A92DA5"/>
    <w:rsid w:val="00AB4E19"/>
    <w:rsid w:val="00B11BB2"/>
    <w:rsid w:val="00B24F4A"/>
    <w:rsid w:val="00B3079A"/>
    <w:rsid w:val="00B34C59"/>
    <w:rsid w:val="00B74B21"/>
    <w:rsid w:val="00B875B2"/>
    <w:rsid w:val="00BA2A32"/>
    <w:rsid w:val="00BA5AED"/>
    <w:rsid w:val="00BA7098"/>
    <w:rsid w:val="00BB08C2"/>
    <w:rsid w:val="00BB18EF"/>
    <w:rsid w:val="00C21646"/>
    <w:rsid w:val="00C45475"/>
    <w:rsid w:val="00C47F66"/>
    <w:rsid w:val="00C56FBB"/>
    <w:rsid w:val="00C82576"/>
    <w:rsid w:val="00C85F24"/>
    <w:rsid w:val="00C932A3"/>
    <w:rsid w:val="00CB3D8C"/>
    <w:rsid w:val="00CF6B58"/>
    <w:rsid w:val="00D15573"/>
    <w:rsid w:val="00D23737"/>
    <w:rsid w:val="00D311A1"/>
    <w:rsid w:val="00D423AB"/>
    <w:rsid w:val="00D424FB"/>
    <w:rsid w:val="00DA3891"/>
    <w:rsid w:val="00DC45BB"/>
    <w:rsid w:val="00DF045C"/>
    <w:rsid w:val="00DF63D8"/>
    <w:rsid w:val="00DF754C"/>
    <w:rsid w:val="00E35006"/>
    <w:rsid w:val="00E51893"/>
    <w:rsid w:val="00E81874"/>
    <w:rsid w:val="00E856F4"/>
    <w:rsid w:val="00EA692B"/>
    <w:rsid w:val="00EC6404"/>
    <w:rsid w:val="00ED61F4"/>
    <w:rsid w:val="00ED7887"/>
    <w:rsid w:val="00F2395B"/>
    <w:rsid w:val="00F5725D"/>
    <w:rsid w:val="00FE4C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4ADF728-798F-4925-BAAE-6D5D9683E3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63276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632762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alb-s">
    <w:name w:val="a_lb-s"/>
    <w:basedOn w:val="Domylnaczcionkaakapitu"/>
    <w:rsid w:val="00C21646"/>
  </w:style>
  <w:style w:type="character" w:styleId="Hipercze">
    <w:name w:val="Hyperlink"/>
    <w:basedOn w:val="Domylnaczcionkaakapitu"/>
    <w:uiPriority w:val="99"/>
    <w:semiHidden/>
    <w:unhideWhenUsed/>
    <w:rsid w:val="00A65D7B"/>
    <w:rPr>
      <w:color w:val="0000FF"/>
      <w:u w:val="single"/>
    </w:rPr>
  </w:style>
  <w:style w:type="character" w:customStyle="1" w:styleId="alb">
    <w:name w:val="a_lb"/>
    <w:basedOn w:val="Domylnaczcionkaakapitu"/>
    <w:rsid w:val="007A7C38"/>
  </w:style>
  <w:style w:type="paragraph" w:styleId="Tekstdymka">
    <w:name w:val="Balloon Text"/>
    <w:basedOn w:val="Normalny"/>
    <w:link w:val="TekstdymkaZnak"/>
    <w:uiPriority w:val="99"/>
    <w:semiHidden/>
    <w:unhideWhenUsed/>
    <w:rsid w:val="002418F3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418F3"/>
    <w:rPr>
      <w:rFonts w:ascii="Segoe UI" w:eastAsia="Times New Roman" w:hAnsi="Segoe UI" w:cs="Segoe UI"/>
      <w:sz w:val="18"/>
      <w:szCs w:val="18"/>
      <w:lang w:eastAsia="pl-PL"/>
    </w:rPr>
  </w:style>
  <w:style w:type="character" w:customStyle="1" w:styleId="txt-new">
    <w:name w:val="txt-new"/>
    <w:basedOn w:val="Domylnaczcionkaakapitu"/>
    <w:rsid w:val="0062115F"/>
  </w:style>
  <w:style w:type="character" w:customStyle="1" w:styleId="tabulatory">
    <w:name w:val="tabulatory"/>
    <w:basedOn w:val="Domylnaczcionkaakapitu"/>
    <w:rsid w:val="0062115F"/>
  </w:style>
  <w:style w:type="character" w:customStyle="1" w:styleId="luchili">
    <w:name w:val="luc_hili"/>
    <w:basedOn w:val="Domylnaczcionkaakapitu"/>
    <w:rsid w:val="0062115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04487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9381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45286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27964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71995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687614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209986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315504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349092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323506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9450400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8129494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5096571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3019324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10075941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0278039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8356633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48315335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85099158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14465736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46444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0454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65742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11869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97820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217712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77718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198662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373345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143293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5007762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1801645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9353656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8524881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3452071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5661393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88910329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4444845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74910780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212823265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47447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481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7585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05506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59797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67964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13415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959392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075348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788429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4227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2577329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1266667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8378173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1074327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54081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923422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08112626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8161445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60183449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10757769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82041486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82798517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sip.lex.pl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8</Pages>
  <Words>2127</Words>
  <Characters>12765</Characters>
  <Application>Microsoft Office Word</Application>
  <DocSecurity>0</DocSecurity>
  <Lines>106</Lines>
  <Paragraphs>29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14863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sad</dc:creator>
  <cp:lastModifiedBy>Kruk Halina</cp:lastModifiedBy>
  <cp:revision>2</cp:revision>
  <cp:lastPrinted>2022-10-14T09:17:00Z</cp:lastPrinted>
  <dcterms:created xsi:type="dcterms:W3CDTF">2025-06-02T11:22:00Z</dcterms:created>
  <dcterms:modified xsi:type="dcterms:W3CDTF">2025-06-02T11:22:00Z</dcterms:modified>
</cp:coreProperties>
</file>