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FDBE9" w14:textId="77777777" w:rsidR="008C3D28" w:rsidRPr="008C3D28" w:rsidRDefault="008C3D28" w:rsidP="008C3D2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C3D2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8C3D2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8C3D2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</w:p>
    <w:p w14:paraId="4E446491" w14:textId="77777777" w:rsidR="008C3D28" w:rsidRPr="008C3D28" w:rsidRDefault="008C3D28" w:rsidP="008C3D28">
      <w:pPr>
        <w:spacing w:after="0" w:line="240" w:lineRule="auto"/>
        <w:ind w:left="6372"/>
        <w:jc w:val="righ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C3D2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Ostrów Mazowiecka, </w:t>
      </w:r>
    </w:p>
    <w:p w14:paraId="30D2F03C" w14:textId="77777777" w:rsidR="008C3D28" w:rsidRPr="008C3D28" w:rsidRDefault="008C3D28" w:rsidP="008C3D28">
      <w:pPr>
        <w:spacing w:after="0" w:line="240" w:lineRule="auto"/>
        <w:ind w:left="6372"/>
        <w:jc w:val="righ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C3D28">
        <w:rPr>
          <w:rFonts w:ascii="Cambria" w:eastAsia="Times New Roman" w:hAnsi="Cambria" w:cs="Times New Roman"/>
          <w:sz w:val="24"/>
          <w:szCs w:val="24"/>
          <w:lang w:eastAsia="pl-PL"/>
        </w:rPr>
        <w:t>dnia18 marca 2025 r.</w:t>
      </w:r>
    </w:p>
    <w:p w14:paraId="2756F44E" w14:textId="77777777" w:rsidR="008C3D28" w:rsidRPr="008C3D28" w:rsidRDefault="008C3D28" w:rsidP="008C3D28">
      <w:pPr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DE72B41" w14:textId="77777777" w:rsidR="008C3D28" w:rsidRPr="008C3D28" w:rsidRDefault="008C3D28" w:rsidP="008C3D2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</w:p>
    <w:p w14:paraId="38732B10" w14:textId="77777777" w:rsidR="008C3D28" w:rsidRPr="008C3D28" w:rsidRDefault="008C3D28" w:rsidP="008C3D2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l-PL"/>
        </w:rPr>
      </w:pPr>
      <w:r w:rsidRPr="008C3D28">
        <w:rPr>
          <w:rFonts w:ascii="Cambria" w:eastAsia="Times New Roman" w:hAnsi="Cambria" w:cs="Times New Roman"/>
          <w:b/>
          <w:sz w:val="32"/>
          <w:szCs w:val="32"/>
          <w:lang w:eastAsia="pl-PL"/>
        </w:rPr>
        <w:t xml:space="preserve">Test kwalifikacyjny                                                                                                                        dla kandydatów na stanowisko asystenta sędziego                                                                    w Sądzie Rejonowym w Ostrowi Mazowieckiej </w:t>
      </w:r>
    </w:p>
    <w:p w14:paraId="3547E579" w14:textId="77777777" w:rsidR="008C3D28" w:rsidRPr="008C3D28" w:rsidRDefault="008C3D28" w:rsidP="008C3D28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eastAsia="pl-PL"/>
        </w:rPr>
      </w:pPr>
    </w:p>
    <w:p w14:paraId="223B1293" w14:textId="77777777" w:rsidR="008C3D28" w:rsidRPr="008C3D28" w:rsidRDefault="008C3D28" w:rsidP="008C3D28">
      <w:pPr>
        <w:spacing w:after="0" w:line="240" w:lineRule="auto"/>
        <w:rPr>
          <w:rFonts w:ascii="Cambria" w:eastAsia="Times New Roman" w:hAnsi="Cambria" w:cs="Times New Roman"/>
          <w:b/>
          <w:sz w:val="16"/>
          <w:szCs w:val="16"/>
          <w:lang w:eastAsia="pl-PL"/>
        </w:rPr>
      </w:pPr>
    </w:p>
    <w:p w14:paraId="4F444D0B" w14:textId="77777777" w:rsidR="008C3D28" w:rsidRPr="008C3D28" w:rsidRDefault="008C3D28" w:rsidP="008C3D28">
      <w:pPr>
        <w:spacing w:after="0" w:line="240" w:lineRule="auto"/>
        <w:ind w:firstLine="3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8C3D28">
        <w:rPr>
          <w:rFonts w:ascii="Cambria" w:eastAsia="Times New Roman" w:hAnsi="Cambria" w:cs="Times New Roman"/>
          <w:sz w:val="20"/>
          <w:szCs w:val="20"/>
          <w:lang w:eastAsia="pl-PL"/>
        </w:rPr>
        <w:t>Test jednokrotnego wyboru. Odpowiedź właściwą należy wskazać przez zakreślenie znakiem „X” oznaczenia literowego. W przypadku zmiany dokonanego wyboru, pierwsze zakreślenie należy przekreślić podwójną linią „=” oraz opisać „skreślono odpowiedź”. Brak poprawek dokonanych w podany sposób spowoduje, że odpowiedź zostanie potraktowana jako błędna.</w:t>
      </w:r>
    </w:p>
    <w:p w14:paraId="0A4C8F51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622D49E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8C3D28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1. </w:t>
      </w:r>
      <w:r w:rsidRPr="008C3D28">
        <w:rPr>
          <w:rFonts w:ascii="Cambria" w:eastAsia="Calibri" w:hAnsi="Cambria" w:cs="Calibri"/>
          <w:b/>
          <w:sz w:val="24"/>
          <w:szCs w:val="24"/>
        </w:rPr>
        <w:t xml:space="preserve">Zgodnie kodeksem cywilnym jednostka </w:t>
      </w:r>
      <w:r w:rsidRPr="002C0167">
        <w:rPr>
          <w:rFonts w:ascii="Cambria" w:eastAsia="Calibri" w:hAnsi="Cambria" w:cs="Calibri"/>
          <w:b/>
          <w:sz w:val="24"/>
          <w:szCs w:val="24"/>
        </w:rPr>
        <w:t>organizacyjna uzyskuje osobowość prawną                  z chwilą</w:t>
      </w: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:</w:t>
      </w:r>
    </w:p>
    <w:p w14:paraId="71438218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45E2C49C" w14:textId="77777777" w:rsidR="008C3D28" w:rsidRPr="002C0167" w:rsidRDefault="008C3D28" w:rsidP="008C3D28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uchwalenia statutu, rozporządzenie Prezesa Rady Ministrów;</w:t>
      </w:r>
    </w:p>
    <w:p w14:paraId="279D721C" w14:textId="77777777" w:rsidR="008C3D28" w:rsidRPr="002C0167" w:rsidRDefault="008C3D28" w:rsidP="008C3D28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jej wpisu do właściwego rejestru, chyba że przepisy szczególne stanowią inaczej;</w:t>
      </w:r>
    </w:p>
    <w:p w14:paraId="5E2F630D" w14:textId="77777777" w:rsidR="008C3D28" w:rsidRPr="002C0167" w:rsidRDefault="008C3D28" w:rsidP="008C3D28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ukonstytuowania jej władz, odrębne od Kodeksu cywilnego przepisy. </w:t>
      </w:r>
    </w:p>
    <w:p w14:paraId="5AF7E37B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2DEC5E4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2.  Zgodnie z kodeksem cywilnym ograniczoną zdolność do czynności prawnych mają:</w:t>
      </w:r>
    </w:p>
    <w:p w14:paraId="675A9E5B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1A7A03DE" w14:textId="77777777" w:rsidR="008C3D28" w:rsidRPr="002C0167" w:rsidRDefault="008C3D28" w:rsidP="008C3D28">
      <w:pPr>
        <w:numPr>
          <w:ilvl w:val="0"/>
          <w:numId w:val="21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osoby niepełnoletnie oraz ubezwłasnowolnione częściowo; </w:t>
      </w:r>
    </w:p>
    <w:p w14:paraId="55F32A52" w14:textId="77777777" w:rsidR="008C3D28" w:rsidRPr="002C0167" w:rsidRDefault="008C3D28" w:rsidP="008C3D28">
      <w:pPr>
        <w:numPr>
          <w:ilvl w:val="0"/>
          <w:numId w:val="21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małoletni, którzy ukończyli lat 13 oraz osoby ubezwłasnowolnione całkowicie;</w:t>
      </w:r>
    </w:p>
    <w:p w14:paraId="6CAB8159" w14:textId="77777777" w:rsidR="008C3D28" w:rsidRPr="002C0167" w:rsidRDefault="008C3D28" w:rsidP="008C3D28">
      <w:pPr>
        <w:numPr>
          <w:ilvl w:val="0"/>
          <w:numId w:val="21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małoletni, którzy ukończyli lat 13 oraz osoby ubezwłasnowolnione częściowo.</w:t>
      </w:r>
    </w:p>
    <w:p w14:paraId="0A8E3350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0C5340D5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b/>
          <w:sz w:val="24"/>
          <w:szCs w:val="24"/>
          <w:shd w:val="clear" w:color="auto" w:fill="FFFFFF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3.  Zgodnie z kodeksem cywilnym termin przedawnienia dla roszczeń o świadczenia okresowe oraz roszczeń związanych z prowadzeniem działalności gospodarczej wynosi:</w:t>
      </w:r>
    </w:p>
    <w:p w14:paraId="70EAEAC4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b/>
          <w:sz w:val="4"/>
          <w:szCs w:val="4"/>
          <w:shd w:val="clear" w:color="auto" w:fill="FFFFFF"/>
          <w:lang w:eastAsia="pl-PL"/>
        </w:rPr>
      </w:pPr>
    </w:p>
    <w:p w14:paraId="7F3D54AA" w14:textId="77777777" w:rsidR="008C3D28" w:rsidRPr="002C0167" w:rsidRDefault="008C3D28" w:rsidP="008C3D28">
      <w:pPr>
        <w:numPr>
          <w:ilvl w:val="0"/>
          <w:numId w:val="26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3 lata</w:t>
      </w:r>
    </w:p>
    <w:p w14:paraId="6EE5FA83" w14:textId="77777777" w:rsidR="008C3D28" w:rsidRPr="002C0167" w:rsidRDefault="008C3D28" w:rsidP="008C3D28">
      <w:pPr>
        <w:numPr>
          <w:ilvl w:val="0"/>
          <w:numId w:val="26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2 lata;</w:t>
      </w:r>
    </w:p>
    <w:p w14:paraId="07C85E11" w14:textId="77777777" w:rsidR="008C3D28" w:rsidRPr="002C0167" w:rsidRDefault="008C3D28" w:rsidP="008C3D28">
      <w:pPr>
        <w:numPr>
          <w:ilvl w:val="0"/>
          <w:numId w:val="26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6 lat;</w:t>
      </w:r>
    </w:p>
    <w:p w14:paraId="2CCD6A00" w14:textId="77777777" w:rsidR="008C3D28" w:rsidRPr="002C0167" w:rsidRDefault="008C3D28" w:rsidP="008C3D28">
      <w:pPr>
        <w:spacing w:after="0" w:line="240" w:lineRule="auto"/>
        <w:jc w:val="center"/>
        <w:rPr>
          <w:rFonts w:ascii="Cambria" w:eastAsia="Times New Roman" w:hAnsi="Cambria" w:cs="Calibri"/>
          <w:b/>
          <w:sz w:val="24"/>
          <w:szCs w:val="24"/>
          <w:lang w:eastAsia="pl-PL"/>
        </w:rPr>
      </w:pPr>
    </w:p>
    <w:p w14:paraId="5F6841D6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Calibri" w:hAnsi="Cambria" w:cs="Calibri"/>
          <w:b/>
          <w:sz w:val="24"/>
          <w:szCs w:val="24"/>
        </w:rPr>
      </w:pPr>
      <w:r w:rsidRPr="002C0167">
        <w:rPr>
          <w:rFonts w:ascii="Cambria" w:eastAsia="Calibri" w:hAnsi="Cambria" w:cs="Calibri"/>
          <w:b/>
          <w:sz w:val="24"/>
          <w:szCs w:val="24"/>
        </w:rPr>
        <w:t>4.  Zgodnie z kodeksem cywilnym oświadczenie woli należy tak tłumaczyć, jak tego wymagają</w:t>
      </w:r>
      <w:r w:rsidRPr="002C0167">
        <w:rPr>
          <w:rFonts w:ascii="Cambria" w:eastAsia="Times New Roman" w:hAnsi="Cambria" w:cs="Calibri"/>
          <w:b/>
          <w:sz w:val="24"/>
          <w:szCs w:val="24"/>
          <w:shd w:val="clear" w:color="auto" w:fill="FFFFFF"/>
          <w:lang w:eastAsia="pl-PL"/>
        </w:rPr>
        <w:t>:</w:t>
      </w:r>
      <w:r w:rsidRPr="002C0167">
        <w:rPr>
          <w:rFonts w:ascii="Cambria" w:eastAsia="Calibri" w:hAnsi="Cambria" w:cs="Calibri"/>
          <w:b/>
          <w:sz w:val="24"/>
          <w:szCs w:val="24"/>
        </w:rPr>
        <w:t xml:space="preserve"> </w:t>
      </w:r>
    </w:p>
    <w:p w14:paraId="3DB2A5A7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Calibri" w:hAnsi="Cambria" w:cs="Calibri"/>
          <w:b/>
          <w:sz w:val="4"/>
          <w:szCs w:val="4"/>
        </w:rPr>
      </w:pPr>
    </w:p>
    <w:p w14:paraId="0989DBA0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Calibri" w:hAnsi="Cambria" w:cs="Calibri"/>
          <w:b/>
          <w:sz w:val="4"/>
          <w:szCs w:val="4"/>
        </w:rPr>
      </w:pPr>
    </w:p>
    <w:p w14:paraId="08BB4871" w14:textId="77777777" w:rsidR="008C3D28" w:rsidRPr="002C0167" w:rsidRDefault="008C3D28" w:rsidP="008C3D28">
      <w:pPr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zasady współżycia społecznego;</w:t>
      </w:r>
    </w:p>
    <w:p w14:paraId="13D6DD30" w14:textId="77777777" w:rsidR="008C3D28" w:rsidRPr="002C0167" w:rsidRDefault="008C3D28" w:rsidP="008C3D28">
      <w:pPr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zasady współżycia społecznego oraz ustalone zwyczaje;</w:t>
      </w:r>
    </w:p>
    <w:p w14:paraId="34F02E83" w14:textId="77777777" w:rsidR="008C3D28" w:rsidRPr="002C0167" w:rsidRDefault="008C3D28" w:rsidP="008C3D28">
      <w:pPr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ze względu na okoliczności, w których złożone zostało, zasady współżycia społecznego oraz ustalone zwyczaje.</w:t>
      </w:r>
    </w:p>
    <w:p w14:paraId="7D353AA4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</w:p>
    <w:p w14:paraId="7E17AAB9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5. Zgodnie z kodeksem rodzinnym i opiekuńczym unieważnienia małżeństwa z powodu ubezwłasnowolnienia może żądać:</w:t>
      </w:r>
    </w:p>
    <w:p w14:paraId="6CFD72DD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522C8BA2" w14:textId="77777777" w:rsidR="008C3D28" w:rsidRPr="002C0167" w:rsidRDefault="008C3D28" w:rsidP="008C3D28">
      <w:pPr>
        <w:numPr>
          <w:ilvl w:val="0"/>
          <w:numId w:val="32"/>
        </w:numPr>
        <w:spacing w:after="0" w:line="240" w:lineRule="auto"/>
        <w:ind w:left="709" w:hanging="288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małżonek, który w chwili zawierania małżeństwa nie wiedział o ubezwłasnowolnieniu drugiego małżonka;</w:t>
      </w:r>
    </w:p>
    <w:p w14:paraId="11F5AFBA" w14:textId="77777777" w:rsidR="008C3D28" w:rsidRPr="002C0167" w:rsidRDefault="008C3D28" w:rsidP="008C3D28">
      <w:pPr>
        <w:numPr>
          <w:ilvl w:val="0"/>
          <w:numId w:val="3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każdy z małżonków;</w:t>
      </w:r>
    </w:p>
    <w:p w14:paraId="19633F4D" w14:textId="77777777" w:rsidR="008C3D28" w:rsidRPr="002C0167" w:rsidRDefault="008C3D28" w:rsidP="008C3D28">
      <w:pPr>
        <w:numPr>
          <w:ilvl w:val="0"/>
          <w:numId w:val="3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każdy. </w:t>
      </w:r>
    </w:p>
    <w:p w14:paraId="0F802074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</w:p>
    <w:p w14:paraId="4169AD73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Calibri" w:hAnsi="Cambria" w:cs="Calibri"/>
          <w:b/>
          <w:sz w:val="24"/>
          <w:szCs w:val="24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6. Posiadacz nieruchomości niebędący jej właścicielem nabywa </w:t>
      </w:r>
      <w:r w:rsidRPr="002C0167">
        <w:rPr>
          <w:rFonts w:ascii="Cambria" w:eastAsia="Calibri" w:hAnsi="Cambria" w:cs="Calibri"/>
          <w:b/>
          <w:sz w:val="24"/>
          <w:szCs w:val="24"/>
        </w:rPr>
        <w:t>własność, jeżeli posiada nieruchomość nieprzerwalnie jako posiadacz samoistny w złej wierze:</w:t>
      </w:r>
    </w:p>
    <w:p w14:paraId="0E2FEE2C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Calibri" w:hAnsi="Cambria" w:cs="Calibri"/>
          <w:b/>
          <w:sz w:val="4"/>
          <w:szCs w:val="4"/>
        </w:rPr>
      </w:pPr>
    </w:p>
    <w:p w14:paraId="5FD0B5D8" w14:textId="77777777" w:rsidR="008C3D28" w:rsidRPr="002C0167" w:rsidRDefault="008C3D28" w:rsidP="008C3D28">
      <w:pPr>
        <w:numPr>
          <w:ilvl w:val="0"/>
          <w:numId w:val="20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przez 15 lat; </w:t>
      </w:r>
    </w:p>
    <w:p w14:paraId="64DD1195" w14:textId="77777777" w:rsidR="008C3D28" w:rsidRPr="002C0167" w:rsidRDefault="008C3D28" w:rsidP="008C3D28">
      <w:pPr>
        <w:numPr>
          <w:ilvl w:val="0"/>
          <w:numId w:val="20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przez 20 lat,;</w:t>
      </w:r>
    </w:p>
    <w:p w14:paraId="0FF87379" w14:textId="77777777" w:rsidR="008C3D28" w:rsidRPr="002C0167" w:rsidRDefault="008C3D28" w:rsidP="008C3D28">
      <w:pPr>
        <w:numPr>
          <w:ilvl w:val="0"/>
          <w:numId w:val="20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przez 30 lat;</w:t>
      </w:r>
    </w:p>
    <w:p w14:paraId="4972A37A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4DF653D7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7DFB34BF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292374D4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5045C327" w14:textId="77777777" w:rsidR="008C3D28" w:rsidRPr="002C0167" w:rsidRDefault="008C3D28" w:rsidP="008C3D28">
      <w:pPr>
        <w:spacing w:after="0" w:line="240" w:lineRule="auto"/>
        <w:ind w:left="735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1F5C9CB7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Calibri" w:hAnsi="Cambria" w:cs="Calibri"/>
          <w:b/>
          <w:sz w:val="24"/>
          <w:szCs w:val="24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7. Zgodnie z kodeksem cywilnym każdy współwłaściciel jest uprawniony do posiadania rzeczy wspólnej i korzystania z niej</w:t>
      </w:r>
      <w:r w:rsidRPr="002C0167">
        <w:rPr>
          <w:rFonts w:ascii="Cambria" w:eastAsia="Calibri" w:hAnsi="Cambria" w:cs="Calibri"/>
          <w:b/>
          <w:sz w:val="24"/>
          <w:szCs w:val="24"/>
        </w:rPr>
        <w:t>:</w:t>
      </w:r>
    </w:p>
    <w:p w14:paraId="3EF4E163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Calibri" w:hAnsi="Cambria" w:cs="Calibri"/>
          <w:b/>
          <w:sz w:val="4"/>
          <w:szCs w:val="4"/>
        </w:rPr>
      </w:pPr>
    </w:p>
    <w:p w14:paraId="537762B0" w14:textId="77777777" w:rsidR="008C3D28" w:rsidRPr="002C0167" w:rsidRDefault="008C3D28" w:rsidP="008C3D28">
      <w:pPr>
        <w:numPr>
          <w:ilvl w:val="0"/>
          <w:numId w:val="25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w takim zakresie jaki daje się pogodzić ze współposiadaniem i korzystaniem przez pozostałych współwłaścicieli;</w:t>
      </w:r>
    </w:p>
    <w:p w14:paraId="2611DDF8" w14:textId="77777777" w:rsidR="008C3D28" w:rsidRPr="002C0167" w:rsidRDefault="008C3D28" w:rsidP="008C3D28">
      <w:pPr>
        <w:numPr>
          <w:ilvl w:val="0"/>
          <w:numId w:val="25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w zakresie swojego udziału;</w:t>
      </w:r>
    </w:p>
    <w:p w14:paraId="167D3961" w14:textId="77777777" w:rsidR="008C3D28" w:rsidRPr="002C0167" w:rsidRDefault="008C3D28" w:rsidP="008C3D28">
      <w:pPr>
        <w:numPr>
          <w:ilvl w:val="0"/>
          <w:numId w:val="25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 takim zakresie na jaki zgodzą się pozostali współwłaściciele.</w:t>
      </w:r>
    </w:p>
    <w:p w14:paraId="5D0F0040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23897211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b/>
          <w:sz w:val="24"/>
          <w:szCs w:val="24"/>
          <w:shd w:val="clear" w:color="auto" w:fill="FFFFFF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8.  Roszczenie o zadośćuczynienie przechodzi na spadkobierców tylko wtedy, gdy zostało uznane na piśmie albo gdy powództwo zostało wytoczone</w:t>
      </w:r>
      <w:r w:rsidRPr="002C0167">
        <w:rPr>
          <w:rFonts w:ascii="Cambria" w:eastAsia="Times New Roman" w:hAnsi="Cambria" w:cs="Calibri"/>
          <w:b/>
          <w:sz w:val="24"/>
          <w:szCs w:val="24"/>
          <w:shd w:val="clear" w:color="auto" w:fill="FFFFFF"/>
          <w:lang w:eastAsia="pl-PL"/>
        </w:rPr>
        <w:t xml:space="preserve">: </w:t>
      </w:r>
    </w:p>
    <w:p w14:paraId="6AE9AF58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21F8B383" w14:textId="77777777" w:rsidR="008C3D28" w:rsidRPr="002C0167" w:rsidRDefault="008C3D28" w:rsidP="008C3D28">
      <w:pPr>
        <w:numPr>
          <w:ilvl w:val="0"/>
          <w:numId w:val="15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przed upływem lat trzech od daty śmierci poszkodowanego;</w:t>
      </w: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 </w:t>
      </w:r>
    </w:p>
    <w:p w14:paraId="5D0B7BD5" w14:textId="77777777" w:rsidR="008C3D28" w:rsidRPr="002C0167" w:rsidRDefault="008C3D28" w:rsidP="008C3D28">
      <w:pPr>
        <w:numPr>
          <w:ilvl w:val="0"/>
          <w:numId w:val="15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za życia poszkodowanego;</w:t>
      </w:r>
    </w:p>
    <w:p w14:paraId="1C9A9304" w14:textId="77777777" w:rsidR="008C3D28" w:rsidRPr="002C0167" w:rsidRDefault="008C3D28" w:rsidP="008C3D28">
      <w:pPr>
        <w:numPr>
          <w:ilvl w:val="0"/>
          <w:numId w:val="15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przed upływem roku od daty śmierci poszkodowanego.</w:t>
      </w:r>
    </w:p>
    <w:p w14:paraId="7106C4DC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2BBB25E8" w14:textId="77777777" w:rsidR="008C3D28" w:rsidRPr="002C0167" w:rsidRDefault="008C3D28" w:rsidP="008C3D28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24"/>
          <w:szCs w:val="24"/>
          <w:shd w:val="clear" w:color="auto" w:fill="FFFFFF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9.  Zgodnie z kodeksem cywilnym jeśli dłużnik opóźnia się ze spełnieniem świadczenia pieniężnego wierzyciel może zażądać odsetek</w:t>
      </w:r>
      <w:r w:rsidRPr="002C0167">
        <w:rPr>
          <w:rFonts w:ascii="Cambria" w:eastAsia="Times New Roman" w:hAnsi="Cambria" w:cs="Calibri"/>
          <w:b/>
          <w:sz w:val="24"/>
          <w:szCs w:val="24"/>
          <w:shd w:val="clear" w:color="auto" w:fill="FFFFFF"/>
          <w:lang w:eastAsia="pl-PL"/>
        </w:rPr>
        <w:t xml:space="preserve">: </w:t>
      </w:r>
    </w:p>
    <w:p w14:paraId="45AA0408" w14:textId="77777777" w:rsidR="008C3D28" w:rsidRPr="002C0167" w:rsidRDefault="008C3D28" w:rsidP="008C3D28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26697D13" w14:textId="77777777" w:rsidR="008C3D28" w:rsidRPr="002C0167" w:rsidRDefault="008C3D28" w:rsidP="008C3D28">
      <w:pPr>
        <w:numPr>
          <w:ilvl w:val="0"/>
          <w:numId w:val="30"/>
        </w:numPr>
        <w:tabs>
          <w:tab w:val="left" w:pos="284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tylko gdy opóźnienie jest następstwem okoliczności za które dłużnik ponosi odpowiedzialność;</w:t>
      </w:r>
    </w:p>
    <w:p w14:paraId="37F01765" w14:textId="77777777" w:rsidR="008C3D28" w:rsidRPr="002C0167" w:rsidRDefault="008C3D28" w:rsidP="008C3D28">
      <w:pPr>
        <w:numPr>
          <w:ilvl w:val="0"/>
          <w:numId w:val="30"/>
        </w:numPr>
        <w:tabs>
          <w:tab w:val="left" w:pos="284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tylko gdy w wyniku opóźnienia wierzyciel poniósł szkodę; </w:t>
      </w:r>
    </w:p>
    <w:p w14:paraId="10BE6133" w14:textId="77777777" w:rsidR="008C3D28" w:rsidRPr="002C0167" w:rsidRDefault="008C3D28" w:rsidP="008C3D28">
      <w:pPr>
        <w:numPr>
          <w:ilvl w:val="0"/>
          <w:numId w:val="30"/>
        </w:numPr>
        <w:tabs>
          <w:tab w:val="left" w:pos="284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również gdy opóźnienie jest następstwem okoliczności za które dłużnik nie ponosi odpowiedzialności.</w:t>
      </w:r>
    </w:p>
    <w:p w14:paraId="72A39D64" w14:textId="77777777" w:rsidR="008C3D28" w:rsidRPr="002C0167" w:rsidRDefault="008C3D28" w:rsidP="008C3D28">
      <w:pPr>
        <w:tabs>
          <w:tab w:val="left" w:pos="426"/>
          <w:tab w:val="left" w:pos="539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09DA0A8E" w14:textId="77777777" w:rsidR="008C3D28" w:rsidRPr="002C0167" w:rsidRDefault="008C3D28" w:rsidP="008C3D28">
      <w:pPr>
        <w:tabs>
          <w:tab w:val="left" w:pos="426"/>
          <w:tab w:val="left" w:pos="539"/>
        </w:tabs>
        <w:spacing w:after="0" w:line="240" w:lineRule="auto"/>
        <w:ind w:left="426" w:hanging="568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10.  Zgodnie z kodeksem postępowania cywilnego, sąd rozpoznaje sprawy: </w:t>
      </w:r>
    </w:p>
    <w:p w14:paraId="0CD39B91" w14:textId="77777777" w:rsidR="008C3D28" w:rsidRPr="002C0167" w:rsidRDefault="008C3D28" w:rsidP="008C3D28">
      <w:pPr>
        <w:tabs>
          <w:tab w:val="left" w:pos="426"/>
          <w:tab w:val="left" w:pos="539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 </w:t>
      </w:r>
    </w:p>
    <w:p w14:paraId="2D03C313" w14:textId="77777777" w:rsidR="008C3D28" w:rsidRPr="002C0167" w:rsidRDefault="008C3D28" w:rsidP="008C3D28">
      <w:pPr>
        <w:numPr>
          <w:ilvl w:val="0"/>
          <w:numId w:val="22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wyłącznie w postępowaniu nieprocesowym;</w:t>
      </w:r>
    </w:p>
    <w:p w14:paraId="045F68A1" w14:textId="77777777" w:rsidR="008C3D28" w:rsidRPr="002C0167" w:rsidRDefault="008C3D28" w:rsidP="008C3D28">
      <w:pPr>
        <w:numPr>
          <w:ilvl w:val="0"/>
          <w:numId w:val="22"/>
        </w:numPr>
        <w:tabs>
          <w:tab w:val="left" w:pos="426"/>
          <w:tab w:val="left" w:pos="53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 procesie, chyba że ustawa stanowi inaczej;</w:t>
      </w:r>
    </w:p>
    <w:p w14:paraId="5B3D88DB" w14:textId="77777777" w:rsidR="008C3D28" w:rsidRPr="002C0167" w:rsidRDefault="008C3D28" w:rsidP="008C3D28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wyłącznie w procesie.</w:t>
      </w:r>
    </w:p>
    <w:p w14:paraId="62B82561" w14:textId="77777777" w:rsidR="008C3D28" w:rsidRPr="002C0167" w:rsidRDefault="008C3D28" w:rsidP="008C3D28">
      <w:pPr>
        <w:tabs>
          <w:tab w:val="left" w:pos="6663"/>
        </w:tabs>
        <w:spacing w:after="0" w:line="240" w:lineRule="auto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</w:p>
    <w:p w14:paraId="4D7EE2B0" w14:textId="77777777" w:rsidR="008C3D28" w:rsidRPr="002C0167" w:rsidRDefault="008C3D28" w:rsidP="008C3D28">
      <w:pPr>
        <w:tabs>
          <w:tab w:val="left" w:pos="6663"/>
        </w:tabs>
        <w:spacing w:after="0" w:line="240" w:lineRule="auto"/>
        <w:ind w:left="426" w:hanging="568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11.  Zgodnie z kodeksem postępowania cywilnego, zdolność sądową ma: </w:t>
      </w:r>
    </w:p>
    <w:p w14:paraId="17CB5BB9" w14:textId="77777777" w:rsidR="008C3D28" w:rsidRPr="002C0167" w:rsidRDefault="008C3D28" w:rsidP="008C3D28">
      <w:pPr>
        <w:tabs>
          <w:tab w:val="left" w:pos="6663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6F8A7D41" w14:textId="77777777" w:rsidR="008C3D28" w:rsidRPr="002C0167" w:rsidRDefault="008C3D28" w:rsidP="008C3D28">
      <w:pPr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każda osoba fizyczna i prawna oraz jednostki organizacyjne niebędące osobami prawnymi, którym ustawa przyznaje zdolność prawną;</w:t>
      </w:r>
    </w:p>
    <w:p w14:paraId="2EF41788" w14:textId="77777777" w:rsidR="008C3D28" w:rsidRPr="002C0167" w:rsidRDefault="008C3D28" w:rsidP="008C3D28">
      <w:pPr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wyłącznie osoba fizyczna mająca pełną zdolność do czynności prawnych oraz osoba prawna;</w:t>
      </w:r>
    </w:p>
    <w:p w14:paraId="65378C0E" w14:textId="77777777" w:rsidR="008C3D28" w:rsidRPr="002C0167" w:rsidRDefault="008C3D28" w:rsidP="008C3D28">
      <w:pPr>
        <w:numPr>
          <w:ilvl w:val="0"/>
          <w:numId w:val="2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wyłącznie osoba fizyczna i prawna.</w:t>
      </w:r>
    </w:p>
    <w:p w14:paraId="1F04D226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16FEC636" w14:textId="77777777" w:rsidR="008C3D28" w:rsidRPr="002C0167" w:rsidRDefault="008C3D28" w:rsidP="008C3D28">
      <w:pPr>
        <w:shd w:val="clear" w:color="auto" w:fill="FFFFFF"/>
        <w:spacing w:after="0" w:line="240" w:lineRule="auto"/>
        <w:ind w:hanging="142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12.  Zgodnie z kodeksem postępowania cywilnego, jeżeli jest kilku pełnomocników jednej strony, sąd doręcza pismo:</w:t>
      </w:r>
    </w:p>
    <w:p w14:paraId="4706C741" w14:textId="77777777" w:rsidR="008C3D28" w:rsidRPr="002C0167" w:rsidRDefault="008C3D28" w:rsidP="008C3D28">
      <w:pPr>
        <w:shd w:val="clear" w:color="auto" w:fill="FFFFFF"/>
        <w:spacing w:after="0" w:line="240" w:lineRule="auto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6A16E6F2" w14:textId="77777777" w:rsidR="008C3D28" w:rsidRPr="002C0167" w:rsidRDefault="008C3D28" w:rsidP="008C3D28">
      <w:pPr>
        <w:numPr>
          <w:ilvl w:val="0"/>
          <w:numId w:val="27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bookmarkStart w:id="0" w:name="mip60500832"/>
      <w:bookmarkStart w:id="1" w:name="mip60500833"/>
      <w:bookmarkEnd w:id="0"/>
      <w:bookmarkEnd w:id="1"/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każdemu z nich;</w:t>
      </w:r>
    </w:p>
    <w:p w14:paraId="0BA6C60E" w14:textId="77777777" w:rsidR="008C3D28" w:rsidRPr="002C0167" w:rsidRDefault="008C3D28" w:rsidP="008C3D28">
      <w:pPr>
        <w:numPr>
          <w:ilvl w:val="0"/>
          <w:numId w:val="27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tylko jednemu z nich;</w:t>
      </w:r>
    </w:p>
    <w:p w14:paraId="1808CF65" w14:textId="77777777" w:rsidR="008C3D28" w:rsidRPr="002C0167" w:rsidRDefault="008C3D28" w:rsidP="008C3D28">
      <w:pPr>
        <w:numPr>
          <w:ilvl w:val="0"/>
          <w:numId w:val="27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zawsze tej stronie i jednemu z jej pełnomocników.</w:t>
      </w:r>
    </w:p>
    <w:p w14:paraId="25091409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6852558A" w14:textId="77777777" w:rsidR="008C3D28" w:rsidRPr="002C0167" w:rsidRDefault="008C3D28" w:rsidP="008C3D28">
      <w:pPr>
        <w:tabs>
          <w:tab w:val="left" w:pos="6663"/>
        </w:tabs>
        <w:spacing w:after="0" w:line="240" w:lineRule="auto"/>
        <w:ind w:left="426" w:hanging="568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13.  Zgodnie z kodeksem postępowania cywilnego, sąd odrzuci pozew, jeżeli:</w:t>
      </w:r>
    </w:p>
    <w:p w14:paraId="39A878C8" w14:textId="77777777" w:rsidR="008C3D28" w:rsidRPr="002C0167" w:rsidRDefault="008C3D28" w:rsidP="008C3D28">
      <w:pPr>
        <w:tabs>
          <w:tab w:val="left" w:pos="6663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 </w:t>
      </w:r>
    </w:p>
    <w:p w14:paraId="0F2E6ED8" w14:textId="77777777" w:rsidR="008C3D28" w:rsidRPr="002C0167" w:rsidRDefault="008C3D28" w:rsidP="008C3D28">
      <w:pPr>
        <w:numPr>
          <w:ilvl w:val="0"/>
          <w:numId w:val="33"/>
        </w:numPr>
        <w:tabs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roszczenie jest oczywiście bezzasadne;</w:t>
      </w:r>
    </w:p>
    <w:p w14:paraId="035F1450" w14:textId="77777777" w:rsidR="008C3D28" w:rsidRPr="002C0167" w:rsidRDefault="008C3D28" w:rsidP="008C3D28">
      <w:pPr>
        <w:numPr>
          <w:ilvl w:val="0"/>
          <w:numId w:val="33"/>
        </w:numPr>
        <w:tabs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o to samo roszczenie pomiędzy tymi samymi stronami sprawa jest w toku;</w:t>
      </w:r>
    </w:p>
    <w:p w14:paraId="719AEB3F" w14:textId="77777777" w:rsidR="008C3D28" w:rsidRPr="002C0167" w:rsidRDefault="008C3D28" w:rsidP="008C3D28">
      <w:pPr>
        <w:numPr>
          <w:ilvl w:val="0"/>
          <w:numId w:val="3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pozew nie zachowuje warunków formalnych.</w:t>
      </w:r>
    </w:p>
    <w:p w14:paraId="5F3FB3D7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29E324EF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0A0CB8E6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251DFB64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0A41E8C6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1D8BA54F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11519614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16"/>
          <w:szCs w:val="16"/>
          <w:lang w:eastAsia="pl-PL"/>
        </w:rPr>
      </w:pPr>
    </w:p>
    <w:p w14:paraId="01F73098" w14:textId="77777777" w:rsidR="008C3D28" w:rsidRPr="002C0167" w:rsidRDefault="008C3D28" w:rsidP="008C3D28">
      <w:pPr>
        <w:tabs>
          <w:tab w:val="left" w:pos="0"/>
          <w:tab w:val="left" w:pos="709"/>
        </w:tabs>
        <w:spacing w:after="0" w:line="240" w:lineRule="auto"/>
        <w:ind w:left="720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030FFAF5" w14:textId="77777777" w:rsidR="008C3D28" w:rsidRPr="002C0167" w:rsidRDefault="008C3D28" w:rsidP="008C3D28">
      <w:pPr>
        <w:tabs>
          <w:tab w:val="left" w:pos="1090"/>
        </w:tabs>
        <w:spacing w:after="0" w:line="240" w:lineRule="auto"/>
        <w:ind w:left="360" w:hanging="502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lastRenderedPageBreak/>
        <w:t xml:space="preserve">14. </w:t>
      </w:r>
      <w:r w:rsidRPr="002C0167">
        <w:rPr>
          <w:rFonts w:ascii="Cambria" w:eastAsia="Calibri" w:hAnsi="Cambria" w:cs="Calibri"/>
          <w:b/>
          <w:sz w:val="24"/>
          <w:szCs w:val="24"/>
        </w:rPr>
        <w:t>Zgodnie z kodeksem postępowania cywilnego, sąd ocenia wiarygodność i moc dowodów</w:t>
      </w: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:</w:t>
      </w:r>
    </w:p>
    <w:p w14:paraId="171B4447" w14:textId="77777777" w:rsidR="008C3D28" w:rsidRPr="002C0167" w:rsidRDefault="008C3D28" w:rsidP="008C3D28">
      <w:pPr>
        <w:tabs>
          <w:tab w:val="left" w:pos="1090"/>
        </w:tabs>
        <w:spacing w:after="0" w:line="240" w:lineRule="auto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0C1715E8" w14:textId="77777777" w:rsidR="008C3D28" w:rsidRPr="002C0167" w:rsidRDefault="008C3D28" w:rsidP="008C3D28">
      <w:pPr>
        <w:numPr>
          <w:ilvl w:val="0"/>
          <w:numId w:val="16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według istotności faktów będących przedmiotem dowodzenia oraz zgodnie z zasadami logiki i doświadczenia życiowego;</w:t>
      </w:r>
    </w:p>
    <w:p w14:paraId="6CB02762" w14:textId="77777777" w:rsidR="008C3D28" w:rsidRPr="002C0167" w:rsidRDefault="008C3D28" w:rsidP="008C3D28">
      <w:pPr>
        <w:numPr>
          <w:ilvl w:val="0"/>
          <w:numId w:val="16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na podstawie większości zebranego materiału dowodowego i istotności faktów;</w:t>
      </w:r>
    </w:p>
    <w:p w14:paraId="3CE3DAE6" w14:textId="77777777" w:rsidR="008C3D28" w:rsidRPr="002C0167" w:rsidRDefault="008C3D28" w:rsidP="008C3D28">
      <w:pPr>
        <w:numPr>
          <w:ilvl w:val="0"/>
          <w:numId w:val="16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według własnego przekonania na podstawie wszechstronnego rozważenia zebranego materiału dowodowego.</w:t>
      </w:r>
    </w:p>
    <w:p w14:paraId="0C517A68" w14:textId="77777777" w:rsidR="008C3D28" w:rsidRPr="002C0167" w:rsidRDefault="008C3D28" w:rsidP="008C3D28">
      <w:pPr>
        <w:tabs>
          <w:tab w:val="left" w:pos="426"/>
          <w:tab w:val="left" w:pos="539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2CD19AE2" w14:textId="77777777" w:rsidR="008C3D28" w:rsidRPr="002C0167" w:rsidRDefault="008C3D28" w:rsidP="008C3D28">
      <w:pPr>
        <w:spacing w:after="0" w:line="240" w:lineRule="auto"/>
        <w:ind w:hanging="142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15.  Świadkami nie mogą być:</w:t>
      </w:r>
    </w:p>
    <w:p w14:paraId="002FA54D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3EE51C3E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  </w:t>
      </w:r>
    </w:p>
    <w:p w14:paraId="767942E0" w14:textId="77777777" w:rsidR="008C3D28" w:rsidRPr="002C0167" w:rsidRDefault="008C3D28" w:rsidP="008C3D28">
      <w:pPr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współuczestnicy jednolici;</w:t>
      </w: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 </w:t>
      </w:r>
    </w:p>
    <w:p w14:paraId="25077720" w14:textId="77777777" w:rsidR="008C3D28" w:rsidRPr="002C0167" w:rsidRDefault="008C3D28" w:rsidP="008C3D28">
      <w:pPr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osoby zdolne do spostrzegania lub komunikowania swych spostrzeżeń;</w:t>
      </w:r>
    </w:p>
    <w:p w14:paraId="2A71C1E5" w14:textId="77777777" w:rsidR="008C3D28" w:rsidRPr="002C0167" w:rsidRDefault="008C3D28" w:rsidP="008C3D28">
      <w:pPr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policjanci na okoliczność prowadzonych postępowań przeciwko zorganizowanej przestępczości.</w:t>
      </w:r>
    </w:p>
    <w:p w14:paraId="69283BAA" w14:textId="77777777" w:rsidR="008C3D28" w:rsidRPr="002C0167" w:rsidRDefault="008C3D28" w:rsidP="008C3D28">
      <w:pPr>
        <w:spacing w:after="0" w:line="240" w:lineRule="auto"/>
        <w:ind w:left="284" w:hanging="284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4785E1EB" w14:textId="77777777" w:rsidR="008C3D28" w:rsidRPr="002C0167" w:rsidRDefault="008C3D28" w:rsidP="008C3D28">
      <w:pPr>
        <w:spacing w:after="0" w:line="240" w:lineRule="auto"/>
        <w:ind w:hanging="142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16.  Zgodnie z kodeksem postępowania cywilnego uzupełnienie wyroku następuje: </w:t>
      </w:r>
    </w:p>
    <w:p w14:paraId="7638C331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Calibri"/>
          <w:sz w:val="4"/>
          <w:szCs w:val="4"/>
          <w:lang w:eastAsia="pl-PL"/>
        </w:rPr>
      </w:pPr>
    </w:p>
    <w:p w14:paraId="7AA5324C" w14:textId="77777777" w:rsidR="008C3D28" w:rsidRPr="002C0167" w:rsidRDefault="008C3D28" w:rsidP="008C3D28">
      <w:pPr>
        <w:numPr>
          <w:ilvl w:val="0"/>
          <w:numId w:val="31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na wniosek strony; </w:t>
      </w:r>
    </w:p>
    <w:p w14:paraId="2E87856C" w14:textId="77777777" w:rsidR="008C3D28" w:rsidRPr="002C0167" w:rsidRDefault="008C3D28" w:rsidP="008C3D28">
      <w:pPr>
        <w:numPr>
          <w:ilvl w:val="0"/>
          <w:numId w:val="31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z urzędu przez sąd rejonowy;</w:t>
      </w:r>
    </w:p>
    <w:p w14:paraId="201644CC" w14:textId="77777777" w:rsidR="008C3D28" w:rsidRPr="002C0167" w:rsidRDefault="008C3D28" w:rsidP="008C3D28">
      <w:pPr>
        <w:numPr>
          <w:ilvl w:val="0"/>
          <w:numId w:val="31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Calibri" w:hAnsi="Cambria" w:cs="Calibri"/>
          <w:sz w:val="24"/>
          <w:szCs w:val="24"/>
        </w:rPr>
        <w:t>z urzędu przez sąd odwoławczy.</w:t>
      </w:r>
    </w:p>
    <w:p w14:paraId="115A014E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</w:p>
    <w:p w14:paraId="44F0D3D8" w14:textId="77777777" w:rsidR="008C3D28" w:rsidRPr="002C0167" w:rsidRDefault="008C3D28" w:rsidP="008C3D28">
      <w:pPr>
        <w:spacing w:after="0" w:line="240" w:lineRule="auto"/>
        <w:ind w:left="426" w:hanging="568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17. Zgodnie z kodeksem postępowania cywilnego od wyroku zaocznego pozwany przeciwko któremu zapadł wyrok zaoczny może wnieść środek zaskarżenia w postaci:</w:t>
      </w:r>
    </w:p>
    <w:p w14:paraId="65FBDC62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</w:p>
    <w:p w14:paraId="0A42906B" w14:textId="77777777" w:rsidR="008C3D28" w:rsidRPr="002C0167" w:rsidRDefault="008C3D28" w:rsidP="008C3D28">
      <w:pPr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 </w:t>
      </w:r>
    </w:p>
    <w:p w14:paraId="36AB132B" w14:textId="77777777" w:rsidR="008C3D28" w:rsidRPr="002C0167" w:rsidRDefault="008C3D28" w:rsidP="008C3D28">
      <w:pPr>
        <w:numPr>
          <w:ilvl w:val="0"/>
          <w:numId w:val="17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zarzutów;</w:t>
      </w:r>
    </w:p>
    <w:p w14:paraId="5C0B183C" w14:textId="77777777" w:rsidR="008C3D28" w:rsidRPr="002C0167" w:rsidRDefault="008C3D28" w:rsidP="008C3D28">
      <w:pPr>
        <w:numPr>
          <w:ilvl w:val="0"/>
          <w:numId w:val="17"/>
        </w:numPr>
        <w:tabs>
          <w:tab w:val="left" w:pos="284"/>
          <w:tab w:val="left" w:pos="70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sprzeciwu;</w:t>
      </w:r>
    </w:p>
    <w:p w14:paraId="30AD97CE" w14:textId="77777777" w:rsidR="008C3D28" w:rsidRPr="002C0167" w:rsidRDefault="008C3D28" w:rsidP="008C3D28">
      <w:pPr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 xml:space="preserve">apelacji. </w:t>
      </w:r>
    </w:p>
    <w:p w14:paraId="0EA583CB" w14:textId="77777777" w:rsidR="008C3D28" w:rsidRPr="002C0167" w:rsidRDefault="008C3D28" w:rsidP="008C3D28">
      <w:pPr>
        <w:tabs>
          <w:tab w:val="left" w:pos="426"/>
          <w:tab w:val="left" w:pos="539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</w:p>
    <w:p w14:paraId="7EBDC0EF" w14:textId="77777777" w:rsidR="008C3D28" w:rsidRPr="002C0167" w:rsidRDefault="008C3D28" w:rsidP="008C3D28">
      <w:pPr>
        <w:tabs>
          <w:tab w:val="left" w:pos="426"/>
        </w:tabs>
        <w:spacing w:after="0" w:line="240" w:lineRule="auto"/>
        <w:ind w:left="426" w:hanging="568"/>
        <w:jc w:val="both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18. </w:t>
      </w:r>
      <w:r w:rsidRPr="002C0167">
        <w:rPr>
          <w:rFonts w:ascii="Cambria" w:eastAsia="Calibri" w:hAnsi="Cambria" w:cs="Calibri"/>
          <w:b/>
          <w:sz w:val="24"/>
          <w:szCs w:val="24"/>
        </w:rPr>
        <w:t>Zażalenie do innego składu Sądu pierwszej instancji przysługuje na</w:t>
      </w: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>:</w:t>
      </w:r>
    </w:p>
    <w:p w14:paraId="509F87E2" w14:textId="77777777" w:rsidR="008C3D28" w:rsidRPr="002C0167" w:rsidRDefault="008C3D28" w:rsidP="008C3D2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Cambria" w:eastAsia="Times New Roman" w:hAnsi="Cambria" w:cs="Calibri"/>
          <w:b/>
          <w:sz w:val="4"/>
          <w:szCs w:val="4"/>
          <w:lang w:eastAsia="pl-PL"/>
        </w:rPr>
      </w:pPr>
      <w:r w:rsidRPr="002C0167">
        <w:rPr>
          <w:rFonts w:ascii="Cambria" w:eastAsia="Times New Roman" w:hAnsi="Cambria" w:cs="Calibri"/>
          <w:b/>
          <w:sz w:val="24"/>
          <w:szCs w:val="24"/>
          <w:lang w:eastAsia="pl-PL"/>
        </w:rPr>
        <w:t xml:space="preserve"> </w:t>
      </w:r>
    </w:p>
    <w:p w14:paraId="132CDB12" w14:textId="77777777" w:rsidR="008C3D28" w:rsidRPr="002C0167" w:rsidRDefault="008C3D28" w:rsidP="008C3D28">
      <w:pPr>
        <w:numPr>
          <w:ilvl w:val="0"/>
          <w:numId w:val="29"/>
        </w:numPr>
        <w:tabs>
          <w:tab w:val="left" w:pos="426"/>
          <w:tab w:val="left" w:pos="539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odmowę zwolnienia od kosztów sądowych;</w:t>
      </w:r>
    </w:p>
    <w:p w14:paraId="3ADCFF95" w14:textId="77777777" w:rsidR="008C3D28" w:rsidRPr="002C0167" w:rsidRDefault="008C3D28" w:rsidP="008C3D28">
      <w:pPr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odmowę odrzucenia pozwu;</w:t>
      </w:r>
    </w:p>
    <w:p w14:paraId="4B45B9E4" w14:textId="77777777" w:rsidR="008C3D28" w:rsidRPr="002C0167" w:rsidRDefault="008C3D28" w:rsidP="008C3D28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pl-PL"/>
        </w:rPr>
      </w:pPr>
      <w:r w:rsidRPr="002C0167">
        <w:rPr>
          <w:rFonts w:ascii="Cambria" w:eastAsia="Times New Roman" w:hAnsi="Cambria" w:cs="Calibri"/>
          <w:sz w:val="24"/>
          <w:szCs w:val="24"/>
          <w:lang w:eastAsia="pl-PL"/>
        </w:rPr>
        <w:t>zwrot pozwu.</w:t>
      </w:r>
    </w:p>
    <w:p w14:paraId="4CF93399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F3D5146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19.</w:t>
      </w:r>
      <w:r w:rsidRPr="002C0167">
        <w:rPr>
          <w:rFonts w:ascii="Cambria" w:eastAsia="Times New Roman" w:hAnsi="Cambria" w:cs="Times New Roman"/>
          <w:b/>
          <w:color w:val="FF0000"/>
          <w:sz w:val="24"/>
          <w:szCs w:val="24"/>
          <w:lang w:eastAsia="pl-PL"/>
        </w:rPr>
        <w:t xml:space="preserve"> </w:t>
      </w: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Zgodnie z art. 422 § 1 kodeksu postępowania karnego wniosek o sporządzenie na piśmie i doręczenie uzasadnienia wyroku strona może złożyć w terminie:</w:t>
      </w:r>
    </w:p>
    <w:p w14:paraId="3E6391FE" w14:textId="77777777" w:rsidR="008C3D28" w:rsidRPr="002C0167" w:rsidRDefault="008C3D28" w:rsidP="008C3D28">
      <w:pPr>
        <w:spacing w:after="0" w:line="240" w:lineRule="auto"/>
        <w:ind w:left="360" w:hanging="360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0CE49385" w14:textId="77777777" w:rsidR="008C3D28" w:rsidRPr="002C0167" w:rsidRDefault="008C3D28" w:rsidP="008C3D2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14 dni od dnia ogłoszenia wyroku;</w:t>
      </w:r>
    </w:p>
    <w:p w14:paraId="37FC0B6A" w14:textId="77777777" w:rsidR="008C3D28" w:rsidRPr="002C0167" w:rsidRDefault="008C3D28" w:rsidP="008C3D2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7 dni od dnia ogłoszenia wyroku;</w:t>
      </w:r>
    </w:p>
    <w:p w14:paraId="5B4EC0E4" w14:textId="77777777" w:rsidR="008C3D28" w:rsidRPr="002C0167" w:rsidRDefault="008C3D28" w:rsidP="008C3D2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21 dni od dnia ogłoszenia wyroku.</w:t>
      </w:r>
    </w:p>
    <w:p w14:paraId="774ACD6E" w14:textId="77777777" w:rsidR="008C3D28" w:rsidRPr="002C0167" w:rsidRDefault="008C3D28" w:rsidP="008C3D28">
      <w:pPr>
        <w:spacing w:after="0" w:line="240" w:lineRule="auto"/>
        <w:ind w:left="709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0BB7F6AA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20. Zgodnie z art. 167 kodeksu postępowania karnego dowody przeprowadza się:</w:t>
      </w:r>
    </w:p>
    <w:p w14:paraId="2B7E9B6B" w14:textId="77777777" w:rsidR="008C3D28" w:rsidRPr="002C0167" w:rsidRDefault="008C3D28" w:rsidP="008C3D28">
      <w:pPr>
        <w:spacing w:after="0" w:line="240" w:lineRule="auto"/>
        <w:ind w:left="360" w:hanging="360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331D3289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A.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tylko z urzędu; </w:t>
      </w:r>
    </w:p>
    <w:p w14:paraId="0228835F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B.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  <w:t>tylko na wniosek stron;</w:t>
      </w:r>
    </w:p>
    <w:p w14:paraId="67447F91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C.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  <w:t>na wniosek stron albo z urzędu.</w:t>
      </w:r>
    </w:p>
    <w:p w14:paraId="49DED663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4D3765A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21.</w:t>
      </w: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ab/>
        <w:t>Zgodnie z art. 401 § 2 kodeksu postępowania karnego każdorazowa przerwa                                w rozprawie może trwać:</w:t>
      </w:r>
    </w:p>
    <w:p w14:paraId="3F6FFAC4" w14:textId="77777777" w:rsidR="008C3D28" w:rsidRPr="002C0167" w:rsidRDefault="008C3D28" w:rsidP="008C3D28">
      <w:pPr>
        <w:spacing w:after="0" w:line="240" w:lineRule="auto"/>
        <w:ind w:left="360" w:hanging="360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45F40127" w14:textId="77777777" w:rsidR="008C3D28" w:rsidRPr="002C0167" w:rsidRDefault="008C3D28" w:rsidP="008C3D2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nie dłużej niż 35 dni;</w:t>
      </w:r>
    </w:p>
    <w:p w14:paraId="3CDD07BD" w14:textId="77777777" w:rsidR="008C3D28" w:rsidRPr="002C0167" w:rsidRDefault="008C3D28" w:rsidP="008C3D2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nie dłużej niż 42 dni;</w:t>
      </w:r>
    </w:p>
    <w:p w14:paraId="067EBDF2" w14:textId="77777777" w:rsidR="008C3D28" w:rsidRPr="002C0167" w:rsidRDefault="008C3D28" w:rsidP="008C3D2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nie dłużej niż 21 dni.</w:t>
      </w:r>
    </w:p>
    <w:p w14:paraId="4749B00D" w14:textId="77777777" w:rsidR="008C3D28" w:rsidRPr="002C0167" w:rsidRDefault="008C3D28" w:rsidP="008C3D28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0F3B2F8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22.  Zgodnie z art. 411 § 1 kodeksu postępowania karnego w sprawie zawiłej albo z innych ważnych powodów sąd może odroczyć wydanie wyroku na czas nieprzekraczający:</w:t>
      </w:r>
    </w:p>
    <w:p w14:paraId="5025C28A" w14:textId="77777777" w:rsidR="008C3D28" w:rsidRPr="002C0167" w:rsidRDefault="008C3D28" w:rsidP="008C3D28">
      <w:pPr>
        <w:spacing w:after="0" w:line="240" w:lineRule="auto"/>
        <w:ind w:left="360" w:hanging="360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53A4F815" w14:textId="77777777" w:rsidR="008C3D28" w:rsidRPr="002C0167" w:rsidRDefault="008C3D28" w:rsidP="008C3D2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7 dni;</w:t>
      </w:r>
    </w:p>
    <w:p w14:paraId="7ACE1032" w14:textId="77777777" w:rsidR="008C3D28" w:rsidRPr="002C0167" w:rsidRDefault="008C3D28" w:rsidP="008C3D2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14 dni;</w:t>
      </w:r>
    </w:p>
    <w:p w14:paraId="4E5054CF" w14:textId="77777777" w:rsidR="008C3D28" w:rsidRPr="002C0167" w:rsidRDefault="008C3D28" w:rsidP="008C3D28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21 dni.</w:t>
      </w:r>
    </w:p>
    <w:p w14:paraId="7AD272C5" w14:textId="77777777" w:rsidR="008C3D28" w:rsidRPr="002C0167" w:rsidRDefault="008C3D28" w:rsidP="008C3D28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689ED25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>23. Zgodnie z art. 263 § 1 kodeksu postępowania karnego w postępowaniu przygotowawczym sąd, stosując tymczasowe aresztowanie, oznacza jego termin                       na okres nie dłuższy niż:</w:t>
      </w:r>
    </w:p>
    <w:p w14:paraId="245B8EC4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14:paraId="6780C573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A.   3 miesiące;</w:t>
      </w:r>
    </w:p>
    <w:p w14:paraId="5223BB39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B.   2 miesiące;</w:t>
      </w:r>
    </w:p>
    <w:p w14:paraId="3FD24982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C.   1 miesiąc.</w:t>
      </w:r>
    </w:p>
    <w:p w14:paraId="015AC4DD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23F1473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24.</w:t>
      </w: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ab/>
        <w:t>Zgodnie z treścią art. 202 § 1 kodeksu postępowania karnego w celu wydania opinii                o stanie zdrowia psychicznego oskarżonego sąd, a w postępowaniu przygotowawczym prokurator, powołuje:</w:t>
      </w:r>
    </w:p>
    <w:p w14:paraId="1900422B" w14:textId="77777777" w:rsidR="008C3D28" w:rsidRPr="002C0167" w:rsidRDefault="008C3D28" w:rsidP="008C3D28">
      <w:pPr>
        <w:spacing w:after="0" w:line="240" w:lineRule="auto"/>
        <w:ind w:left="360" w:hanging="360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39F7280D" w14:textId="77777777" w:rsidR="008C3D28" w:rsidRPr="002C0167" w:rsidRDefault="008C3D28" w:rsidP="008C3D2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jednego biegłego lekarza psychiatrę;</w:t>
      </w:r>
    </w:p>
    <w:p w14:paraId="59C8544C" w14:textId="77777777" w:rsidR="008C3D28" w:rsidRPr="002C0167" w:rsidRDefault="008C3D28" w:rsidP="008C3D28">
      <w:pPr>
        <w:numPr>
          <w:ilvl w:val="0"/>
          <w:numId w:val="9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co najmniej dwóch biegłych lekarzy psychiatrów;</w:t>
      </w:r>
    </w:p>
    <w:p w14:paraId="7556DA66" w14:textId="77777777" w:rsidR="008C3D28" w:rsidRPr="002C0167" w:rsidRDefault="008C3D28" w:rsidP="008C3D2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co najmniej trzech biegłych lekarzy psychiatrów.</w:t>
      </w:r>
    </w:p>
    <w:p w14:paraId="20055F63" w14:textId="77777777" w:rsidR="008C3D28" w:rsidRPr="002C0167" w:rsidRDefault="008C3D28" w:rsidP="008C3D28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092914D6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25.  Zgodnie z treścią art. 399 § 1 kodeksu postępowania karnego jeżeli w toku rozprawy okaże się, że nie wychodząc poza granice oskarżenia można czyn zakwalifikować według innego przepisu prawnego:</w:t>
      </w:r>
    </w:p>
    <w:p w14:paraId="08110E3E" w14:textId="77777777" w:rsidR="008C3D28" w:rsidRPr="002C0167" w:rsidRDefault="008C3D28" w:rsidP="008C3D28">
      <w:pPr>
        <w:spacing w:after="0" w:line="240" w:lineRule="auto"/>
        <w:ind w:left="360" w:hanging="360"/>
        <w:contextualSpacing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14:paraId="115C125B" w14:textId="77777777" w:rsidR="008C3D28" w:rsidRPr="002C0167" w:rsidRDefault="008C3D28" w:rsidP="008C3D28">
      <w:pPr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sąd może uprzedzić o tym obecne na rozprawie strony;</w:t>
      </w:r>
    </w:p>
    <w:p w14:paraId="1438D885" w14:textId="77777777" w:rsidR="008C3D28" w:rsidRPr="002C0167" w:rsidRDefault="008C3D28" w:rsidP="008C3D28">
      <w:pPr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sąd uprzedza o tym obecne na rozprawie strony;</w:t>
      </w:r>
    </w:p>
    <w:p w14:paraId="63D72747" w14:textId="77777777" w:rsidR="008C3D28" w:rsidRPr="002C0167" w:rsidRDefault="008C3D28" w:rsidP="008C3D28">
      <w:pPr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sąd nie uprzedza o tym obecnych na rozprawie stron.</w:t>
      </w:r>
    </w:p>
    <w:p w14:paraId="500ABB23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6BA2094" w14:textId="77777777" w:rsidR="008C3D28" w:rsidRPr="002C0167" w:rsidRDefault="008C3D28" w:rsidP="008C3D28">
      <w:pPr>
        <w:spacing w:after="0" w:line="240" w:lineRule="auto"/>
        <w:ind w:left="360" w:hanging="50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26.</w:t>
      </w: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ab/>
        <w:t>Zgodnie z treścią art. 539a kodeksu postępowania karnego od wyroku sądu odwoławczego uchylającego wyrok sądu pierwszej instancji i przekazującego sprawę do ponownego rozpoznania stronom przysługuje skarga do:</w:t>
      </w:r>
    </w:p>
    <w:p w14:paraId="6D80B90F" w14:textId="77777777" w:rsidR="008C3D28" w:rsidRPr="002C0167" w:rsidRDefault="008C3D28" w:rsidP="008C3D28">
      <w:pPr>
        <w:spacing w:after="0" w:line="240" w:lineRule="auto"/>
        <w:ind w:left="360" w:hanging="360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7E4878D8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A.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Rzecznika Praw Obywatelskich; </w:t>
      </w:r>
    </w:p>
    <w:p w14:paraId="3D50F52C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B.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  <w:t>innego równoważnego składu sądu odwoławczego;</w:t>
      </w:r>
    </w:p>
    <w:p w14:paraId="65DA78D1" w14:textId="77777777" w:rsidR="008C3D28" w:rsidRPr="002C0167" w:rsidRDefault="008C3D28" w:rsidP="008C3D28">
      <w:pPr>
        <w:spacing w:after="0" w:line="240" w:lineRule="auto"/>
        <w:ind w:left="709" w:hanging="36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C.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  <w:t>Sądu Najwyższego.</w:t>
      </w:r>
    </w:p>
    <w:p w14:paraId="0959CFFB" w14:textId="77777777" w:rsidR="008C3D28" w:rsidRPr="002C0167" w:rsidRDefault="008C3D28" w:rsidP="008C3D28">
      <w:pPr>
        <w:spacing w:after="0" w:line="240" w:lineRule="auto"/>
        <w:ind w:left="360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58C92CB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27.  Zgodnie z art. 77 kodeksu postępowania karnego oskarżony może mieć jednocześnie nie więcej niż:</w:t>
      </w:r>
    </w:p>
    <w:p w14:paraId="0CE861F2" w14:textId="77777777" w:rsidR="008C3D28" w:rsidRPr="002C0167" w:rsidRDefault="008C3D28" w:rsidP="008C3D28">
      <w:pPr>
        <w:spacing w:after="0" w:line="240" w:lineRule="auto"/>
        <w:ind w:left="360" w:hanging="360"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14:paraId="4A023F7B" w14:textId="77777777" w:rsidR="008C3D28" w:rsidRPr="002C0167" w:rsidRDefault="008C3D28" w:rsidP="008C3D28">
      <w:pPr>
        <w:numPr>
          <w:ilvl w:val="0"/>
          <w:numId w:val="1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jednego obrońcę;</w:t>
      </w:r>
    </w:p>
    <w:p w14:paraId="534A1EDC" w14:textId="77777777" w:rsidR="008C3D28" w:rsidRPr="002C0167" w:rsidRDefault="008C3D28" w:rsidP="008C3D28">
      <w:pPr>
        <w:numPr>
          <w:ilvl w:val="0"/>
          <w:numId w:val="1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dwóch obrońców;</w:t>
      </w:r>
    </w:p>
    <w:p w14:paraId="5D8EBB35" w14:textId="77777777" w:rsidR="008C3D28" w:rsidRPr="002C0167" w:rsidRDefault="008C3D28" w:rsidP="008C3D28">
      <w:pPr>
        <w:numPr>
          <w:ilvl w:val="0"/>
          <w:numId w:val="1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trzech obrońców.</w:t>
      </w:r>
    </w:p>
    <w:p w14:paraId="47B0BF90" w14:textId="77777777" w:rsidR="008C3D28" w:rsidRPr="002C0167" w:rsidRDefault="008C3D28" w:rsidP="008C3D28">
      <w:pPr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2B1D2F3" w14:textId="77777777" w:rsidR="008C3D28" w:rsidRPr="002C0167" w:rsidRDefault="008C3D28" w:rsidP="008C3D28">
      <w:pPr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AF693BC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28. Zgodnie z treścią art. 33 § 1 kodeksu karnego grzywnę wymierza się w stawkach dziennych określając liczbę stawek oraz wysokość jednej stawki; jeżeli ustawa nie stanowi inaczej najniższa liczba stawek wynosi:</w:t>
      </w:r>
    </w:p>
    <w:p w14:paraId="408E7CDF" w14:textId="77777777" w:rsidR="008C3D28" w:rsidRPr="002C0167" w:rsidRDefault="008C3D28" w:rsidP="008C3D28">
      <w:pPr>
        <w:spacing w:after="0" w:line="240" w:lineRule="auto"/>
        <w:ind w:left="360" w:hanging="360"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35594E3B" w14:textId="77777777" w:rsidR="008C3D28" w:rsidRPr="002C0167" w:rsidRDefault="008C3D28" w:rsidP="008C3D28">
      <w:pPr>
        <w:numPr>
          <w:ilvl w:val="0"/>
          <w:numId w:val="1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50;</w:t>
      </w:r>
    </w:p>
    <w:p w14:paraId="3E1AF165" w14:textId="77777777" w:rsidR="008C3D28" w:rsidRPr="002C0167" w:rsidRDefault="008C3D28" w:rsidP="008C3D28">
      <w:pPr>
        <w:numPr>
          <w:ilvl w:val="0"/>
          <w:numId w:val="1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10; </w:t>
      </w:r>
    </w:p>
    <w:p w14:paraId="2AAB7FDE" w14:textId="77777777" w:rsidR="008C3D28" w:rsidRPr="002C0167" w:rsidRDefault="008C3D28" w:rsidP="008C3D28">
      <w:pPr>
        <w:numPr>
          <w:ilvl w:val="0"/>
          <w:numId w:val="1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20.</w:t>
      </w:r>
    </w:p>
    <w:p w14:paraId="105528C4" w14:textId="77777777" w:rsidR="008C3D28" w:rsidRPr="002C0167" w:rsidRDefault="008C3D28" w:rsidP="008C3D28">
      <w:pPr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E0994C3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29.  Zgodnie z treścią art. 70 § 2 kodeksu karnego w wypadku zawieszenia wykonania kary wobec sprawcy młodocianego oraz sprawcy, który popełnił przestępstwo z użyciem przemocy na szkodę osoby wspólnie zamieszkującej, okres próby wynosi:</w:t>
      </w:r>
    </w:p>
    <w:p w14:paraId="409CC11A" w14:textId="77777777" w:rsidR="008C3D28" w:rsidRPr="002C0167" w:rsidRDefault="008C3D28" w:rsidP="008C3D28">
      <w:pPr>
        <w:spacing w:after="0" w:line="240" w:lineRule="auto"/>
        <w:ind w:left="284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58A8C821" w14:textId="77777777" w:rsidR="008C3D28" w:rsidRPr="002C0167" w:rsidRDefault="008C3D28" w:rsidP="008C3D28">
      <w:pPr>
        <w:numPr>
          <w:ilvl w:val="0"/>
          <w:numId w:val="6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od roku do 3 lat;</w:t>
      </w:r>
    </w:p>
    <w:p w14:paraId="5E1270FB" w14:textId="77777777" w:rsidR="008C3D28" w:rsidRPr="002C0167" w:rsidRDefault="008C3D28" w:rsidP="008C3D28">
      <w:pPr>
        <w:numPr>
          <w:ilvl w:val="0"/>
          <w:numId w:val="6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od 2 do 3 lat;</w:t>
      </w:r>
    </w:p>
    <w:p w14:paraId="0485229B" w14:textId="77777777" w:rsidR="008C3D28" w:rsidRPr="002C0167" w:rsidRDefault="008C3D28" w:rsidP="008C3D28">
      <w:pPr>
        <w:numPr>
          <w:ilvl w:val="0"/>
          <w:numId w:val="6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od 2 do 5 lat.</w:t>
      </w:r>
    </w:p>
    <w:p w14:paraId="028D4A7C" w14:textId="77777777" w:rsidR="008C3D28" w:rsidRPr="002C0167" w:rsidRDefault="008C3D28" w:rsidP="008C3D28">
      <w:pPr>
        <w:spacing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16F370A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29F32C2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06B08D2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30.  Zgodnie z treścią art. 115 § 5 kodeksu karnego mieniem znacznej wartości jest mienie, którego wartość w chwili popełnienia czynu zabronionego przekracza:</w:t>
      </w:r>
    </w:p>
    <w:p w14:paraId="353E50DF" w14:textId="77777777" w:rsidR="008C3D28" w:rsidRPr="002C0167" w:rsidRDefault="008C3D28" w:rsidP="008C3D28">
      <w:pPr>
        <w:spacing w:after="0" w:line="240" w:lineRule="auto"/>
        <w:ind w:left="360" w:hanging="360"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32B13E73" w14:textId="77777777" w:rsidR="008C3D28" w:rsidRPr="002C0167" w:rsidRDefault="008C3D28" w:rsidP="008C3D28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200 000 złotych;</w:t>
      </w:r>
    </w:p>
    <w:p w14:paraId="54B58789" w14:textId="77777777" w:rsidR="008C3D28" w:rsidRPr="002C0167" w:rsidRDefault="008C3D28" w:rsidP="008C3D28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100 000 złotych;</w:t>
      </w:r>
    </w:p>
    <w:p w14:paraId="531D70BB" w14:textId="77777777" w:rsidR="008C3D28" w:rsidRPr="002C0167" w:rsidRDefault="008C3D28" w:rsidP="008C3D28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300 000 złotych.</w:t>
      </w:r>
    </w:p>
    <w:p w14:paraId="2B7A873B" w14:textId="77777777" w:rsidR="008C3D28" w:rsidRPr="002C0167" w:rsidRDefault="008C3D28" w:rsidP="008C3D28">
      <w:pPr>
        <w:spacing w:after="0" w:line="240" w:lineRule="auto"/>
        <w:ind w:left="360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16A2BF59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31.</w:t>
      </w: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ab/>
        <w:t>Zgodnie z treścią art. 76  § 1 kodeksu karnego zatarcie skazania następuje:</w:t>
      </w:r>
    </w:p>
    <w:p w14:paraId="7C9375CC" w14:textId="77777777" w:rsidR="008C3D28" w:rsidRPr="002C0167" w:rsidRDefault="008C3D28" w:rsidP="008C3D28">
      <w:pPr>
        <w:spacing w:after="0" w:line="240" w:lineRule="auto"/>
        <w:ind w:left="360" w:hanging="360"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14:paraId="401B035A" w14:textId="77777777" w:rsidR="008C3D28" w:rsidRPr="002C0167" w:rsidRDefault="008C3D28" w:rsidP="008C3D28">
      <w:pPr>
        <w:spacing w:after="0" w:line="240" w:lineRule="auto"/>
        <w:ind w:left="284"/>
        <w:contextualSpacing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14:paraId="675C716E" w14:textId="77777777" w:rsidR="008C3D28" w:rsidRPr="002C0167" w:rsidRDefault="008C3D28" w:rsidP="008C3D28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z upływem roku od zakończenia okresu próby;</w:t>
      </w:r>
    </w:p>
    <w:p w14:paraId="60786BB7" w14:textId="77777777" w:rsidR="008C3D28" w:rsidRPr="002C0167" w:rsidRDefault="008C3D28" w:rsidP="008C3D28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z upływem 2 lat od zakończenia okresu próby</w:t>
      </w:r>
    </w:p>
    <w:p w14:paraId="06C934C2" w14:textId="77777777" w:rsidR="008C3D28" w:rsidRPr="002C0167" w:rsidRDefault="008C3D28" w:rsidP="008C3D28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z upływem 3 lat od zakończenia okresu próby.</w:t>
      </w:r>
    </w:p>
    <w:p w14:paraId="6FF9B1D1" w14:textId="77777777" w:rsidR="008C3D28" w:rsidRPr="002C0167" w:rsidRDefault="008C3D28" w:rsidP="008C3D28">
      <w:pPr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92799BB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32.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Zgodnie z treścią art. 67 § 1 kodeksu karnego warunkowe umorzenie następuje                      na okres próby, który wynosi od: </w:t>
      </w:r>
    </w:p>
    <w:p w14:paraId="5F41900C" w14:textId="77777777" w:rsidR="008C3D28" w:rsidRPr="002C0167" w:rsidRDefault="008C3D28" w:rsidP="008C3D28">
      <w:pPr>
        <w:spacing w:after="0" w:line="240" w:lineRule="auto"/>
        <w:ind w:left="284"/>
        <w:contextualSpacing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14:paraId="713FF286" w14:textId="77777777" w:rsidR="008C3D28" w:rsidRPr="002C0167" w:rsidRDefault="008C3D28" w:rsidP="008C3D28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2 do 5 lat;</w:t>
      </w:r>
    </w:p>
    <w:p w14:paraId="3D47FA89" w14:textId="77777777" w:rsidR="008C3D28" w:rsidRPr="002C0167" w:rsidRDefault="008C3D28" w:rsidP="008C3D28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roku do 3 lat;</w:t>
      </w:r>
    </w:p>
    <w:p w14:paraId="0D633D5A" w14:textId="77777777" w:rsidR="008C3D28" w:rsidRPr="002C0167" w:rsidRDefault="008C3D28" w:rsidP="008C3D28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roku do 5 lat.</w:t>
      </w:r>
    </w:p>
    <w:p w14:paraId="33356888" w14:textId="77777777" w:rsidR="008C3D28" w:rsidRPr="002C0167" w:rsidRDefault="008C3D28" w:rsidP="008C3D28">
      <w:pPr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2F80426" w14:textId="77777777" w:rsidR="008C3D28" w:rsidRPr="002C0167" w:rsidRDefault="008C3D28" w:rsidP="008C3D28">
      <w:pPr>
        <w:spacing w:after="0" w:line="240" w:lineRule="auto"/>
        <w:ind w:left="360" w:hanging="502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33.</w:t>
      </w: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ab/>
        <w:t xml:space="preserve">Zgodnie z treścią art. 1 § 2 kodeksu karnego nie stanowi przestępstwa czyn zabroniony, którego społeczna szkodliwość jest: </w:t>
      </w:r>
    </w:p>
    <w:p w14:paraId="1FC3D802" w14:textId="77777777" w:rsidR="008C3D28" w:rsidRPr="002C0167" w:rsidRDefault="008C3D28" w:rsidP="008C3D28">
      <w:pPr>
        <w:spacing w:after="0" w:line="240" w:lineRule="auto"/>
        <w:ind w:left="284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37429307" w14:textId="77777777" w:rsidR="008C3D28" w:rsidRPr="002C0167" w:rsidRDefault="008C3D28" w:rsidP="008C3D2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niewielka;</w:t>
      </w:r>
    </w:p>
    <w:p w14:paraId="100F4644" w14:textId="77777777" w:rsidR="008C3D28" w:rsidRPr="002C0167" w:rsidRDefault="008C3D28" w:rsidP="008C3D2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nieznaczna;</w:t>
      </w:r>
    </w:p>
    <w:p w14:paraId="3507668F" w14:textId="77777777" w:rsidR="008C3D28" w:rsidRPr="002C0167" w:rsidRDefault="008C3D28" w:rsidP="008C3D2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znikoma.</w:t>
      </w:r>
    </w:p>
    <w:p w14:paraId="77F65D34" w14:textId="77777777" w:rsidR="008C3D28" w:rsidRPr="002C0167" w:rsidRDefault="008C3D28" w:rsidP="008C3D28">
      <w:pPr>
        <w:spacing w:after="0" w:line="240" w:lineRule="auto"/>
        <w:ind w:left="42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1628B40" w14:textId="77777777" w:rsidR="008C3D28" w:rsidRPr="002C0167" w:rsidRDefault="008C3D28" w:rsidP="008C3D28">
      <w:pPr>
        <w:spacing w:after="0" w:line="240" w:lineRule="auto"/>
        <w:ind w:left="420" w:hanging="562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34. Zgodnie z treścią art. 7 § 2 kodeksu karnego zbrodnią jest czyn zabroniony zagrożony karą pozbawienia wolności na czas nie krótszy od:</w:t>
      </w:r>
    </w:p>
    <w:p w14:paraId="7C84FDB9" w14:textId="77777777" w:rsidR="008C3D28" w:rsidRPr="002C0167" w:rsidRDefault="008C3D28" w:rsidP="008C3D28">
      <w:pPr>
        <w:spacing w:after="0" w:line="240" w:lineRule="auto"/>
        <w:ind w:left="420" w:hanging="420"/>
        <w:contextualSpacing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14:paraId="15069C7E" w14:textId="77777777" w:rsidR="008C3D28" w:rsidRPr="002C0167" w:rsidRDefault="008C3D28" w:rsidP="008C3D2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lat 2 albo kara surowszą;</w:t>
      </w:r>
    </w:p>
    <w:p w14:paraId="39AE5209" w14:textId="77777777" w:rsidR="008C3D28" w:rsidRPr="002C0167" w:rsidRDefault="008C3D28" w:rsidP="008C3D2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lat 3 albo karą surowszą;</w:t>
      </w:r>
    </w:p>
    <w:p w14:paraId="6F8DE8F3" w14:textId="77777777" w:rsidR="008C3D28" w:rsidRPr="002C0167" w:rsidRDefault="008C3D28" w:rsidP="008C3D28">
      <w:pPr>
        <w:numPr>
          <w:ilvl w:val="0"/>
          <w:numId w:val="13"/>
        </w:numPr>
        <w:spacing w:after="0" w:line="240" w:lineRule="auto"/>
        <w:ind w:left="709" w:hanging="289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1 roku albo kara surowszą.</w:t>
      </w:r>
    </w:p>
    <w:p w14:paraId="322EAFA2" w14:textId="77777777" w:rsidR="008C3D28" w:rsidRPr="002C0167" w:rsidRDefault="008C3D28" w:rsidP="008C3D28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414AF58" w14:textId="77777777" w:rsidR="008C3D28" w:rsidRPr="002C0167" w:rsidRDefault="008C3D28" w:rsidP="008C3D28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897A679" w14:textId="77777777" w:rsidR="008C3D28" w:rsidRPr="002C0167" w:rsidRDefault="008C3D28" w:rsidP="008C3D28">
      <w:pPr>
        <w:spacing w:after="0" w:line="240" w:lineRule="auto"/>
        <w:ind w:left="284" w:hanging="426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35. Zgodnie z treścią art. 4 § 1 kodeksu karnego jeżeli w czasie orzekania obowiązuje ustawa inna niż w czasie popełnienia przestępstwa:</w:t>
      </w:r>
    </w:p>
    <w:p w14:paraId="1CDA5231" w14:textId="77777777" w:rsidR="008C3D28" w:rsidRPr="002C0167" w:rsidRDefault="008C3D28" w:rsidP="008C3D28">
      <w:pPr>
        <w:spacing w:after="0" w:line="240" w:lineRule="auto"/>
        <w:ind w:left="284" w:hanging="426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7E8FDA4B" w14:textId="77777777" w:rsidR="008C3D28" w:rsidRPr="002C0167" w:rsidRDefault="008C3D28" w:rsidP="008C3D2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stosuje się wyłącznie ustawę obowiązującą w czasie popełnienia czynu;</w:t>
      </w:r>
    </w:p>
    <w:p w14:paraId="6FB66DCC" w14:textId="77777777" w:rsidR="008C3D28" w:rsidRPr="002C0167" w:rsidRDefault="008C3D28" w:rsidP="008C3D28">
      <w:pPr>
        <w:spacing w:after="0" w:line="240" w:lineRule="auto"/>
        <w:ind w:left="284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B.   stosuje się ustawę nową, jednakże należy stosować ustawę obowiązującą poprzednio,</w:t>
      </w:r>
    </w:p>
    <w:p w14:paraId="449F235F" w14:textId="77777777" w:rsidR="008C3D28" w:rsidRPr="002C0167" w:rsidRDefault="008C3D28" w:rsidP="008C3D28">
      <w:pPr>
        <w:spacing w:after="0" w:line="240" w:lineRule="auto"/>
        <w:ind w:left="284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     jeżeli jest względniejsza dla sprawcy;</w:t>
      </w:r>
    </w:p>
    <w:p w14:paraId="281CBB85" w14:textId="77777777" w:rsidR="008C3D28" w:rsidRPr="002C0167" w:rsidRDefault="008C3D28" w:rsidP="008C3D28">
      <w:pPr>
        <w:spacing w:after="0" w:line="240" w:lineRule="auto"/>
        <w:ind w:left="284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C.   stosuje się wyłącznie nową ustawę.</w:t>
      </w:r>
    </w:p>
    <w:p w14:paraId="7152A625" w14:textId="77777777" w:rsidR="008C3D28" w:rsidRPr="002C0167" w:rsidRDefault="008C3D28" w:rsidP="008C3D28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4"/>
          <w:szCs w:val="4"/>
          <w:lang w:eastAsia="pl-PL"/>
        </w:rPr>
        <w:t xml:space="preserve">          </w:t>
      </w:r>
    </w:p>
    <w:p w14:paraId="0ABCC890" w14:textId="77777777" w:rsidR="008C3D28" w:rsidRPr="002C0167" w:rsidRDefault="008C3D28" w:rsidP="008C3D28">
      <w:pPr>
        <w:spacing w:after="0" w:line="240" w:lineRule="auto"/>
        <w:ind w:left="284" w:hanging="426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b/>
          <w:sz w:val="24"/>
          <w:szCs w:val="24"/>
          <w:lang w:eastAsia="pl-PL"/>
        </w:rPr>
        <w:t>36. Zgodnie z art. 34 § 1 kodeksu karnego jeżeli ustawa nie stanowi inaczej, kara ograniczenia wolności trwa najkrócej:</w:t>
      </w:r>
    </w:p>
    <w:p w14:paraId="0766FE2E" w14:textId="77777777" w:rsidR="008C3D28" w:rsidRPr="002C0167" w:rsidRDefault="008C3D28" w:rsidP="008C3D28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4"/>
          <w:szCs w:val="4"/>
          <w:lang w:eastAsia="pl-PL"/>
        </w:rPr>
      </w:pPr>
    </w:p>
    <w:p w14:paraId="1531D13A" w14:textId="77777777" w:rsidR="008C3D28" w:rsidRPr="002C0167" w:rsidRDefault="008C3D28" w:rsidP="008C3D28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miesiąc;</w:t>
      </w:r>
    </w:p>
    <w:p w14:paraId="33345F7C" w14:textId="77777777" w:rsidR="008C3D28" w:rsidRPr="002C0167" w:rsidRDefault="008C3D28" w:rsidP="008C3D28">
      <w:pPr>
        <w:numPr>
          <w:ilvl w:val="0"/>
          <w:numId w:val="24"/>
        </w:numPr>
        <w:spacing w:after="0" w:line="240" w:lineRule="auto"/>
        <w:ind w:left="709" w:hanging="349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trzy miesiące;</w:t>
      </w:r>
    </w:p>
    <w:p w14:paraId="7B3FE179" w14:textId="77777777" w:rsidR="008C3D28" w:rsidRPr="002C0167" w:rsidRDefault="008C3D28" w:rsidP="008C3D28">
      <w:pPr>
        <w:numPr>
          <w:ilvl w:val="0"/>
          <w:numId w:val="24"/>
        </w:numPr>
        <w:spacing w:after="0" w:line="240" w:lineRule="auto"/>
        <w:ind w:left="709" w:hanging="349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C0167">
        <w:rPr>
          <w:rFonts w:ascii="Cambria" w:eastAsia="Times New Roman" w:hAnsi="Cambria" w:cs="Times New Roman"/>
          <w:sz w:val="24"/>
          <w:szCs w:val="24"/>
          <w:lang w:eastAsia="pl-PL"/>
        </w:rPr>
        <w:t>dwanaście miesięcy.</w:t>
      </w:r>
    </w:p>
    <w:p w14:paraId="5CB9DF75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61BE791F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6339907F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32694A1B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0C4CABDA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74698CF4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105166C7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1DE096C5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4C04B911" w14:textId="77777777" w:rsidR="008C3D28" w:rsidRPr="002C0167" w:rsidRDefault="008C3D28" w:rsidP="008C3D28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</w:p>
    <w:p w14:paraId="6C3C8F2C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A4D8E8E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3C62DC4A" w14:textId="77777777" w:rsidR="008C3D28" w:rsidRPr="002C0167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</w:p>
    <w:p w14:paraId="290306F4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bookmarkStart w:id="2" w:name="_GoBack"/>
      <w:bookmarkEnd w:id="2"/>
    </w:p>
    <w:p w14:paraId="742E78A2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35D6CF52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0CDC48FF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79E907B2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7BD9262E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549AAFEA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4D5B91ED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4CFA1CD8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32316BF4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2D072F2E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07A9D2C1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1906DDD4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3778CBD5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30307E99" w14:textId="77777777" w:rsidR="008C3D28" w:rsidRPr="008C3D28" w:rsidRDefault="008C3D28" w:rsidP="008C3D28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p w14:paraId="4F7593B7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CB0AF0A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138117C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F03AFD0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7CC2BC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C479004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06CF50B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F01901F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A02C909" w14:textId="77777777" w:rsidR="008C3D28" w:rsidRPr="008C3D28" w:rsidRDefault="008C3D28" w:rsidP="008C3D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F618CAE" w14:textId="77777777" w:rsidR="008943D3" w:rsidRDefault="008943D3"/>
    <w:sectPr w:rsidR="008943D3" w:rsidSect="005A1662">
      <w:headerReference w:type="even" r:id="rId7"/>
      <w:headerReference w:type="default" r:id="rId8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AED2E" w14:textId="77777777" w:rsidR="00393793" w:rsidRDefault="00393793">
      <w:pPr>
        <w:spacing w:after="0" w:line="240" w:lineRule="auto"/>
      </w:pPr>
      <w:r>
        <w:separator/>
      </w:r>
    </w:p>
  </w:endnote>
  <w:endnote w:type="continuationSeparator" w:id="0">
    <w:p w14:paraId="053027C3" w14:textId="77777777" w:rsidR="00393793" w:rsidRDefault="0039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1A459" w14:textId="77777777" w:rsidR="00393793" w:rsidRDefault="00393793">
      <w:pPr>
        <w:spacing w:after="0" w:line="240" w:lineRule="auto"/>
      </w:pPr>
      <w:r>
        <w:separator/>
      </w:r>
    </w:p>
  </w:footnote>
  <w:footnote w:type="continuationSeparator" w:id="0">
    <w:p w14:paraId="41807429" w14:textId="77777777" w:rsidR="00393793" w:rsidRDefault="0039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71498" w14:textId="77777777" w:rsidR="003025C0" w:rsidRDefault="008C3D28" w:rsidP="005A166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0DD924" w14:textId="77777777" w:rsidR="003025C0" w:rsidRDefault="00393793" w:rsidP="00F604A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EB409" w14:textId="77777777" w:rsidR="003025C0" w:rsidRDefault="00393793" w:rsidP="00F604A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24B32A3"/>
    <w:multiLevelType w:val="hybridMultilevel"/>
    <w:tmpl w:val="1AE049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47AD7"/>
    <w:multiLevelType w:val="hybridMultilevel"/>
    <w:tmpl w:val="B1C8FC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A69F3"/>
    <w:multiLevelType w:val="hybridMultilevel"/>
    <w:tmpl w:val="0D8049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F5F22"/>
    <w:multiLevelType w:val="hybridMultilevel"/>
    <w:tmpl w:val="90FEFA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27C62"/>
    <w:multiLevelType w:val="hybridMultilevel"/>
    <w:tmpl w:val="7EA62D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B194B"/>
    <w:multiLevelType w:val="hybridMultilevel"/>
    <w:tmpl w:val="EA6A98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A712C"/>
    <w:multiLevelType w:val="hybridMultilevel"/>
    <w:tmpl w:val="04326D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46FA4"/>
    <w:multiLevelType w:val="hybridMultilevel"/>
    <w:tmpl w:val="BD82A0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C7035"/>
    <w:multiLevelType w:val="hybridMultilevel"/>
    <w:tmpl w:val="863AC4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5323E"/>
    <w:multiLevelType w:val="hybridMultilevel"/>
    <w:tmpl w:val="7D583AC8"/>
    <w:lvl w:ilvl="0" w:tplc="FC82913E">
      <w:start w:val="1"/>
      <w:numFmt w:val="upperLetter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22974247"/>
    <w:multiLevelType w:val="hybridMultilevel"/>
    <w:tmpl w:val="CA0CB3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4189B"/>
    <w:multiLevelType w:val="hybridMultilevel"/>
    <w:tmpl w:val="7E68036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27E2A"/>
    <w:multiLevelType w:val="hybridMultilevel"/>
    <w:tmpl w:val="E762328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E3E69"/>
    <w:multiLevelType w:val="hybridMultilevel"/>
    <w:tmpl w:val="98D25E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53E3"/>
    <w:multiLevelType w:val="hybridMultilevel"/>
    <w:tmpl w:val="4F82A6A2"/>
    <w:lvl w:ilvl="0" w:tplc="4F58618A">
      <w:start w:val="1"/>
      <w:numFmt w:val="upperLetter"/>
      <w:lvlText w:val="%1."/>
      <w:lvlJc w:val="left"/>
      <w:pPr>
        <w:ind w:left="6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6" w15:restartNumberingAfterBreak="0">
    <w:nsid w:val="3E4F2586"/>
    <w:multiLevelType w:val="hybridMultilevel"/>
    <w:tmpl w:val="89A036D0"/>
    <w:lvl w:ilvl="0" w:tplc="FE06B796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D5258"/>
    <w:multiLevelType w:val="hybridMultilevel"/>
    <w:tmpl w:val="F3D60CAA"/>
    <w:lvl w:ilvl="0" w:tplc="49D60B52">
      <w:start w:val="1"/>
      <w:numFmt w:val="upperLetter"/>
      <w:lvlText w:val="%1."/>
      <w:lvlJc w:val="left"/>
      <w:pPr>
        <w:ind w:left="7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3387BF0"/>
    <w:multiLevelType w:val="hybridMultilevel"/>
    <w:tmpl w:val="B00C34DA"/>
    <w:lvl w:ilvl="0" w:tplc="4902326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14E6E"/>
    <w:multiLevelType w:val="hybridMultilevel"/>
    <w:tmpl w:val="6D12EA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0507A"/>
    <w:multiLevelType w:val="hybridMultilevel"/>
    <w:tmpl w:val="1AD25B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52D2D"/>
    <w:multiLevelType w:val="hybridMultilevel"/>
    <w:tmpl w:val="52D298CC"/>
    <w:lvl w:ilvl="0" w:tplc="9AA6668A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F8D2C4E"/>
    <w:multiLevelType w:val="hybridMultilevel"/>
    <w:tmpl w:val="BA90C50E"/>
    <w:lvl w:ilvl="0" w:tplc="B70E3D6C">
      <w:start w:val="1"/>
      <w:numFmt w:val="upperLetter"/>
      <w:lvlText w:val="%1."/>
      <w:lvlJc w:val="left"/>
      <w:pPr>
        <w:ind w:left="781" w:hanging="360"/>
      </w:pPr>
    </w:lvl>
    <w:lvl w:ilvl="1" w:tplc="04150019">
      <w:start w:val="1"/>
      <w:numFmt w:val="lowerLetter"/>
      <w:lvlText w:val="%2."/>
      <w:lvlJc w:val="left"/>
      <w:pPr>
        <w:ind w:left="1501" w:hanging="360"/>
      </w:pPr>
    </w:lvl>
    <w:lvl w:ilvl="2" w:tplc="0415001B">
      <w:start w:val="1"/>
      <w:numFmt w:val="lowerRoman"/>
      <w:lvlText w:val="%3."/>
      <w:lvlJc w:val="right"/>
      <w:pPr>
        <w:ind w:left="2221" w:hanging="180"/>
      </w:pPr>
    </w:lvl>
    <w:lvl w:ilvl="3" w:tplc="0415000F">
      <w:start w:val="1"/>
      <w:numFmt w:val="decimal"/>
      <w:lvlText w:val="%4."/>
      <w:lvlJc w:val="left"/>
      <w:pPr>
        <w:ind w:left="2941" w:hanging="360"/>
      </w:pPr>
    </w:lvl>
    <w:lvl w:ilvl="4" w:tplc="04150019">
      <w:start w:val="1"/>
      <w:numFmt w:val="lowerLetter"/>
      <w:lvlText w:val="%5."/>
      <w:lvlJc w:val="left"/>
      <w:pPr>
        <w:ind w:left="3661" w:hanging="360"/>
      </w:pPr>
    </w:lvl>
    <w:lvl w:ilvl="5" w:tplc="0415001B">
      <w:start w:val="1"/>
      <w:numFmt w:val="lowerRoman"/>
      <w:lvlText w:val="%6."/>
      <w:lvlJc w:val="right"/>
      <w:pPr>
        <w:ind w:left="4381" w:hanging="180"/>
      </w:pPr>
    </w:lvl>
    <w:lvl w:ilvl="6" w:tplc="0415000F">
      <w:start w:val="1"/>
      <w:numFmt w:val="decimal"/>
      <w:lvlText w:val="%7."/>
      <w:lvlJc w:val="left"/>
      <w:pPr>
        <w:ind w:left="5101" w:hanging="360"/>
      </w:pPr>
    </w:lvl>
    <w:lvl w:ilvl="7" w:tplc="04150019">
      <w:start w:val="1"/>
      <w:numFmt w:val="lowerLetter"/>
      <w:lvlText w:val="%8."/>
      <w:lvlJc w:val="left"/>
      <w:pPr>
        <w:ind w:left="5821" w:hanging="360"/>
      </w:pPr>
    </w:lvl>
    <w:lvl w:ilvl="8" w:tplc="0415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62582705"/>
    <w:multiLevelType w:val="hybridMultilevel"/>
    <w:tmpl w:val="18DAE5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E4BD0"/>
    <w:multiLevelType w:val="hybridMultilevel"/>
    <w:tmpl w:val="D7A21C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A3B1F"/>
    <w:multiLevelType w:val="hybridMultilevel"/>
    <w:tmpl w:val="0C069590"/>
    <w:lvl w:ilvl="0" w:tplc="613A7E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A1B10"/>
    <w:multiLevelType w:val="hybridMultilevel"/>
    <w:tmpl w:val="7EA62D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54F3C"/>
    <w:multiLevelType w:val="hybridMultilevel"/>
    <w:tmpl w:val="70DC3F4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67322"/>
    <w:multiLevelType w:val="hybridMultilevel"/>
    <w:tmpl w:val="C6B22FF8"/>
    <w:lvl w:ilvl="0" w:tplc="A86248C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82BB9"/>
    <w:multiLevelType w:val="hybridMultilevel"/>
    <w:tmpl w:val="B09E3A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773FE"/>
    <w:multiLevelType w:val="hybridMultilevel"/>
    <w:tmpl w:val="A1F4A5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501E7"/>
    <w:multiLevelType w:val="hybridMultilevel"/>
    <w:tmpl w:val="0A50E7B2"/>
    <w:lvl w:ilvl="0" w:tplc="1FCA1466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72FEC"/>
    <w:multiLevelType w:val="hybridMultilevel"/>
    <w:tmpl w:val="863AC4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E04F6"/>
    <w:multiLevelType w:val="hybridMultilevel"/>
    <w:tmpl w:val="40D224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0"/>
  </w:num>
  <w:num w:numId="9">
    <w:abstractNumId w:val="19"/>
  </w:num>
  <w:num w:numId="10">
    <w:abstractNumId w:val="2"/>
  </w:num>
  <w:num w:numId="11">
    <w:abstractNumId w:val="14"/>
  </w:num>
  <w:num w:numId="12">
    <w:abstractNumId w:val="3"/>
  </w:num>
  <w:num w:numId="13">
    <w:abstractNumId w:val="21"/>
  </w:num>
  <w:num w:numId="14">
    <w:abstractNumId w:val="27"/>
  </w:num>
  <w:num w:numId="15">
    <w:abstractNumId w:val="33"/>
  </w:num>
  <w:num w:numId="16">
    <w:abstractNumId w:val="6"/>
  </w:num>
  <w:num w:numId="17">
    <w:abstractNumId w:val="29"/>
  </w:num>
  <w:num w:numId="18">
    <w:abstractNumId w:val="13"/>
  </w:num>
  <w:num w:numId="19">
    <w:abstractNumId w:val="10"/>
  </w:num>
  <w:num w:numId="20">
    <w:abstractNumId w:val="31"/>
  </w:num>
  <w:num w:numId="21">
    <w:abstractNumId w:val="4"/>
  </w:num>
  <w:num w:numId="22">
    <w:abstractNumId w:val="7"/>
  </w:num>
  <w:num w:numId="23">
    <w:abstractNumId w:val="32"/>
  </w:num>
  <w:num w:numId="24">
    <w:abstractNumId w:val="16"/>
  </w:num>
  <w:num w:numId="25">
    <w:abstractNumId w:val="12"/>
  </w:num>
  <w:num w:numId="26">
    <w:abstractNumId w:val="23"/>
  </w:num>
  <w:num w:numId="27">
    <w:abstractNumId w:val="24"/>
  </w:num>
  <w:num w:numId="28">
    <w:abstractNumId w:val="26"/>
  </w:num>
  <w:num w:numId="29">
    <w:abstractNumId w:val="1"/>
  </w:num>
  <w:num w:numId="30">
    <w:abstractNumId w:val="30"/>
  </w:num>
  <w:num w:numId="31">
    <w:abstractNumId w:val="5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F2"/>
    <w:rsid w:val="002C0167"/>
    <w:rsid w:val="00393793"/>
    <w:rsid w:val="0058283F"/>
    <w:rsid w:val="005D09F2"/>
    <w:rsid w:val="007F5BA4"/>
    <w:rsid w:val="008943D3"/>
    <w:rsid w:val="008C3D28"/>
    <w:rsid w:val="00907226"/>
    <w:rsid w:val="00D4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6A5A"/>
  <w15:chartTrackingRefBased/>
  <w15:docId w15:val="{2C8F50E3-24EA-4D4A-9716-4DC3DAF9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C3D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8C3D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C3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1371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Dąbkowska Milena</dc:creator>
  <cp:keywords/>
  <dc:description/>
  <cp:lastModifiedBy>Kruk Halina</cp:lastModifiedBy>
  <cp:revision>3</cp:revision>
  <dcterms:created xsi:type="dcterms:W3CDTF">2025-06-02T12:02:00Z</dcterms:created>
  <dcterms:modified xsi:type="dcterms:W3CDTF">2025-06-02T12:02:00Z</dcterms:modified>
</cp:coreProperties>
</file>