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134B7" w14:textId="4638976E" w:rsidR="003B2DB0" w:rsidRDefault="00531F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1F2B">
        <w:rPr>
          <w:rFonts w:ascii="Times New Roman" w:hAnsi="Times New Roman" w:cs="Times New Roman"/>
          <w:b/>
          <w:bCs/>
          <w:sz w:val="24"/>
          <w:szCs w:val="24"/>
        </w:rPr>
        <w:t>POUCZENIE:</w:t>
      </w:r>
    </w:p>
    <w:p w14:paraId="041623FE" w14:textId="2E3F29BF" w:rsidR="00531F2B" w:rsidRDefault="00531F2B" w:rsidP="00531F2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Każdy Kandydat otrzymuje jeden egzemplarz pracy konkursowej składającej się z dwóch części: testu obejmującego 36 pytań z zakresu prawa cywilnego i karnego oraz postepowania cywilnego i karnego oraz z pracy pisemnej na jeden z dwóch tematów z zakresu prawa cywilnego i prawa karnego, wybrany przez kandydata.</w:t>
      </w:r>
    </w:p>
    <w:p w14:paraId="48314DBE" w14:textId="4A1414BD" w:rsidR="00531F2B" w:rsidRDefault="00531F2B" w:rsidP="00531F2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Test składa się z 36 pytań jednokrotnego wyboru. Na każde pytanie testowe tylko jedna odpowiedź jest prawidłowa. Niedopuszczalne jest dopisywanie dodatkowych założeń, wykraczających poza treść pytań. Za każdą prawidłową odpowiedź Kandydat otrzymuje 1 punkt.</w:t>
      </w:r>
    </w:p>
    <w:p w14:paraId="7F6C7EF5" w14:textId="4163CC60" w:rsidR="00531F2B" w:rsidRDefault="00531F2B" w:rsidP="00531F2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Wybrane odpowiedzi proszę wskazać poprzez obwiedzenie kółkiem punktu zawierającego wybraną odpowiedź. W przypadku zmiany wskazanej uprzednio odpowiedzi, odpowiedź błędna proszę przekreślić i ponownie wskazać odpowiedź poprawną poprzez obwiedzenie kółkiem punktu wybranej odpowiedzi. Ponownie wskazaną odpowiedź należy parafować. Arkusz rozwiązań należy podpisać przed rozpoczęciem rozwiązywania testu. Nie jest możliwa żadna wymiana arkusza rozwiązań w trakcie trwania konkursu.</w:t>
      </w:r>
    </w:p>
    <w:p w14:paraId="2CA45B30" w14:textId="384B11E3" w:rsidR="00531F2B" w:rsidRDefault="00531F2B" w:rsidP="00531F2B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F9F5F3" w14:textId="3A5D45DE" w:rsidR="00531F2B" w:rsidRDefault="00531F2B" w:rsidP="00531F2B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E2047" w14:textId="7B391A55" w:rsidR="00531F2B" w:rsidRDefault="00531F2B" w:rsidP="00531F2B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42736" w14:textId="631C4E2E" w:rsidR="00531F2B" w:rsidRDefault="00531F2B" w:rsidP="00531F2B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Imię i nazwisko ………………………………………………</w:t>
      </w:r>
    </w:p>
    <w:p w14:paraId="4FF01F6A" w14:textId="49F20424" w:rsidR="00531F2B" w:rsidRDefault="00531F2B" w:rsidP="00531F2B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95C2BA" w14:textId="605C37C1" w:rsidR="00531F2B" w:rsidRDefault="00531F2B" w:rsidP="00531F2B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3CD51" w14:textId="74786CF9" w:rsidR="00531F2B" w:rsidRDefault="00531F2B" w:rsidP="00531F2B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F97069" w14:textId="0DA79360" w:rsidR="00531F2B" w:rsidRDefault="00531F2B" w:rsidP="00531F2B">
      <w:pPr>
        <w:jc w:val="center"/>
        <w:rPr>
          <w:rFonts w:ascii="Times New Roman" w:hAnsi="Times New Roman" w:cs="Times New Roman"/>
          <w:sz w:val="24"/>
          <w:szCs w:val="24"/>
        </w:rPr>
      </w:pPr>
      <w:r w:rsidRPr="00531F2B">
        <w:rPr>
          <w:rFonts w:ascii="Times New Roman" w:hAnsi="Times New Roman" w:cs="Times New Roman"/>
          <w:sz w:val="24"/>
          <w:szCs w:val="24"/>
        </w:rPr>
        <w:t>TEST</w:t>
      </w:r>
    </w:p>
    <w:p w14:paraId="65F32342" w14:textId="77777777" w:rsidR="00796786" w:rsidRDefault="00531F2B" w:rsidP="00531F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NA ASYSTENA SĘDZIEGO W SĄDZIE REJONOWYM </w:t>
      </w:r>
    </w:p>
    <w:p w14:paraId="70CD7BD9" w14:textId="48C919E4" w:rsidR="00531F2B" w:rsidRDefault="00531F2B" w:rsidP="00531F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LIDZBARKU WARMIŃSKIM</w:t>
      </w:r>
    </w:p>
    <w:p w14:paraId="255C1B43" w14:textId="598EB068" w:rsidR="00531F2B" w:rsidRDefault="00531F2B" w:rsidP="00531F2B">
      <w:pPr>
        <w:rPr>
          <w:rFonts w:ascii="Times New Roman" w:hAnsi="Times New Roman" w:cs="Times New Roman"/>
          <w:sz w:val="24"/>
          <w:szCs w:val="24"/>
        </w:rPr>
      </w:pPr>
    </w:p>
    <w:p w14:paraId="5212622B" w14:textId="7D033839" w:rsidR="00531F2B" w:rsidRDefault="00531F2B" w:rsidP="00EA77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1/ </w:t>
      </w:r>
      <w:r w:rsidRPr="00944BCB">
        <w:rPr>
          <w:rFonts w:ascii="Times New Roman" w:hAnsi="Times New Roman" w:cs="Times New Roman"/>
          <w:b/>
          <w:bCs/>
          <w:sz w:val="24"/>
          <w:szCs w:val="24"/>
        </w:rPr>
        <w:t>Które z poniższych orzeczeń jest niezaskarżalne:</w:t>
      </w:r>
    </w:p>
    <w:p w14:paraId="4D8F45E7" w14:textId="4805D4F5" w:rsidR="00531F2B" w:rsidRDefault="00944BCB" w:rsidP="00EA77E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31F2B">
        <w:rPr>
          <w:rFonts w:ascii="Times New Roman" w:hAnsi="Times New Roman" w:cs="Times New Roman"/>
          <w:sz w:val="24"/>
          <w:szCs w:val="24"/>
        </w:rPr>
        <w:t>wrot pozwu;</w:t>
      </w:r>
    </w:p>
    <w:p w14:paraId="069338AB" w14:textId="5EDC662C" w:rsidR="00531F2B" w:rsidRDefault="00944BCB" w:rsidP="00EA77E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31F2B">
        <w:rPr>
          <w:rFonts w:ascii="Times New Roman" w:hAnsi="Times New Roman" w:cs="Times New Roman"/>
          <w:sz w:val="24"/>
          <w:szCs w:val="24"/>
        </w:rPr>
        <w:t>awieszenie postępowania;</w:t>
      </w:r>
    </w:p>
    <w:p w14:paraId="72CED833" w14:textId="2295B9B8" w:rsidR="00531F2B" w:rsidRDefault="00944BCB" w:rsidP="00EA77E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31F2B">
        <w:rPr>
          <w:rFonts w:ascii="Times New Roman" w:hAnsi="Times New Roman" w:cs="Times New Roman"/>
          <w:sz w:val="24"/>
          <w:szCs w:val="24"/>
        </w:rPr>
        <w:t>ddalenie wniosku o zawieszenie postepowania</w:t>
      </w:r>
    </w:p>
    <w:p w14:paraId="23EDA65A" w14:textId="09759868" w:rsidR="00531F2B" w:rsidRDefault="00531F2B" w:rsidP="00EA77E7">
      <w:pPr>
        <w:jc w:val="both"/>
        <w:rPr>
          <w:rFonts w:ascii="Times New Roman" w:hAnsi="Times New Roman" w:cs="Times New Roman"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>2/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58C4" w:rsidRPr="00944BCB">
        <w:rPr>
          <w:rFonts w:ascii="Times New Roman" w:hAnsi="Times New Roman" w:cs="Times New Roman"/>
          <w:b/>
          <w:bCs/>
          <w:sz w:val="24"/>
          <w:szCs w:val="24"/>
        </w:rPr>
        <w:t>Żądanie zasądzenia świadczenia pieniężnego na rzecz wspólników spółki cywilnej winno być sformułowane jako:</w:t>
      </w:r>
    </w:p>
    <w:p w14:paraId="6F467B40" w14:textId="2F639ADF" w:rsidR="00FB58C4" w:rsidRDefault="00944BCB" w:rsidP="00EA77E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FB58C4">
        <w:rPr>
          <w:rFonts w:ascii="Times New Roman" w:hAnsi="Times New Roman" w:cs="Times New Roman"/>
          <w:sz w:val="24"/>
          <w:szCs w:val="24"/>
        </w:rPr>
        <w:t>ądanie zasądzenia łącznie na ich rzecz;</w:t>
      </w:r>
    </w:p>
    <w:p w14:paraId="16764408" w14:textId="69F48590" w:rsidR="00FB58C4" w:rsidRDefault="00944BCB" w:rsidP="00EA77E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FB58C4">
        <w:rPr>
          <w:rFonts w:ascii="Times New Roman" w:hAnsi="Times New Roman" w:cs="Times New Roman"/>
          <w:sz w:val="24"/>
          <w:szCs w:val="24"/>
        </w:rPr>
        <w:t>ądanie zasądzenia solidarnie na ich rzecz;</w:t>
      </w:r>
    </w:p>
    <w:p w14:paraId="4DB820D1" w14:textId="070196BB" w:rsidR="00FB58C4" w:rsidRDefault="00944BCB" w:rsidP="00EA77E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FB58C4">
        <w:rPr>
          <w:rFonts w:ascii="Times New Roman" w:hAnsi="Times New Roman" w:cs="Times New Roman"/>
          <w:sz w:val="24"/>
          <w:szCs w:val="24"/>
        </w:rPr>
        <w:t>ądanie zasądzenia ułamkowo na ich rzecz (w zależności od wielkości udziałów danego wspólnika w spółce).</w:t>
      </w:r>
    </w:p>
    <w:p w14:paraId="759CEE67" w14:textId="58690CE6" w:rsidR="00FB58C4" w:rsidRPr="00944BCB" w:rsidRDefault="00FB58C4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>3/ Zgodnie z Kodeksem postepowania cywilnego jeżeli przed tym samym sądem toczy się sprawa o stwierdzenie nabycia spadku po tym samym spadkodawcy, to sąd:</w:t>
      </w:r>
    </w:p>
    <w:p w14:paraId="5120B1E4" w14:textId="182A020A" w:rsidR="00FB58C4" w:rsidRDefault="00944BCB" w:rsidP="00EA77E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B58C4">
        <w:rPr>
          <w:rFonts w:ascii="Times New Roman" w:hAnsi="Times New Roman" w:cs="Times New Roman"/>
          <w:sz w:val="24"/>
          <w:szCs w:val="24"/>
        </w:rPr>
        <w:t>drzuci ponowny wniosek;</w:t>
      </w:r>
    </w:p>
    <w:p w14:paraId="62FCFDD4" w14:textId="04E2411E" w:rsidR="00FB58C4" w:rsidRDefault="00944BCB" w:rsidP="00EA77E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B58C4">
        <w:rPr>
          <w:rFonts w:ascii="Times New Roman" w:hAnsi="Times New Roman" w:cs="Times New Roman"/>
          <w:sz w:val="24"/>
          <w:szCs w:val="24"/>
        </w:rPr>
        <w:t>ddali ponowny wniosek;</w:t>
      </w:r>
    </w:p>
    <w:p w14:paraId="5EA5403E" w14:textId="389C6375" w:rsidR="00FB58C4" w:rsidRDefault="00944BCB" w:rsidP="00EA77E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B58C4">
        <w:rPr>
          <w:rFonts w:ascii="Times New Roman" w:hAnsi="Times New Roman" w:cs="Times New Roman"/>
          <w:sz w:val="24"/>
          <w:szCs w:val="24"/>
        </w:rPr>
        <w:t>wróci ponowny wniosek.</w:t>
      </w:r>
    </w:p>
    <w:p w14:paraId="4508016D" w14:textId="1A267FD0" w:rsidR="00FB58C4" w:rsidRPr="00944BCB" w:rsidRDefault="00FB58C4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4/ Zdolność prawna przysługuje każdemu człowiekowi: </w:t>
      </w:r>
    </w:p>
    <w:p w14:paraId="5202093B" w14:textId="39F294C6" w:rsidR="00FB58C4" w:rsidRDefault="00944BCB" w:rsidP="00EA77E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B58C4">
        <w:rPr>
          <w:rFonts w:ascii="Times New Roman" w:hAnsi="Times New Roman" w:cs="Times New Roman"/>
          <w:sz w:val="24"/>
          <w:szCs w:val="24"/>
        </w:rPr>
        <w:t>d chwili poczęcia;</w:t>
      </w:r>
    </w:p>
    <w:p w14:paraId="7C83C9D1" w14:textId="4C2EBB13" w:rsidR="00FB58C4" w:rsidRDefault="00944BCB" w:rsidP="00EA77E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B58C4">
        <w:rPr>
          <w:rFonts w:ascii="Times New Roman" w:hAnsi="Times New Roman" w:cs="Times New Roman"/>
          <w:sz w:val="24"/>
          <w:szCs w:val="24"/>
        </w:rPr>
        <w:t>d chwili urodzenia;</w:t>
      </w:r>
    </w:p>
    <w:p w14:paraId="13DFEBF9" w14:textId="1A286646" w:rsidR="00FB58C4" w:rsidRDefault="00944BCB" w:rsidP="00EA77E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B58C4">
        <w:rPr>
          <w:rFonts w:ascii="Times New Roman" w:hAnsi="Times New Roman" w:cs="Times New Roman"/>
          <w:sz w:val="24"/>
          <w:szCs w:val="24"/>
        </w:rPr>
        <w:t>d ukończenia 18 roku życia</w:t>
      </w:r>
    </w:p>
    <w:p w14:paraId="4BBC4B4A" w14:textId="67E0ED90" w:rsidR="00AD7AD6" w:rsidRPr="00944BCB" w:rsidRDefault="00AD7AD6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>5/ Jeżeli roszczenie stwierdzone prawomocnym orzeczeniem sądu obejmuje świadczenia okresowe, roszczenie o świadczenia okresowe należne w przyszłości ulega przedawnieniu:</w:t>
      </w:r>
    </w:p>
    <w:p w14:paraId="6A225557" w14:textId="5F65468A" w:rsidR="00AD7AD6" w:rsidRDefault="00944BCB" w:rsidP="00EA77E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AD7AD6">
        <w:rPr>
          <w:rFonts w:ascii="Times New Roman" w:hAnsi="Times New Roman" w:cs="Times New Roman"/>
          <w:sz w:val="24"/>
          <w:szCs w:val="24"/>
        </w:rPr>
        <w:t>ocznemu;</w:t>
      </w:r>
    </w:p>
    <w:p w14:paraId="5F6DFE84" w14:textId="593119DF" w:rsidR="00AD7AD6" w:rsidRDefault="00944BCB" w:rsidP="00EA77E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D7AD6">
        <w:rPr>
          <w:rFonts w:ascii="Times New Roman" w:hAnsi="Times New Roman" w:cs="Times New Roman"/>
          <w:sz w:val="24"/>
          <w:szCs w:val="24"/>
        </w:rPr>
        <w:t>rzyletniemu;</w:t>
      </w:r>
    </w:p>
    <w:p w14:paraId="64099231" w14:textId="4B3A8225" w:rsidR="00AD7AD6" w:rsidRDefault="00944BCB" w:rsidP="00EA77E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D7AD6">
        <w:rPr>
          <w:rFonts w:ascii="Times New Roman" w:hAnsi="Times New Roman" w:cs="Times New Roman"/>
          <w:sz w:val="24"/>
          <w:szCs w:val="24"/>
        </w:rPr>
        <w:t>ziesięcioletniemu.</w:t>
      </w:r>
    </w:p>
    <w:p w14:paraId="00CCF204" w14:textId="321D4978" w:rsidR="00AD7AD6" w:rsidRPr="00944BCB" w:rsidRDefault="00AD7AD6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>6/ Zobowiązanie jest solidarne jeśli wynika to z:</w:t>
      </w:r>
    </w:p>
    <w:p w14:paraId="28985BA2" w14:textId="2290CB44" w:rsidR="00AD7AD6" w:rsidRDefault="00944BCB" w:rsidP="00EA77E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D7AD6">
        <w:rPr>
          <w:rFonts w:ascii="Times New Roman" w:hAnsi="Times New Roman" w:cs="Times New Roman"/>
          <w:sz w:val="24"/>
          <w:szCs w:val="24"/>
        </w:rPr>
        <w:t>stawy lub czynności prawnej;</w:t>
      </w:r>
    </w:p>
    <w:p w14:paraId="4F470688" w14:textId="598E0D91" w:rsidR="00AD7AD6" w:rsidRDefault="00944BCB" w:rsidP="00EA77E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D7AD6">
        <w:rPr>
          <w:rFonts w:ascii="Times New Roman" w:hAnsi="Times New Roman" w:cs="Times New Roman"/>
          <w:sz w:val="24"/>
          <w:szCs w:val="24"/>
        </w:rPr>
        <w:t>stawy lub orzeczenia sądu;</w:t>
      </w:r>
    </w:p>
    <w:p w14:paraId="78EBF315" w14:textId="7F056D60" w:rsidR="00AD7AD6" w:rsidRDefault="00944BCB" w:rsidP="00EA77E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D7AD6">
        <w:rPr>
          <w:rFonts w:ascii="Times New Roman" w:hAnsi="Times New Roman" w:cs="Times New Roman"/>
          <w:sz w:val="24"/>
          <w:szCs w:val="24"/>
        </w:rPr>
        <w:t>zynności prawnej lub orzeczenia sądu.</w:t>
      </w:r>
    </w:p>
    <w:p w14:paraId="7B252DC3" w14:textId="48DE575C" w:rsidR="00AD7AD6" w:rsidRPr="00944BCB" w:rsidRDefault="00AD7AD6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 xml:space="preserve">7/ </w:t>
      </w:r>
      <w:r w:rsidR="00944BCB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944BCB">
        <w:rPr>
          <w:rFonts w:ascii="Times New Roman" w:hAnsi="Times New Roman" w:cs="Times New Roman"/>
          <w:b/>
          <w:bCs/>
          <w:sz w:val="24"/>
          <w:szCs w:val="24"/>
        </w:rPr>
        <w:t>niosek o sprostowanie wyroku strona „może zgłosić”:</w:t>
      </w:r>
    </w:p>
    <w:p w14:paraId="4D55F848" w14:textId="2C986F77" w:rsidR="00AD7AD6" w:rsidRDefault="00944BCB" w:rsidP="00EA77E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D7AD6">
        <w:rPr>
          <w:rFonts w:ascii="Times New Roman" w:hAnsi="Times New Roman" w:cs="Times New Roman"/>
          <w:sz w:val="24"/>
          <w:szCs w:val="24"/>
        </w:rPr>
        <w:t>opóki wyrok nie stanie się prawomocny;</w:t>
      </w:r>
    </w:p>
    <w:p w14:paraId="43543166" w14:textId="0D4F9EC4" w:rsidR="00AD7AD6" w:rsidRDefault="00944BCB" w:rsidP="00EA77E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D7AD6">
        <w:rPr>
          <w:rFonts w:ascii="Times New Roman" w:hAnsi="Times New Roman" w:cs="Times New Roman"/>
          <w:sz w:val="24"/>
          <w:szCs w:val="24"/>
        </w:rPr>
        <w:t xml:space="preserve"> każdym czasie;</w:t>
      </w:r>
    </w:p>
    <w:p w14:paraId="7693B172" w14:textId="55E575A4" w:rsidR="00AD7AD6" w:rsidRDefault="00944BCB" w:rsidP="00EA77E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D7AD6">
        <w:rPr>
          <w:rFonts w:ascii="Times New Roman" w:hAnsi="Times New Roman" w:cs="Times New Roman"/>
          <w:sz w:val="24"/>
          <w:szCs w:val="24"/>
        </w:rPr>
        <w:t xml:space="preserve"> terminie dwóch tygodni od ogłoszenia wyroku.</w:t>
      </w:r>
    </w:p>
    <w:p w14:paraId="6E6EBF4B" w14:textId="2945125B" w:rsidR="00AD7AD6" w:rsidRPr="00944BCB" w:rsidRDefault="00AD7AD6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 xml:space="preserve">8/ </w:t>
      </w:r>
      <w:r w:rsidR="00944BCB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944BCB">
        <w:rPr>
          <w:rFonts w:ascii="Times New Roman" w:hAnsi="Times New Roman" w:cs="Times New Roman"/>
          <w:b/>
          <w:bCs/>
          <w:sz w:val="24"/>
          <w:szCs w:val="24"/>
        </w:rPr>
        <w:t>to włada rzeczą faktycznie za kogo innego jest:</w:t>
      </w:r>
    </w:p>
    <w:p w14:paraId="44C2F880" w14:textId="32D018DA" w:rsidR="00AD7AD6" w:rsidRDefault="00944BCB" w:rsidP="00EA77E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D7AD6">
        <w:rPr>
          <w:rFonts w:ascii="Times New Roman" w:hAnsi="Times New Roman" w:cs="Times New Roman"/>
          <w:sz w:val="24"/>
          <w:szCs w:val="24"/>
        </w:rPr>
        <w:t>osiadaczem zależnym;</w:t>
      </w:r>
    </w:p>
    <w:p w14:paraId="01089FEE" w14:textId="2AF79960" w:rsidR="00AD7AD6" w:rsidRDefault="00944BCB" w:rsidP="00EA77E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D7AD6">
        <w:rPr>
          <w:rFonts w:ascii="Times New Roman" w:hAnsi="Times New Roman" w:cs="Times New Roman"/>
          <w:sz w:val="24"/>
          <w:szCs w:val="24"/>
        </w:rPr>
        <w:t>zierżycielem;</w:t>
      </w:r>
    </w:p>
    <w:p w14:paraId="36EC6F47" w14:textId="2B714C43" w:rsidR="00AD7AD6" w:rsidRDefault="00944BCB" w:rsidP="00EA77E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D7AD6">
        <w:rPr>
          <w:rFonts w:ascii="Times New Roman" w:hAnsi="Times New Roman" w:cs="Times New Roman"/>
          <w:sz w:val="24"/>
          <w:szCs w:val="24"/>
        </w:rPr>
        <w:t>żytkownikiem.</w:t>
      </w:r>
    </w:p>
    <w:p w14:paraId="2D893F3E" w14:textId="761E7046" w:rsidR="00AD7AD6" w:rsidRPr="00944BCB" w:rsidRDefault="00AD7AD6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 xml:space="preserve">9/ Pozwanemu, przeciwko któremu Sąd wydał wyrok zaoczny uwzględniający powództwo </w:t>
      </w:r>
      <w:r w:rsidR="00944BC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44BCB">
        <w:rPr>
          <w:rFonts w:ascii="Times New Roman" w:hAnsi="Times New Roman" w:cs="Times New Roman"/>
          <w:b/>
          <w:bCs/>
          <w:sz w:val="24"/>
          <w:szCs w:val="24"/>
        </w:rPr>
        <w:t xml:space="preserve">w całości, przysługuje prawo wniesienia: </w:t>
      </w:r>
    </w:p>
    <w:p w14:paraId="00DAF2A8" w14:textId="4A61D802" w:rsidR="00AD7AD6" w:rsidRDefault="00944BCB" w:rsidP="00EA77E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AD7AD6">
        <w:rPr>
          <w:rFonts w:ascii="Times New Roman" w:hAnsi="Times New Roman" w:cs="Times New Roman"/>
          <w:sz w:val="24"/>
          <w:szCs w:val="24"/>
        </w:rPr>
        <w:t>przeciwu;</w:t>
      </w:r>
    </w:p>
    <w:p w14:paraId="70DF7C3C" w14:textId="2D5F37C8" w:rsidR="00AD7AD6" w:rsidRDefault="00944BCB" w:rsidP="00EA77E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D7AD6">
        <w:rPr>
          <w:rFonts w:ascii="Times New Roman" w:hAnsi="Times New Roman" w:cs="Times New Roman"/>
          <w:sz w:val="24"/>
          <w:szCs w:val="24"/>
        </w:rPr>
        <w:t>pelacji;</w:t>
      </w:r>
    </w:p>
    <w:p w14:paraId="1F0F7C12" w14:textId="465773EA" w:rsidR="00AD7AD6" w:rsidRDefault="00944BCB" w:rsidP="00EA77E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D7AD6">
        <w:rPr>
          <w:rFonts w:ascii="Times New Roman" w:hAnsi="Times New Roman" w:cs="Times New Roman"/>
          <w:sz w:val="24"/>
          <w:szCs w:val="24"/>
        </w:rPr>
        <w:t>arzutów.</w:t>
      </w:r>
    </w:p>
    <w:p w14:paraId="6112A788" w14:textId="3D336F3C" w:rsidR="00AD7AD6" w:rsidRPr="00944BCB" w:rsidRDefault="00AD7AD6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>10/ Poszkodowanym w sytuacji zaistnienia w leasingowanym pojeździe tzw. szkody całkowitej jest:</w:t>
      </w:r>
    </w:p>
    <w:p w14:paraId="793F3041" w14:textId="32B0432C" w:rsidR="00AD7AD6" w:rsidRDefault="00944BCB" w:rsidP="00EA77E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AD7AD6">
        <w:rPr>
          <w:rFonts w:ascii="Times New Roman" w:hAnsi="Times New Roman" w:cs="Times New Roman"/>
          <w:sz w:val="24"/>
          <w:szCs w:val="24"/>
        </w:rPr>
        <w:t>inansujący;</w:t>
      </w:r>
    </w:p>
    <w:p w14:paraId="73FE7395" w14:textId="3FA18F88" w:rsidR="00AD7AD6" w:rsidRDefault="00944BCB" w:rsidP="00EA77E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D7AD6">
        <w:rPr>
          <w:rFonts w:ascii="Times New Roman" w:hAnsi="Times New Roman" w:cs="Times New Roman"/>
          <w:sz w:val="24"/>
          <w:szCs w:val="24"/>
        </w:rPr>
        <w:t>orzystający;</w:t>
      </w:r>
    </w:p>
    <w:p w14:paraId="5DC9C828" w14:textId="50854D82" w:rsidR="00AD7AD6" w:rsidRDefault="00944BCB" w:rsidP="00EA77E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AD7AD6">
        <w:rPr>
          <w:rFonts w:ascii="Times New Roman" w:hAnsi="Times New Roman" w:cs="Times New Roman"/>
          <w:sz w:val="24"/>
          <w:szCs w:val="24"/>
        </w:rPr>
        <w:t>inansujący i korzystający.</w:t>
      </w:r>
    </w:p>
    <w:p w14:paraId="4A1B0C72" w14:textId="65CD2E84" w:rsidR="00AD7AD6" w:rsidRPr="00944BCB" w:rsidRDefault="00AD7AD6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>11/ Zasada bezpośredniego doręczenia sobie w toku sprawy pism procesowych przez pełnomocników profesjonalnych nie dotyczy:</w:t>
      </w:r>
    </w:p>
    <w:p w14:paraId="0B7E74CB" w14:textId="5A2D99FB" w:rsidR="00AD7AD6" w:rsidRDefault="00944BCB" w:rsidP="00EA77E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D7AD6">
        <w:rPr>
          <w:rFonts w:ascii="Times New Roman" w:hAnsi="Times New Roman" w:cs="Times New Roman"/>
          <w:sz w:val="24"/>
          <w:szCs w:val="24"/>
        </w:rPr>
        <w:t>dpowiedzi na pozew;</w:t>
      </w:r>
    </w:p>
    <w:p w14:paraId="4D19B300" w14:textId="1BB4B27D" w:rsidR="00AD7AD6" w:rsidRDefault="00944BCB" w:rsidP="00EA77E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D7AD6">
        <w:rPr>
          <w:rFonts w:ascii="Times New Roman" w:hAnsi="Times New Roman" w:cs="Times New Roman"/>
          <w:sz w:val="24"/>
          <w:szCs w:val="24"/>
        </w:rPr>
        <w:t>ozwu wzajemnego;</w:t>
      </w:r>
    </w:p>
    <w:p w14:paraId="347D9AB8" w14:textId="17C9FC09" w:rsidR="00AD7AD6" w:rsidRDefault="00944BCB" w:rsidP="00EA77E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D7AD6">
        <w:rPr>
          <w:rFonts w:ascii="Times New Roman" w:hAnsi="Times New Roman" w:cs="Times New Roman"/>
          <w:sz w:val="24"/>
          <w:szCs w:val="24"/>
        </w:rPr>
        <w:t>astrzeżeń do opinii biegłego sądowego.</w:t>
      </w:r>
    </w:p>
    <w:p w14:paraId="42020ACD" w14:textId="1B2E132C" w:rsidR="00AD7AD6" w:rsidRPr="00944BCB" w:rsidRDefault="00AD7AD6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 xml:space="preserve">12/ </w:t>
      </w:r>
      <w:r w:rsidR="009673CF" w:rsidRPr="00944BCB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944BCB">
        <w:rPr>
          <w:rFonts w:ascii="Times New Roman" w:hAnsi="Times New Roman" w:cs="Times New Roman"/>
          <w:b/>
          <w:bCs/>
          <w:sz w:val="24"/>
          <w:szCs w:val="24"/>
        </w:rPr>
        <w:t>ara umowna należy się wierzycielowi:</w:t>
      </w:r>
    </w:p>
    <w:p w14:paraId="35ADF69F" w14:textId="5569AC29" w:rsidR="00AD7AD6" w:rsidRDefault="00944BCB" w:rsidP="00EA77E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AD7AD6">
        <w:rPr>
          <w:rFonts w:ascii="Times New Roman" w:hAnsi="Times New Roman" w:cs="Times New Roman"/>
          <w:sz w:val="24"/>
          <w:szCs w:val="24"/>
        </w:rPr>
        <w:t>a wypadek nienależytego wykonania zobowiązania pieniężnego;</w:t>
      </w:r>
    </w:p>
    <w:p w14:paraId="655C620F" w14:textId="2DF8EA77" w:rsidR="00AD7AD6" w:rsidRDefault="00944BCB" w:rsidP="00EA77E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D7AD6">
        <w:rPr>
          <w:rFonts w:ascii="Times New Roman" w:hAnsi="Times New Roman" w:cs="Times New Roman"/>
          <w:sz w:val="24"/>
          <w:szCs w:val="24"/>
        </w:rPr>
        <w:t xml:space="preserve"> wysokości równej wysokości szkody;</w:t>
      </w:r>
    </w:p>
    <w:p w14:paraId="40B06F79" w14:textId="756F5C12" w:rsidR="00AD7AD6" w:rsidRDefault="00944BCB" w:rsidP="00EA77E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</w:t>
      </w:r>
      <w:r w:rsidR="00AD7AD6">
        <w:rPr>
          <w:rFonts w:ascii="Times New Roman" w:hAnsi="Times New Roman" w:cs="Times New Roman"/>
          <w:sz w:val="24"/>
          <w:szCs w:val="24"/>
        </w:rPr>
        <w:t>a wypadek nienależytego wykonania zobowiązania niepieniężnego.</w:t>
      </w:r>
    </w:p>
    <w:p w14:paraId="29E54D10" w14:textId="4C2C1F31" w:rsidR="00AD7AD6" w:rsidRPr="00944BCB" w:rsidRDefault="00AD7AD6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>13/</w:t>
      </w:r>
      <w:r w:rsidR="00944B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73CF" w:rsidRPr="00944BCB">
        <w:rPr>
          <w:rFonts w:ascii="Times New Roman" w:hAnsi="Times New Roman" w:cs="Times New Roman"/>
          <w:b/>
          <w:bCs/>
          <w:sz w:val="24"/>
          <w:szCs w:val="24"/>
        </w:rPr>
        <w:t>Zgodnie z Kodeksem postepowania cywilnego, sąd może sprawdzić wartość przedmiotu sporu oznaczoną przez powoda i zarządzić w tym celu dochodzenie:</w:t>
      </w:r>
    </w:p>
    <w:p w14:paraId="2E2667AE" w14:textId="72965144" w:rsidR="009673CF" w:rsidRDefault="00944BCB" w:rsidP="00EA77E7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9673CF">
        <w:rPr>
          <w:rFonts w:ascii="Times New Roman" w:hAnsi="Times New Roman" w:cs="Times New Roman"/>
          <w:sz w:val="24"/>
          <w:szCs w:val="24"/>
        </w:rPr>
        <w:t>ylko na zarzut pozwanego;</w:t>
      </w:r>
    </w:p>
    <w:p w14:paraId="1C7DEA65" w14:textId="4289364F" w:rsidR="009673CF" w:rsidRDefault="00944BCB" w:rsidP="00EA77E7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673CF">
        <w:rPr>
          <w:rFonts w:ascii="Times New Roman" w:hAnsi="Times New Roman" w:cs="Times New Roman"/>
          <w:sz w:val="24"/>
          <w:szCs w:val="24"/>
        </w:rPr>
        <w:t xml:space="preserve"> urzędu, do zamknięcia rozprawy przed sądem pierwszej instancji;</w:t>
      </w:r>
    </w:p>
    <w:p w14:paraId="28521DE5" w14:textId="6EFB9686" w:rsidR="009673CF" w:rsidRDefault="00944BCB" w:rsidP="00EA77E7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673CF">
        <w:rPr>
          <w:rFonts w:ascii="Times New Roman" w:hAnsi="Times New Roman" w:cs="Times New Roman"/>
          <w:sz w:val="24"/>
          <w:szCs w:val="24"/>
        </w:rPr>
        <w:t xml:space="preserve"> urzędu, do doręczenia pozwu, a po doręczeniu jedynie na zarzut pozwanego zgłoszony przed wdaniem się w spór co do istoty sprawy.</w:t>
      </w:r>
    </w:p>
    <w:p w14:paraId="38004C6D" w14:textId="25A650FF" w:rsidR="009673CF" w:rsidRPr="00944BCB" w:rsidRDefault="009673CF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 xml:space="preserve">14/ </w:t>
      </w:r>
      <w:r w:rsidR="00944BC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944BCB">
        <w:rPr>
          <w:rFonts w:ascii="Times New Roman" w:hAnsi="Times New Roman" w:cs="Times New Roman"/>
          <w:b/>
          <w:bCs/>
          <w:sz w:val="24"/>
          <w:szCs w:val="24"/>
        </w:rPr>
        <w:t>ozew może być cofnięty bez zezwolenia pozwanego:</w:t>
      </w:r>
    </w:p>
    <w:p w14:paraId="35CF59FC" w14:textId="18DEE370" w:rsidR="009673CF" w:rsidRDefault="00944BCB" w:rsidP="00EA77E7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673CF">
        <w:rPr>
          <w:rFonts w:ascii="Times New Roman" w:hAnsi="Times New Roman" w:cs="Times New Roman"/>
          <w:sz w:val="24"/>
          <w:szCs w:val="24"/>
        </w:rPr>
        <w:t>ż do rozpoczęcia rozprawy;</w:t>
      </w:r>
    </w:p>
    <w:p w14:paraId="042ABE02" w14:textId="503C7102" w:rsidR="009673CF" w:rsidRDefault="00944BCB" w:rsidP="00EA77E7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aż</w:t>
      </w:r>
      <w:r w:rsidR="009673CF">
        <w:rPr>
          <w:rFonts w:ascii="Times New Roman" w:hAnsi="Times New Roman" w:cs="Times New Roman"/>
          <w:sz w:val="24"/>
          <w:szCs w:val="24"/>
        </w:rPr>
        <w:t xml:space="preserve"> do zamknięcia rozprawy;</w:t>
      </w:r>
    </w:p>
    <w:p w14:paraId="35984EB7" w14:textId="7508D9FB" w:rsidR="009673CF" w:rsidRDefault="00944BCB" w:rsidP="00EA77E7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673CF">
        <w:rPr>
          <w:rFonts w:ascii="Times New Roman" w:hAnsi="Times New Roman" w:cs="Times New Roman"/>
          <w:sz w:val="24"/>
          <w:szCs w:val="24"/>
        </w:rPr>
        <w:t>ż do wydania wyroku.</w:t>
      </w:r>
    </w:p>
    <w:p w14:paraId="28CCF555" w14:textId="5166483A" w:rsidR="009673CF" w:rsidRPr="00944BCB" w:rsidRDefault="009673CF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 xml:space="preserve">15/ </w:t>
      </w:r>
      <w:r w:rsidR="00944BC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944BCB">
        <w:rPr>
          <w:rFonts w:ascii="Times New Roman" w:hAnsi="Times New Roman" w:cs="Times New Roman"/>
          <w:b/>
          <w:bCs/>
          <w:sz w:val="24"/>
          <w:szCs w:val="24"/>
        </w:rPr>
        <w:t>rzyczyna odrzucenia pozwu w sprawie cywilnej nie jest:</w:t>
      </w:r>
    </w:p>
    <w:p w14:paraId="76C592C5" w14:textId="478576DF" w:rsidR="009673CF" w:rsidRDefault="00944BCB" w:rsidP="00EA77E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673CF">
        <w:rPr>
          <w:rFonts w:ascii="Times New Roman" w:hAnsi="Times New Roman" w:cs="Times New Roman"/>
          <w:sz w:val="24"/>
          <w:szCs w:val="24"/>
        </w:rPr>
        <w:t>iedopuszczalność drogi sądowej;</w:t>
      </w:r>
    </w:p>
    <w:p w14:paraId="6FF2C30A" w14:textId="117AA833" w:rsidR="009673CF" w:rsidRDefault="00944BCB" w:rsidP="00EA77E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673CF">
        <w:rPr>
          <w:rFonts w:ascii="Times New Roman" w:hAnsi="Times New Roman" w:cs="Times New Roman"/>
          <w:sz w:val="24"/>
          <w:szCs w:val="24"/>
        </w:rPr>
        <w:t>ieprawidłowe umocowanie pełnomocnika wnoszącego pozew;</w:t>
      </w:r>
    </w:p>
    <w:p w14:paraId="683C951F" w14:textId="180A3EB1" w:rsidR="009673CF" w:rsidRDefault="00944BCB" w:rsidP="00EA77E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9673CF">
        <w:rPr>
          <w:rFonts w:ascii="Times New Roman" w:hAnsi="Times New Roman" w:cs="Times New Roman"/>
          <w:sz w:val="24"/>
          <w:szCs w:val="24"/>
        </w:rPr>
        <w:t>rak jurysdykcji krajowej.</w:t>
      </w:r>
    </w:p>
    <w:p w14:paraId="13F5A79E" w14:textId="7C4F4B5C" w:rsidR="009673CF" w:rsidRPr="00944BCB" w:rsidRDefault="009673CF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 xml:space="preserve">16/ </w:t>
      </w:r>
      <w:r w:rsidR="00944BCB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944BCB">
        <w:rPr>
          <w:rFonts w:ascii="Times New Roman" w:hAnsi="Times New Roman" w:cs="Times New Roman"/>
          <w:b/>
          <w:bCs/>
          <w:sz w:val="24"/>
          <w:szCs w:val="24"/>
        </w:rPr>
        <w:t>tóre z poniższych orzeczeń referendarza sądowego w postępowaniu cywilnym nie traci mocy w przypadku wniesienia skargi na to orzeczenie:</w:t>
      </w:r>
    </w:p>
    <w:p w14:paraId="7D2856DF" w14:textId="0545CBAC" w:rsidR="009673CF" w:rsidRDefault="00944BCB" w:rsidP="00EA77E7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673CF">
        <w:rPr>
          <w:rFonts w:ascii="Times New Roman" w:hAnsi="Times New Roman" w:cs="Times New Roman"/>
          <w:sz w:val="24"/>
          <w:szCs w:val="24"/>
        </w:rPr>
        <w:t>ostanowienie w przedmiocie kosztów sądowych</w:t>
      </w:r>
    </w:p>
    <w:p w14:paraId="59D68F3D" w14:textId="4D6E2B4E" w:rsidR="009673CF" w:rsidRDefault="00944BCB" w:rsidP="00EA77E7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673CF">
        <w:rPr>
          <w:rFonts w:ascii="Times New Roman" w:hAnsi="Times New Roman" w:cs="Times New Roman"/>
          <w:sz w:val="24"/>
          <w:szCs w:val="24"/>
        </w:rPr>
        <w:t>ostanowienie o zawieszeniu postępowania;</w:t>
      </w:r>
    </w:p>
    <w:p w14:paraId="76AA09F0" w14:textId="50C931B6" w:rsidR="009673CF" w:rsidRDefault="00944BCB" w:rsidP="00EA77E7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673CF">
        <w:rPr>
          <w:rFonts w:ascii="Times New Roman" w:hAnsi="Times New Roman" w:cs="Times New Roman"/>
          <w:sz w:val="24"/>
          <w:szCs w:val="24"/>
        </w:rPr>
        <w:t>ostanowienie o umorzeniu postepowania.</w:t>
      </w:r>
    </w:p>
    <w:p w14:paraId="3D725AE1" w14:textId="08C614B9" w:rsidR="009673CF" w:rsidRPr="00944BCB" w:rsidRDefault="009673CF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 xml:space="preserve">17/ </w:t>
      </w:r>
      <w:r w:rsidR="00EA77E7" w:rsidRPr="00944BCB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cywilnym, gdy wskutek czynności prawnej dłużnika dokonanej </w:t>
      </w:r>
      <w:r w:rsidR="00944BC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77E7" w:rsidRPr="00944BCB">
        <w:rPr>
          <w:rFonts w:ascii="Times New Roman" w:hAnsi="Times New Roman" w:cs="Times New Roman"/>
          <w:b/>
          <w:bCs/>
          <w:sz w:val="24"/>
          <w:szCs w:val="24"/>
        </w:rPr>
        <w:t>z pokrzywdzeniem wierzycieli może żądać uznania tej czynności za:</w:t>
      </w:r>
    </w:p>
    <w:p w14:paraId="03EE656D" w14:textId="7751B8D5" w:rsidR="00EA77E7" w:rsidRDefault="00944BCB" w:rsidP="00EA77E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EA77E7">
        <w:rPr>
          <w:rFonts w:ascii="Times New Roman" w:hAnsi="Times New Roman" w:cs="Times New Roman"/>
          <w:sz w:val="24"/>
          <w:szCs w:val="24"/>
        </w:rPr>
        <w:t>znania za nieważną w stosunku do niego;</w:t>
      </w:r>
    </w:p>
    <w:p w14:paraId="3A74F5C9" w14:textId="6EE2791F" w:rsidR="00EA77E7" w:rsidRDefault="00944BCB" w:rsidP="00EA77E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EA77E7">
        <w:rPr>
          <w:rFonts w:ascii="Times New Roman" w:hAnsi="Times New Roman" w:cs="Times New Roman"/>
          <w:sz w:val="24"/>
          <w:szCs w:val="24"/>
        </w:rPr>
        <w:t>ezskuteczną w stosunku do niego;</w:t>
      </w:r>
    </w:p>
    <w:p w14:paraId="07D989B3" w14:textId="165FD942" w:rsidR="00EA77E7" w:rsidRDefault="00944BCB" w:rsidP="00EA77E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EA77E7">
        <w:rPr>
          <w:rFonts w:ascii="Times New Roman" w:hAnsi="Times New Roman" w:cs="Times New Roman"/>
          <w:sz w:val="24"/>
          <w:szCs w:val="24"/>
        </w:rPr>
        <w:t>ymagającą zatwierdzenia przez osobę trzecią.</w:t>
      </w:r>
    </w:p>
    <w:p w14:paraId="29DDFB13" w14:textId="198F6295" w:rsidR="00EA77E7" w:rsidRPr="00944BCB" w:rsidRDefault="00EA77E7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>18/ Która z poniższych spraw jest sprawą gospodarczą w rozumieniu Kodeksu postępowania cywilnego:</w:t>
      </w:r>
    </w:p>
    <w:p w14:paraId="2CC5B47D" w14:textId="048CC23C" w:rsidR="00EA77E7" w:rsidRDefault="00944BCB" w:rsidP="00EA77E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77E7">
        <w:rPr>
          <w:rFonts w:ascii="Times New Roman" w:hAnsi="Times New Roman" w:cs="Times New Roman"/>
          <w:sz w:val="24"/>
          <w:szCs w:val="24"/>
        </w:rPr>
        <w:t xml:space="preserve"> podział majątku wspólnego wspólników spółki cywilnej po jej ustaniu;</w:t>
      </w:r>
    </w:p>
    <w:p w14:paraId="2800BECA" w14:textId="64C67C11" w:rsidR="00EA77E7" w:rsidRDefault="00944BCB" w:rsidP="00EA77E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A77E7">
        <w:rPr>
          <w:rFonts w:ascii="Times New Roman" w:hAnsi="Times New Roman" w:cs="Times New Roman"/>
          <w:sz w:val="24"/>
          <w:szCs w:val="24"/>
        </w:rPr>
        <w:t xml:space="preserve"> umów leasingu;</w:t>
      </w:r>
    </w:p>
    <w:p w14:paraId="69335D8E" w14:textId="306F32EA" w:rsidR="00EA77E7" w:rsidRDefault="00944BCB" w:rsidP="00EA77E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77E7">
        <w:rPr>
          <w:rFonts w:ascii="Times New Roman" w:hAnsi="Times New Roman" w:cs="Times New Roman"/>
          <w:sz w:val="24"/>
          <w:szCs w:val="24"/>
        </w:rPr>
        <w:t xml:space="preserve"> stwierdzenie nabycia spadku po osobie, będącej w chwili śmierci przedsiębiorcą.</w:t>
      </w:r>
    </w:p>
    <w:p w14:paraId="386E3E8C" w14:textId="67C4703D" w:rsidR="00EA77E7" w:rsidRPr="00944BCB" w:rsidRDefault="00EA77E7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>19/ Kodeks karny nie wymienia w wykazie kar:</w:t>
      </w:r>
    </w:p>
    <w:p w14:paraId="7612B736" w14:textId="050B2033" w:rsidR="00EA77E7" w:rsidRDefault="00944BCB" w:rsidP="00EA77E7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A77E7">
        <w:rPr>
          <w:rFonts w:ascii="Times New Roman" w:hAnsi="Times New Roman" w:cs="Times New Roman"/>
          <w:sz w:val="24"/>
          <w:szCs w:val="24"/>
        </w:rPr>
        <w:t>ary ograniczenia wolności;</w:t>
      </w:r>
    </w:p>
    <w:p w14:paraId="3DD32B73" w14:textId="013962EC" w:rsidR="00EA77E7" w:rsidRDefault="00944BCB" w:rsidP="00EA77E7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A77E7">
        <w:rPr>
          <w:rFonts w:ascii="Times New Roman" w:hAnsi="Times New Roman" w:cs="Times New Roman"/>
          <w:sz w:val="24"/>
          <w:szCs w:val="24"/>
        </w:rPr>
        <w:t>ary aresztu;</w:t>
      </w:r>
    </w:p>
    <w:p w14:paraId="6D8DA490" w14:textId="0D961E05" w:rsidR="00EA77E7" w:rsidRDefault="00944BCB" w:rsidP="00EA77E7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A77E7">
        <w:rPr>
          <w:rFonts w:ascii="Times New Roman" w:hAnsi="Times New Roman" w:cs="Times New Roman"/>
          <w:sz w:val="24"/>
          <w:szCs w:val="24"/>
        </w:rPr>
        <w:t>ary dożywotniego pozbawienia wolności.</w:t>
      </w:r>
    </w:p>
    <w:p w14:paraId="3721D46A" w14:textId="2301F7F9" w:rsidR="00EA77E7" w:rsidRPr="00944BCB" w:rsidRDefault="00EA77E7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 xml:space="preserve">20/ Okres zatrzymania osoby podejrzanej, do czasu jej przekazania do sądu z wnioskiem </w:t>
      </w:r>
      <w:r w:rsidR="00944BC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44BCB">
        <w:rPr>
          <w:rFonts w:ascii="Times New Roman" w:hAnsi="Times New Roman" w:cs="Times New Roman"/>
          <w:b/>
          <w:bCs/>
          <w:sz w:val="24"/>
          <w:szCs w:val="24"/>
        </w:rPr>
        <w:t>o zastosowanie tymczasowego aresztowania, nie może przekroczyć:</w:t>
      </w:r>
    </w:p>
    <w:p w14:paraId="75F317AB" w14:textId="201899BC" w:rsidR="00EA77E7" w:rsidRDefault="00EA77E7" w:rsidP="00EA77E7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h;</w:t>
      </w:r>
    </w:p>
    <w:p w14:paraId="6ACE8495" w14:textId="32D14D7A" w:rsidR="00EA77E7" w:rsidRDefault="00EA77E7" w:rsidP="00EA77E7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 h;</w:t>
      </w:r>
    </w:p>
    <w:p w14:paraId="22960CC6" w14:textId="50FD5DBD" w:rsidR="00EA77E7" w:rsidRDefault="00944BCB" w:rsidP="00EA77E7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A77E7">
        <w:rPr>
          <w:rFonts w:ascii="Times New Roman" w:hAnsi="Times New Roman" w:cs="Times New Roman"/>
          <w:sz w:val="24"/>
          <w:szCs w:val="24"/>
        </w:rPr>
        <w:t>zas ten nie jest określony; zależy od ilości czynności w postępowaniu przygotowawczym.</w:t>
      </w:r>
    </w:p>
    <w:p w14:paraId="23CB45DA" w14:textId="4F7D1FDA" w:rsidR="00EA77E7" w:rsidRPr="00944BCB" w:rsidRDefault="00EA77E7" w:rsidP="00EA77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lastRenderedPageBreak/>
        <w:t>21/ Jeżeli ustawa nie stanowi inaczej, kara ograniczenia wolności trwa:</w:t>
      </w:r>
    </w:p>
    <w:p w14:paraId="0E3BD47A" w14:textId="263174C5" w:rsidR="00EA77E7" w:rsidRDefault="00944BCB" w:rsidP="00EA77E7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EA77E7">
        <w:rPr>
          <w:rFonts w:ascii="Times New Roman" w:hAnsi="Times New Roman" w:cs="Times New Roman"/>
          <w:sz w:val="24"/>
          <w:szCs w:val="24"/>
        </w:rPr>
        <w:t>ajkrócej miesiąc, najdłużej dwa lata, wymierza się ją w miesiącach i latach:</w:t>
      </w:r>
    </w:p>
    <w:p w14:paraId="16C94DDF" w14:textId="496FFF60" w:rsidR="00EA77E7" w:rsidRDefault="00944BCB" w:rsidP="00EA77E7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EA77E7">
        <w:rPr>
          <w:rFonts w:ascii="Times New Roman" w:hAnsi="Times New Roman" w:cs="Times New Roman"/>
          <w:sz w:val="24"/>
          <w:szCs w:val="24"/>
        </w:rPr>
        <w:t>ajkrócej miesiąc, najdłużej rok, wymierza się ją w miesiącach i latach</w:t>
      </w:r>
      <w:r w:rsidR="005A683B">
        <w:rPr>
          <w:rFonts w:ascii="Times New Roman" w:hAnsi="Times New Roman" w:cs="Times New Roman"/>
          <w:sz w:val="24"/>
          <w:szCs w:val="24"/>
        </w:rPr>
        <w:t>;</w:t>
      </w:r>
    </w:p>
    <w:p w14:paraId="0F4EC72B" w14:textId="17A8C6D8" w:rsidR="005A683B" w:rsidRDefault="00944BCB" w:rsidP="00EA77E7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A683B">
        <w:rPr>
          <w:rFonts w:ascii="Times New Roman" w:hAnsi="Times New Roman" w:cs="Times New Roman"/>
          <w:sz w:val="24"/>
          <w:szCs w:val="24"/>
        </w:rPr>
        <w:t>ajkrócej miesiąc, najdłużej dwa lata, wymierza się ją w miesiącach.</w:t>
      </w:r>
    </w:p>
    <w:p w14:paraId="286D50B8" w14:textId="16E3C941" w:rsidR="005A683B" w:rsidRPr="00944BCB" w:rsidRDefault="005A683B" w:rsidP="005A68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 xml:space="preserve">22/ </w:t>
      </w:r>
      <w:r w:rsidR="00944BCB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944BCB">
        <w:rPr>
          <w:rFonts w:ascii="Times New Roman" w:hAnsi="Times New Roman" w:cs="Times New Roman"/>
          <w:b/>
          <w:bCs/>
          <w:sz w:val="24"/>
          <w:szCs w:val="24"/>
        </w:rPr>
        <w:t>yrok nakazowy w postępowaniu karnym może wydać:</w:t>
      </w:r>
    </w:p>
    <w:p w14:paraId="0E664381" w14:textId="42D148A7" w:rsidR="005A683B" w:rsidRDefault="005A683B" w:rsidP="005A683B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Sąd;</w:t>
      </w:r>
    </w:p>
    <w:p w14:paraId="71DD09DA" w14:textId="55D60DD2" w:rsidR="005A683B" w:rsidRDefault="005A683B" w:rsidP="005A683B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 i referendarz sądowy;</w:t>
      </w:r>
    </w:p>
    <w:p w14:paraId="0FDD05E3" w14:textId="009B7C4C" w:rsidR="005A683B" w:rsidRDefault="00944BCB" w:rsidP="005A683B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A683B">
        <w:rPr>
          <w:rFonts w:ascii="Times New Roman" w:hAnsi="Times New Roman" w:cs="Times New Roman"/>
          <w:sz w:val="24"/>
          <w:szCs w:val="24"/>
        </w:rPr>
        <w:t xml:space="preserve"> postępowaniu karnym nie wydaje się wyroków nakazowych.</w:t>
      </w:r>
    </w:p>
    <w:p w14:paraId="52AC358D" w14:textId="041F61A0" w:rsidR="005A683B" w:rsidRPr="00944BCB" w:rsidRDefault="005A683B" w:rsidP="005A68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 xml:space="preserve">23/ W przypadku powzięcia wątpliwości co do poczytalności oskarżonego w postępowaniu karnym Sąd: </w:t>
      </w:r>
    </w:p>
    <w:p w14:paraId="42F0DF70" w14:textId="4BC4583B" w:rsidR="005A683B" w:rsidRDefault="00944BCB" w:rsidP="005A683B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A683B">
        <w:rPr>
          <w:rFonts w:ascii="Times New Roman" w:hAnsi="Times New Roman" w:cs="Times New Roman"/>
          <w:sz w:val="24"/>
          <w:szCs w:val="24"/>
        </w:rPr>
        <w:t>opuszcza dowód z opinii dwóch biegłych psychiatrów;</w:t>
      </w:r>
    </w:p>
    <w:p w14:paraId="2A4D0CE5" w14:textId="4362BF7B" w:rsidR="005A683B" w:rsidRDefault="00944BCB" w:rsidP="005A683B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A683B">
        <w:rPr>
          <w:rFonts w:ascii="Times New Roman" w:hAnsi="Times New Roman" w:cs="Times New Roman"/>
          <w:sz w:val="24"/>
          <w:szCs w:val="24"/>
        </w:rPr>
        <w:t>opuszcza dowód z opinii psychiatry i psychologa;</w:t>
      </w:r>
    </w:p>
    <w:p w14:paraId="7FB7E1C6" w14:textId="64BA131E" w:rsidR="005A683B" w:rsidRDefault="00944BCB" w:rsidP="005A683B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A683B">
        <w:rPr>
          <w:rFonts w:ascii="Times New Roman" w:hAnsi="Times New Roman" w:cs="Times New Roman"/>
          <w:sz w:val="24"/>
          <w:szCs w:val="24"/>
        </w:rPr>
        <w:t>opuszcza dowód z opinii biegłych, jeżeli taki wniosek zostanie złożony przez prokuratora.</w:t>
      </w:r>
    </w:p>
    <w:p w14:paraId="44FEEB1C" w14:textId="1DFD65D7" w:rsidR="005A683B" w:rsidRPr="00944BCB" w:rsidRDefault="005A683B" w:rsidP="005A68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>24/ Termin do wniesienia apelacji w sprawie o wykroczenie wynosi:</w:t>
      </w:r>
    </w:p>
    <w:p w14:paraId="0F24F0FA" w14:textId="13719D0C" w:rsidR="005A683B" w:rsidRDefault="005A683B" w:rsidP="005A683B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dni od daty doręczenia wyroku wraz z uzasadnieniem;</w:t>
      </w:r>
    </w:p>
    <w:p w14:paraId="08A27EE0" w14:textId="018EDB22" w:rsidR="005A683B" w:rsidRDefault="005A683B" w:rsidP="005A683B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dni od daty doręczenia wyroku wraz z uzasadnieniem;</w:t>
      </w:r>
    </w:p>
    <w:p w14:paraId="60795C66" w14:textId="47FBFB87" w:rsidR="005A683B" w:rsidRDefault="005A683B" w:rsidP="005A683B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dni od daty doręczenia wyroku wraz z uzasadnieniem.</w:t>
      </w:r>
    </w:p>
    <w:p w14:paraId="28ED5411" w14:textId="10B69396" w:rsidR="005A683B" w:rsidRPr="00944BCB" w:rsidRDefault="005A683B" w:rsidP="005A68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>25/ Warunkowe umorzenie postępowania karnego może być orzeczone:</w:t>
      </w:r>
    </w:p>
    <w:p w14:paraId="4748A9B9" w14:textId="270AA2CF" w:rsidR="005A683B" w:rsidRDefault="00944BCB" w:rsidP="005A683B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A683B">
        <w:rPr>
          <w:rFonts w:ascii="Times New Roman" w:hAnsi="Times New Roman" w:cs="Times New Roman"/>
          <w:sz w:val="24"/>
          <w:szCs w:val="24"/>
        </w:rPr>
        <w:t>a okres próby wyznaczony przez Sąd, nie krótszy niż 6 miesięcy:</w:t>
      </w:r>
    </w:p>
    <w:p w14:paraId="76C5A1A2" w14:textId="579C1963" w:rsidR="005A683B" w:rsidRDefault="00944BCB" w:rsidP="005A683B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A683B">
        <w:rPr>
          <w:rFonts w:ascii="Times New Roman" w:hAnsi="Times New Roman" w:cs="Times New Roman"/>
          <w:sz w:val="24"/>
          <w:szCs w:val="24"/>
        </w:rPr>
        <w:t>a okres próby od roku do 3 lat;</w:t>
      </w:r>
    </w:p>
    <w:p w14:paraId="7DE97BD2" w14:textId="41A2E8B4" w:rsidR="005A683B" w:rsidRDefault="00944BCB" w:rsidP="005A683B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A683B">
        <w:rPr>
          <w:rFonts w:ascii="Times New Roman" w:hAnsi="Times New Roman" w:cs="Times New Roman"/>
          <w:sz w:val="24"/>
          <w:szCs w:val="24"/>
        </w:rPr>
        <w:t>ie wyznacza się żadnego okresu próby.</w:t>
      </w:r>
    </w:p>
    <w:p w14:paraId="05372F0F" w14:textId="47715F38" w:rsidR="005A683B" w:rsidRPr="00944BCB" w:rsidRDefault="005A683B" w:rsidP="005A68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 xml:space="preserve">26/ </w:t>
      </w:r>
      <w:r w:rsidR="00944BCB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944BCB">
        <w:rPr>
          <w:rFonts w:ascii="Times New Roman" w:hAnsi="Times New Roman" w:cs="Times New Roman"/>
          <w:b/>
          <w:bCs/>
          <w:sz w:val="24"/>
          <w:szCs w:val="24"/>
        </w:rPr>
        <w:t>brońcę z urzędu w toku karnego postępowania sądowego może oskarżonemu wyznaczyć:</w:t>
      </w:r>
    </w:p>
    <w:p w14:paraId="72AC8334" w14:textId="7ECE3DB2" w:rsidR="005A683B" w:rsidRDefault="005A683B" w:rsidP="005A683B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Prezes sądu, sąd lub referendarz sądowy;</w:t>
      </w:r>
    </w:p>
    <w:p w14:paraId="4921C5D5" w14:textId="700DE724" w:rsidR="005A683B" w:rsidRDefault="005A683B" w:rsidP="005A683B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 lub prokurator;</w:t>
      </w:r>
    </w:p>
    <w:p w14:paraId="606954ED" w14:textId="2E1C99C1" w:rsidR="005A683B" w:rsidRDefault="005A683B" w:rsidP="005A683B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 lub referendarz sądowy.</w:t>
      </w:r>
    </w:p>
    <w:p w14:paraId="1A435F9A" w14:textId="50EDCE68" w:rsidR="005A683B" w:rsidRPr="00944BCB" w:rsidRDefault="005A683B" w:rsidP="005A68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>27/ Zbrodnie można popełnić:</w:t>
      </w:r>
    </w:p>
    <w:p w14:paraId="4E14429F" w14:textId="448DA09A" w:rsidR="005A683B" w:rsidRDefault="00944BCB" w:rsidP="005A683B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5A683B">
        <w:rPr>
          <w:rFonts w:ascii="Times New Roman" w:hAnsi="Times New Roman" w:cs="Times New Roman"/>
          <w:sz w:val="24"/>
          <w:szCs w:val="24"/>
        </w:rPr>
        <w:t>ylko umyślnie;</w:t>
      </w:r>
    </w:p>
    <w:p w14:paraId="7B3E3736" w14:textId="0CE41EC6" w:rsidR="005A683B" w:rsidRDefault="00944BCB" w:rsidP="005A683B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5A683B">
        <w:rPr>
          <w:rFonts w:ascii="Times New Roman" w:hAnsi="Times New Roman" w:cs="Times New Roman"/>
          <w:sz w:val="24"/>
          <w:szCs w:val="24"/>
        </w:rPr>
        <w:t>myślnie i nieumyślnie;</w:t>
      </w:r>
    </w:p>
    <w:p w14:paraId="7EF090ED" w14:textId="31B9777A" w:rsidR="005A683B" w:rsidRDefault="00944BCB" w:rsidP="005A683B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A683B">
        <w:rPr>
          <w:rFonts w:ascii="Times New Roman" w:hAnsi="Times New Roman" w:cs="Times New Roman"/>
          <w:sz w:val="24"/>
          <w:szCs w:val="24"/>
        </w:rPr>
        <w:t>ieumyślnie.</w:t>
      </w:r>
    </w:p>
    <w:p w14:paraId="3ECD598B" w14:textId="5E468370" w:rsidR="005A683B" w:rsidRPr="00944BCB" w:rsidRDefault="005A683B" w:rsidP="005A68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>28/ W razie orzeczenia jednym wyrokiem kary pozbawienia wolności z warunkowym zawieszeniem jej wykonania oraz grzywny:</w:t>
      </w:r>
    </w:p>
    <w:p w14:paraId="522D3E9F" w14:textId="5294BA56" w:rsidR="005A683B" w:rsidRDefault="00944BCB" w:rsidP="005A683B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A683B">
        <w:rPr>
          <w:rFonts w:ascii="Times New Roman" w:hAnsi="Times New Roman" w:cs="Times New Roman"/>
          <w:sz w:val="24"/>
          <w:szCs w:val="24"/>
        </w:rPr>
        <w:t>kres zatrzymania oskarżonego w tej sprawie podlega zaliczeniu na poczet kary pozbawienia wolności;</w:t>
      </w:r>
    </w:p>
    <w:p w14:paraId="4402A73C" w14:textId="30DA3B6E" w:rsidR="005A683B" w:rsidRDefault="00944BCB" w:rsidP="005A683B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A683B">
        <w:rPr>
          <w:rFonts w:ascii="Times New Roman" w:hAnsi="Times New Roman" w:cs="Times New Roman"/>
          <w:sz w:val="24"/>
          <w:szCs w:val="24"/>
        </w:rPr>
        <w:t xml:space="preserve">kres zatrzymania oskarżonego w tej sprawie podlega zaliczeniu </w:t>
      </w:r>
      <w:r w:rsidR="00B508E3">
        <w:rPr>
          <w:rFonts w:ascii="Times New Roman" w:hAnsi="Times New Roman" w:cs="Times New Roman"/>
          <w:sz w:val="24"/>
          <w:szCs w:val="24"/>
        </w:rPr>
        <w:t>na poczet grzywny;</w:t>
      </w:r>
    </w:p>
    <w:p w14:paraId="1437E88B" w14:textId="4B3F3654" w:rsidR="00B508E3" w:rsidRPr="00944BCB" w:rsidRDefault="00944BCB" w:rsidP="005A683B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508E3">
        <w:rPr>
          <w:rFonts w:ascii="Times New Roman" w:hAnsi="Times New Roman" w:cs="Times New Roman"/>
          <w:sz w:val="24"/>
          <w:szCs w:val="24"/>
        </w:rPr>
        <w:t xml:space="preserve">kres zatrzymania oskarżonego w tej sprawie podlega zaliczeniu na poczet innej kary, którą </w:t>
      </w:r>
      <w:r w:rsidR="00B508E3" w:rsidRPr="00944BCB">
        <w:rPr>
          <w:rFonts w:ascii="Times New Roman" w:hAnsi="Times New Roman" w:cs="Times New Roman"/>
          <w:b/>
          <w:bCs/>
          <w:sz w:val="24"/>
          <w:szCs w:val="24"/>
        </w:rPr>
        <w:t>obecnie odbywa oskarżony.</w:t>
      </w:r>
    </w:p>
    <w:p w14:paraId="641FAC32" w14:textId="3A205A2A" w:rsidR="00B508E3" w:rsidRPr="00944BCB" w:rsidRDefault="00B508E3" w:rsidP="00B508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>29/ Obrońcą w postępowaniu karnym może być:</w:t>
      </w:r>
    </w:p>
    <w:p w14:paraId="062FC891" w14:textId="1077227C" w:rsidR="00B508E3" w:rsidRDefault="00944BCB" w:rsidP="00B508E3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508E3">
        <w:rPr>
          <w:rFonts w:ascii="Times New Roman" w:hAnsi="Times New Roman" w:cs="Times New Roman"/>
          <w:sz w:val="24"/>
          <w:szCs w:val="24"/>
        </w:rPr>
        <w:t>yłącznie adwokat;</w:t>
      </w:r>
    </w:p>
    <w:p w14:paraId="5E786D1C" w14:textId="5B335BF2" w:rsidR="00B508E3" w:rsidRDefault="00944BCB" w:rsidP="00B508E3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508E3">
        <w:rPr>
          <w:rFonts w:ascii="Times New Roman" w:hAnsi="Times New Roman" w:cs="Times New Roman"/>
          <w:sz w:val="24"/>
          <w:szCs w:val="24"/>
        </w:rPr>
        <w:t>adca prawny, adwokat i osoba najbliższa;</w:t>
      </w:r>
    </w:p>
    <w:p w14:paraId="7C3C67C0" w14:textId="31B98F50" w:rsidR="00B508E3" w:rsidRDefault="00944BCB" w:rsidP="00B508E3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B508E3">
        <w:rPr>
          <w:rFonts w:ascii="Times New Roman" w:hAnsi="Times New Roman" w:cs="Times New Roman"/>
          <w:sz w:val="24"/>
          <w:szCs w:val="24"/>
        </w:rPr>
        <w:t>adca prawny i adwokat.</w:t>
      </w:r>
    </w:p>
    <w:p w14:paraId="2BCADA2D" w14:textId="09EACDCC" w:rsidR="00B508E3" w:rsidRPr="00944BCB" w:rsidRDefault="00B508E3" w:rsidP="00B508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BCB">
        <w:rPr>
          <w:rFonts w:ascii="Times New Roman" w:hAnsi="Times New Roman" w:cs="Times New Roman"/>
          <w:b/>
          <w:bCs/>
          <w:sz w:val="24"/>
          <w:szCs w:val="24"/>
        </w:rPr>
        <w:t>30/ W sprawach o przestępstwa, za które ustawa przewiduje karę dożywotniego pozbawienia wolności, sąd orzeka w składzie:</w:t>
      </w:r>
    </w:p>
    <w:p w14:paraId="0FE5BB97" w14:textId="14EEF657" w:rsidR="00B508E3" w:rsidRDefault="00A94ECB" w:rsidP="00B508E3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508E3">
        <w:rPr>
          <w:rFonts w:ascii="Times New Roman" w:hAnsi="Times New Roman" w:cs="Times New Roman"/>
          <w:sz w:val="24"/>
          <w:szCs w:val="24"/>
        </w:rPr>
        <w:t>ędziego i dwóch ławników;</w:t>
      </w:r>
    </w:p>
    <w:p w14:paraId="1EC3B947" w14:textId="2ADFE45D" w:rsidR="00B508E3" w:rsidRDefault="00A94ECB" w:rsidP="00B508E3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508E3">
        <w:rPr>
          <w:rFonts w:ascii="Times New Roman" w:hAnsi="Times New Roman" w:cs="Times New Roman"/>
          <w:sz w:val="24"/>
          <w:szCs w:val="24"/>
        </w:rPr>
        <w:t xml:space="preserve">wóch sędziów </w:t>
      </w:r>
      <w:r w:rsidR="000C2468">
        <w:rPr>
          <w:rFonts w:ascii="Times New Roman" w:hAnsi="Times New Roman" w:cs="Times New Roman"/>
          <w:sz w:val="24"/>
          <w:szCs w:val="24"/>
        </w:rPr>
        <w:t>i trzech ławników;</w:t>
      </w:r>
    </w:p>
    <w:p w14:paraId="0635B9B4" w14:textId="7B3EDE0C" w:rsidR="000C2468" w:rsidRDefault="00A94ECB" w:rsidP="00B508E3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C2468">
        <w:rPr>
          <w:rFonts w:ascii="Times New Roman" w:hAnsi="Times New Roman" w:cs="Times New Roman"/>
          <w:sz w:val="24"/>
          <w:szCs w:val="24"/>
        </w:rPr>
        <w:t>rzech sędziów i dwóch ławników.</w:t>
      </w:r>
    </w:p>
    <w:p w14:paraId="5549282A" w14:textId="72D77034" w:rsidR="000C2468" w:rsidRPr="00A94ECB" w:rsidRDefault="000C2468" w:rsidP="000C246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4ECB">
        <w:rPr>
          <w:rFonts w:ascii="Times New Roman" w:hAnsi="Times New Roman" w:cs="Times New Roman"/>
          <w:b/>
          <w:bCs/>
          <w:sz w:val="24"/>
          <w:szCs w:val="24"/>
        </w:rPr>
        <w:t>31/ Sąd może przeprowadzić postępowanie dowodowe częściowo:</w:t>
      </w:r>
    </w:p>
    <w:p w14:paraId="4DF85D45" w14:textId="73855F31" w:rsidR="000C2468" w:rsidRDefault="00A94ECB" w:rsidP="000C2468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0C2468">
        <w:rPr>
          <w:rFonts w:ascii="Times New Roman" w:hAnsi="Times New Roman" w:cs="Times New Roman"/>
          <w:sz w:val="24"/>
          <w:szCs w:val="24"/>
        </w:rPr>
        <w:t>eżeli nie sprzeciwia się temu prokurator;</w:t>
      </w:r>
    </w:p>
    <w:p w14:paraId="368B8CEE" w14:textId="7E36D6E7" w:rsidR="000C2468" w:rsidRDefault="00A94ECB" w:rsidP="000C2468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C2468">
        <w:rPr>
          <w:rFonts w:ascii="Times New Roman" w:hAnsi="Times New Roman" w:cs="Times New Roman"/>
          <w:sz w:val="24"/>
          <w:szCs w:val="24"/>
        </w:rPr>
        <w:t>a zgodą obecnych stron, jeżeli wyjaśnienia oskarżonego przyznającego się do winy nie budzą wątpliwości;</w:t>
      </w:r>
    </w:p>
    <w:p w14:paraId="66ADA771" w14:textId="4BCF83BB" w:rsidR="000C2468" w:rsidRDefault="00A94ECB" w:rsidP="000C2468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0C2468">
        <w:rPr>
          <w:rFonts w:ascii="Times New Roman" w:hAnsi="Times New Roman" w:cs="Times New Roman"/>
          <w:sz w:val="24"/>
          <w:szCs w:val="24"/>
        </w:rPr>
        <w:t>eżeli wyrazi na to zgodę prokurator, a pokrzywdzony należycie powiadomiony o terminie rozprawy nie zgłosi sprzeciwu.</w:t>
      </w:r>
    </w:p>
    <w:p w14:paraId="2486A664" w14:textId="426D3376" w:rsidR="000C2468" w:rsidRPr="00A94ECB" w:rsidRDefault="000C2468" w:rsidP="000C246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4ECB">
        <w:rPr>
          <w:rFonts w:ascii="Times New Roman" w:hAnsi="Times New Roman" w:cs="Times New Roman"/>
          <w:b/>
          <w:bCs/>
          <w:sz w:val="24"/>
          <w:szCs w:val="24"/>
        </w:rPr>
        <w:t>32/ Rozprawę główną w postępowaniu karnym rozpoczyna:</w:t>
      </w:r>
    </w:p>
    <w:p w14:paraId="725C0391" w14:textId="0B2241C9" w:rsidR="000C2468" w:rsidRDefault="00A94ECB" w:rsidP="000C2468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C2468">
        <w:rPr>
          <w:rFonts w:ascii="Times New Roman" w:hAnsi="Times New Roman" w:cs="Times New Roman"/>
          <w:sz w:val="24"/>
          <w:szCs w:val="24"/>
        </w:rPr>
        <w:t>twarcie przewodu sądowego;</w:t>
      </w:r>
    </w:p>
    <w:p w14:paraId="3AD756FB" w14:textId="27C3FB28" w:rsidR="000C2468" w:rsidRDefault="00A94ECB" w:rsidP="000C2468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C2468">
        <w:rPr>
          <w:rFonts w:ascii="Times New Roman" w:hAnsi="Times New Roman" w:cs="Times New Roman"/>
          <w:sz w:val="24"/>
          <w:szCs w:val="24"/>
        </w:rPr>
        <w:t>ywołanie sprawy;</w:t>
      </w:r>
    </w:p>
    <w:p w14:paraId="6FC1E021" w14:textId="6786A379" w:rsidR="000C2468" w:rsidRDefault="00A94ECB" w:rsidP="000C2468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C2468">
        <w:rPr>
          <w:rFonts w:ascii="Times New Roman" w:hAnsi="Times New Roman" w:cs="Times New Roman"/>
          <w:sz w:val="24"/>
          <w:szCs w:val="24"/>
        </w:rPr>
        <w:t>prawdzenie stawiennictwa stron.</w:t>
      </w:r>
    </w:p>
    <w:p w14:paraId="1B463F5C" w14:textId="001E82FA" w:rsidR="000C2468" w:rsidRPr="00A94ECB" w:rsidRDefault="000C2468" w:rsidP="000C246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4ECB">
        <w:rPr>
          <w:rFonts w:ascii="Times New Roman" w:hAnsi="Times New Roman" w:cs="Times New Roman"/>
          <w:b/>
          <w:bCs/>
          <w:sz w:val="24"/>
          <w:szCs w:val="24"/>
        </w:rPr>
        <w:t xml:space="preserve">33/ </w:t>
      </w:r>
      <w:r w:rsidR="00A94ECB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94ECB">
        <w:rPr>
          <w:rFonts w:ascii="Times New Roman" w:hAnsi="Times New Roman" w:cs="Times New Roman"/>
          <w:b/>
          <w:bCs/>
          <w:sz w:val="24"/>
          <w:szCs w:val="24"/>
        </w:rPr>
        <w:t>godnie z art. 75§ 1 k.k. Sąd zarządza wykonanie kary:</w:t>
      </w:r>
    </w:p>
    <w:p w14:paraId="4CDA8446" w14:textId="5B652626" w:rsidR="000C2468" w:rsidRDefault="00A94ECB" w:rsidP="000C2468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0C2468">
        <w:rPr>
          <w:rFonts w:ascii="Times New Roman" w:hAnsi="Times New Roman" w:cs="Times New Roman"/>
          <w:sz w:val="24"/>
          <w:szCs w:val="24"/>
        </w:rPr>
        <w:t>eżeli skazany w okresie próby popełnił podobne przestępstwo, za które orzeczono prawomocnie karę pozbawienia wolności bez warunkowego zawieszenia jej wykonania;</w:t>
      </w:r>
    </w:p>
    <w:p w14:paraId="6C6D6A82" w14:textId="7EBA158B" w:rsidR="000C2468" w:rsidRDefault="00A94ECB" w:rsidP="000C2468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0C2468">
        <w:rPr>
          <w:rFonts w:ascii="Times New Roman" w:hAnsi="Times New Roman" w:cs="Times New Roman"/>
          <w:sz w:val="24"/>
          <w:szCs w:val="24"/>
        </w:rPr>
        <w:t>eżeli skazany w okresie próby popełnił przestępstwo umyślne, za które orzeczono prawomocnie karę pozbawienia wolności bez warunkowego zawieszenia jej wykonania;</w:t>
      </w:r>
    </w:p>
    <w:p w14:paraId="6E8793E9" w14:textId="09C4377F" w:rsidR="000C2468" w:rsidRDefault="00A94ECB" w:rsidP="000C2468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0C2468">
        <w:rPr>
          <w:rFonts w:ascii="Times New Roman" w:hAnsi="Times New Roman" w:cs="Times New Roman"/>
          <w:sz w:val="24"/>
          <w:szCs w:val="24"/>
        </w:rPr>
        <w:t>eżeli skazany w okresie próby popełnił podobne przestępstwo umyślne, za które orzeczono prawomocnie karę pozbawienia wolności bez warunkowego zawieszenia jej wykonania.</w:t>
      </w:r>
    </w:p>
    <w:p w14:paraId="78C7D76D" w14:textId="7F5888A4" w:rsidR="000C2468" w:rsidRPr="00A94ECB" w:rsidRDefault="000C2468" w:rsidP="000C246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4ECB">
        <w:rPr>
          <w:rFonts w:ascii="Times New Roman" w:hAnsi="Times New Roman" w:cs="Times New Roman"/>
          <w:b/>
          <w:bCs/>
          <w:sz w:val="24"/>
          <w:szCs w:val="24"/>
        </w:rPr>
        <w:t>34/ Sąd może odroczyć wydanie wyroku w sprawie karnej:</w:t>
      </w:r>
    </w:p>
    <w:p w14:paraId="027F06B0" w14:textId="3E8CFA63" w:rsidR="000C2468" w:rsidRDefault="00A94ECB" w:rsidP="000C2468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C2468">
        <w:rPr>
          <w:rFonts w:ascii="Times New Roman" w:hAnsi="Times New Roman" w:cs="Times New Roman"/>
          <w:sz w:val="24"/>
          <w:szCs w:val="24"/>
        </w:rPr>
        <w:t xml:space="preserve"> sprawie zawiłej albo z innych ważnych powodów, na czas nieprzekraczający 14 dni;</w:t>
      </w:r>
    </w:p>
    <w:p w14:paraId="46BF449B" w14:textId="44601113" w:rsidR="000C2468" w:rsidRDefault="00A94ECB" w:rsidP="000C2468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C2468">
        <w:rPr>
          <w:rFonts w:ascii="Times New Roman" w:hAnsi="Times New Roman" w:cs="Times New Roman"/>
          <w:sz w:val="24"/>
          <w:szCs w:val="24"/>
        </w:rPr>
        <w:t>ylko w sprawie zawiłej, na czas nieprzekraczający 14 dni;</w:t>
      </w:r>
    </w:p>
    <w:p w14:paraId="71AC2195" w14:textId="0C8E8CDE" w:rsidR="000C2468" w:rsidRDefault="00A94ECB" w:rsidP="000C2468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C2468">
        <w:rPr>
          <w:rFonts w:ascii="Times New Roman" w:hAnsi="Times New Roman" w:cs="Times New Roman"/>
          <w:sz w:val="24"/>
          <w:szCs w:val="24"/>
        </w:rPr>
        <w:t xml:space="preserve"> sprawie zawiłej albo z innych ważnych powodów, na czas nieprzekraczający 21 dni.</w:t>
      </w:r>
    </w:p>
    <w:p w14:paraId="1A99EAB1" w14:textId="5A278971" w:rsidR="000C2468" w:rsidRPr="00A94ECB" w:rsidRDefault="000C2468" w:rsidP="000C246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4ECB">
        <w:rPr>
          <w:rFonts w:ascii="Times New Roman" w:hAnsi="Times New Roman" w:cs="Times New Roman"/>
          <w:b/>
          <w:bCs/>
          <w:sz w:val="24"/>
          <w:szCs w:val="24"/>
        </w:rPr>
        <w:t xml:space="preserve">35/ </w:t>
      </w:r>
      <w:r w:rsidR="00A94ECB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94ECB">
        <w:rPr>
          <w:rFonts w:ascii="Times New Roman" w:hAnsi="Times New Roman" w:cs="Times New Roman"/>
          <w:b/>
          <w:bCs/>
          <w:sz w:val="24"/>
          <w:szCs w:val="24"/>
        </w:rPr>
        <w:t>d zarządzeń przewodniczącego wydanych na rozprawie głównej przysługuje odwołanie:</w:t>
      </w:r>
    </w:p>
    <w:p w14:paraId="63002B4C" w14:textId="1538A374" w:rsidR="000C2468" w:rsidRDefault="00A94ECB" w:rsidP="000C2468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44BCB">
        <w:rPr>
          <w:rFonts w:ascii="Times New Roman" w:hAnsi="Times New Roman" w:cs="Times New Roman"/>
          <w:sz w:val="24"/>
          <w:szCs w:val="24"/>
        </w:rPr>
        <w:t>o składu orzekającego, chyba że sąd orzeka jednoosobowo;</w:t>
      </w:r>
    </w:p>
    <w:p w14:paraId="17D422F1" w14:textId="05635F87" w:rsidR="00944BCB" w:rsidRDefault="00A94ECB" w:rsidP="000C2468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44BCB">
        <w:rPr>
          <w:rFonts w:ascii="Times New Roman" w:hAnsi="Times New Roman" w:cs="Times New Roman"/>
          <w:sz w:val="24"/>
          <w:szCs w:val="24"/>
        </w:rPr>
        <w:t>o prezesa sądu;</w:t>
      </w:r>
    </w:p>
    <w:p w14:paraId="2E1BABF9" w14:textId="5331E5E0" w:rsidR="00944BCB" w:rsidRDefault="00A94ECB" w:rsidP="000C2468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44BCB">
        <w:rPr>
          <w:rFonts w:ascii="Times New Roman" w:hAnsi="Times New Roman" w:cs="Times New Roman"/>
          <w:sz w:val="24"/>
          <w:szCs w:val="24"/>
        </w:rPr>
        <w:t>o sądu II instancji.</w:t>
      </w:r>
    </w:p>
    <w:p w14:paraId="74E6D556" w14:textId="62879659" w:rsidR="00944BCB" w:rsidRPr="00A94ECB" w:rsidRDefault="00944BCB" w:rsidP="00944B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4ECB">
        <w:rPr>
          <w:rFonts w:ascii="Times New Roman" w:hAnsi="Times New Roman" w:cs="Times New Roman"/>
          <w:b/>
          <w:bCs/>
          <w:sz w:val="24"/>
          <w:szCs w:val="24"/>
        </w:rPr>
        <w:t xml:space="preserve">36/ </w:t>
      </w:r>
      <w:r w:rsidR="00A94EC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A94ECB">
        <w:rPr>
          <w:rFonts w:ascii="Times New Roman" w:hAnsi="Times New Roman" w:cs="Times New Roman"/>
          <w:b/>
          <w:bCs/>
          <w:sz w:val="24"/>
          <w:szCs w:val="24"/>
        </w:rPr>
        <w:t>rotokół rozprawy w postępowaniu karnym spisuje:</w:t>
      </w:r>
    </w:p>
    <w:p w14:paraId="03B98B7B" w14:textId="2FC3AF17" w:rsidR="00944BCB" w:rsidRDefault="00A94ECB" w:rsidP="00944BCB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944BCB">
        <w:rPr>
          <w:rFonts w:ascii="Times New Roman" w:hAnsi="Times New Roman" w:cs="Times New Roman"/>
          <w:sz w:val="24"/>
          <w:szCs w:val="24"/>
        </w:rPr>
        <w:t>ędzia osobiście;</w:t>
      </w:r>
    </w:p>
    <w:p w14:paraId="3324BF30" w14:textId="6070A8C3" w:rsidR="00944BCB" w:rsidRDefault="00A94ECB" w:rsidP="00944BCB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44BCB">
        <w:rPr>
          <w:rFonts w:ascii="Times New Roman" w:hAnsi="Times New Roman" w:cs="Times New Roman"/>
          <w:sz w:val="24"/>
          <w:szCs w:val="24"/>
        </w:rPr>
        <w:t>racownik sekretariatu lub inna osoba upoważniona przez prezesa sądu;</w:t>
      </w:r>
    </w:p>
    <w:p w14:paraId="70F0DDB2" w14:textId="2AF09FDD" w:rsidR="00944BCB" w:rsidRPr="00944BCB" w:rsidRDefault="00A94ECB" w:rsidP="00944BCB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44BCB">
        <w:rPr>
          <w:rFonts w:ascii="Times New Roman" w:hAnsi="Times New Roman" w:cs="Times New Roman"/>
          <w:sz w:val="24"/>
          <w:szCs w:val="24"/>
        </w:rPr>
        <w:t>racownik sekretariatu, asyste</w:t>
      </w:r>
      <w:r>
        <w:rPr>
          <w:rFonts w:ascii="Times New Roman" w:hAnsi="Times New Roman" w:cs="Times New Roman"/>
          <w:sz w:val="24"/>
          <w:szCs w:val="24"/>
        </w:rPr>
        <w:t>n</w:t>
      </w:r>
      <w:r w:rsidR="00944BCB">
        <w:rPr>
          <w:rFonts w:ascii="Times New Roman" w:hAnsi="Times New Roman" w:cs="Times New Roman"/>
          <w:sz w:val="24"/>
          <w:szCs w:val="24"/>
        </w:rPr>
        <w:t>t.</w:t>
      </w:r>
    </w:p>
    <w:p w14:paraId="3D7F588A" w14:textId="77777777" w:rsidR="000C2468" w:rsidRPr="000C2468" w:rsidRDefault="000C2468" w:rsidP="000C24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DA0B2" w14:textId="77777777" w:rsidR="00FB58C4" w:rsidRPr="00531F2B" w:rsidRDefault="00FB58C4" w:rsidP="00EA77E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B58C4" w:rsidRPr="00531F2B" w:rsidSect="00944BCB">
      <w:pgSz w:w="11906" w:h="16838"/>
      <w:pgMar w:top="1134" w:right="141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C7D7F" w14:textId="77777777" w:rsidR="00EA77E7" w:rsidRDefault="00EA77E7" w:rsidP="00EA77E7">
      <w:pPr>
        <w:spacing w:after="0" w:line="240" w:lineRule="auto"/>
      </w:pPr>
      <w:r>
        <w:separator/>
      </w:r>
    </w:p>
  </w:endnote>
  <w:endnote w:type="continuationSeparator" w:id="0">
    <w:p w14:paraId="668A5770" w14:textId="77777777" w:rsidR="00EA77E7" w:rsidRDefault="00EA77E7" w:rsidP="00EA7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866CC" w14:textId="77777777" w:rsidR="00EA77E7" w:rsidRDefault="00EA77E7" w:rsidP="00EA77E7">
      <w:pPr>
        <w:spacing w:after="0" w:line="240" w:lineRule="auto"/>
      </w:pPr>
      <w:r>
        <w:separator/>
      </w:r>
    </w:p>
  </w:footnote>
  <w:footnote w:type="continuationSeparator" w:id="0">
    <w:p w14:paraId="7943DA3F" w14:textId="77777777" w:rsidR="00EA77E7" w:rsidRDefault="00EA77E7" w:rsidP="00EA7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30E6"/>
    <w:multiLevelType w:val="hybridMultilevel"/>
    <w:tmpl w:val="3DE4C3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42B2A"/>
    <w:multiLevelType w:val="hybridMultilevel"/>
    <w:tmpl w:val="5C966B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7824"/>
    <w:multiLevelType w:val="hybridMultilevel"/>
    <w:tmpl w:val="9ADEA8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F7156"/>
    <w:multiLevelType w:val="hybridMultilevel"/>
    <w:tmpl w:val="8CA03E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34EBE"/>
    <w:multiLevelType w:val="hybridMultilevel"/>
    <w:tmpl w:val="41D287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9144B"/>
    <w:multiLevelType w:val="hybridMultilevel"/>
    <w:tmpl w:val="4ACAB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C533E"/>
    <w:multiLevelType w:val="hybridMultilevel"/>
    <w:tmpl w:val="5CC0CB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97FC2"/>
    <w:multiLevelType w:val="hybridMultilevel"/>
    <w:tmpl w:val="04B02F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D1653"/>
    <w:multiLevelType w:val="hybridMultilevel"/>
    <w:tmpl w:val="6B4CAF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824D7"/>
    <w:multiLevelType w:val="hybridMultilevel"/>
    <w:tmpl w:val="2258CB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83D63"/>
    <w:multiLevelType w:val="hybridMultilevel"/>
    <w:tmpl w:val="DB969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212D2"/>
    <w:multiLevelType w:val="hybridMultilevel"/>
    <w:tmpl w:val="810AED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7183C"/>
    <w:multiLevelType w:val="hybridMultilevel"/>
    <w:tmpl w:val="C91490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81E1A"/>
    <w:multiLevelType w:val="hybridMultilevel"/>
    <w:tmpl w:val="0B5AD4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90C45"/>
    <w:multiLevelType w:val="hybridMultilevel"/>
    <w:tmpl w:val="A45281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96C05"/>
    <w:multiLevelType w:val="hybridMultilevel"/>
    <w:tmpl w:val="82BCF5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95642"/>
    <w:multiLevelType w:val="hybridMultilevel"/>
    <w:tmpl w:val="D7AC83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B22C9"/>
    <w:multiLevelType w:val="hybridMultilevel"/>
    <w:tmpl w:val="784ECE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33517"/>
    <w:multiLevelType w:val="hybridMultilevel"/>
    <w:tmpl w:val="C562ED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EF0899"/>
    <w:multiLevelType w:val="hybridMultilevel"/>
    <w:tmpl w:val="2CB6A4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E5E3F"/>
    <w:multiLevelType w:val="hybridMultilevel"/>
    <w:tmpl w:val="BD364B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11031"/>
    <w:multiLevelType w:val="hybridMultilevel"/>
    <w:tmpl w:val="AC443E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DD0397"/>
    <w:multiLevelType w:val="hybridMultilevel"/>
    <w:tmpl w:val="EF96E1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F7AAB"/>
    <w:multiLevelType w:val="hybridMultilevel"/>
    <w:tmpl w:val="84FAD6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12AD5"/>
    <w:multiLevelType w:val="hybridMultilevel"/>
    <w:tmpl w:val="D592E2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C1DAD"/>
    <w:multiLevelType w:val="hybridMultilevel"/>
    <w:tmpl w:val="622CC6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9B7779"/>
    <w:multiLevelType w:val="hybridMultilevel"/>
    <w:tmpl w:val="7E365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43676"/>
    <w:multiLevelType w:val="hybridMultilevel"/>
    <w:tmpl w:val="FC141E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DA042B"/>
    <w:multiLevelType w:val="hybridMultilevel"/>
    <w:tmpl w:val="20E07E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BB3C7E"/>
    <w:multiLevelType w:val="hybridMultilevel"/>
    <w:tmpl w:val="F2B83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8274C"/>
    <w:multiLevelType w:val="hybridMultilevel"/>
    <w:tmpl w:val="6D3049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D6A7B"/>
    <w:multiLevelType w:val="hybridMultilevel"/>
    <w:tmpl w:val="95DA5D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101208"/>
    <w:multiLevelType w:val="hybridMultilevel"/>
    <w:tmpl w:val="C9BA5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12D4A"/>
    <w:multiLevelType w:val="hybridMultilevel"/>
    <w:tmpl w:val="6A8AB8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F386E"/>
    <w:multiLevelType w:val="hybridMultilevel"/>
    <w:tmpl w:val="341ED1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B6CC5"/>
    <w:multiLevelType w:val="hybridMultilevel"/>
    <w:tmpl w:val="0A2ED2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953D4"/>
    <w:multiLevelType w:val="hybridMultilevel"/>
    <w:tmpl w:val="78885E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609587">
    <w:abstractNumId w:val="10"/>
  </w:num>
  <w:num w:numId="2" w16cid:durableId="1073968312">
    <w:abstractNumId w:val="30"/>
  </w:num>
  <w:num w:numId="3" w16cid:durableId="1892574639">
    <w:abstractNumId w:val="25"/>
  </w:num>
  <w:num w:numId="4" w16cid:durableId="168562281">
    <w:abstractNumId w:val="8"/>
  </w:num>
  <w:num w:numId="5" w16cid:durableId="1329749417">
    <w:abstractNumId w:val="15"/>
  </w:num>
  <w:num w:numId="6" w16cid:durableId="176965124">
    <w:abstractNumId w:val="16"/>
  </w:num>
  <w:num w:numId="7" w16cid:durableId="445121856">
    <w:abstractNumId w:val="34"/>
  </w:num>
  <w:num w:numId="8" w16cid:durableId="195043916">
    <w:abstractNumId w:val="33"/>
  </w:num>
  <w:num w:numId="9" w16cid:durableId="2010331518">
    <w:abstractNumId w:val="1"/>
  </w:num>
  <w:num w:numId="10" w16cid:durableId="1325744101">
    <w:abstractNumId w:val="26"/>
  </w:num>
  <w:num w:numId="11" w16cid:durableId="833843070">
    <w:abstractNumId w:val="2"/>
  </w:num>
  <w:num w:numId="12" w16cid:durableId="1246453693">
    <w:abstractNumId w:val="4"/>
  </w:num>
  <w:num w:numId="13" w16cid:durableId="425155325">
    <w:abstractNumId w:val="28"/>
  </w:num>
  <w:num w:numId="14" w16cid:durableId="1202132269">
    <w:abstractNumId w:val="19"/>
  </w:num>
  <w:num w:numId="15" w16cid:durableId="1114977967">
    <w:abstractNumId w:val="29"/>
  </w:num>
  <w:num w:numId="16" w16cid:durableId="679430753">
    <w:abstractNumId w:val="6"/>
  </w:num>
  <w:num w:numId="17" w16cid:durableId="2136949034">
    <w:abstractNumId w:val="5"/>
  </w:num>
  <w:num w:numId="18" w16cid:durableId="446630839">
    <w:abstractNumId w:val="27"/>
  </w:num>
  <w:num w:numId="19" w16cid:durableId="24643110">
    <w:abstractNumId w:val="14"/>
  </w:num>
  <w:num w:numId="20" w16cid:durableId="1438939913">
    <w:abstractNumId w:val="17"/>
  </w:num>
  <w:num w:numId="21" w16cid:durableId="447507389">
    <w:abstractNumId w:val="3"/>
  </w:num>
  <w:num w:numId="22" w16cid:durableId="1971939989">
    <w:abstractNumId w:val="11"/>
  </w:num>
  <w:num w:numId="23" w16cid:durableId="728648921">
    <w:abstractNumId w:val="22"/>
  </w:num>
  <w:num w:numId="24" w16cid:durableId="810246330">
    <w:abstractNumId w:val="13"/>
  </w:num>
  <w:num w:numId="25" w16cid:durableId="47459424">
    <w:abstractNumId w:val="9"/>
  </w:num>
  <w:num w:numId="26" w16cid:durableId="1423184898">
    <w:abstractNumId w:val="18"/>
  </w:num>
  <w:num w:numId="27" w16cid:durableId="303435132">
    <w:abstractNumId w:val="24"/>
  </w:num>
  <w:num w:numId="28" w16cid:durableId="1069572094">
    <w:abstractNumId w:val="35"/>
  </w:num>
  <w:num w:numId="29" w16cid:durableId="105778555">
    <w:abstractNumId w:val="12"/>
  </w:num>
  <w:num w:numId="30" w16cid:durableId="853691997">
    <w:abstractNumId w:val="31"/>
  </w:num>
  <w:num w:numId="31" w16cid:durableId="511067276">
    <w:abstractNumId w:val="36"/>
  </w:num>
  <w:num w:numId="32" w16cid:durableId="1218205639">
    <w:abstractNumId w:val="20"/>
  </w:num>
  <w:num w:numId="33" w16cid:durableId="1420105697">
    <w:abstractNumId w:val="21"/>
  </w:num>
  <w:num w:numId="34" w16cid:durableId="1362970694">
    <w:abstractNumId w:val="32"/>
  </w:num>
  <w:num w:numId="35" w16cid:durableId="86662071">
    <w:abstractNumId w:val="23"/>
  </w:num>
  <w:num w:numId="36" w16cid:durableId="2075466452">
    <w:abstractNumId w:val="7"/>
  </w:num>
  <w:num w:numId="37" w16cid:durableId="1018578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53E"/>
    <w:rsid w:val="000C2468"/>
    <w:rsid w:val="002C620C"/>
    <w:rsid w:val="003B2DB0"/>
    <w:rsid w:val="00531F2B"/>
    <w:rsid w:val="005A683B"/>
    <w:rsid w:val="00796786"/>
    <w:rsid w:val="00944BCB"/>
    <w:rsid w:val="009673CF"/>
    <w:rsid w:val="00A94ECB"/>
    <w:rsid w:val="00AD7AD6"/>
    <w:rsid w:val="00B508E3"/>
    <w:rsid w:val="00CB4A3C"/>
    <w:rsid w:val="00CF453E"/>
    <w:rsid w:val="00EA77E7"/>
    <w:rsid w:val="00FB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D74C"/>
  <w15:chartTrackingRefBased/>
  <w15:docId w15:val="{1247C3CB-3869-400B-A6D4-F331AB0F4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1F2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77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77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77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1284</Words>
  <Characters>7709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Wiśniowska Danuta</dc:creator>
  <cp:keywords/>
  <dc:description/>
  <cp:lastModifiedBy>Wiśniowska Danuta</cp:lastModifiedBy>
  <cp:revision>5</cp:revision>
  <dcterms:created xsi:type="dcterms:W3CDTF">2025-05-29T11:33:00Z</dcterms:created>
  <dcterms:modified xsi:type="dcterms:W3CDTF">2026-07-21T10:05:00Z</dcterms:modified>
</cp:coreProperties>
</file>