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C7CE" w14:textId="77777777" w:rsidR="004E08D4" w:rsidRPr="00591922" w:rsidRDefault="00CC2E64" w:rsidP="00CC2E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 xml:space="preserve">KLUCZ ODPOWIEDZI </w:t>
      </w:r>
    </w:p>
    <w:p w14:paraId="0CD9FA8A" w14:textId="77777777" w:rsidR="00CC2E64" w:rsidRPr="00591922" w:rsidRDefault="00CC2E64" w:rsidP="00CC2E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PYTANIA TESTOWE</w:t>
      </w:r>
    </w:p>
    <w:p w14:paraId="216D254D" w14:textId="77777777" w:rsidR="00CC2E64" w:rsidRPr="00591922" w:rsidRDefault="00CC2E64" w:rsidP="00CC2E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Cywilne i KPC</w:t>
      </w:r>
    </w:p>
    <w:p w14:paraId="733CB20B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7A873D3D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31454712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49C44565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09A714F4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69DB7F46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24AE87D5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569DC354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7D5B5C42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34EF3BA6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58D029E4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44E400D2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7A004ED4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78DD1359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543C32BE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24739524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012D520F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42B1C3F8" w14:textId="77777777" w:rsidR="00CC2E64" w:rsidRPr="00591922" w:rsidRDefault="00CC2E6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38B7D59D" w14:textId="77777777" w:rsidR="00CC2E64" w:rsidRPr="00591922" w:rsidRDefault="00CC2E64" w:rsidP="00CC2E64">
      <w:pPr>
        <w:pStyle w:val="Akapitzli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KARNE I KPK</w:t>
      </w:r>
    </w:p>
    <w:p w14:paraId="7F8AC923" w14:textId="77777777" w:rsidR="00CC2E64" w:rsidRPr="00591922" w:rsidRDefault="00554DC8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</w:t>
      </w:r>
    </w:p>
    <w:p w14:paraId="0A535381" w14:textId="77777777" w:rsidR="00811CB6" w:rsidRPr="00591922" w:rsidRDefault="00811CB6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39B74538" w14:textId="77777777" w:rsidR="00811CB6" w:rsidRPr="00591922" w:rsidRDefault="00811CB6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46E74884" w14:textId="77777777" w:rsidR="001943BD" w:rsidRPr="00591922" w:rsidRDefault="001943BD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31D5BB42" w14:textId="77777777" w:rsidR="001943BD" w:rsidRPr="00591922" w:rsidRDefault="001943BD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6F7D9B81" w14:textId="77777777" w:rsidR="001943BD" w:rsidRPr="00591922" w:rsidRDefault="001943BD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40C39D79" w14:textId="77777777" w:rsidR="001943BD" w:rsidRPr="00591922" w:rsidRDefault="001943BD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2B7CFD4E" w14:textId="77777777" w:rsidR="001943BD" w:rsidRPr="00591922" w:rsidRDefault="001943BD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750E64B6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443A8FFB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 xml:space="preserve">C </w:t>
      </w:r>
    </w:p>
    <w:p w14:paraId="15B25F63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 xml:space="preserve">B </w:t>
      </w:r>
    </w:p>
    <w:p w14:paraId="77020C36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249B7D1D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7C1B80FF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4630B112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5505D1E2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B</w:t>
      </w:r>
    </w:p>
    <w:p w14:paraId="5B51BCD7" w14:textId="77777777" w:rsidR="00E32EA4" w:rsidRPr="00591922" w:rsidRDefault="00E32EA4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C</w:t>
      </w:r>
    </w:p>
    <w:p w14:paraId="69C679F7" w14:textId="77777777" w:rsidR="0017428B" w:rsidRPr="00591922" w:rsidRDefault="0017428B" w:rsidP="00CC2E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591922">
        <w:rPr>
          <w:rFonts w:ascii="Times New Roman" w:hAnsi="Times New Roman" w:cs="Times New Roman"/>
          <w:b/>
          <w:sz w:val="26"/>
          <w:szCs w:val="26"/>
        </w:rPr>
        <w:t>A</w:t>
      </w:r>
    </w:p>
    <w:p w14:paraId="7E41EE37" w14:textId="77777777" w:rsidR="0017428B" w:rsidRDefault="0017428B" w:rsidP="0017428B">
      <w:pPr>
        <w:rPr>
          <w:b/>
        </w:rPr>
      </w:pPr>
    </w:p>
    <w:p w14:paraId="425CACFD" w14:textId="77777777" w:rsidR="0017428B" w:rsidRPr="00FA5CD1" w:rsidRDefault="0017428B" w:rsidP="000B51F3">
      <w:pPr>
        <w:jc w:val="center"/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lastRenderedPageBreak/>
        <w:t>WZORCOWE ROZWIĄ</w:t>
      </w:r>
      <w:r w:rsidR="000B51F3" w:rsidRPr="00FA5CD1">
        <w:rPr>
          <w:rFonts w:ascii="Times New Roman" w:hAnsi="Times New Roman" w:cs="Times New Roman"/>
          <w:b/>
        </w:rPr>
        <w:t xml:space="preserve">ZANIE KAZUSU Z PRAWA CYWILNEGO </w:t>
      </w:r>
    </w:p>
    <w:p w14:paraId="78654D3C" w14:textId="77777777" w:rsidR="0017428B" w:rsidRPr="00FA5CD1" w:rsidRDefault="000B51F3" w:rsidP="0017428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t xml:space="preserve">Projekt zarządzenia: </w:t>
      </w:r>
    </w:p>
    <w:p w14:paraId="6150E324" w14:textId="77777777" w:rsidR="0017428B" w:rsidRPr="00FA5CD1" w:rsidRDefault="0017428B" w:rsidP="0017428B">
      <w:pPr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</w:rPr>
        <w:t>Sygn. akt …….</w:t>
      </w:r>
    </w:p>
    <w:p w14:paraId="7726CF17" w14:textId="77777777" w:rsidR="0017428B" w:rsidRPr="00FA5CD1" w:rsidRDefault="0017428B" w:rsidP="0017428B">
      <w:pPr>
        <w:jc w:val="center"/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t>ZARZĄDZENIE</w:t>
      </w:r>
    </w:p>
    <w:p w14:paraId="26E39E97" w14:textId="77777777" w:rsidR="0017428B" w:rsidRPr="00FA5CD1" w:rsidRDefault="0017428B" w:rsidP="0017428B">
      <w:pPr>
        <w:jc w:val="right"/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</w:rPr>
        <w:t>Dnia 28 marca 2025 roku</w:t>
      </w:r>
    </w:p>
    <w:p w14:paraId="0547DCCD" w14:textId="77777777" w:rsidR="0017428B" w:rsidRPr="00FA5CD1" w:rsidRDefault="0017428B" w:rsidP="0017428B">
      <w:pPr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  <w:b/>
        </w:rPr>
        <w:t>Przewodniczący</w:t>
      </w:r>
      <w:r w:rsidRPr="00FA5CD1">
        <w:rPr>
          <w:rFonts w:ascii="Times New Roman" w:hAnsi="Times New Roman" w:cs="Times New Roman"/>
        </w:rPr>
        <w:t xml:space="preserve"> składu orzekającego w Sądzie Rejonowym w Pułtusku I Wydział Cywilny – sędzia Ireneusz Mądry</w:t>
      </w:r>
    </w:p>
    <w:p w14:paraId="30EE6510" w14:textId="77777777" w:rsidR="0017428B" w:rsidRPr="00FA5CD1" w:rsidRDefault="0017428B" w:rsidP="0017428B">
      <w:pPr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</w:rPr>
        <w:t>po rozpoznaniu na posiedzeniu niejawnym w dniu 28 marca 2025 roku</w:t>
      </w:r>
    </w:p>
    <w:p w14:paraId="44A7E051" w14:textId="77777777" w:rsidR="0017428B" w:rsidRPr="00FA5CD1" w:rsidRDefault="0017428B" w:rsidP="0017428B">
      <w:pPr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</w:rPr>
        <w:t xml:space="preserve">sprawy z powództwa </w:t>
      </w:r>
      <w:r w:rsidRPr="00FA5CD1">
        <w:rPr>
          <w:rFonts w:ascii="Times New Roman" w:hAnsi="Times New Roman" w:cs="Times New Roman"/>
          <w:b/>
        </w:rPr>
        <w:t>Jana Nowaka</w:t>
      </w:r>
      <w:r w:rsidRPr="00FA5CD1">
        <w:rPr>
          <w:rFonts w:ascii="Times New Roman" w:hAnsi="Times New Roman" w:cs="Times New Roman"/>
        </w:rPr>
        <w:t xml:space="preserve"> </w:t>
      </w:r>
    </w:p>
    <w:p w14:paraId="77556488" w14:textId="77777777" w:rsidR="0017428B" w:rsidRPr="00FA5CD1" w:rsidRDefault="0017428B" w:rsidP="0017428B">
      <w:pPr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</w:rPr>
        <w:t xml:space="preserve">przeciwko </w:t>
      </w:r>
      <w:r w:rsidRPr="00FA5CD1">
        <w:rPr>
          <w:rFonts w:ascii="Times New Roman" w:hAnsi="Times New Roman" w:cs="Times New Roman"/>
          <w:b/>
        </w:rPr>
        <w:t xml:space="preserve">Annie Kowalskiej </w:t>
      </w:r>
    </w:p>
    <w:p w14:paraId="21FE9ED5" w14:textId="77777777" w:rsidR="0017428B" w:rsidRPr="00FA5CD1" w:rsidRDefault="0017428B" w:rsidP="0017428B">
      <w:pPr>
        <w:rPr>
          <w:rFonts w:ascii="Times New Roman" w:hAnsi="Times New Roman" w:cs="Times New Roman"/>
          <w:i/>
        </w:rPr>
      </w:pPr>
      <w:r w:rsidRPr="00FA5CD1">
        <w:rPr>
          <w:rFonts w:ascii="Times New Roman" w:hAnsi="Times New Roman" w:cs="Times New Roman"/>
          <w:i/>
        </w:rPr>
        <w:t xml:space="preserve">o zapłatę </w:t>
      </w:r>
    </w:p>
    <w:p w14:paraId="40201ABC" w14:textId="77777777" w:rsidR="0017428B" w:rsidRPr="00FA5CD1" w:rsidRDefault="0017428B" w:rsidP="0017428B">
      <w:pPr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t xml:space="preserve">zarządza: </w:t>
      </w:r>
    </w:p>
    <w:p w14:paraId="2AAE7178" w14:textId="77777777" w:rsidR="0017428B" w:rsidRPr="00FA5CD1" w:rsidRDefault="0017428B" w:rsidP="0017428B">
      <w:pPr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  <w:u w:val="single"/>
        </w:rPr>
        <w:t>zwrot pozwu</w:t>
      </w:r>
      <w:r w:rsidRPr="00FA5CD1">
        <w:rPr>
          <w:rFonts w:ascii="Times New Roman" w:hAnsi="Times New Roman" w:cs="Times New Roman"/>
        </w:rPr>
        <w:t xml:space="preserve"> z uwagi na braki formalne w postaci </w:t>
      </w:r>
      <w:r w:rsidRPr="00FA5CD1">
        <w:rPr>
          <w:rFonts w:ascii="Times New Roman" w:hAnsi="Times New Roman" w:cs="Times New Roman"/>
          <w:u w:val="single"/>
        </w:rPr>
        <w:t>niewskazania numeru PESEL</w:t>
      </w:r>
      <w:r w:rsidRPr="00FA5CD1">
        <w:rPr>
          <w:rFonts w:ascii="Times New Roman" w:hAnsi="Times New Roman" w:cs="Times New Roman"/>
        </w:rPr>
        <w:t xml:space="preserve"> powoda oraz </w:t>
      </w:r>
      <w:r w:rsidRPr="00FA5CD1">
        <w:rPr>
          <w:rFonts w:ascii="Times New Roman" w:hAnsi="Times New Roman" w:cs="Times New Roman"/>
          <w:u w:val="single"/>
        </w:rPr>
        <w:t xml:space="preserve">brak uiszczenia opłaty </w:t>
      </w:r>
      <w:r w:rsidRPr="00FA5CD1">
        <w:rPr>
          <w:rFonts w:ascii="Times New Roman" w:hAnsi="Times New Roman" w:cs="Times New Roman"/>
        </w:rPr>
        <w:t xml:space="preserve">od pozwu w kwocie 500,00 zł (pięćset złotych). </w:t>
      </w:r>
    </w:p>
    <w:p w14:paraId="0143D3E7" w14:textId="77777777" w:rsidR="00A718EB" w:rsidRPr="00FA5CD1" w:rsidRDefault="00A718EB" w:rsidP="0017428B">
      <w:pPr>
        <w:rPr>
          <w:rFonts w:ascii="Times New Roman" w:hAnsi="Times New Roman" w:cs="Times New Roman"/>
        </w:rPr>
      </w:pPr>
    </w:p>
    <w:p w14:paraId="2224E716" w14:textId="77777777" w:rsidR="0017428B" w:rsidRPr="00FA5CD1" w:rsidRDefault="00A718EB" w:rsidP="000B51F3">
      <w:pPr>
        <w:jc w:val="center"/>
        <w:rPr>
          <w:rFonts w:ascii="Times New Roman" w:hAnsi="Times New Roman" w:cs="Times New Roman"/>
          <w:i/>
          <w:u w:val="single"/>
        </w:rPr>
      </w:pPr>
      <w:r w:rsidRPr="00FA5CD1">
        <w:rPr>
          <w:rFonts w:ascii="Times New Roman" w:hAnsi="Times New Roman" w:cs="Times New Roman"/>
          <w:i/>
          <w:u w:val="single"/>
        </w:rPr>
        <w:t>Podpis</w:t>
      </w:r>
      <w:r w:rsidR="000B51F3" w:rsidRPr="00FA5CD1">
        <w:rPr>
          <w:rFonts w:ascii="Times New Roman" w:hAnsi="Times New Roman" w:cs="Times New Roman"/>
          <w:i/>
          <w:u w:val="single"/>
        </w:rPr>
        <w:t xml:space="preserve"> sędziego </w:t>
      </w:r>
    </w:p>
    <w:p w14:paraId="7CC20A3C" w14:textId="77777777" w:rsidR="0017428B" w:rsidRPr="00FA5CD1" w:rsidRDefault="00A718EB" w:rsidP="000B51F3">
      <w:pPr>
        <w:pStyle w:val="Akapitzlist"/>
        <w:spacing w:after="0"/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t xml:space="preserve">Zasadnicze motywy rozstrzygnięcia: </w:t>
      </w:r>
    </w:p>
    <w:p w14:paraId="3B0FA3EF" w14:textId="77777777" w:rsidR="00A718EB" w:rsidRPr="00FA5CD1" w:rsidRDefault="00A718EB" w:rsidP="000B51F3">
      <w:pPr>
        <w:spacing w:after="0"/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</w:rPr>
        <w:t xml:space="preserve">W motywach powinno znaleźć się odwołanie do: </w:t>
      </w:r>
    </w:p>
    <w:p w14:paraId="6210DAEB" w14:textId="77777777" w:rsidR="00A718EB" w:rsidRPr="00FA5CD1" w:rsidRDefault="00A718EB" w:rsidP="000B51F3">
      <w:pPr>
        <w:spacing w:after="0"/>
        <w:jc w:val="both"/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</w:rPr>
        <w:t xml:space="preserve"> - przepisów dotyczących warunków formalnych pism procesowych – art. 126 § 2 pkt 2 k.p.c. – obowiązek wskazania nr PESEL przez powoda; </w:t>
      </w:r>
    </w:p>
    <w:p w14:paraId="3BAB5412" w14:textId="77777777" w:rsidR="00A718EB" w:rsidRPr="00FA5CD1" w:rsidRDefault="00A718EB" w:rsidP="000B51F3">
      <w:pPr>
        <w:spacing w:after="0"/>
        <w:jc w:val="both"/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</w:rPr>
        <w:t>- odpowiednich przepisów ustawy o kosztach sądowych w sprawach cywilnych – art. 13 uksc wysokość opłaty i art. 19 ust. 2 pkt 2 uksc, art. 505</w:t>
      </w:r>
      <w:r w:rsidRPr="00FA5CD1">
        <w:rPr>
          <w:rFonts w:ascii="Times New Roman" w:hAnsi="Times New Roman" w:cs="Times New Roman"/>
          <w:vertAlign w:val="superscript"/>
        </w:rPr>
        <w:t>37</w:t>
      </w:r>
      <w:r w:rsidRPr="00FA5CD1">
        <w:rPr>
          <w:rFonts w:ascii="Times New Roman" w:hAnsi="Times New Roman" w:cs="Times New Roman"/>
        </w:rPr>
        <w:t xml:space="preserve"> § 2 k.p.c. – warunki zaliczenia opłaty uiszczonej w EPU; </w:t>
      </w:r>
    </w:p>
    <w:p w14:paraId="36C50331" w14:textId="77777777" w:rsidR="00A718EB" w:rsidRPr="00FA5CD1" w:rsidRDefault="00A718EB" w:rsidP="000B51F3">
      <w:pPr>
        <w:spacing w:after="0"/>
        <w:jc w:val="both"/>
        <w:rPr>
          <w:rFonts w:ascii="Times New Roman" w:hAnsi="Times New Roman" w:cs="Times New Roman"/>
        </w:rPr>
      </w:pPr>
      <w:r w:rsidRPr="00FA5CD1">
        <w:rPr>
          <w:rFonts w:ascii="Times New Roman" w:hAnsi="Times New Roman" w:cs="Times New Roman"/>
        </w:rPr>
        <w:t>- przepisów art. 130</w:t>
      </w:r>
      <w:r w:rsidRPr="00FA5CD1">
        <w:rPr>
          <w:rFonts w:ascii="Times New Roman" w:hAnsi="Times New Roman" w:cs="Times New Roman"/>
          <w:vertAlign w:val="superscript"/>
        </w:rPr>
        <w:t xml:space="preserve">1a </w:t>
      </w:r>
      <w:r w:rsidRPr="00FA5CD1">
        <w:rPr>
          <w:rFonts w:ascii="Times New Roman" w:hAnsi="Times New Roman" w:cs="Times New Roman"/>
        </w:rPr>
        <w:t xml:space="preserve"> k.p.c. i art. 130</w:t>
      </w:r>
      <w:r w:rsidRPr="00FA5CD1">
        <w:rPr>
          <w:rFonts w:ascii="Times New Roman" w:hAnsi="Times New Roman" w:cs="Times New Roman"/>
          <w:vertAlign w:val="superscript"/>
        </w:rPr>
        <w:t>2</w:t>
      </w:r>
      <w:r w:rsidRPr="00FA5CD1">
        <w:rPr>
          <w:rFonts w:ascii="Times New Roman" w:hAnsi="Times New Roman" w:cs="Times New Roman"/>
        </w:rPr>
        <w:t xml:space="preserve"> k.p.c. – przewodniczący zwraca pismo radcy prawnemu bez wzywania do uzupełnienia braków formalnych i fiskalnych; </w:t>
      </w:r>
    </w:p>
    <w:p w14:paraId="3F1841AC" w14:textId="77777777" w:rsidR="005C20A8" w:rsidRPr="00FA5CD1" w:rsidRDefault="005C20A8" w:rsidP="00A718EB">
      <w:pPr>
        <w:jc w:val="both"/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t xml:space="preserve">UWAGA: </w:t>
      </w:r>
      <w:r w:rsidRPr="00FA5CD1">
        <w:rPr>
          <w:rFonts w:ascii="Times New Roman" w:hAnsi="Times New Roman" w:cs="Times New Roman"/>
        </w:rPr>
        <w:t xml:space="preserve">szczególnie istotnym elementem pracy jest wskazanie przez kandydata w sentencji zarządzenia o zwrocie pisma na braki, które stanowią podstawę zwrotu – stosownie do treści art. 130 </w:t>
      </w:r>
      <w:r w:rsidRPr="00FA5CD1">
        <w:rPr>
          <w:rFonts w:ascii="Times New Roman" w:hAnsi="Times New Roman" w:cs="Times New Roman"/>
          <w:vertAlign w:val="superscript"/>
        </w:rPr>
        <w:t>1a</w:t>
      </w:r>
      <w:r w:rsidRPr="00FA5CD1">
        <w:rPr>
          <w:rFonts w:ascii="Times New Roman" w:hAnsi="Times New Roman" w:cs="Times New Roman"/>
        </w:rPr>
        <w:t xml:space="preserve"> § 2 k.p.c.</w:t>
      </w:r>
      <w:r w:rsidRPr="00FA5CD1">
        <w:rPr>
          <w:rFonts w:ascii="Times New Roman" w:hAnsi="Times New Roman" w:cs="Times New Roman"/>
          <w:b/>
        </w:rPr>
        <w:t xml:space="preserve"> </w:t>
      </w:r>
    </w:p>
    <w:p w14:paraId="209C3948" w14:textId="77777777" w:rsidR="000B51F3" w:rsidRPr="00FA5CD1" w:rsidRDefault="000B51F3" w:rsidP="000B51F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t xml:space="preserve">Zarządzenie o zwrocie pozwu jest zaskarżalne zażaleniem do sądu II instancji (pionowe) art. 394 § 1 pkt 2 k.p.c. </w:t>
      </w:r>
    </w:p>
    <w:p w14:paraId="244E31CF" w14:textId="77777777" w:rsidR="000B51F3" w:rsidRPr="00FA5CD1" w:rsidRDefault="000B51F3" w:rsidP="000B51F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t>W przypadku, gdy strona nie jest reprezentowana przez adwokata lub radcę prawnego ma zastosowanie tzw. postępowanie naprawcze określone w art. 130 k.p.c. – przewodniczący wzywa stronę do uzupełnienia braków formalnych i fiskalnych – w terminie tygodniowym pod rygorem zwrotu pisma; w przypadku gdy strona jest zastępowana przez adw. r. pr. przewodniczący zwraca pismo bez wzywania do uzupełnienia braków formalnych - art. 130</w:t>
      </w:r>
      <w:r w:rsidRPr="00FA5CD1">
        <w:rPr>
          <w:rFonts w:ascii="Times New Roman" w:hAnsi="Times New Roman" w:cs="Times New Roman"/>
          <w:b/>
          <w:vertAlign w:val="superscript"/>
        </w:rPr>
        <w:t xml:space="preserve">1a </w:t>
      </w:r>
      <w:r w:rsidRPr="00FA5CD1">
        <w:rPr>
          <w:rFonts w:ascii="Times New Roman" w:hAnsi="Times New Roman" w:cs="Times New Roman"/>
          <w:b/>
        </w:rPr>
        <w:t xml:space="preserve"> k.p.c. i art. 130</w:t>
      </w:r>
      <w:r w:rsidRPr="00FA5CD1">
        <w:rPr>
          <w:rFonts w:ascii="Times New Roman" w:hAnsi="Times New Roman" w:cs="Times New Roman"/>
          <w:b/>
          <w:vertAlign w:val="superscript"/>
        </w:rPr>
        <w:t>2</w:t>
      </w:r>
      <w:r w:rsidRPr="00FA5CD1">
        <w:rPr>
          <w:rFonts w:ascii="Times New Roman" w:hAnsi="Times New Roman" w:cs="Times New Roman"/>
          <w:b/>
        </w:rPr>
        <w:t xml:space="preserve"> k.p.c.  </w:t>
      </w:r>
    </w:p>
    <w:p w14:paraId="66D9A3F2" w14:textId="77777777" w:rsidR="000B51F3" w:rsidRPr="00FA5CD1" w:rsidRDefault="000B51F3" w:rsidP="005C20A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b/>
        </w:rPr>
        <w:t xml:space="preserve">500 zł – opłata stała – art. 13 u.k.s.c., nowy pozew został wniesiony po upływie 3 miesięcy od dnia wydania postanowienia o umorzeniu postępowania w EPU – w takiej sytuacji opłata 125 zł nie podlega zaliczeniu </w:t>
      </w:r>
      <w:r w:rsidR="00501B24" w:rsidRPr="00FA5CD1">
        <w:rPr>
          <w:rFonts w:ascii="Times New Roman" w:hAnsi="Times New Roman" w:cs="Times New Roman"/>
          <w:b/>
        </w:rPr>
        <w:t xml:space="preserve">- </w:t>
      </w:r>
      <w:r w:rsidRPr="00FA5CD1">
        <w:rPr>
          <w:rFonts w:ascii="Times New Roman" w:hAnsi="Times New Roman" w:cs="Times New Roman"/>
          <w:b/>
        </w:rPr>
        <w:t>art. 19 ust. 2 pkt 2 uksc, art. 505</w:t>
      </w:r>
      <w:r w:rsidRPr="00FA5CD1">
        <w:rPr>
          <w:rFonts w:ascii="Times New Roman" w:hAnsi="Times New Roman" w:cs="Times New Roman"/>
          <w:b/>
          <w:vertAlign w:val="superscript"/>
        </w:rPr>
        <w:t>37</w:t>
      </w:r>
      <w:r w:rsidRPr="00FA5CD1">
        <w:rPr>
          <w:rFonts w:ascii="Times New Roman" w:hAnsi="Times New Roman" w:cs="Times New Roman"/>
          <w:b/>
        </w:rPr>
        <w:t xml:space="preserve"> § 2 k.p.c.</w:t>
      </w:r>
    </w:p>
    <w:p w14:paraId="46735B46" w14:textId="77777777" w:rsidR="00501B24" w:rsidRDefault="00501B24" w:rsidP="00501B24">
      <w:pPr>
        <w:jc w:val="both"/>
        <w:rPr>
          <w:b/>
        </w:rPr>
      </w:pPr>
    </w:p>
    <w:p w14:paraId="52815688" w14:textId="77777777" w:rsidR="00FA5CD1" w:rsidRDefault="00FA5CD1" w:rsidP="00501B24">
      <w:pPr>
        <w:jc w:val="center"/>
        <w:rPr>
          <w:b/>
        </w:rPr>
      </w:pPr>
    </w:p>
    <w:p w14:paraId="46E191E6" w14:textId="77777777" w:rsidR="00501B24" w:rsidRPr="00FA5CD1" w:rsidRDefault="00501B24" w:rsidP="00501B24">
      <w:pPr>
        <w:jc w:val="center"/>
        <w:rPr>
          <w:b/>
        </w:rPr>
      </w:pPr>
      <w:r w:rsidRPr="00FA5CD1">
        <w:rPr>
          <w:b/>
        </w:rPr>
        <w:lastRenderedPageBreak/>
        <w:t>WZORCOWE ROZWIĄZANIE KAZUSU Z PRAWA KARNEGO</w:t>
      </w:r>
    </w:p>
    <w:p w14:paraId="56A6ED02" w14:textId="77777777" w:rsidR="00FC25DE" w:rsidRPr="00FA5CD1" w:rsidRDefault="00FC25DE" w:rsidP="00FC25DE">
      <w:pPr>
        <w:pStyle w:val="Akapitzlist"/>
        <w:numPr>
          <w:ilvl w:val="0"/>
          <w:numId w:val="5"/>
        </w:numPr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14:paraId="5CDF585E" w14:textId="77777777" w:rsidR="00501B24" w:rsidRPr="00FA5CD1" w:rsidRDefault="00FC25DE" w:rsidP="00FC25DE">
      <w:pPr>
        <w:pStyle w:val="Akapitzli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>Sygn. akt. II K 120/24</w:t>
      </w:r>
      <w:r w:rsidR="00501B24"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 w:rsidR="00501B24"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nia </w:t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28 marca 2025 </w:t>
      </w:r>
      <w:r w:rsidR="00501B24" w:rsidRPr="00FA5CD1">
        <w:rPr>
          <w:rFonts w:ascii="Times New Roman" w:hAnsi="Times New Roman" w:cs="Times New Roman"/>
          <w:sz w:val="24"/>
          <w:szCs w:val="24"/>
        </w:rPr>
        <w:br/>
      </w:r>
      <w:r w:rsidR="00501B24" w:rsidRPr="00FA5CD1">
        <w:rPr>
          <w:rStyle w:val="markedcontent"/>
          <w:rFonts w:ascii="Times New Roman" w:hAnsi="Times New Roman" w:cs="Times New Roman"/>
          <w:b/>
          <w:sz w:val="24"/>
          <w:szCs w:val="24"/>
        </w:rPr>
        <w:t>ZARZĄDZENIE</w:t>
      </w:r>
    </w:p>
    <w:p w14:paraId="7F4DE48A" w14:textId="77777777" w:rsidR="00FC25DE" w:rsidRPr="00FA5CD1" w:rsidRDefault="00501B24" w:rsidP="00FC25DE">
      <w:pPr>
        <w:pStyle w:val="Akapitzlist"/>
        <w:ind w:left="360"/>
        <w:rPr>
          <w:rStyle w:val="markedcontent"/>
          <w:rFonts w:ascii="Times New Roman" w:hAnsi="Times New Roman" w:cs="Times New Roman"/>
          <w:sz w:val="24"/>
          <w:szCs w:val="24"/>
        </w:rPr>
      </w:pPr>
      <w:r w:rsidRPr="00FA5CD1">
        <w:rPr>
          <w:rFonts w:ascii="Times New Roman" w:hAnsi="Times New Roman" w:cs="Times New Roman"/>
          <w:sz w:val="24"/>
          <w:szCs w:val="24"/>
        </w:rPr>
        <w:br/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>Prz</w:t>
      </w:r>
      <w:r w:rsidR="00FC25DE" w:rsidRPr="00FA5CD1">
        <w:rPr>
          <w:rStyle w:val="markedcontent"/>
          <w:rFonts w:ascii="Times New Roman" w:hAnsi="Times New Roman" w:cs="Times New Roman"/>
          <w:sz w:val="24"/>
          <w:szCs w:val="24"/>
        </w:rPr>
        <w:t>ewodniczący składu orzekającego w Sądzie Rejonowym w Pułtusku</w:t>
      </w:r>
    </w:p>
    <w:p w14:paraId="6A456C87" w14:textId="77777777" w:rsidR="00FC25DE" w:rsidRPr="00FA5CD1" w:rsidRDefault="00501B24" w:rsidP="00FC25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 - </w:t>
      </w:r>
      <w:r w:rsidR="00FC25DE" w:rsidRPr="00FA5CD1">
        <w:rPr>
          <w:rStyle w:val="markedcontent"/>
          <w:rFonts w:ascii="Times New Roman" w:hAnsi="Times New Roman" w:cs="Times New Roman"/>
          <w:sz w:val="24"/>
          <w:szCs w:val="24"/>
        </w:rPr>
        <w:t>SSR Ireneusz Mądry</w:t>
      </w:r>
      <w:r w:rsidRPr="00FA5CD1">
        <w:rPr>
          <w:rFonts w:ascii="Times New Roman" w:hAnsi="Times New Roman" w:cs="Times New Roman"/>
          <w:sz w:val="24"/>
          <w:szCs w:val="24"/>
        </w:rPr>
        <w:br/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po rozpoznaniu w sprawie przeciwko: Krzysztofowi T. </w:t>
      </w:r>
      <w:r w:rsidRPr="00FA5CD1">
        <w:rPr>
          <w:rFonts w:ascii="Times New Roman" w:hAnsi="Times New Roman" w:cs="Times New Roman"/>
          <w:sz w:val="24"/>
          <w:szCs w:val="24"/>
        </w:rPr>
        <w:br/>
      </w:r>
      <w:r w:rsidR="00FC25DE" w:rsidRPr="00FA5CD1">
        <w:rPr>
          <w:rStyle w:val="markedcontent"/>
          <w:rFonts w:ascii="Times New Roman" w:hAnsi="Times New Roman" w:cs="Times New Roman"/>
          <w:sz w:val="24"/>
          <w:szCs w:val="24"/>
        </w:rPr>
        <w:t>oskarżonemu o czyn</w:t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 z art. 157 § 1 k.k. </w:t>
      </w:r>
      <w:r w:rsidRPr="00FA5CD1">
        <w:rPr>
          <w:rFonts w:ascii="Times New Roman" w:hAnsi="Times New Roman" w:cs="Times New Roman"/>
          <w:sz w:val="24"/>
          <w:szCs w:val="24"/>
        </w:rPr>
        <w:br/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>na posiedzeniu niejawnym</w:t>
      </w:r>
      <w:r w:rsidRPr="00FA5CD1">
        <w:rPr>
          <w:rFonts w:ascii="Times New Roman" w:hAnsi="Times New Roman" w:cs="Times New Roman"/>
          <w:sz w:val="24"/>
          <w:szCs w:val="24"/>
        </w:rPr>
        <w:br/>
      </w:r>
      <w:r w:rsidRPr="00FA5CD1">
        <w:rPr>
          <w:rStyle w:val="markedcontent"/>
          <w:rFonts w:ascii="Times New Roman" w:hAnsi="Times New Roman" w:cs="Times New Roman"/>
          <w:i/>
          <w:sz w:val="24"/>
          <w:szCs w:val="24"/>
        </w:rPr>
        <w:t>w przedmiocie: odmowy przyjęcia wniosku o sporządzenie uzasadnienia  wyroku</w:t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A5CD1">
        <w:rPr>
          <w:rFonts w:ascii="Times New Roman" w:hAnsi="Times New Roman" w:cs="Times New Roman"/>
          <w:sz w:val="24"/>
          <w:szCs w:val="24"/>
        </w:rPr>
        <w:br/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>na podstawie art. 422 § 3 k.p.k.</w:t>
      </w:r>
      <w:r w:rsidRPr="00FA5CD1">
        <w:rPr>
          <w:rFonts w:ascii="Times New Roman" w:hAnsi="Times New Roman" w:cs="Times New Roman"/>
          <w:sz w:val="24"/>
          <w:szCs w:val="24"/>
        </w:rPr>
        <w:br/>
      </w:r>
      <w:r w:rsidRPr="00FA5CD1">
        <w:rPr>
          <w:rStyle w:val="markedcontent"/>
          <w:rFonts w:ascii="Times New Roman" w:hAnsi="Times New Roman" w:cs="Times New Roman"/>
          <w:b/>
          <w:sz w:val="24"/>
          <w:szCs w:val="24"/>
        </w:rPr>
        <w:t>zarządza</w:t>
      </w:r>
      <w:r w:rsidR="00FC25DE" w:rsidRPr="00FA5CD1"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FA5CD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61748D" w14:textId="77777777" w:rsidR="00501B24" w:rsidRPr="00FA5CD1" w:rsidRDefault="00501B24" w:rsidP="00FC25DE">
      <w:pPr>
        <w:pStyle w:val="Akapitzlist"/>
        <w:ind w:left="360"/>
        <w:jc w:val="both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>odmówić  przyjęci</w:t>
      </w:r>
      <w:r w:rsidR="00FC25DE"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a  wniosku  Jacka G.  z  dnia  30 grudnia 2024  r.  o </w:t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sporządzenie  uzasadnienia </w:t>
      </w:r>
      <w:r w:rsidR="00FC25DE" w:rsidRPr="00FA5CD1">
        <w:rPr>
          <w:rFonts w:ascii="Times New Roman" w:hAnsi="Times New Roman" w:cs="Times New Roman"/>
          <w:sz w:val="24"/>
          <w:szCs w:val="24"/>
        </w:rPr>
        <w:t xml:space="preserve"> </w:t>
      </w:r>
      <w:r w:rsidR="00FC25DE" w:rsidRPr="00FA5CD1">
        <w:rPr>
          <w:rStyle w:val="markedcontent"/>
          <w:rFonts w:ascii="Times New Roman" w:hAnsi="Times New Roman" w:cs="Times New Roman"/>
          <w:sz w:val="24"/>
          <w:szCs w:val="24"/>
        </w:rPr>
        <w:t>wyroku z  dnia  30 grudnia 2024</w:t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C25DE"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 r., </w:t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>wydanego  przez  Sąd  Rejonowy w</w:t>
      </w:r>
      <w:r w:rsidR="00FC25DE"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 Pułtusku w sprawie o sygn. akt II K 120/24</w:t>
      </w:r>
      <w:r w:rsidR="00FA5CD1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FC25DE" w:rsidRPr="00FA5CD1">
        <w:rPr>
          <w:rStyle w:val="markedcontent"/>
          <w:rFonts w:ascii="Times New Roman" w:hAnsi="Times New Roman" w:cs="Times New Roman"/>
          <w:sz w:val="24"/>
          <w:szCs w:val="24"/>
        </w:rPr>
        <w:t xml:space="preserve"> jako </w:t>
      </w:r>
      <w:r w:rsidRPr="00FA5CD1">
        <w:rPr>
          <w:rStyle w:val="markedcontent"/>
          <w:rFonts w:ascii="Times New Roman" w:hAnsi="Times New Roman" w:cs="Times New Roman"/>
          <w:sz w:val="24"/>
          <w:szCs w:val="24"/>
        </w:rPr>
        <w:t>złożonego przez osobę nieuprawnioną.</w:t>
      </w:r>
    </w:p>
    <w:p w14:paraId="29C10237" w14:textId="77777777" w:rsidR="00501B24" w:rsidRPr="00FA5CD1" w:rsidRDefault="00501B24" w:rsidP="00501B24">
      <w:pPr>
        <w:pStyle w:val="Akapitzlist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</w:p>
    <w:p w14:paraId="6C7ECC46" w14:textId="77777777" w:rsidR="00501B24" w:rsidRPr="00FA5CD1" w:rsidRDefault="00501B24" w:rsidP="00FC25DE">
      <w:pPr>
        <w:pStyle w:val="Akapitzlist"/>
        <w:jc w:val="center"/>
        <w:rPr>
          <w:rFonts w:ascii="Times New Roman" w:hAnsi="Times New Roman" w:cs="Times New Roman"/>
          <w:b/>
        </w:rPr>
      </w:pPr>
      <w:r w:rsidRPr="00FA5CD1">
        <w:rPr>
          <w:rFonts w:ascii="Times New Roman" w:hAnsi="Times New Roman" w:cs="Times New Roman"/>
          <w:sz w:val="24"/>
          <w:szCs w:val="24"/>
        </w:rPr>
        <w:br/>
      </w:r>
      <w:r w:rsidRPr="00FA5CD1">
        <w:rPr>
          <w:rStyle w:val="markedcontent"/>
          <w:rFonts w:ascii="Times New Roman" w:hAnsi="Times New Roman" w:cs="Times New Roman"/>
          <w:b/>
          <w:sz w:val="24"/>
          <w:szCs w:val="24"/>
          <w:shd w:val="clear" w:color="auto" w:fill="FFFFFF"/>
        </w:rPr>
        <w:t>UZASADNIENIE</w:t>
      </w:r>
    </w:p>
    <w:p w14:paraId="576F8088" w14:textId="77777777" w:rsidR="00FC25DE" w:rsidRPr="00FA5CD1" w:rsidRDefault="00FC25DE" w:rsidP="00FC25DE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FA5CD1">
        <w:rPr>
          <w:rFonts w:ascii="Times New Roman" w:hAnsi="Times New Roman" w:cs="Times New Roman"/>
        </w:rPr>
        <w:t xml:space="preserve">Zgodnie z art. 422 § 1 k.p.k. </w:t>
      </w:r>
      <w:r w:rsidRPr="00FA5CD1">
        <w:rPr>
          <w:rFonts w:ascii="Times New Roman" w:hAnsi="Times New Roman" w:cs="Times New Roman"/>
          <w:shd w:val="clear" w:color="auto" w:fill="FFFFFF"/>
        </w:rPr>
        <w:t xml:space="preserve">w terminie zawitym 7 dni od daty ogłoszenia wyroku, </w:t>
      </w:r>
      <w:r w:rsidRPr="00FA5CD1">
        <w:rPr>
          <w:rFonts w:ascii="Times New Roman" w:hAnsi="Times New Roman" w:cs="Times New Roman"/>
          <w:u w:val="single"/>
          <w:shd w:val="clear" w:color="auto" w:fill="FFFFFF"/>
        </w:rPr>
        <w:t>strona,</w:t>
      </w:r>
      <w:r w:rsidRPr="00FA5CD1">
        <w:rPr>
          <w:rFonts w:ascii="Times New Roman" w:hAnsi="Times New Roman" w:cs="Times New Roman"/>
          <w:shd w:val="clear" w:color="auto" w:fill="FFFFFF"/>
        </w:rPr>
        <w:t xml:space="preserve"> może złożyć wniosek o sporządzenie na piśmie i doręczenie uzasadnienia wyroku. </w:t>
      </w:r>
      <w:r w:rsidR="0002765B" w:rsidRPr="00FA5CD1">
        <w:rPr>
          <w:rFonts w:ascii="Times New Roman" w:hAnsi="Times New Roman" w:cs="Times New Roman"/>
          <w:shd w:val="clear" w:color="auto" w:fill="FFFFFF"/>
        </w:rPr>
        <w:t xml:space="preserve">Stronami w postępowaniu sądowym w sprawach ściganych z oskarżenia publicznego są oskarżyciel publiczny i oskarżony. Zgodnie z art. 53 k.p.k. w zw. z art. 54 § 1 k.p.k. pokrzywdzony może działać jako strona w charakterze oskarżyciela posiłkowego obok oskarżyciela publicznego, jeśli do czasu rozpoczęcia przewodu sądowego na rozprawie głównej złoży oświadczenie, że będzie działał w charakterze oskarżyciela posiłkowego. Pokrzywdzony Jacek G. na rozprawie w dniu 30 grudnia 2024 roku nie złożył takiego oświadczenia. W związku z tym nie przysługuje mu status strony na etapie postępowania sądowego, a złożony przez niego wniosek o sporządzenie uzasadnienia wyroku należy traktować, jako pochodzący od osoby nieuprawnionej. </w:t>
      </w:r>
    </w:p>
    <w:p w14:paraId="6BA2B8D8" w14:textId="77777777" w:rsidR="0002765B" w:rsidRPr="00FA5CD1" w:rsidRDefault="0002765B" w:rsidP="00FC25DE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FA5CD1">
        <w:rPr>
          <w:rFonts w:ascii="Times New Roman" w:hAnsi="Times New Roman" w:cs="Times New Roman"/>
          <w:shd w:val="clear" w:color="auto" w:fill="FFFFFF"/>
        </w:rPr>
        <w:t xml:space="preserve">Zgodnie z art. 422 § 3 k.p.k. Prezes sądu odmawia przyjęcia wniosku złożonego przez osobę nieuprawnioną. </w:t>
      </w:r>
      <w:r w:rsidR="00FA5CD1" w:rsidRPr="00FA5CD1">
        <w:rPr>
          <w:rFonts w:ascii="Times New Roman" w:hAnsi="Times New Roman" w:cs="Times New Roman"/>
          <w:shd w:val="clear" w:color="auto" w:fill="FFFFFF"/>
        </w:rPr>
        <w:t> Zgodnie z art. 93 § 2 k.p.k. w kwestiach niewymagających postanowienia prezes sądu, przewodniczący wydziału, przewodniczący składu orzekającego albo upoważniony sędzia wydają zarządzenia.</w:t>
      </w:r>
    </w:p>
    <w:p w14:paraId="5C9A35B2" w14:textId="77777777" w:rsidR="00FA5CD1" w:rsidRPr="00FA5CD1" w:rsidRDefault="00FA5CD1" w:rsidP="00FC25DE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FA5CD1">
        <w:rPr>
          <w:rFonts w:ascii="Times New Roman" w:hAnsi="Times New Roman" w:cs="Times New Roman"/>
          <w:shd w:val="clear" w:color="auto" w:fill="FFFFFF"/>
        </w:rPr>
        <w:t xml:space="preserve">Z uwagi na powyższe orzeczono jak w sentencji. </w:t>
      </w:r>
    </w:p>
    <w:p w14:paraId="230AD7FD" w14:textId="77777777" w:rsidR="00FA5CD1" w:rsidRDefault="00FA5CD1" w:rsidP="00FA5CD1">
      <w:pPr>
        <w:ind w:firstLine="708"/>
        <w:jc w:val="center"/>
        <w:rPr>
          <w:rFonts w:ascii="Times New Roman" w:hAnsi="Times New Roman" w:cs="Times New Roman"/>
          <w:i/>
          <w:u w:val="single"/>
          <w:shd w:val="clear" w:color="auto" w:fill="FFFFFF"/>
        </w:rPr>
      </w:pPr>
      <w:r w:rsidRPr="00FA5CD1">
        <w:rPr>
          <w:rFonts w:ascii="Times New Roman" w:hAnsi="Times New Roman" w:cs="Times New Roman"/>
          <w:shd w:val="clear" w:color="auto" w:fill="FFFFFF"/>
        </w:rPr>
        <w:t xml:space="preserve"> </w:t>
      </w:r>
      <w:r w:rsidRPr="00FA5CD1">
        <w:rPr>
          <w:rFonts w:ascii="Times New Roman" w:hAnsi="Times New Roman" w:cs="Times New Roman"/>
          <w:i/>
          <w:u w:val="single"/>
          <w:shd w:val="clear" w:color="auto" w:fill="FFFFFF"/>
        </w:rPr>
        <w:t xml:space="preserve">Podpis sędziego </w:t>
      </w:r>
    </w:p>
    <w:p w14:paraId="720CD515" w14:textId="77777777" w:rsidR="00FA5CD1" w:rsidRDefault="00FA5CD1" w:rsidP="00FA5CD1">
      <w:pPr>
        <w:rPr>
          <w:rFonts w:ascii="Times New Roman" w:hAnsi="Times New Roman" w:cs="Times New Roman"/>
          <w:i/>
          <w:shd w:val="clear" w:color="auto" w:fill="FFFFFF"/>
        </w:rPr>
      </w:pPr>
    </w:p>
    <w:p w14:paraId="71576E1A" w14:textId="77777777" w:rsidR="00FA5CD1" w:rsidRPr="00591922" w:rsidRDefault="00FA5CD1" w:rsidP="00FA5CD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shd w:val="clear" w:color="auto" w:fill="FFFFFF"/>
        </w:rPr>
      </w:pPr>
      <w:r w:rsidRPr="00591922">
        <w:rPr>
          <w:rFonts w:ascii="Times New Roman" w:hAnsi="Times New Roman" w:cs="Times New Roman"/>
          <w:b/>
          <w:shd w:val="clear" w:color="auto" w:fill="FFFFFF"/>
        </w:rPr>
        <w:t xml:space="preserve">Niniejsze zarządzenie jest zaskarżalne zażaleniem – art. 422 § 3 kpk </w:t>
      </w:r>
      <w:r w:rsidRPr="00591922">
        <w:rPr>
          <w:rFonts w:ascii="Times New Roman" w:hAnsi="Times New Roman" w:cs="Times New Roman"/>
          <w:b/>
          <w:i/>
          <w:shd w:val="clear" w:color="auto" w:fill="FFFFFF"/>
        </w:rPr>
        <w:t>in fine</w:t>
      </w:r>
      <w:r w:rsidRPr="00591922">
        <w:rPr>
          <w:rFonts w:ascii="Times New Roman" w:hAnsi="Times New Roman" w:cs="Times New Roman"/>
          <w:b/>
          <w:shd w:val="clear" w:color="auto" w:fill="FFFFFF"/>
        </w:rPr>
        <w:t xml:space="preserve">; </w:t>
      </w:r>
    </w:p>
    <w:p w14:paraId="4227D5CE" w14:textId="77777777" w:rsidR="00591922" w:rsidRDefault="00591922" w:rsidP="00591922">
      <w:pPr>
        <w:pStyle w:val="Akapitzlist"/>
        <w:ind w:left="360"/>
        <w:rPr>
          <w:rFonts w:ascii="Times New Roman" w:hAnsi="Times New Roman" w:cs="Times New Roman"/>
          <w:shd w:val="clear" w:color="auto" w:fill="FFFFFF"/>
        </w:rPr>
      </w:pPr>
    </w:p>
    <w:p w14:paraId="0D420B24" w14:textId="77777777" w:rsidR="00FA5CD1" w:rsidRPr="00FA5CD1" w:rsidRDefault="00FA5CD1" w:rsidP="00FA5CD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POUCZENIE</w:t>
      </w:r>
    </w:p>
    <w:p w14:paraId="39B22C9C" w14:textId="77777777" w:rsidR="00FA5CD1" w:rsidRPr="00FA5CD1" w:rsidRDefault="00FA5CD1" w:rsidP="00591922">
      <w:pPr>
        <w:pStyle w:val="Akapitzlist"/>
        <w:ind w:left="36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Niniejsze zarządzenie jest zaskarżalne zażaleniem</w:t>
      </w:r>
      <w:r w:rsidR="00591922">
        <w:rPr>
          <w:rFonts w:ascii="Times New Roman" w:hAnsi="Times New Roman" w:cs="Times New Roman"/>
          <w:shd w:val="clear" w:color="auto" w:fill="FFFFFF"/>
        </w:rPr>
        <w:t xml:space="preserve"> do sądu odwoławczego – Sądu Okręgowego w Ostrołęce. Zażalenie należy wnieść na piśmie</w:t>
      </w:r>
      <w:r w:rsidRPr="00FA5CD1">
        <w:rPr>
          <w:rFonts w:ascii="Times New Roman" w:hAnsi="Times New Roman" w:cs="Times New Roman"/>
          <w:shd w:val="clear" w:color="auto" w:fill="FFFFFF"/>
        </w:rPr>
        <w:t xml:space="preserve"> w terminie 7 dni od </w:t>
      </w:r>
      <w:r w:rsidR="00591922">
        <w:rPr>
          <w:rFonts w:ascii="Times New Roman" w:hAnsi="Times New Roman" w:cs="Times New Roman"/>
          <w:shd w:val="clear" w:color="auto" w:fill="FFFFFF"/>
        </w:rPr>
        <w:t xml:space="preserve">daty doręczenia zarządzenia za pośrednictwem tutejszego Sądu (art. 422 § 3 kpk, art. 460 kpk., art. 466 § 2 kpk). </w:t>
      </w:r>
      <w:r w:rsidRPr="00FA5CD1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3662FEC" w14:textId="77777777" w:rsidR="00FA5CD1" w:rsidRPr="00FA5CD1" w:rsidRDefault="00FA5CD1" w:rsidP="00FA5CD1">
      <w:pPr>
        <w:rPr>
          <w:rFonts w:ascii="Times New Roman" w:hAnsi="Times New Roman" w:cs="Times New Roman"/>
          <w:i/>
        </w:rPr>
      </w:pPr>
    </w:p>
    <w:sectPr w:rsidR="00FA5CD1" w:rsidRPr="00FA5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014"/>
    <w:multiLevelType w:val="hybridMultilevel"/>
    <w:tmpl w:val="A91C48A0"/>
    <w:lvl w:ilvl="0" w:tplc="7FDA45F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35306"/>
    <w:multiLevelType w:val="hybridMultilevel"/>
    <w:tmpl w:val="5A3632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2133"/>
    <w:multiLevelType w:val="hybridMultilevel"/>
    <w:tmpl w:val="BF04A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00777"/>
    <w:multiLevelType w:val="hybridMultilevel"/>
    <w:tmpl w:val="B87290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338CD"/>
    <w:multiLevelType w:val="hybridMultilevel"/>
    <w:tmpl w:val="F4447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066680">
    <w:abstractNumId w:val="2"/>
  </w:num>
  <w:num w:numId="2" w16cid:durableId="1614827470">
    <w:abstractNumId w:val="3"/>
  </w:num>
  <w:num w:numId="3" w16cid:durableId="1259555714">
    <w:abstractNumId w:val="1"/>
  </w:num>
  <w:num w:numId="4" w16cid:durableId="1318145597">
    <w:abstractNumId w:val="4"/>
  </w:num>
  <w:num w:numId="5" w16cid:durableId="181733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D6D"/>
    <w:rsid w:val="0002765B"/>
    <w:rsid w:val="000B51F3"/>
    <w:rsid w:val="000D1C76"/>
    <w:rsid w:val="0017428B"/>
    <w:rsid w:val="001943BD"/>
    <w:rsid w:val="004E08D4"/>
    <w:rsid w:val="00501B24"/>
    <w:rsid w:val="00554DC8"/>
    <w:rsid w:val="00591922"/>
    <w:rsid w:val="005C20A8"/>
    <w:rsid w:val="00811CB6"/>
    <w:rsid w:val="008F6D6D"/>
    <w:rsid w:val="009E7440"/>
    <w:rsid w:val="00A718EB"/>
    <w:rsid w:val="00CC2E64"/>
    <w:rsid w:val="00D22B8E"/>
    <w:rsid w:val="00E32EA4"/>
    <w:rsid w:val="00EB20AA"/>
    <w:rsid w:val="00FA5CD1"/>
    <w:rsid w:val="00FC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1252"/>
  <w15:chartTrackingRefBased/>
  <w15:docId w15:val="{F2BCF09A-59ED-4373-B2F8-56D89576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2E64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01B24"/>
  </w:style>
  <w:style w:type="paragraph" w:styleId="Tekstdymka">
    <w:name w:val="Balloon Text"/>
    <w:basedOn w:val="Normalny"/>
    <w:link w:val="TekstdymkaZnak"/>
    <w:uiPriority w:val="99"/>
    <w:semiHidden/>
    <w:unhideWhenUsed/>
    <w:rsid w:val="00554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3990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Pyśk Mateusz</dc:creator>
  <cp:keywords/>
  <dc:description/>
  <cp:lastModifiedBy>Zaręba-Ciecierska Monika</cp:lastModifiedBy>
  <cp:revision>2</cp:revision>
  <cp:lastPrinted>2025-03-28T08:10:00Z</cp:lastPrinted>
  <dcterms:created xsi:type="dcterms:W3CDTF">2026-07-21T11:30:00Z</dcterms:created>
  <dcterms:modified xsi:type="dcterms:W3CDTF">2026-07-21T11:30:00Z</dcterms:modified>
</cp:coreProperties>
</file>