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872A" w14:textId="317077BA" w:rsidR="00652833" w:rsidRPr="000967F6" w:rsidRDefault="00652833" w:rsidP="00652833">
      <w:pPr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 xml:space="preserve">Elbląg, dnia </w:t>
      </w:r>
      <w:r w:rsidR="00217513">
        <w:rPr>
          <w:rFonts w:ascii="Times New Roman" w:hAnsi="Times New Roman" w:cs="Times New Roman"/>
          <w:b/>
          <w:sz w:val="24"/>
          <w:szCs w:val="24"/>
        </w:rPr>
        <w:t>20 października</w:t>
      </w:r>
      <w:r w:rsidRPr="000967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720EC" w:rsidRPr="000967F6">
        <w:rPr>
          <w:rFonts w:ascii="Times New Roman" w:hAnsi="Times New Roman" w:cs="Times New Roman"/>
          <w:b/>
          <w:sz w:val="24"/>
          <w:szCs w:val="24"/>
        </w:rPr>
        <w:t>5</w:t>
      </w:r>
      <w:r w:rsidRPr="000967F6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CE10E87" w14:textId="77777777" w:rsidR="00652833" w:rsidRPr="000967F6" w:rsidRDefault="00652833" w:rsidP="00652833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 xml:space="preserve">SĄD OKRĘGOWY </w:t>
      </w:r>
      <w:r w:rsidRPr="000967F6">
        <w:rPr>
          <w:rFonts w:ascii="Times New Roman" w:hAnsi="Times New Roman" w:cs="Times New Roman"/>
          <w:b/>
          <w:sz w:val="24"/>
          <w:szCs w:val="24"/>
        </w:rPr>
        <w:tab/>
      </w:r>
      <w:r w:rsidRPr="000967F6">
        <w:rPr>
          <w:rFonts w:ascii="Times New Roman" w:hAnsi="Times New Roman" w:cs="Times New Roman"/>
          <w:b/>
          <w:sz w:val="24"/>
          <w:szCs w:val="24"/>
        </w:rPr>
        <w:tab/>
      </w:r>
    </w:p>
    <w:p w14:paraId="60F73AB1" w14:textId="77777777" w:rsidR="00652833" w:rsidRPr="000967F6" w:rsidRDefault="00652833" w:rsidP="00652833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 xml:space="preserve">     W ELBLĄGU</w:t>
      </w:r>
    </w:p>
    <w:p w14:paraId="079376A4" w14:textId="77777777" w:rsidR="00652833" w:rsidRPr="000967F6" w:rsidRDefault="00652833" w:rsidP="006528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67F6">
        <w:rPr>
          <w:rFonts w:ascii="Times New Roman" w:hAnsi="Times New Roman" w:cs="Times New Roman"/>
          <w:sz w:val="24"/>
          <w:szCs w:val="24"/>
        </w:rPr>
        <w:t xml:space="preserve">  82-300 Elbląg, Pl. Konstytucji 1</w:t>
      </w:r>
    </w:p>
    <w:p w14:paraId="3F3B18FE" w14:textId="77777777" w:rsidR="00652833" w:rsidRPr="000967F6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</w:p>
    <w:p w14:paraId="593A9094" w14:textId="604AD98A" w:rsidR="00652833" w:rsidRPr="000967F6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Nr SSK.110</w:t>
      </w:r>
      <w:r w:rsidR="00A720EC" w:rsidRPr="000967F6">
        <w:rPr>
          <w:rFonts w:ascii="Times New Roman" w:hAnsi="Times New Roman" w:cs="Times New Roman"/>
          <w:b/>
          <w:sz w:val="24"/>
          <w:szCs w:val="24"/>
        </w:rPr>
        <w:t>1</w:t>
      </w:r>
      <w:r w:rsidRPr="000967F6">
        <w:rPr>
          <w:rFonts w:ascii="Times New Roman" w:hAnsi="Times New Roman" w:cs="Times New Roman"/>
          <w:b/>
          <w:sz w:val="24"/>
          <w:szCs w:val="24"/>
        </w:rPr>
        <w:t>.</w:t>
      </w:r>
      <w:r w:rsidR="00217513">
        <w:rPr>
          <w:rFonts w:ascii="Times New Roman" w:hAnsi="Times New Roman" w:cs="Times New Roman"/>
          <w:b/>
          <w:sz w:val="24"/>
          <w:szCs w:val="24"/>
        </w:rPr>
        <w:t>14</w:t>
      </w:r>
      <w:r w:rsidRPr="000967F6">
        <w:rPr>
          <w:rFonts w:ascii="Times New Roman" w:hAnsi="Times New Roman" w:cs="Times New Roman"/>
          <w:b/>
          <w:sz w:val="24"/>
          <w:szCs w:val="24"/>
        </w:rPr>
        <w:t>.202</w:t>
      </w:r>
      <w:r w:rsidR="00A720EC" w:rsidRPr="000967F6">
        <w:rPr>
          <w:rFonts w:ascii="Times New Roman" w:hAnsi="Times New Roman" w:cs="Times New Roman"/>
          <w:b/>
          <w:sz w:val="24"/>
          <w:szCs w:val="24"/>
        </w:rPr>
        <w:t>5</w:t>
      </w:r>
    </w:p>
    <w:p w14:paraId="36C96278" w14:textId="77777777" w:rsidR="00652833" w:rsidRPr="000967F6" w:rsidRDefault="00652833" w:rsidP="006528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3743A" w14:textId="77777777" w:rsidR="00652833" w:rsidRPr="000967F6" w:rsidRDefault="00652833" w:rsidP="006528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KONKURS NA STANOWISKO ASYSTENTA SĘDZIEGO</w:t>
      </w:r>
      <w:r w:rsidRPr="000967F6">
        <w:rPr>
          <w:rFonts w:ascii="Times New Roman" w:hAnsi="Times New Roman" w:cs="Times New Roman"/>
          <w:b/>
          <w:sz w:val="24"/>
          <w:szCs w:val="24"/>
        </w:rPr>
        <w:br/>
        <w:t>W SĄDZIE OKRĘGOWYM W ELBLĄGU</w:t>
      </w:r>
    </w:p>
    <w:p w14:paraId="0B877708" w14:textId="61DBFBCA" w:rsidR="00652833" w:rsidRPr="000967F6" w:rsidRDefault="00652833" w:rsidP="003231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ETAP II</w:t>
      </w:r>
    </w:p>
    <w:p w14:paraId="66EE2DBE" w14:textId="77777777" w:rsidR="00652833" w:rsidRPr="000967F6" w:rsidRDefault="00652833" w:rsidP="00652833">
      <w:pPr>
        <w:rPr>
          <w:rFonts w:ascii="Times New Roman" w:hAnsi="Times New Roman" w:cs="Times New Roman"/>
          <w:b/>
          <w:sz w:val="24"/>
          <w:szCs w:val="24"/>
        </w:rPr>
      </w:pPr>
    </w:p>
    <w:p w14:paraId="5A5DC8EF" w14:textId="77777777" w:rsidR="00652833" w:rsidRPr="000967F6" w:rsidRDefault="00652833" w:rsidP="006528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Imię i nazwisko …………………………………………………………………….</w:t>
      </w:r>
    </w:p>
    <w:p w14:paraId="561A0831" w14:textId="2699B738" w:rsidR="00912D14" w:rsidRDefault="00912D14" w:rsidP="000E0C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169750" w14:textId="77777777" w:rsidR="00F26DD0" w:rsidRPr="000967F6" w:rsidRDefault="00F26DD0" w:rsidP="000E0C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1D0EE7" w14:textId="03760C84" w:rsidR="00B652BE" w:rsidRPr="000967F6" w:rsidRDefault="00482F9D" w:rsidP="000E0C2D">
      <w:pPr>
        <w:pStyle w:val="Akapitzlist"/>
        <w:numPr>
          <w:ilvl w:val="0"/>
          <w:numId w:val="1"/>
        </w:numPr>
        <w:spacing w:line="360" w:lineRule="auto"/>
        <w:ind w:left="210" w:hanging="210"/>
        <w:rPr>
          <w:rFonts w:ascii="Times New Roman" w:hAnsi="Times New Roman" w:cs="Times New Roman"/>
          <w:b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CZĘŚĆ CYWILNA:</w:t>
      </w:r>
    </w:p>
    <w:p w14:paraId="7C4A5EEE" w14:textId="0B709C55" w:rsidR="00A00EE7" w:rsidRPr="00DC73B7" w:rsidRDefault="00F53A49" w:rsidP="00DC7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205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264D9C85" w14:textId="5AB2B0D4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cywilnego w procesie cywilnym sąd rejonowy jest właściwy: </w:t>
      </w:r>
    </w:p>
    <w:p w14:paraId="0A7A5AAF" w14:textId="77777777" w:rsidR="00827E01" w:rsidRPr="00827E01" w:rsidRDefault="00827E01" w:rsidP="00DA390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 każdej sprawie o zapłatę, w której wartość przedmiotu sporu wynosi 150.000 zł.,</w:t>
      </w:r>
    </w:p>
    <w:p w14:paraId="12F5A02D" w14:textId="77777777" w:rsidR="00827E01" w:rsidRPr="00827E01" w:rsidRDefault="00827E01" w:rsidP="00DA390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 każdej sprawie o naruszenie posiadania,</w:t>
      </w:r>
    </w:p>
    <w:p w14:paraId="740EA574" w14:textId="77777777" w:rsidR="00827E01" w:rsidRPr="00827E01" w:rsidRDefault="00827E01" w:rsidP="00DA390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 sprawach o uchylenie uchwał wspólnoty mieszkaniowej.</w:t>
      </w:r>
    </w:p>
    <w:p w14:paraId="7E6B31E4" w14:textId="0B7C5077" w:rsidR="00827E01" w:rsidRPr="00827E01" w:rsidRDefault="00827E01" w:rsidP="00827E01">
      <w:pPr>
        <w:spacing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48B94" w14:textId="225DF682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apelację od wyroku:</w:t>
      </w:r>
    </w:p>
    <w:p w14:paraId="394BACAB" w14:textId="233ED795" w:rsidR="00827E01" w:rsidRPr="00827E01" w:rsidRDefault="00827E01" w:rsidP="00DA390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tylko w terminie dwutygodniowym</w:t>
      </w:r>
      <w:r w:rsidR="002175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od doręczenia stronie skarżącej wyroku z uzasadnieniem</w:t>
      </w:r>
      <w:r w:rsidRPr="00827E0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2BF85C" w14:textId="26048E72" w:rsidR="00827E01" w:rsidRPr="00827E01" w:rsidRDefault="00827E01" w:rsidP="00DA390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tylko w terminie trzytygodniowym</w:t>
      </w:r>
      <w:r w:rsidR="002175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od doręczenia stronie skarżącej wyroku z uzasadnieniem</w:t>
      </w:r>
      <w:r w:rsidRPr="00827E01">
        <w:rPr>
          <w:rFonts w:ascii="Times New Roman" w:hAnsi="Times New Roman" w:cs="Times New Roman"/>
          <w:sz w:val="24"/>
          <w:szCs w:val="24"/>
        </w:rPr>
        <w:t>,</w:t>
      </w:r>
    </w:p>
    <w:p w14:paraId="5CE3ABE6" w14:textId="0B9E0589" w:rsidR="00827E01" w:rsidRPr="00827E01" w:rsidRDefault="00827E01" w:rsidP="00DA3906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wnosi się do sądu, który wydał zaskarżony wyrok, w terminie dwutygodniowym</w:t>
      </w:r>
      <w:r w:rsidR="00217513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27E01">
        <w:rPr>
          <w:rFonts w:ascii="Times New Roman" w:hAnsi="Times New Roman" w:cs="Times New Roman"/>
          <w:sz w:val="24"/>
          <w:szCs w:val="24"/>
          <w:shd w:val="clear" w:color="auto" w:fill="FFFFFF"/>
        </w:rPr>
        <w:t>lub trzytygodniowym w zależności od przedłużenia terminu do sporządzenia pisemnego uzasadnienia.</w:t>
      </w:r>
    </w:p>
    <w:p w14:paraId="25468587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90257" w14:textId="780337B0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postępowania cywilnego sprzeciw od nakazu zapłaty wniesiony po terminie:</w:t>
      </w:r>
    </w:p>
    <w:p w14:paraId="19ABAEC1" w14:textId="77777777" w:rsidR="00827E01" w:rsidRPr="00827E01" w:rsidRDefault="00827E01" w:rsidP="00DA3906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sąd odrzuci,</w:t>
      </w:r>
    </w:p>
    <w:p w14:paraId="6A5BF236" w14:textId="77777777" w:rsidR="00827E01" w:rsidRPr="00827E01" w:rsidRDefault="00827E01" w:rsidP="00DA3906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sąd oddali,</w:t>
      </w:r>
    </w:p>
    <w:p w14:paraId="6467E21F" w14:textId="77777777" w:rsidR="00827E01" w:rsidRPr="00827E01" w:rsidRDefault="00827E01" w:rsidP="00DA3906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przewodniczący wydziału zwróci.</w:t>
      </w:r>
    </w:p>
    <w:p w14:paraId="005ABDAC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ECEEE" w14:textId="68406379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termin do wniesienia sprzeciwu</w:t>
      </w:r>
      <w:r w:rsidR="002175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>od wyroku zaocznego:</w:t>
      </w:r>
    </w:p>
    <w:p w14:paraId="51757A72" w14:textId="77777777" w:rsidR="00827E01" w:rsidRPr="00827E01" w:rsidRDefault="00827E01" w:rsidP="00DA390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wynosi w każdym przypadku jeden tydzień,</w:t>
      </w:r>
    </w:p>
    <w:p w14:paraId="22E7362A" w14:textId="77777777" w:rsidR="00827E01" w:rsidRPr="00827E01" w:rsidRDefault="00827E01" w:rsidP="00DA390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wynosi w każdym przypadku dwa tygodnie dla pozwanego,</w:t>
      </w:r>
    </w:p>
    <w:p w14:paraId="1B15BF6E" w14:textId="77777777" w:rsidR="00827E01" w:rsidRPr="00827E01" w:rsidRDefault="00827E01" w:rsidP="00DA390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jest uzależniony od miejsca zamieszkania pozwanego i posiadania przez niego przedstawiciela w kraju. </w:t>
      </w:r>
    </w:p>
    <w:p w14:paraId="2C5D8E18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53927" w14:textId="57AAEEF7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 Zgodnie z kodeksem postępowania cywilnego zaskarżeniu podlegają rozstrzygnięcia wydane w sądzie apelacyjnym w sprawie cywilnej w przedmiocie:</w:t>
      </w:r>
    </w:p>
    <w:p w14:paraId="016E6C08" w14:textId="77777777" w:rsidR="00827E01" w:rsidRPr="00827E01" w:rsidRDefault="00827E01" w:rsidP="00DA3906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przekazania sprawy według właściwości do innego wydziału sądu apelacyjnego,</w:t>
      </w:r>
    </w:p>
    <w:p w14:paraId="043320BD" w14:textId="77777777" w:rsidR="00827E01" w:rsidRPr="00827E01" w:rsidRDefault="00827E01" w:rsidP="00DA3906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oddalenia wniosku o wyłączenie sędziego,</w:t>
      </w:r>
    </w:p>
    <w:p w14:paraId="387B9E1F" w14:textId="77777777" w:rsidR="00827E01" w:rsidRPr="00827E01" w:rsidRDefault="00827E01" w:rsidP="00DA3906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podjęcia postępowania. </w:t>
      </w:r>
    </w:p>
    <w:p w14:paraId="796DD7B8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B4A25" w14:textId="222942B6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klauzulę wykonalności wyrokowi wydanemu przez Sąd II instancji:</w:t>
      </w:r>
    </w:p>
    <w:p w14:paraId="4A4854FE" w14:textId="77777777" w:rsidR="00827E01" w:rsidRPr="00827E01" w:rsidRDefault="00827E01" w:rsidP="00DA3906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może nadać tylko referendarz,</w:t>
      </w:r>
    </w:p>
    <w:p w14:paraId="53F16F29" w14:textId="77777777" w:rsidR="00827E01" w:rsidRPr="00827E01" w:rsidRDefault="00827E01" w:rsidP="00DA3906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może nadać tylko Sąd,</w:t>
      </w:r>
    </w:p>
    <w:p w14:paraId="70425E65" w14:textId="77777777" w:rsidR="00827E01" w:rsidRPr="00827E01" w:rsidRDefault="00827E01" w:rsidP="00DA3906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może nadać referendarz lub Sąd. </w:t>
      </w:r>
    </w:p>
    <w:p w14:paraId="3D2C351D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B8669" w14:textId="4BC2AF1C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w postępowaniu nieprocesowym</w:t>
      </w:r>
      <w:r w:rsidR="002175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od postanowień sądu pierwszej instancji orzekających co do istoty sprawy przysługuje: </w:t>
      </w:r>
    </w:p>
    <w:p w14:paraId="7950446E" w14:textId="77777777" w:rsidR="00827E01" w:rsidRPr="00827E01" w:rsidRDefault="00827E01" w:rsidP="00DA390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apelacja,</w:t>
      </w:r>
    </w:p>
    <w:p w14:paraId="175E2B72" w14:textId="77777777" w:rsidR="00827E01" w:rsidRPr="00827E01" w:rsidRDefault="00827E01" w:rsidP="00DA390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zażalenie,</w:t>
      </w:r>
    </w:p>
    <w:p w14:paraId="12B57515" w14:textId="1FBD1CD7" w:rsidR="00827E01" w:rsidRPr="00827E01" w:rsidRDefault="00827E01" w:rsidP="00DA3906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nie przysługuje żaden środek zaskarżenia</w:t>
      </w:r>
      <w:r w:rsidR="00C75575">
        <w:rPr>
          <w:rFonts w:ascii="Times New Roman" w:hAnsi="Times New Roman" w:cs="Times New Roman"/>
          <w:sz w:val="24"/>
          <w:szCs w:val="24"/>
        </w:rPr>
        <w:t>.</w:t>
      </w:r>
    </w:p>
    <w:p w14:paraId="565950BD" w14:textId="77777777" w:rsidR="00827E01" w:rsidRPr="00827E01" w:rsidRDefault="00827E01" w:rsidP="00827E01">
      <w:pPr>
        <w:pStyle w:val="Akapitzlist"/>
        <w:spacing w:line="36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14:paraId="404EECC8" w14:textId="3815B318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lastRenderedPageBreak/>
        <w:t>Zgodnie z kodeksem postępowania cywilnego w procesie cywilnym sąd może sprostować wyrok:</w:t>
      </w:r>
    </w:p>
    <w:p w14:paraId="2EDE929F" w14:textId="77777777" w:rsidR="00827E01" w:rsidRPr="00C75575" w:rsidRDefault="00827E01" w:rsidP="00DA390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z urzędu, </w:t>
      </w:r>
    </w:p>
    <w:p w14:paraId="2BAB9FB3" w14:textId="77777777" w:rsidR="00827E01" w:rsidRPr="00C75575" w:rsidRDefault="00827E01" w:rsidP="00DA390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z urzędu, ale tylko w terminie dwóch tygodni od ogłoszenia wyroku,</w:t>
      </w:r>
    </w:p>
    <w:p w14:paraId="721A69DF" w14:textId="77777777" w:rsidR="00827E01" w:rsidRPr="00C75575" w:rsidRDefault="00827E01" w:rsidP="00DA3906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tylko na wniosek. </w:t>
      </w:r>
    </w:p>
    <w:p w14:paraId="7A5C73AA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D8A88" w14:textId="26814168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postępowania cywilnego w procesie cywilnym prawo do odmowy złożenia zeznań przysługuje:</w:t>
      </w:r>
    </w:p>
    <w:p w14:paraId="6FF85B12" w14:textId="77777777" w:rsidR="00827E01" w:rsidRPr="00C75575" w:rsidRDefault="00827E01" w:rsidP="00DA390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byłemu małżonkowi,   </w:t>
      </w:r>
    </w:p>
    <w:p w14:paraId="25CAAF50" w14:textId="77777777" w:rsidR="00827E01" w:rsidRPr="00C75575" w:rsidRDefault="00827E01" w:rsidP="00DA390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konkubentowi powoda, </w:t>
      </w:r>
    </w:p>
    <w:p w14:paraId="6BB44795" w14:textId="77777777" w:rsidR="00827E01" w:rsidRPr="00C75575" w:rsidRDefault="00827E01" w:rsidP="00DA3906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dziadkowi powoda w sprawie o ustalenie ojcostwa. </w:t>
      </w:r>
    </w:p>
    <w:p w14:paraId="7E2B0FD1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D4853" w14:textId="259612F1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spadkodawca nie sporządził testamentu; w chwili śmierci pozostawał w związku małżeńskim, nie miał zstępnych. Spadek odziedziczy:</w:t>
      </w:r>
    </w:p>
    <w:p w14:paraId="21DC4629" w14:textId="77777777" w:rsidR="00827E01" w:rsidRPr="00C75575" w:rsidRDefault="00827E01" w:rsidP="00DA3906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małżonek w całości,</w:t>
      </w:r>
    </w:p>
    <w:p w14:paraId="1A7C5A9B" w14:textId="77777777" w:rsidR="00827E01" w:rsidRPr="00C75575" w:rsidRDefault="00827E01" w:rsidP="00DA3906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małżonek ½ części spadku, a rodzice po 1/4 części spadku,</w:t>
      </w:r>
    </w:p>
    <w:p w14:paraId="2FAC9944" w14:textId="77777777" w:rsidR="00827E01" w:rsidRPr="00C75575" w:rsidRDefault="00827E01" w:rsidP="00DA3906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małżonek i rodzice po 1/3 części spadku. </w:t>
      </w:r>
    </w:p>
    <w:p w14:paraId="0B809EF2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D20E3" w14:textId="6D4B9670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AE5AA5">
        <w:rPr>
          <w:rFonts w:ascii="Times New Roman" w:hAnsi="Times New Roman" w:cs="Times New Roman"/>
          <w:b/>
          <w:bCs/>
          <w:sz w:val="24"/>
          <w:szCs w:val="24"/>
        </w:rPr>
        <w:t>cywilnym</w:t>
      </w:r>
      <w:proofErr w:type="gramEnd"/>
      <w:r w:rsidRPr="00AE5AA5">
        <w:rPr>
          <w:rFonts w:ascii="Times New Roman" w:hAnsi="Times New Roman" w:cs="Times New Roman"/>
          <w:b/>
          <w:bCs/>
          <w:sz w:val="24"/>
          <w:szCs w:val="24"/>
        </w:rPr>
        <w:t xml:space="preserve"> jeżeli trzy osoby ponoszą odpowiedzialność za szkodę wyrządzoną czynem niedozwolonym:</w:t>
      </w:r>
    </w:p>
    <w:p w14:paraId="75836FB1" w14:textId="77777777" w:rsidR="00827E01" w:rsidRPr="00C75575" w:rsidRDefault="00827E01" w:rsidP="00DA3906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każda z tych osób jest zobowiązana do pokrycia tylko 1/3 kwoty stanowiącej całkowitą kwotę odszkodowania,  </w:t>
      </w:r>
    </w:p>
    <w:p w14:paraId="4E60C13A" w14:textId="77777777" w:rsidR="00827E01" w:rsidRPr="00C75575" w:rsidRDefault="00827E01" w:rsidP="00DA3906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ich odpowiedzialność jest in </w:t>
      </w:r>
      <w:proofErr w:type="spellStart"/>
      <w:r w:rsidRPr="00C75575">
        <w:rPr>
          <w:rFonts w:ascii="Times New Roman" w:hAnsi="Times New Roman" w:cs="Times New Roman"/>
          <w:sz w:val="24"/>
          <w:szCs w:val="24"/>
        </w:rPr>
        <w:t>solidum</w:t>
      </w:r>
      <w:proofErr w:type="spellEnd"/>
      <w:r w:rsidRPr="00C7557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70E1A582" w14:textId="77777777" w:rsidR="00827E01" w:rsidRPr="00C75575" w:rsidRDefault="00827E01" w:rsidP="00DA3906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ich odpowiedzialność jest solidarna.  </w:t>
      </w:r>
    </w:p>
    <w:p w14:paraId="1B976B75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22B77" w14:textId="77777777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cywilnym:</w:t>
      </w:r>
    </w:p>
    <w:p w14:paraId="3D4A4467" w14:textId="77777777" w:rsidR="00827E01" w:rsidRPr="00827E01" w:rsidRDefault="00827E01" w:rsidP="00DA390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ustawa nigdy nie może mieć mocy wstecznej, </w:t>
      </w:r>
    </w:p>
    <w:p w14:paraId="652F0AE4" w14:textId="77777777" w:rsidR="00827E01" w:rsidRPr="00827E01" w:rsidRDefault="00827E01" w:rsidP="00DA390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ustawa może mieć moc </w:t>
      </w:r>
      <w:proofErr w:type="gramStart"/>
      <w:r w:rsidRPr="00827E01">
        <w:rPr>
          <w:rFonts w:ascii="Times New Roman" w:hAnsi="Times New Roman" w:cs="Times New Roman"/>
          <w:sz w:val="24"/>
          <w:szCs w:val="24"/>
        </w:rPr>
        <w:t>wsteczną</w:t>
      </w:r>
      <w:proofErr w:type="gramEnd"/>
      <w:r w:rsidRPr="00827E01">
        <w:rPr>
          <w:rFonts w:ascii="Times New Roman" w:hAnsi="Times New Roman" w:cs="Times New Roman"/>
          <w:sz w:val="24"/>
          <w:szCs w:val="24"/>
        </w:rPr>
        <w:t xml:space="preserve"> jeżeli to wynika z jej brzmienia lub celu,</w:t>
      </w:r>
    </w:p>
    <w:p w14:paraId="58C1C71C" w14:textId="77777777" w:rsidR="00827E01" w:rsidRPr="00827E01" w:rsidRDefault="00827E01" w:rsidP="00DA390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ustawa może mieć moc </w:t>
      </w:r>
      <w:proofErr w:type="gramStart"/>
      <w:r w:rsidRPr="00827E01">
        <w:rPr>
          <w:rFonts w:ascii="Times New Roman" w:hAnsi="Times New Roman" w:cs="Times New Roman"/>
          <w:sz w:val="24"/>
          <w:szCs w:val="24"/>
        </w:rPr>
        <w:t>wsteczną</w:t>
      </w:r>
      <w:proofErr w:type="gramEnd"/>
      <w:r w:rsidRPr="00827E01">
        <w:rPr>
          <w:rFonts w:ascii="Times New Roman" w:hAnsi="Times New Roman" w:cs="Times New Roman"/>
          <w:sz w:val="24"/>
          <w:szCs w:val="24"/>
        </w:rPr>
        <w:t xml:space="preserve"> jeżeli Sąd tak zadecyduje w procesie wyrokowania.</w:t>
      </w:r>
    </w:p>
    <w:p w14:paraId="1D0067CC" w14:textId="77777777" w:rsidR="00827E01" w:rsidRPr="00827E01" w:rsidRDefault="00827E01" w:rsidP="00827E01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2FBCBD" w14:textId="0E57966D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cywilnym:</w:t>
      </w:r>
    </w:p>
    <w:p w14:paraId="69687414" w14:textId="77777777" w:rsidR="00827E01" w:rsidRPr="00C75575" w:rsidRDefault="00827E01" w:rsidP="00DA390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każdy właściciel może korzystać z prawa własności w sposób nieograniczony,</w:t>
      </w:r>
    </w:p>
    <w:p w14:paraId="6739FFCD" w14:textId="77777777" w:rsidR="00827E01" w:rsidRPr="00C75575" w:rsidRDefault="00827E01" w:rsidP="00DA390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lastRenderedPageBreak/>
        <w:t>każdy właściciel może korzystać z prawa własności w sposób ograniczony tylko przepisami ustawy,</w:t>
      </w:r>
    </w:p>
    <w:p w14:paraId="371741D3" w14:textId="77777777" w:rsidR="00827E01" w:rsidRPr="00C75575" w:rsidRDefault="00827E01" w:rsidP="00DA3906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termin zasiedzenia rzeczy ruchomej wynosi trzy lata.</w:t>
      </w:r>
    </w:p>
    <w:p w14:paraId="12451A24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01806" w14:textId="2F10C094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termin przedawnienia roszczenia:</w:t>
      </w:r>
    </w:p>
    <w:p w14:paraId="15A683A3" w14:textId="77777777" w:rsidR="00827E01" w:rsidRPr="00C75575" w:rsidRDefault="00827E01" w:rsidP="00DA3906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wynosi zawsze 10 lat,</w:t>
      </w:r>
    </w:p>
    <w:p w14:paraId="3014C315" w14:textId="77777777" w:rsidR="00827E01" w:rsidRPr="00C75575" w:rsidRDefault="00827E01" w:rsidP="00DA3906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przerywa się poprzez wszczęcie postępowania egzekucyjnego,</w:t>
      </w:r>
    </w:p>
    <w:p w14:paraId="278CBF51" w14:textId="77777777" w:rsidR="00827E01" w:rsidRPr="00C75575" w:rsidRDefault="00827E01" w:rsidP="00DA3906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być ustalony w drodze umowy pomiędzy przedsiębiorcami.</w:t>
      </w:r>
    </w:p>
    <w:p w14:paraId="5D94533A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65D4B" w14:textId="041CC0DD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dziecko, które nie ukończyło lat 13:</w:t>
      </w:r>
    </w:p>
    <w:p w14:paraId="5F75B9A5" w14:textId="77777777" w:rsidR="00827E01" w:rsidRPr="00C75575" w:rsidRDefault="00827E01" w:rsidP="00DA390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być właścicielem nieruchomości,</w:t>
      </w:r>
    </w:p>
    <w:p w14:paraId="425FE002" w14:textId="77777777" w:rsidR="00827E01" w:rsidRPr="00C75575" w:rsidRDefault="00827E01" w:rsidP="00DA390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samodzielnie skutecznie zawrzeć umowę sprzedaży nieruchomości,</w:t>
      </w:r>
    </w:p>
    <w:p w14:paraId="73218A3C" w14:textId="77777777" w:rsidR="00827E01" w:rsidRPr="00C75575" w:rsidRDefault="00827E01" w:rsidP="00DA3906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 xml:space="preserve">może samodzielnie zawrzeć każdą umowę najmu lokalu, jeżeli tam zamieszka. </w:t>
      </w:r>
    </w:p>
    <w:p w14:paraId="68C11402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75E3E" w14:textId="0AD011F9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Zgodnie z kodeksem cywilnym roszczenie o ochronę naruszonego posiadania:</w:t>
      </w:r>
    </w:p>
    <w:p w14:paraId="0187250D" w14:textId="77777777" w:rsidR="00827E01" w:rsidRPr="00C75575" w:rsidRDefault="00827E01" w:rsidP="00DA3906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przysługuje posiadaczowi ruchomości,</w:t>
      </w:r>
    </w:p>
    <w:p w14:paraId="38A523DD" w14:textId="425370D0" w:rsidR="00827E01" w:rsidRPr="00C75575" w:rsidRDefault="00827E01" w:rsidP="00DA3906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może być dochodzone w ciągu roku od wezwania do przywrócenia stanu zgodnego</w:t>
      </w:r>
      <w:r w:rsidR="00217513">
        <w:rPr>
          <w:rFonts w:ascii="Times New Roman" w:hAnsi="Times New Roman" w:cs="Times New Roman"/>
          <w:sz w:val="24"/>
          <w:szCs w:val="24"/>
        </w:rPr>
        <w:br/>
      </w:r>
      <w:r w:rsidRPr="00C75575">
        <w:rPr>
          <w:rFonts w:ascii="Times New Roman" w:hAnsi="Times New Roman" w:cs="Times New Roman"/>
          <w:sz w:val="24"/>
          <w:szCs w:val="24"/>
        </w:rPr>
        <w:t>z prawem,</w:t>
      </w:r>
    </w:p>
    <w:p w14:paraId="325D9B58" w14:textId="77777777" w:rsidR="00827E01" w:rsidRPr="00C75575" w:rsidRDefault="00827E01" w:rsidP="00DA3906">
      <w:pPr>
        <w:pStyle w:val="Akapitzlist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nie przysługuje najemcy.</w:t>
      </w:r>
    </w:p>
    <w:p w14:paraId="4C1D5DE7" w14:textId="77777777" w:rsidR="00827E01" w:rsidRPr="00827E01" w:rsidRDefault="00827E01" w:rsidP="00827E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53AF7" w14:textId="58EC2CB2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Według kodeksu rodzinnego i opiekuńczego przedmioty majątkowe nabyte przez jednego z małżonków przez dziedziczenie:</w:t>
      </w:r>
    </w:p>
    <w:p w14:paraId="0703FD6F" w14:textId="77777777" w:rsidR="00827E01" w:rsidRPr="00C75575" w:rsidRDefault="00827E01" w:rsidP="00DA3906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wchodzą zawsze do majątku osobistego tego małżonka,</w:t>
      </w:r>
    </w:p>
    <w:p w14:paraId="3F1E4DC9" w14:textId="31168BC3" w:rsidR="00827E01" w:rsidRPr="00C75575" w:rsidRDefault="00827E01" w:rsidP="00DA3906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wchodzą zawsze do majątku wspólnego,</w:t>
      </w:r>
    </w:p>
    <w:p w14:paraId="089AF648" w14:textId="02971080" w:rsidR="00827E01" w:rsidRPr="00C75575" w:rsidRDefault="00827E01" w:rsidP="00DA3906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wchodzą do majątku osobistego tego małżonka lub do majątku wspólnego, zależnie od woli spadkodawcy.</w:t>
      </w:r>
    </w:p>
    <w:p w14:paraId="3BE6EEF7" w14:textId="77777777" w:rsidR="00827E01" w:rsidRPr="00827E01" w:rsidRDefault="00827E01" w:rsidP="00827E0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A4629" w14:textId="77777777" w:rsidR="00827E01" w:rsidRPr="00AE5AA5" w:rsidRDefault="00827E01" w:rsidP="00DA3906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5AA5">
        <w:rPr>
          <w:rFonts w:ascii="Times New Roman" w:hAnsi="Times New Roman" w:cs="Times New Roman"/>
          <w:b/>
          <w:bCs/>
          <w:sz w:val="24"/>
          <w:szCs w:val="24"/>
        </w:rPr>
        <w:t>Według kodeksu cywilnego małoletni, który nie ukończył lat trzynastu:</w:t>
      </w:r>
    </w:p>
    <w:p w14:paraId="791250DB" w14:textId="77777777" w:rsidR="00827E01" w:rsidRPr="00C75575" w:rsidRDefault="00827E01" w:rsidP="00DA390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nie ponosi odpowiedzialności za wyrządzoną szkodę,</w:t>
      </w:r>
    </w:p>
    <w:p w14:paraId="4EB4EA14" w14:textId="77777777" w:rsidR="00827E01" w:rsidRPr="00C75575" w:rsidRDefault="00827E01" w:rsidP="00DA390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ponosi odpowiedzialność, ale tylko do kwoty 10.000 zł.,</w:t>
      </w:r>
    </w:p>
    <w:p w14:paraId="0D84D94F" w14:textId="77777777" w:rsidR="00827E01" w:rsidRPr="00C75575" w:rsidRDefault="00827E01" w:rsidP="00DA390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575">
        <w:rPr>
          <w:rFonts w:ascii="Times New Roman" w:hAnsi="Times New Roman" w:cs="Times New Roman"/>
          <w:sz w:val="24"/>
          <w:szCs w:val="24"/>
        </w:rPr>
        <w:t>ponosi odpowiedzialność, jeżeli można przypisać rodzicom winę w nadzorze.</w:t>
      </w:r>
    </w:p>
    <w:p w14:paraId="20518C83" w14:textId="4062EB52" w:rsidR="006838EF" w:rsidRPr="00C75575" w:rsidRDefault="00827E01" w:rsidP="00C75575">
      <w:pPr>
        <w:spacing w:line="276" w:lineRule="auto"/>
        <w:rPr>
          <w:rFonts w:ascii="Times New Roman" w:hAnsi="Times New Roman" w:cs="Times New Roman"/>
        </w:rPr>
      </w:pPr>
      <w:r w:rsidRPr="00D01C54">
        <w:rPr>
          <w:rFonts w:ascii="Times New Roman" w:hAnsi="Times New Roman" w:cs="Times New Roman"/>
        </w:rPr>
        <w:t xml:space="preserve">                                     </w:t>
      </w:r>
    </w:p>
    <w:p w14:paraId="3DAD8883" w14:textId="77777777" w:rsidR="00FA1758" w:rsidRPr="00DC73B7" w:rsidRDefault="00FA1758" w:rsidP="003F753E">
      <w:pPr>
        <w:pStyle w:val="Akapitzlist"/>
        <w:numPr>
          <w:ilvl w:val="0"/>
          <w:numId w:val="1"/>
        </w:numPr>
        <w:ind w:left="210" w:hanging="2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3B7">
        <w:rPr>
          <w:rFonts w:ascii="Times New Roman" w:hAnsi="Times New Roman" w:cs="Times New Roman"/>
          <w:b/>
          <w:sz w:val="24"/>
          <w:szCs w:val="24"/>
        </w:rPr>
        <w:lastRenderedPageBreak/>
        <w:t>CZĘŚĆ KARNA:</w:t>
      </w:r>
    </w:p>
    <w:p w14:paraId="02A2E6F7" w14:textId="775815EA" w:rsidR="00D1733A" w:rsidRDefault="00D1733A" w:rsidP="00D1733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ABE00A" w14:textId="6044C3D8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7508843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karnym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jeżeli w czasie orzekania obowiązuje ustawa inna niż </w:t>
      </w:r>
      <w:r w:rsidR="006418C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A1930">
        <w:rPr>
          <w:rFonts w:ascii="Times New Roman" w:hAnsi="Times New Roman" w:cs="Times New Roman"/>
          <w:b/>
          <w:bCs/>
          <w:sz w:val="24"/>
          <w:szCs w:val="24"/>
        </w:rPr>
        <w:t>w czasie popełnienia przestępstwa stosuje się:</w:t>
      </w:r>
    </w:p>
    <w:p w14:paraId="69BEC83B" w14:textId="77777777" w:rsidR="0098548F" w:rsidRPr="00911E2D" w:rsidRDefault="0098548F" w:rsidP="00DA390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zawsze ustawę obowiązującą w chwili popełnienia przestępstwa,</w:t>
      </w:r>
    </w:p>
    <w:p w14:paraId="57146F27" w14:textId="128D50EC" w:rsidR="0098548F" w:rsidRPr="00911E2D" w:rsidRDefault="0098548F" w:rsidP="00DA390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ustawę nową, jednakże należy stosować ustawę obowiązującą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poprzednio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jeśli jest ona względniejsza dla sprawcy</w:t>
      </w:r>
      <w:r w:rsidR="00474E61">
        <w:rPr>
          <w:rFonts w:ascii="Times New Roman" w:hAnsi="Times New Roman" w:cs="Times New Roman"/>
          <w:sz w:val="24"/>
          <w:szCs w:val="24"/>
        </w:rPr>
        <w:t>,</w:t>
      </w:r>
    </w:p>
    <w:p w14:paraId="45F8FE57" w14:textId="77777777" w:rsidR="0098548F" w:rsidRPr="00911E2D" w:rsidRDefault="0098548F" w:rsidP="00DA390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ustawę obowiązującą w chwili orzekania przez sąd pierwszej instancji;</w:t>
      </w:r>
    </w:p>
    <w:p w14:paraId="7C421AE8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F0F252E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formą stadialną przestępstwa jest:</w:t>
      </w:r>
    </w:p>
    <w:p w14:paraId="53120298" w14:textId="77777777" w:rsidR="0098548F" w:rsidRPr="00911E2D" w:rsidRDefault="0098548F" w:rsidP="00DA390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współsprawstwo,</w:t>
      </w:r>
    </w:p>
    <w:p w14:paraId="74FA537D" w14:textId="77777777" w:rsidR="0098548F" w:rsidRPr="00911E2D" w:rsidRDefault="0098548F" w:rsidP="00DA390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sprawstwo polecające,</w:t>
      </w:r>
    </w:p>
    <w:p w14:paraId="4261CD2F" w14:textId="77777777" w:rsidR="0098548F" w:rsidRPr="00911E2D" w:rsidRDefault="0098548F" w:rsidP="00DA390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usiłowanie;</w:t>
      </w:r>
    </w:p>
    <w:p w14:paraId="3D0957C5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78F649" w14:textId="491A2CD4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karnym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jeżeli jeden czyn wyczerpuje znamiona określone </w:t>
      </w:r>
      <w:r w:rsidR="006418C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A1930">
        <w:rPr>
          <w:rFonts w:ascii="Times New Roman" w:hAnsi="Times New Roman" w:cs="Times New Roman"/>
          <w:b/>
          <w:bCs/>
          <w:sz w:val="24"/>
          <w:szCs w:val="24"/>
        </w:rPr>
        <w:t>w dwóch albo więcej przepisów ustawy karnej, sąd wymierza karę:</w:t>
      </w:r>
    </w:p>
    <w:p w14:paraId="7D8D2090" w14:textId="77777777" w:rsidR="0098548F" w:rsidRPr="00911E2D" w:rsidRDefault="0098548F" w:rsidP="00DA390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odrębnie za każdy z tych przestępstw, </w:t>
      </w:r>
    </w:p>
    <w:p w14:paraId="2A27308C" w14:textId="77777777" w:rsidR="0098548F" w:rsidRPr="00911E2D" w:rsidRDefault="0098548F" w:rsidP="00DA390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 podstawie przepisu przewidującego karę najsurowszą,</w:t>
      </w:r>
    </w:p>
    <w:p w14:paraId="3C7E24A1" w14:textId="77777777" w:rsidR="0098548F" w:rsidRPr="00911E2D" w:rsidRDefault="0098548F" w:rsidP="00DA390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sumując wszystkie kary;</w:t>
      </w:r>
    </w:p>
    <w:p w14:paraId="4E50100D" w14:textId="77777777" w:rsidR="0098548F" w:rsidRPr="00911E2D" w:rsidRDefault="0098548F" w:rsidP="0098548F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0849B36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odpowiada za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pomocnictwo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gdy:</w:t>
      </w:r>
    </w:p>
    <w:p w14:paraId="2A435450" w14:textId="77777777" w:rsidR="0098548F" w:rsidRPr="00911E2D" w:rsidRDefault="0098548F" w:rsidP="00DA390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wykonuje czyn zabroniony wspólnie i w porozumieniu z inną osobą,</w:t>
      </w:r>
    </w:p>
    <w:p w14:paraId="740657E7" w14:textId="77777777" w:rsidR="0098548F" w:rsidRPr="00911E2D" w:rsidRDefault="0098548F" w:rsidP="00DA390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działając w zamiarze, aby inna osoba dokonała czynu zabronionego, swoim zachowaniem ułatwia jego popełnienie,</w:t>
      </w:r>
    </w:p>
    <w:p w14:paraId="326726C4" w14:textId="77777777" w:rsidR="0098548F" w:rsidRPr="00911E2D" w:rsidRDefault="0098548F" w:rsidP="00DA3906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chcąc, aby inna osoba dokonała czynu zabronionego, nakłania ją do tego; </w:t>
      </w:r>
    </w:p>
    <w:p w14:paraId="3A46EBC5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CFB1BE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kara pozbawienia wolności trwa:</w:t>
      </w:r>
    </w:p>
    <w:p w14:paraId="33E2A34F" w14:textId="77777777" w:rsidR="0098548F" w:rsidRPr="00911E2D" w:rsidRDefault="0098548F" w:rsidP="00DA390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najkrócej miesiąc, najdłużej 30 lat i wymierza się ją w miesiącach i latach,</w:t>
      </w:r>
    </w:p>
    <w:p w14:paraId="189FED03" w14:textId="77777777" w:rsidR="0098548F" w:rsidRPr="00911E2D" w:rsidRDefault="0098548F" w:rsidP="00DA390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najkrócej miesiąc, najdłużej 30 lat i wymierza się ją w dniach, miesiącach i latach,</w:t>
      </w:r>
    </w:p>
    <w:p w14:paraId="4A54415D" w14:textId="77777777" w:rsidR="0098548F" w:rsidRPr="00911E2D" w:rsidRDefault="0098548F" w:rsidP="00DA390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najkrócej miesiąc, najdłużej 25 lat i wymierza się ją w miesiącach i latach;  </w:t>
      </w:r>
    </w:p>
    <w:p w14:paraId="1D5C6C3F" w14:textId="77777777" w:rsidR="0098548F" w:rsidRPr="00911E2D" w:rsidRDefault="0098548F" w:rsidP="0098548F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7DB17018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środkiem karnym nie jest:</w:t>
      </w:r>
    </w:p>
    <w:p w14:paraId="1B26464D" w14:textId="77777777" w:rsidR="0098548F" w:rsidRPr="00911E2D" w:rsidRDefault="0098548F" w:rsidP="00DA390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naprawienie szkody,</w:t>
      </w:r>
    </w:p>
    <w:p w14:paraId="2663BBEF" w14:textId="77777777" w:rsidR="0098548F" w:rsidRPr="00911E2D" w:rsidRDefault="0098548F" w:rsidP="00DA390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zakaz prowadzenia pojazdów mechanicznych,</w:t>
      </w:r>
    </w:p>
    <w:p w14:paraId="5B2D8FFF" w14:textId="77777777" w:rsidR="0098548F" w:rsidRPr="00911E2D" w:rsidRDefault="0098548F" w:rsidP="00DA390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lastRenderedPageBreak/>
        <w:t>pozbawienia praw publicznych;</w:t>
      </w:r>
    </w:p>
    <w:p w14:paraId="7DFA111C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D6F5974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zmienionym sąd wymierza karę łączną w granicach:</w:t>
      </w:r>
    </w:p>
    <w:p w14:paraId="33C7A1C4" w14:textId="77777777" w:rsidR="0098548F" w:rsidRPr="00911E2D" w:rsidRDefault="0098548F" w:rsidP="00DA39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najwyższej z kar wymierzonych za poszczególne przestępstwa,</w:t>
      </w:r>
    </w:p>
    <w:p w14:paraId="0C95A1F7" w14:textId="77777777" w:rsidR="0098548F" w:rsidRPr="00911E2D" w:rsidRDefault="0098548F" w:rsidP="00DA39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najwyższej z kar wymierzonych za poszczególne przestępstwa do ich sumy,</w:t>
      </w:r>
    </w:p>
    <w:p w14:paraId="63733853" w14:textId="77777777" w:rsidR="0098548F" w:rsidRPr="00911E2D" w:rsidRDefault="0098548F" w:rsidP="00DA390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powyżej najwyższej z kar wymierzonych za poszczególne przestępstwa do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ich  sumy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>;</w:t>
      </w:r>
    </w:p>
    <w:p w14:paraId="5644BFD0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7F6B7A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karnym w przypadku warunkowego zawieszenia wykonania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kary  wobec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sprawcy młodocianego okres próby wynosi:</w:t>
      </w:r>
    </w:p>
    <w:p w14:paraId="014AE3CB" w14:textId="77777777" w:rsidR="0098548F" w:rsidRPr="00911E2D" w:rsidRDefault="0098548F" w:rsidP="00DA39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roku do 3 lat i biegnie od uprawomocnienia się wyroku,</w:t>
      </w:r>
    </w:p>
    <w:p w14:paraId="31118643" w14:textId="77777777" w:rsidR="0098548F" w:rsidRPr="00911E2D" w:rsidRDefault="0098548F" w:rsidP="00DA39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2 lat do 5 lat i biegnie od uprawomocnienia się wyroku,</w:t>
      </w:r>
    </w:p>
    <w:p w14:paraId="085895EE" w14:textId="11CF1E48" w:rsidR="0098548F" w:rsidRPr="00911E2D" w:rsidRDefault="0098548F" w:rsidP="00DA390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3 lat do 5 lat i biegnie od orzeczenia wy</w:t>
      </w:r>
      <w:r w:rsidR="006418CF">
        <w:rPr>
          <w:rFonts w:ascii="Times New Roman" w:hAnsi="Times New Roman" w:cs="Times New Roman"/>
          <w:sz w:val="24"/>
          <w:szCs w:val="24"/>
        </w:rPr>
        <w:t>r</w:t>
      </w:r>
      <w:r w:rsidRPr="00911E2D">
        <w:rPr>
          <w:rFonts w:ascii="Times New Roman" w:hAnsi="Times New Roman" w:cs="Times New Roman"/>
          <w:sz w:val="24"/>
          <w:szCs w:val="24"/>
        </w:rPr>
        <w:t>oku przez sąd I insta</w:t>
      </w:r>
      <w:r w:rsidR="006418CF">
        <w:rPr>
          <w:rFonts w:ascii="Times New Roman" w:hAnsi="Times New Roman" w:cs="Times New Roman"/>
          <w:sz w:val="24"/>
          <w:szCs w:val="24"/>
        </w:rPr>
        <w:t>n</w:t>
      </w:r>
      <w:r w:rsidRPr="00911E2D">
        <w:rPr>
          <w:rFonts w:ascii="Times New Roman" w:hAnsi="Times New Roman" w:cs="Times New Roman"/>
          <w:sz w:val="24"/>
          <w:szCs w:val="24"/>
        </w:rPr>
        <w:t>cji;</w:t>
      </w:r>
    </w:p>
    <w:p w14:paraId="497C856B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733AC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wykroczeń karalność wykroczenia </w:t>
      </w:r>
      <w:proofErr w:type="gramStart"/>
      <w:r w:rsidRPr="00BA1930">
        <w:rPr>
          <w:rFonts w:ascii="Times New Roman" w:hAnsi="Times New Roman" w:cs="Times New Roman"/>
          <w:b/>
          <w:bCs/>
          <w:sz w:val="24"/>
          <w:szCs w:val="24"/>
        </w:rPr>
        <w:t>ustaje</w:t>
      </w:r>
      <w:proofErr w:type="gramEnd"/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 jeśli:</w:t>
      </w:r>
    </w:p>
    <w:p w14:paraId="1A262EE5" w14:textId="77777777" w:rsidR="0098548F" w:rsidRPr="00911E2D" w:rsidRDefault="0098548F" w:rsidP="00DA390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od czasu jego popełnienia upłynął rok, </w:t>
      </w:r>
      <w:bookmarkStart w:id="1" w:name="_Hlk196473558"/>
      <w:r w:rsidRPr="00911E2D">
        <w:rPr>
          <w:rFonts w:ascii="Times New Roman" w:hAnsi="Times New Roman" w:cs="Times New Roman"/>
          <w:sz w:val="24"/>
          <w:szCs w:val="24"/>
        </w:rPr>
        <w:t>a jeśli w tym okresie wszczęto postępowanie karalność wykroczenia ustaje z upływem 2 lat od zakończenia tego okresu,</w:t>
      </w:r>
    </w:p>
    <w:bookmarkEnd w:id="1"/>
    <w:p w14:paraId="45E1BFC3" w14:textId="0C36A86C" w:rsidR="0098548F" w:rsidRPr="00911E2D" w:rsidRDefault="0098548F" w:rsidP="00DA390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w przypadku czynu zagrożonego karą aresztu, jeśli od jego popełnienia upłynęło 4 lata, </w:t>
      </w:r>
      <w:r w:rsidR="006418CF">
        <w:rPr>
          <w:rFonts w:ascii="Times New Roman" w:hAnsi="Times New Roman" w:cs="Times New Roman"/>
          <w:sz w:val="24"/>
          <w:szCs w:val="24"/>
        </w:rPr>
        <w:br/>
      </w:r>
      <w:r w:rsidRPr="00911E2D">
        <w:rPr>
          <w:rFonts w:ascii="Times New Roman" w:hAnsi="Times New Roman" w:cs="Times New Roman"/>
          <w:sz w:val="24"/>
          <w:szCs w:val="24"/>
        </w:rPr>
        <w:t>a w przypadku innych kar 3 lata, a jeśli w tym okresie wszczęto postępowanie karalność wykroczenia ustaje z upływem 6 lat od zakończenia tego okresu,</w:t>
      </w:r>
    </w:p>
    <w:p w14:paraId="00867B01" w14:textId="77777777" w:rsidR="0098548F" w:rsidRPr="00911E2D" w:rsidRDefault="0098548F" w:rsidP="00DA3906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od czasu jego popełnienia upłynęły 2 lata, a jeśli w tym okresie wszczęto postępowanie karalność wykroczenia ustaje z upływem 4 lat od zakończenia tego okresu;</w:t>
      </w:r>
    </w:p>
    <w:p w14:paraId="42297CB3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CA1C6BB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karnym skarbowym karą za wykroczenie skarbowe jest:</w:t>
      </w:r>
    </w:p>
    <w:p w14:paraId="7551C1DB" w14:textId="77777777" w:rsidR="0098548F" w:rsidRPr="00911E2D" w:rsidRDefault="0098548F" w:rsidP="00DA39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kara grzywny określona kwotowo,</w:t>
      </w:r>
    </w:p>
    <w:p w14:paraId="5C86EB2A" w14:textId="77777777" w:rsidR="0098548F" w:rsidRPr="00911E2D" w:rsidRDefault="0098548F" w:rsidP="00DA39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kara grzywny określona w stawkach dziennych,</w:t>
      </w:r>
    </w:p>
    <w:p w14:paraId="3EF886CB" w14:textId="77777777" w:rsidR="0098548F" w:rsidRPr="00911E2D" w:rsidRDefault="0098548F" w:rsidP="00DA390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kara ograniczenia wolności;</w:t>
      </w:r>
    </w:p>
    <w:p w14:paraId="5F580019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089D91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 przypadku śmierci pokrzywdzonego prawa, które by mu przysługiwały mogą wykonywać:</w:t>
      </w:r>
    </w:p>
    <w:p w14:paraId="3B919F63" w14:textId="77777777" w:rsidR="0098548F" w:rsidRPr="00911E2D" w:rsidRDefault="0098548F" w:rsidP="00DA39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tylko osoby najbliższe dla pokrzywdzonego,</w:t>
      </w:r>
    </w:p>
    <w:p w14:paraId="5C9C7F64" w14:textId="77777777" w:rsidR="0098548F" w:rsidRPr="00911E2D" w:rsidRDefault="0098548F" w:rsidP="00DA39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osoby najbliższe lub pozostające na jego utrzymaniu, a w przypadku ich braku lub nieujawnienia – prokurator, działając z urzędu,</w:t>
      </w:r>
    </w:p>
    <w:p w14:paraId="7AD004C7" w14:textId="77777777" w:rsidR="0098548F" w:rsidRPr="00911E2D" w:rsidRDefault="0098548F" w:rsidP="00DA390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tylko prokurator;</w:t>
      </w:r>
    </w:p>
    <w:p w14:paraId="19544440" w14:textId="77777777" w:rsidR="0098548F" w:rsidRPr="00911E2D" w:rsidRDefault="0098548F" w:rsidP="009854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CB0BC3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Zgodnie z Kodeksem postępowania karnego oskarżyciel publiczny w toku przewodu sądowego może cofnąć wniesiony akt oskarżenia: </w:t>
      </w:r>
    </w:p>
    <w:p w14:paraId="188F20BE" w14:textId="77777777" w:rsidR="0098548F" w:rsidRPr="00911E2D" w:rsidRDefault="0098548F" w:rsidP="00DA39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zawsze bez zgody sądu I instancji i oskarżonego, </w:t>
      </w:r>
    </w:p>
    <w:p w14:paraId="45E7D7E3" w14:textId="77777777" w:rsidR="0098548F" w:rsidRPr="00911E2D" w:rsidRDefault="0098548F" w:rsidP="00DA39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jedynie za zgodą sądu I instancji,</w:t>
      </w:r>
    </w:p>
    <w:p w14:paraId="6A520883" w14:textId="52662914" w:rsidR="0098548F" w:rsidRPr="00911E2D" w:rsidRDefault="0098548F" w:rsidP="00DA3906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cofnięcie dopuszczalne jest jedynie za zgodą oskarżonego</w:t>
      </w:r>
      <w:r w:rsidR="00474E61">
        <w:rPr>
          <w:rFonts w:ascii="Times New Roman" w:hAnsi="Times New Roman" w:cs="Times New Roman"/>
          <w:sz w:val="24"/>
          <w:szCs w:val="24"/>
        </w:rPr>
        <w:t>;</w:t>
      </w:r>
    </w:p>
    <w:p w14:paraId="681D7CC1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E47D8EC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wniosek o naprawienie szkody w trybie art. 46§1 k.k. może być złożony przez:</w:t>
      </w:r>
    </w:p>
    <w:p w14:paraId="3559A349" w14:textId="77777777" w:rsidR="0098548F" w:rsidRPr="00911E2D" w:rsidRDefault="0098548F" w:rsidP="00DA390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pokrzywdzonego, a także prokuratora aż do zamknięcia przewodu sądowego na rozprawie głównej,</w:t>
      </w:r>
    </w:p>
    <w:p w14:paraId="4ADA0149" w14:textId="77777777" w:rsidR="0098548F" w:rsidRPr="00911E2D" w:rsidRDefault="0098548F" w:rsidP="00DA390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pokrzywdzonego, a także prokuratora tylko do otwarcia przewodu sądowego (odczytania aktu oskarżenia) na rozprawie głównej,</w:t>
      </w:r>
    </w:p>
    <w:p w14:paraId="2870183A" w14:textId="77777777" w:rsidR="0098548F" w:rsidRPr="00911E2D" w:rsidRDefault="0098548F" w:rsidP="00DA390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pokrzywdzonego tylko do otwarcia przewodu sądowego (odczytania aktu oskarżenia) na rozprawie głównej;</w:t>
      </w:r>
    </w:p>
    <w:p w14:paraId="6F5E2037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06D233" w14:textId="3EC91093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karnego, jeśli tę samą osobę oskarżono o kilka przestępstw, a sprawy należą do właściwości sądów tego samego rzędu to właściwy</w:t>
      </w:r>
      <w:r w:rsidR="002175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do rozpoznania sprawy jest: </w:t>
      </w:r>
    </w:p>
    <w:p w14:paraId="65BA9783" w14:textId="77777777" w:rsidR="0098548F" w:rsidRPr="00911E2D" w:rsidRDefault="0098548F" w:rsidP="00DA390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sąd, w którego okręgu ujęto sprawcę,</w:t>
      </w:r>
    </w:p>
    <w:p w14:paraId="42536424" w14:textId="77777777" w:rsidR="0098548F" w:rsidRPr="00911E2D" w:rsidRDefault="0098548F" w:rsidP="00DA390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sąd, w którego okręgu najpierw wszczęto postępowanie przygotowawcze,</w:t>
      </w:r>
    </w:p>
    <w:p w14:paraId="143593F8" w14:textId="77777777" w:rsidR="0098548F" w:rsidRPr="00911E2D" w:rsidRDefault="0098548F" w:rsidP="00DA3906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sąd, w którego okręgu sprawca stale przebywał przed popełnieniem przestępstwa;  </w:t>
      </w:r>
    </w:p>
    <w:p w14:paraId="667A513B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D8B30DA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na postanowienie w przedmiocie wniosku oskarżonego o zmianę środka zapobiegawczego zażalenie przysługuje:</w:t>
      </w:r>
    </w:p>
    <w:p w14:paraId="5FDE1507" w14:textId="77777777" w:rsidR="0098548F" w:rsidRPr="00911E2D" w:rsidRDefault="0098548F" w:rsidP="00DA390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tylko wtedy, gdy wniosek został złożony po upływie co najmniej 3 miesięcy od dnia wydania postanowienia w przedmiocie środka zapobiegawczego,</w:t>
      </w:r>
    </w:p>
    <w:p w14:paraId="65D994DE" w14:textId="77777777" w:rsidR="0098548F" w:rsidRPr="00911E2D" w:rsidRDefault="0098548F" w:rsidP="00DA390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zawsze do sądu wyższej instancji, </w:t>
      </w:r>
    </w:p>
    <w:p w14:paraId="6730F4FE" w14:textId="77777777" w:rsidR="0098548F" w:rsidRPr="00911E2D" w:rsidRDefault="0098548F" w:rsidP="00DA390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tylko, gdy oskarżony nie składał wcześniej zażalenia na postanowienie w przedmiocie środka zapobiegawczego; </w:t>
      </w:r>
    </w:p>
    <w:p w14:paraId="5C33A723" w14:textId="77777777" w:rsidR="0098548F" w:rsidRPr="00911E2D" w:rsidRDefault="0098548F" w:rsidP="0098548F">
      <w:pPr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449FD503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wydanie Europejskiego Nakazu Aresztowania przez sąd okręgowy jest niedopuszczalne, między innymi:</w:t>
      </w:r>
    </w:p>
    <w:p w14:paraId="42BBB220" w14:textId="27E7DDD3" w:rsidR="0098548F" w:rsidRPr="00911E2D" w:rsidRDefault="0098548F" w:rsidP="00DA390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w związku z prowadzeniem przeciwko osobie ściganej postępowaniem karnym </w:t>
      </w:r>
      <w:r w:rsidR="006418CF">
        <w:rPr>
          <w:rFonts w:ascii="Times New Roman" w:hAnsi="Times New Roman" w:cs="Times New Roman"/>
          <w:sz w:val="24"/>
          <w:szCs w:val="24"/>
        </w:rPr>
        <w:br/>
      </w:r>
      <w:r w:rsidRPr="00911E2D">
        <w:rPr>
          <w:rFonts w:ascii="Times New Roman" w:hAnsi="Times New Roman" w:cs="Times New Roman"/>
          <w:sz w:val="24"/>
          <w:szCs w:val="24"/>
        </w:rPr>
        <w:t>o przestępstwo zagrożone karą pozbawienia wolności do roku,</w:t>
      </w:r>
    </w:p>
    <w:p w14:paraId="35AD4DE4" w14:textId="77777777" w:rsidR="0098548F" w:rsidRPr="00911E2D" w:rsidRDefault="0098548F" w:rsidP="00DA390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lastRenderedPageBreak/>
        <w:t xml:space="preserve">sąd ma zawsze obowiązek wydać Europejski Nakaz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Aresztowania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jeśli wniosek został złożony przez prokuratora, a w postępowaniu sądowym i wykonawczym z urzędu lub na wniosek właściwego sądu rejonowego,</w:t>
      </w:r>
    </w:p>
    <w:p w14:paraId="5491FC9E" w14:textId="77777777" w:rsidR="0098548F" w:rsidRPr="00911E2D" w:rsidRDefault="0098548F" w:rsidP="00DA390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gdy podejrzany lub oskarżony ukrywają się za granicą;</w:t>
      </w:r>
    </w:p>
    <w:p w14:paraId="7F951C9A" w14:textId="77777777" w:rsidR="0098548F" w:rsidRPr="00911E2D" w:rsidRDefault="0098548F" w:rsidP="0098548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6772CAB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>Zgodnie z Kodeksem postępowania karnego w przypadku niedotrzymania terminu zawitego:</w:t>
      </w:r>
    </w:p>
    <w:p w14:paraId="74F9652C" w14:textId="77777777" w:rsidR="0098548F" w:rsidRPr="00911E2D" w:rsidRDefault="0098548F" w:rsidP="00DA390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strona może dokonać skutecznie czynności procesowej po jego upływie,</w:t>
      </w:r>
    </w:p>
    <w:p w14:paraId="1EAB4D03" w14:textId="0535B009" w:rsidR="0098548F" w:rsidRPr="00911E2D" w:rsidRDefault="0098548F" w:rsidP="00DA390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strona może w zawitym terminie 7 dni od daty ustania przeszkody zgłosić wniosek </w:t>
      </w:r>
      <w:r w:rsidR="006418CF">
        <w:rPr>
          <w:rFonts w:ascii="Times New Roman" w:hAnsi="Times New Roman" w:cs="Times New Roman"/>
          <w:sz w:val="24"/>
          <w:szCs w:val="24"/>
        </w:rPr>
        <w:br/>
      </w:r>
      <w:r w:rsidRPr="00911E2D">
        <w:rPr>
          <w:rFonts w:ascii="Times New Roman" w:hAnsi="Times New Roman" w:cs="Times New Roman"/>
          <w:sz w:val="24"/>
          <w:szCs w:val="24"/>
        </w:rPr>
        <w:t>o przywrócenie terminu, dopełniając jednocześnie czynności, która miała być wykonana,</w:t>
      </w:r>
    </w:p>
    <w:p w14:paraId="2CB621AA" w14:textId="77777777" w:rsidR="0098548F" w:rsidRPr="00911E2D" w:rsidRDefault="0098548F" w:rsidP="00DA390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strona może dopełnić czynności, której uchybiła, w terminie zawitym 7 dni, zaś sąd z urzędu w terminie 7 dni orzeka w przedmiocie przywrócenia terminu; </w:t>
      </w:r>
    </w:p>
    <w:p w14:paraId="62364BBA" w14:textId="77777777" w:rsidR="0098548F" w:rsidRPr="00911E2D" w:rsidRDefault="0098548F" w:rsidP="0098548F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803F7A9" w14:textId="77777777" w:rsidR="0098548F" w:rsidRPr="00BA1930" w:rsidRDefault="0098548F" w:rsidP="0098548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930">
        <w:rPr>
          <w:rFonts w:ascii="Times New Roman" w:hAnsi="Times New Roman" w:cs="Times New Roman"/>
          <w:b/>
          <w:bCs/>
          <w:sz w:val="24"/>
          <w:szCs w:val="24"/>
        </w:rPr>
        <w:t xml:space="preserve">Zgodnie z Kodeksem postępowania karnego ponowny wniosek o wyłączenie sędziego oparty na podstawach faktycznych co wniosek wcześniej rozpoznany: </w:t>
      </w:r>
    </w:p>
    <w:p w14:paraId="2B40E71C" w14:textId="7EB4ECCA" w:rsidR="0098548F" w:rsidRPr="00911E2D" w:rsidRDefault="0098548F" w:rsidP="00DA390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 xml:space="preserve">sąd ma obowiązek </w:t>
      </w:r>
      <w:proofErr w:type="gramStart"/>
      <w:r w:rsidRPr="00911E2D">
        <w:rPr>
          <w:rFonts w:ascii="Times New Roman" w:hAnsi="Times New Roman" w:cs="Times New Roman"/>
          <w:sz w:val="24"/>
          <w:szCs w:val="24"/>
        </w:rPr>
        <w:t>rozpoznać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lecz w innym składzie</w:t>
      </w:r>
      <w:r w:rsidR="00474E61">
        <w:rPr>
          <w:rFonts w:ascii="Times New Roman" w:hAnsi="Times New Roman" w:cs="Times New Roman"/>
          <w:sz w:val="24"/>
          <w:szCs w:val="24"/>
        </w:rPr>
        <w:t>,</w:t>
      </w:r>
    </w:p>
    <w:p w14:paraId="73EEF968" w14:textId="77777777" w:rsidR="0098548F" w:rsidRPr="00911E2D" w:rsidRDefault="0098548F" w:rsidP="00DA390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E2D">
        <w:rPr>
          <w:rFonts w:ascii="Times New Roman" w:hAnsi="Times New Roman" w:cs="Times New Roman"/>
          <w:sz w:val="24"/>
          <w:szCs w:val="24"/>
        </w:rPr>
        <w:t>rozpoznaje sąd wyżej instancji nad sądem, w którym orzeka sędzia, co do którego złożono wniosek o wyłączenie,</w:t>
      </w:r>
    </w:p>
    <w:p w14:paraId="31E2FBA0" w14:textId="77777777" w:rsidR="0098548F" w:rsidRPr="00911E2D" w:rsidRDefault="0098548F" w:rsidP="00DA390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E2D">
        <w:rPr>
          <w:rFonts w:ascii="Times New Roman" w:hAnsi="Times New Roman" w:cs="Times New Roman"/>
          <w:sz w:val="24"/>
          <w:szCs w:val="24"/>
        </w:rPr>
        <w:t>sąd</w:t>
      </w:r>
      <w:proofErr w:type="gramEnd"/>
      <w:r w:rsidRPr="00911E2D">
        <w:rPr>
          <w:rFonts w:ascii="Times New Roman" w:hAnsi="Times New Roman" w:cs="Times New Roman"/>
          <w:sz w:val="24"/>
          <w:szCs w:val="24"/>
        </w:rPr>
        <w:t xml:space="preserve"> przed którym toczy się sprawa pozostawia go bez rozpoznania; </w:t>
      </w:r>
    </w:p>
    <w:bookmarkEnd w:id="0"/>
    <w:p w14:paraId="579AF268" w14:textId="6E5257D2" w:rsidR="006838EF" w:rsidRPr="000967F6" w:rsidRDefault="006838EF" w:rsidP="00E938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7FFFD89" w14:textId="77777777" w:rsidR="006838EF" w:rsidRPr="000967F6" w:rsidRDefault="006838EF" w:rsidP="00E93861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F37BC6" w14:textId="1DEEE5D3" w:rsidR="00F3635F" w:rsidRPr="000967F6" w:rsidRDefault="00F3635F" w:rsidP="00DA0E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F6">
        <w:rPr>
          <w:rFonts w:ascii="Times New Roman" w:hAnsi="Times New Roman" w:cs="Times New Roman"/>
          <w:b/>
          <w:sz w:val="24"/>
          <w:szCs w:val="24"/>
        </w:rPr>
        <w:t>Tematy pracy pisemnej:</w:t>
      </w:r>
    </w:p>
    <w:p w14:paraId="4A074842" w14:textId="1BF84D31" w:rsidR="00E371AF" w:rsidRPr="000967F6" w:rsidRDefault="00E371AF" w:rsidP="00DA0E8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9B67B1" w14:textId="439FD21B" w:rsidR="00A00EE7" w:rsidRPr="00827E01" w:rsidRDefault="00827E01" w:rsidP="009854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>Prawa rzeczowe ograniczone.</w:t>
      </w:r>
    </w:p>
    <w:p w14:paraId="6C5C2BAD" w14:textId="1E9A96AF" w:rsidR="00DC73B7" w:rsidRPr="00827E01" w:rsidRDefault="00DC73B7" w:rsidP="009854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E01">
        <w:rPr>
          <w:rFonts w:ascii="Times New Roman" w:hAnsi="Times New Roman" w:cs="Times New Roman"/>
          <w:sz w:val="24"/>
          <w:szCs w:val="24"/>
        </w:rPr>
        <w:t xml:space="preserve">Na gruncie obowiązujących w Kodeksie karny, a także Kodeksu postępowania karnego regulacji opisz istotę zbiegu przestępstw i instytucję kary łącznej, w tym sposób jej wymierzania, właściwość sądu, skutek skazania dodatkowym wyrokiem jednostkowym już po wydaniu wyroku łącznego, co do którego zachodzą możliwości objęcia wyrokiem </w:t>
      </w:r>
      <w:proofErr w:type="gramStart"/>
      <w:r w:rsidRPr="00827E01">
        <w:rPr>
          <w:rFonts w:ascii="Times New Roman" w:hAnsi="Times New Roman" w:cs="Times New Roman"/>
          <w:sz w:val="24"/>
          <w:szCs w:val="24"/>
        </w:rPr>
        <w:t>łącznym,  a</w:t>
      </w:r>
      <w:proofErr w:type="gramEnd"/>
      <w:r w:rsidRPr="00827E01">
        <w:rPr>
          <w:rFonts w:ascii="Times New Roman" w:hAnsi="Times New Roman" w:cs="Times New Roman"/>
          <w:sz w:val="24"/>
          <w:szCs w:val="24"/>
        </w:rPr>
        <w:t xml:space="preserve"> także braku możliwości wydania wyroku łącznego.</w:t>
      </w:r>
    </w:p>
    <w:p w14:paraId="6D7B2F05" w14:textId="77777777" w:rsidR="00904F4E" w:rsidRPr="000967F6" w:rsidRDefault="00904F4E" w:rsidP="00AE64B1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31A7546" w14:textId="7B19437F" w:rsidR="00F81ED1" w:rsidRPr="000967F6" w:rsidRDefault="00F81ED1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3F6C14" w14:textId="0322085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A7D477" w14:textId="008EBCA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EE891A8" w14:textId="3B28DA4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4BECE1" w14:textId="60CB47F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946222" w14:textId="6485B44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61E06E" w14:textId="5DEBD79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BBAB0F8" w14:textId="0423F04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C50FD5" w14:textId="2FFD41E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1D55D56" w14:textId="116A64B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9A77EDA" w14:textId="69BA430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A9D7C8" w14:textId="73C7D9A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F53514" w14:textId="5E022BA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50F139" w14:textId="0042C57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C9F2594" w14:textId="2071581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4D2A7F" w14:textId="2664103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CE21A2" w14:textId="69ED2B0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A9889F4" w14:textId="58F12A6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F3DC27" w14:textId="445182E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6F338" w14:textId="397D5A0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F3783E" w14:textId="4F5890C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B618BA" w14:textId="4BDF5E8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33A3B68" w14:textId="7C05E0D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90878F" w14:textId="2BAD236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C3532CA" w14:textId="0FEA449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55A966" w14:textId="56507A6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74C524" w14:textId="62BBDC5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C016693" w14:textId="3CC8F53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474E4DA" w14:textId="137C41C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0F56809" w14:textId="01A4DFD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2BE1EB" w14:textId="0786D1A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2604D7" w14:textId="7F94966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5A5A3E" w14:textId="5F449CD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40E2C8" w14:textId="6248EFD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26EFFE" w14:textId="27D19CA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742B35" w14:textId="16AA56F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D7ED5F" w14:textId="39BA179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282A5D" w14:textId="26EE0D3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7D2815" w14:textId="7D777D3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0B09FB" w14:textId="7E8AD72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F6C951D" w14:textId="73A137F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C4AE2" w14:textId="26017F4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7C3244" w14:textId="11A1170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FCFD1F" w14:textId="6387741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7D6A80" w14:textId="0C6B89A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D1E72" w14:textId="04D5AD2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1157A" w14:textId="6B81AE6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0C9163" w14:textId="2232796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692B1C" w14:textId="2EA782D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53A914" w14:textId="038A53D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BEFE0C" w14:textId="7625133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FCED3" w14:textId="018E290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5C8CA1C" w14:textId="42FE627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149A25" w14:textId="156A3D4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BDC3B5" w14:textId="3609B45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5879A6" w14:textId="363F9B7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13AF220" w14:textId="0D6798A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A5929FE" w14:textId="29ACECD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0789DD" w14:textId="3E40CA3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9B4FAA" w14:textId="1F4C0DD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BCC0B6" w14:textId="3B39CF6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D64842" w14:textId="3E9EDB6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F53C692" w14:textId="7BF5CC2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A674A6" w14:textId="4FD5D4D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539326" w14:textId="7640FE7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6FA12E" w14:textId="73873C2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61B60DD" w14:textId="035FB6DC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F6CEB9" w14:textId="5C65368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EA5A33" w14:textId="069318F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32802B" w14:textId="306BDEC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54EDE2D" w14:textId="2DAE225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C673939" w14:textId="6F0AF13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D5671D" w14:textId="42E16E9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D8E3F" w14:textId="6926E17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A4CFF4" w14:textId="34CA73D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5CA1142" w14:textId="4405063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CD3645" w14:textId="4EA79BF4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16C3E6" w14:textId="7766036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F9C7C41" w14:textId="51577F3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B72968" w14:textId="21BC53E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EA6ABA" w14:textId="4C0D3DC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08F8AE" w14:textId="7A38F3D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EE7323" w14:textId="57C3FA3A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636E4C" w14:textId="458B0A50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77B74" w14:textId="59E7C33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381588" w14:textId="219ECE0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4520721" w14:textId="39E8661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3A23A4F" w14:textId="21A39F06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D18771C" w14:textId="4E9E1D0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CD5830" w14:textId="3ABCE27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B48851B" w14:textId="28275E8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9618B41" w14:textId="7E27F0E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2129A" w14:textId="30A096C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BC63627" w14:textId="1E183D6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F94E79" w14:textId="5144438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2E0A95A" w14:textId="3FCDCAD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4EAAE0F" w14:textId="4A24522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FD6A3" w14:textId="538A27D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6267FD3" w14:textId="3E02A80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F40D00" w14:textId="5BA37C4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9E3DAB5" w14:textId="254A119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91C4C5" w14:textId="64367728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8861F36" w14:textId="6C6820BF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BD4030" w14:textId="0454549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D2481" w14:textId="6EAE3CE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646F06" w14:textId="0103F6B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01BE960" w14:textId="19D4D222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8E218E" w14:textId="2BAA1373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6B8F037" w14:textId="6FE4507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4F01610" w14:textId="298B3111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BE61711" w14:textId="250FC25E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A045CC" w14:textId="67A27F0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FF0C454" w14:textId="32A8A39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994A07" w14:textId="35B9A46B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E5675A" w14:textId="54BAB04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0A5430" w14:textId="3C4C839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60FCA3" w14:textId="49C8EFAD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C9FA05B" w14:textId="52D79B19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65F855" w14:textId="46F49E15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161773A" w14:textId="77777777" w:rsidR="00CB4658" w:rsidRPr="000967F6" w:rsidRDefault="00CB4658" w:rsidP="00F81ED1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B4658" w:rsidRPr="000967F6" w:rsidSect="00F60DF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EB86" w14:textId="77777777" w:rsidR="00630BC9" w:rsidRDefault="00630BC9" w:rsidP="00FA1758">
      <w:pPr>
        <w:spacing w:after="0" w:line="240" w:lineRule="auto"/>
      </w:pPr>
      <w:r>
        <w:separator/>
      </w:r>
    </w:p>
  </w:endnote>
  <w:endnote w:type="continuationSeparator" w:id="0">
    <w:p w14:paraId="18711435" w14:textId="77777777" w:rsidR="00630BC9" w:rsidRDefault="00630BC9" w:rsidP="00FA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9088503"/>
      <w:docPartObj>
        <w:docPartGallery w:val="Page Numbers (Bottom of Page)"/>
        <w:docPartUnique/>
      </w:docPartObj>
    </w:sdtPr>
    <w:sdtEndPr/>
    <w:sdtContent>
      <w:p w14:paraId="5E41A864" w14:textId="6A2342B3" w:rsidR="00FA1758" w:rsidRDefault="00FA17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963">
          <w:rPr>
            <w:noProof/>
          </w:rPr>
          <w:t>5</w:t>
        </w:r>
        <w:r>
          <w:fldChar w:fldCharType="end"/>
        </w:r>
      </w:p>
    </w:sdtContent>
  </w:sdt>
  <w:p w14:paraId="17E5F7A5" w14:textId="77777777" w:rsidR="00FA1758" w:rsidRDefault="00FA1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3797" w14:textId="77777777" w:rsidR="00630BC9" w:rsidRDefault="00630BC9" w:rsidP="00FA1758">
      <w:pPr>
        <w:spacing w:after="0" w:line="240" w:lineRule="auto"/>
      </w:pPr>
      <w:r>
        <w:separator/>
      </w:r>
    </w:p>
  </w:footnote>
  <w:footnote w:type="continuationSeparator" w:id="0">
    <w:p w14:paraId="49E3DD23" w14:textId="77777777" w:rsidR="00630BC9" w:rsidRDefault="00630BC9" w:rsidP="00FA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21D1"/>
    <w:multiLevelType w:val="hybridMultilevel"/>
    <w:tmpl w:val="EB14E212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EF48F4"/>
    <w:multiLevelType w:val="hybridMultilevel"/>
    <w:tmpl w:val="B7E0B320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CB75E8"/>
    <w:multiLevelType w:val="hybridMultilevel"/>
    <w:tmpl w:val="82A8E502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3E46EE"/>
    <w:multiLevelType w:val="hybridMultilevel"/>
    <w:tmpl w:val="2CC8790C"/>
    <w:lvl w:ilvl="0" w:tplc="071E85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A57D2"/>
    <w:multiLevelType w:val="hybridMultilevel"/>
    <w:tmpl w:val="9370BFA4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A35A4"/>
    <w:multiLevelType w:val="hybridMultilevel"/>
    <w:tmpl w:val="75D853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A76E88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A86E8E"/>
    <w:multiLevelType w:val="hybridMultilevel"/>
    <w:tmpl w:val="8AC40A1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95E40"/>
    <w:multiLevelType w:val="hybridMultilevel"/>
    <w:tmpl w:val="E6EA2126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C42B76"/>
    <w:multiLevelType w:val="hybridMultilevel"/>
    <w:tmpl w:val="338E3B50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750FD0"/>
    <w:multiLevelType w:val="hybridMultilevel"/>
    <w:tmpl w:val="DC4A84F0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240920"/>
    <w:multiLevelType w:val="hybridMultilevel"/>
    <w:tmpl w:val="1B26EDE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4468F1"/>
    <w:multiLevelType w:val="hybridMultilevel"/>
    <w:tmpl w:val="2ED60C8E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D65EE8"/>
    <w:multiLevelType w:val="hybridMultilevel"/>
    <w:tmpl w:val="2A569B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F25F39"/>
    <w:multiLevelType w:val="hybridMultilevel"/>
    <w:tmpl w:val="4970C2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1127CC"/>
    <w:multiLevelType w:val="hybridMultilevel"/>
    <w:tmpl w:val="E676E4F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3E386D"/>
    <w:multiLevelType w:val="hybridMultilevel"/>
    <w:tmpl w:val="E65607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77296D"/>
    <w:multiLevelType w:val="hybridMultilevel"/>
    <w:tmpl w:val="ACAA750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3C51E8"/>
    <w:multiLevelType w:val="hybridMultilevel"/>
    <w:tmpl w:val="227EBB94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4A3FA4"/>
    <w:multiLevelType w:val="hybridMultilevel"/>
    <w:tmpl w:val="1A44F5B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D6282F"/>
    <w:multiLevelType w:val="hybridMultilevel"/>
    <w:tmpl w:val="B09862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435809DE">
      <w:start w:val="1"/>
      <w:numFmt w:val="lowerLetter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0829D2"/>
    <w:multiLevelType w:val="hybridMultilevel"/>
    <w:tmpl w:val="73A022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606508"/>
    <w:multiLevelType w:val="hybridMultilevel"/>
    <w:tmpl w:val="82988D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BD1B42"/>
    <w:multiLevelType w:val="hybridMultilevel"/>
    <w:tmpl w:val="9F1C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E50F5A"/>
    <w:multiLevelType w:val="hybridMultilevel"/>
    <w:tmpl w:val="EFA656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6410EF"/>
    <w:multiLevelType w:val="hybridMultilevel"/>
    <w:tmpl w:val="38C084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A649B1"/>
    <w:multiLevelType w:val="hybridMultilevel"/>
    <w:tmpl w:val="42F88C3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9C357D"/>
    <w:multiLevelType w:val="hybridMultilevel"/>
    <w:tmpl w:val="DAB60D0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5513DD"/>
    <w:multiLevelType w:val="hybridMultilevel"/>
    <w:tmpl w:val="B9B4D01E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97813"/>
    <w:multiLevelType w:val="hybridMultilevel"/>
    <w:tmpl w:val="AE98ADF8"/>
    <w:lvl w:ilvl="0" w:tplc="EAD20BE6">
      <w:start w:val="1"/>
      <w:numFmt w:val="upperRoman"/>
      <w:lvlText w:val="%1."/>
      <w:lvlJc w:val="righ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89"/>
    <w:multiLevelType w:val="hybridMultilevel"/>
    <w:tmpl w:val="6F022E14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100FC1"/>
    <w:multiLevelType w:val="hybridMultilevel"/>
    <w:tmpl w:val="FF74985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60166"/>
    <w:multiLevelType w:val="hybridMultilevel"/>
    <w:tmpl w:val="3C1C49C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CB52F79"/>
    <w:multiLevelType w:val="hybridMultilevel"/>
    <w:tmpl w:val="305240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C7794C"/>
    <w:multiLevelType w:val="hybridMultilevel"/>
    <w:tmpl w:val="B0D8C8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C80E59"/>
    <w:multiLevelType w:val="hybridMultilevel"/>
    <w:tmpl w:val="7DEA070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B551AF"/>
    <w:multiLevelType w:val="hybridMultilevel"/>
    <w:tmpl w:val="25A8ED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436BD4"/>
    <w:multiLevelType w:val="hybridMultilevel"/>
    <w:tmpl w:val="DF68425A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8560FB"/>
    <w:multiLevelType w:val="hybridMultilevel"/>
    <w:tmpl w:val="6832E192"/>
    <w:lvl w:ilvl="0" w:tplc="35F4625C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3A23EE"/>
    <w:multiLevelType w:val="hybridMultilevel"/>
    <w:tmpl w:val="3E84C44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C158C7"/>
    <w:multiLevelType w:val="hybridMultilevel"/>
    <w:tmpl w:val="72DE287C"/>
    <w:lvl w:ilvl="0" w:tplc="071E85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2712546">
    <w:abstractNumId w:val="28"/>
  </w:num>
  <w:num w:numId="2" w16cid:durableId="2021421476">
    <w:abstractNumId w:val="37"/>
  </w:num>
  <w:num w:numId="3" w16cid:durableId="1856767483">
    <w:abstractNumId w:val="5"/>
  </w:num>
  <w:num w:numId="4" w16cid:durableId="2115437549">
    <w:abstractNumId w:val="19"/>
  </w:num>
  <w:num w:numId="5" w16cid:durableId="123348587">
    <w:abstractNumId w:val="13"/>
  </w:num>
  <w:num w:numId="6" w16cid:durableId="200871368">
    <w:abstractNumId w:val="20"/>
  </w:num>
  <w:num w:numId="7" w16cid:durableId="95174964">
    <w:abstractNumId w:val="21"/>
  </w:num>
  <w:num w:numId="8" w16cid:durableId="1539246432">
    <w:abstractNumId w:val="10"/>
  </w:num>
  <w:num w:numId="9" w16cid:durableId="1373337468">
    <w:abstractNumId w:val="34"/>
  </w:num>
  <w:num w:numId="10" w16cid:durableId="162016580">
    <w:abstractNumId w:val="32"/>
  </w:num>
  <w:num w:numId="11" w16cid:durableId="795485199">
    <w:abstractNumId w:val="30"/>
  </w:num>
  <w:num w:numId="12" w16cid:durableId="1836257790">
    <w:abstractNumId w:val="24"/>
  </w:num>
  <w:num w:numId="13" w16cid:durableId="2122261942">
    <w:abstractNumId w:val="16"/>
  </w:num>
  <w:num w:numId="14" w16cid:durableId="1910533253">
    <w:abstractNumId w:val="18"/>
  </w:num>
  <w:num w:numId="15" w16cid:durableId="1715538094">
    <w:abstractNumId w:val="35"/>
  </w:num>
  <w:num w:numId="16" w16cid:durableId="617301980">
    <w:abstractNumId w:val="33"/>
  </w:num>
  <w:num w:numId="17" w16cid:durableId="1758211319">
    <w:abstractNumId w:val="15"/>
  </w:num>
  <w:num w:numId="18" w16cid:durableId="1071780917">
    <w:abstractNumId w:val="31"/>
  </w:num>
  <w:num w:numId="19" w16cid:durableId="2042582263">
    <w:abstractNumId w:val="25"/>
  </w:num>
  <w:num w:numId="20" w16cid:durableId="1003316351">
    <w:abstractNumId w:val="22"/>
  </w:num>
  <w:num w:numId="21" w16cid:durableId="710231062">
    <w:abstractNumId w:val="26"/>
  </w:num>
  <w:num w:numId="22" w16cid:durableId="5745164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119211">
    <w:abstractNumId w:val="12"/>
  </w:num>
  <w:num w:numId="24" w16cid:durableId="134495156">
    <w:abstractNumId w:val="9"/>
  </w:num>
  <w:num w:numId="25" w16cid:durableId="374742846">
    <w:abstractNumId w:val="14"/>
  </w:num>
  <w:num w:numId="26" w16cid:durableId="1759325413">
    <w:abstractNumId w:val="39"/>
  </w:num>
  <w:num w:numId="27" w16cid:durableId="1344437706">
    <w:abstractNumId w:val="27"/>
  </w:num>
  <w:num w:numId="28" w16cid:durableId="1324579693">
    <w:abstractNumId w:val="29"/>
  </w:num>
  <w:num w:numId="29" w16cid:durableId="1020199073">
    <w:abstractNumId w:val="6"/>
  </w:num>
  <w:num w:numId="30" w16cid:durableId="1009257408">
    <w:abstractNumId w:val="36"/>
  </w:num>
  <w:num w:numId="31" w16cid:durableId="176894497">
    <w:abstractNumId w:val="0"/>
  </w:num>
  <w:num w:numId="32" w16cid:durableId="1157454588">
    <w:abstractNumId w:val="1"/>
  </w:num>
  <w:num w:numId="33" w16cid:durableId="674578243">
    <w:abstractNumId w:val="3"/>
  </w:num>
  <w:num w:numId="34" w16cid:durableId="491065133">
    <w:abstractNumId w:val="7"/>
  </w:num>
  <w:num w:numId="35" w16cid:durableId="1326395925">
    <w:abstractNumId w:val="8"/>
  </w:num>
  <w:num w:numId="36" w16cid:durableId="1176849297">
    <w:abstractNumId w:val="11"/>
  </w:num>
  <w:num w:numId="37" w16cid:durableId="1436515476">
    <w:abstractNumId w:val="38"/>
  </w:num>
  <w:num w:numId="38" w16cid:durableId="135806557">
    <w:abstractNumId w:val="17"/>
  </w:num>
  <w:num w:numId="39" w16cid:durableId="1695420899">
    <w:abstractNumId w:val="4"/>
  </w:num>
  <w:num w:numId="40" w16cid:durableId="1159422347">
    <w:abstractNumId w:val="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8"/>
    <w:rsid w:val="00005988"/>
    <w:rsid w:val="00013CBB"/>
    <w:rsid w:val="000269EE"/>
    <w:rsid w:val="000708E9"/>
    <w:rsid w:val="000967F6"/>
    <w:rsid w:val="000B3409"/>
    <w:rsid w:val="000B7B65"/>
    <w:rsid w:val="000C3E74"/>
    <w:rsid w:val="000E0C2D"/>
    <w:rsid w:val="000E4A4A"/>
    <w:rsid w:val="000F1CE8"/>
    <w:rsid w:val="00110AA3"/>
    <w:rsid w:val="00134E64"/>
    <w:rsid w:val="0014099C"/>
    <w:rsid w:val="00152A96"/>
    <w:rsid w:val="00182BD1"/>
    <w:rsid w:val="00185A51"/>
    <w:rsid w:val="00187872"/>
    <w:rsid w:val="001A22CE"/>
    <w:rsid w:val="001A703F"/>
    <w:rsid w:val="001F3439"/>
    <w:rsid w:val="001F7EA9"/>
    <w:rsid w:val="002061B6"/>
    <w:rsid w:val="00217513"/>
    <w:rsid w:val="00253F68"/>
    <w:rsid w:val="00282D3D"/>
    <w:rsid w:val="00284C82"/>
    <w:rsid w:val="00297818"/>
    <w:rsid w:val="002B17E2"/>
    <w:rsid w:val="002B55E2"/>
    <w:rsid w:val="002C2C10"/>
    <w:rsid w:val="002D1738"/>
    <w:rsid w:val="002D53E1"/>
    <w:rsid w:val="002D5615"/>
    <w:rsid w:val="002E7D86"/>
    <w:rsid w:val="002F0360"/>
    <w:rsid w:val="002F22CC"/>
    <w:rsid w:val="003065A6"/>
    <w:rsid w:val="0031100A"/>
    <w:rsid w:val="00313354"/>
    <w:rsid w:val="00323138"/>
    <w:rsid w:val="00324454"/>
    <w:rsid w:val="00327971"/>
    <w:rsid w:val="00362595"/>
    <w:rsid w:val="003A6F4D"/>
    <w:rsid w:val="003E4B5F"/>
    <w:rsid w:val="003E6944"/>
    <w:rsid w:val="003F753E"/>
    <w:rsid w:val="00403C0D"/>
    <w:rsid w:val="00415A40"/>
    <w:rsid w:val="00420C5B"/>
    <w:rsid w:val="004240F7"/>
    <w:rsid w:val="00432C9B"/>
    <w:rsid w:val="00436328"/>
    <w:rsid w:val="00453FB8"/>
    <w:rsid w:val="00474E61"/>
    <w:rsid w:val="00482F9D"/>
    <w:rsid w:val="004A6952"/>
    <w:rsid w:val="004C3895"/>
    <w:rsid w:val="004E1B49"/>
    <w:rsid w:val="00542B6B"/>
    <w:rsid w:val="00546192"/>
    <w:rsid w:val="005677DB"/>
    <w:rsid w:val="00570739"/>
    <w:rsid w:val="00576985"/>
    <w:rsid w:val="00586508"/>
    <w:rsid w:val="00586CD0"/>
    <w:rsid w:val="00592585"/>
    <w:rsid w:val="005A4980"/>
    <w:rsid w:val="005B52AF"/>
    <w:rsid w:val="005B7B44"/>
    <w:rsid w:val="005C01FD"/>
    <w:rsid w:val="005D0CD4"/>
    <w:rsid w:val="005D41FD"/>
    <w:rsid w:val="005E5156"/>
    <w:rsid w:val="00630BC9"/>
    <w:rsid w:val="00640DEB"/>
    <w:rsid w:val="006418CF"/>
    <w:rsid w:val="00652833"/>
    <w:rsid w:val="006731E6"/>
    <w:rsid w:val="006838EF"/>
    <w:rsid w:val="006B76CF"/>
    <w:rsid w:val="006D3B49"/>
    <w:rsid w:val="006D5C26"/>
    <w:rsid w:val="006E4518"/>
    <w:rsid w:val="006F567C"/>
    <w:rsid w:val="00701F1B"/>
    <w:rsid w:val="00715516"/>
    <w:rsid w:val="007175BC"/>
    <w:rsid w:val="0075496B"/>
    <w:rsid w:val="00775E08"/>
    <w:rsid w:val="007C3ACC"/>
    <w:rsid w:val="007D449D"/>
    <w:rsid w:val="007F5E5D"/>
    <w:rsid w:val="008113B0"/>
    <w:rsid w:val="00827E01"/>
    <w:rsid w:val="00832488"/>
    <w:rsid w:val="00836338"/>
    <w:rsid w:val="00840963"/>
    <w:rsid w:val="0085145A"/>
    <w:rsid w:val="008857D6"/>
    <w:rsid w:val="00887433"/>
    <w:rsid w:val="008F63EC"/>
    <w:rsid w:val="00900A18"/>
    <w:rsid w:val="00904F4E"/>
    <w:rsid w:val="00912D14"/>
    <w:rsid w:val="0098548F"/>
    <w:rsid w:val="009D22C5"/>
    <w:rsid w:val="009F0350"/>
    <w:rsid w:val="009F1EC5"/>
    <w:rsid w:val="00A00EE7"/>
    <w:rsid w:val="00A27D2A"/>
    <w:rsid w:val="00A31BA7"/>
    <w:rsid w:val="00A6136E"/>
    <w:rsid w:val="00A720EC"/>
    <w:rsid w:val="00A9185D"/>
    <w:rsid w:val="00A92E49"/>
    <w:rsid w:val="00AB1D3E"/>
    <w:rsid w:val="00AB23AF"/>
    <w:rsid w:val="00AB4A8C"/>
    <w:rsid w:val="00AD0673"/>
    <w:rsid w:val="00AD4A8A"/>
    <w:rsid w:val="00AE5AA5"/>
    <w:rsid w:val="00AE64B1"/>
    <w:rsid w:val="00AF5BE8"/>
    <w:rsid w:val="00B02583"/>
    <w:rsid w:val="00B034EA"/>
    <w:rsid w:val="00B32F24"/>
    <w:rsid w:val="00B570AB"/>
    <w:rsid w:val="00B61592"/>
    <w:rsid w:val="00B652BE"/>
    <w:rsid w:val="00B70606"/>
    <w:rsid w:val="00B867ED"/>
    <w:rsid w:val="00BA0683"/>
    <w:rsid w:val="00BA17E0"/>
    <w:rsid w:val="00BA1930"/>
    <w:rsid w:val="00BA314B"/>
    <w:rsid w:val="00BC2CBC"/>
    <w:rsid w:val="00BD543F"/>
    <w:rsid w:val="00BF1F5C"/>
    <w:rsid w:val="00C106FE"/>
    <w:rsid w:val="00C11111"/>
    <w:rsid w:val="00C22293"/>
    <w:rsid w:val="00C706E0"/>
    <w:rsid w:val="00C75575"/>
    <w:rsid w:val="00C950DF"/>
    <w:rsid w:val="00CB243D"/>
    <w:rsid w:val="00CB4658"/>
    <w:rsid w:val="00CB4F3F"/>
    <w:rsid w:val="00CB5A67"/>
    <w:rsid w:val="00CE6BD3"/>
    <w:rsid w:val="00D004BF"/>
    <w:rsid w:val="00D049B6"/>
    <w:rsid w:val="00D10EFC"/>
    <w:rsid w:val="00D1733A"/>
    <w:rsid w:val="00D36068"/>
    <w:rsid w:val="00D6544A"/>
    <w:rsid w:val="00D95715"/>
    <w:rsid w:val="00DA0E8E"/>
    <w:rsid w:val="00DA3906"/>
    <w:rsid w:val="00DA3B0A"/>
    <w:rsid w:val="00DC512A"/>
    <w:rsid w:val="00DC73B7"/>
    <w:rsid w:val="00DD035F"/>
    <w:rsid w:val="00DE1F6C"/>
    <w:rsid w:val="00DE557E"/>
    <w:rsid w:val="00E10382"/>
    <w:rsid w:val="00E32433"/>
    <w:rsid w:val="00E371AF"/>
    <w:rsid w:val="00E37F9A"/>
    <w:rsid w:val="00E625E6"/>
    <w:rsid w:val="00E67917"/>
    <w:rsid w:val="00E7241D"/>
    <w:rsid w:val="00E75D18"/>
    <w:rsid w:val="00E7799C"/>
    <w:rsid w:val="00E93861"/>
    <w:rsid w:val="00EC2ADA"/>
    <w:rsid w:val="00EC5990"/>
    <w:rsid w:val="00EE177F"/>
    <w:rsid w:val="00EE6369"/>
    <w:rsid w:val="00EE7B75"/>
    <w:rsid w:val="00EF6E29"/>
    <w:rsid w:val="00F03D15"/>
    <w:rsid w:val="00F11A14"/>
    <w:rsid w:val="00F13323"/>
    <w:rsid w:val="00F16E9F"/>
    <w:rsid w:val="00F26824"/>
    <w:rsid w:val="00F26DD0"/>
    <w:rsid w:val="00F3635F"/>
    <w:rsid w:val="00F44C4D"/>
    <w:rsid w:val="00F53A49"/>
    <w:rsid w:val="00F60DF3"/>
    <w:rsid w:val="00F76F10"/>
    <w:rsid w:val="00F81ED1"/>
    <w:rsid w:val="00F900E0"/>
    <w:rsid w:val="00FA1758"/>
    <w:rsid w:val="00FA538B"/>
    <w:rsid w:val="00FB249F"/>
    <w:rsid w:val="00FC34E7"/>
    <w:rsid w:val="00FE1F7A"/>
    <w:rsid w:val="00FE4769"/>
    <w:rsid w:val="00FF0B23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E622"/>
  <w15:chartTrackingRefBased/>
  <w15:docId w15:val="{C2353110-7D16-4510-8A52-A16C7B2D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482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1758"/>
  </w:style>
  <w:style w:type="paragraph" w:styleId="Stopka">
    <w:name w:val="footer"/>
    <w:basedOn w:val="Normalny"/>
    <w:link w:val="StopkaZnak"/>
    <w:uiPriority w:val="99"/>
    <w:unhideWhenUsed/>
    <w:rsid w:val="00FA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1758"/>
  </w:style>
  <w:style w:type="character" w:styleId="Pogrubienie">
    <w:name w:val="Strong"/>
    <w:uiPriority w:val="22"/>
    <w:qFormat/>
    <w:rsid w:val="00D10E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1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075F4-C33B-44E4-BED0-E689E6CD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1660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 Jacek</dc:creator>
  <cp:keywords/>
  <dc:description/>
  <cp:lastModifiedBy>Olszewska Anna  (BK)</cp:lastModifiedBy>
  <cp:revision>2</cp:revision>
  <cp:lastPrinted>2024-05-17T13:43:00Z</cp:lastPrinted>
  <dcterms:created xsi:type="dcterms:W3CDTF">2026-07-23T12:04:00Z</dcterms:created>
  <dcterms:modified xsi:type="dcterms:W3CDTF">2026-07-23T12:04:00Z</dcterms:modified>
</cp:coreProperties>
</file>