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E4D" w:rsidRPr="00F825C2" w:rsidRDefault="00DB4E4D" w:rsidP="00DF284E">
      <w:pPr>
        <w:spacing w:line="240" w:lineRule="auto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DB4E4D" w:rsidRPr="00F825C2" w:rsidRDefault="00DB4E4D" w:rsidP="00DB4E4D">
      <w:pPr>
        <w:ind w:left="-142" w:hanging="709"/>
        <w:rPr>
          <w:rFonts w:ascii="Arial" w:hAnsi="Arial" w:cs="Arial"/>
          <w:b/>
          <w:sz w:val="26"/>
          <w:szCs w:val="26"/>
        </w:rPr>
      </w:pPr>
    </w:p>
    <w:p w:rsidR="00DB4E4D" w:rsidRPr="00F825C2" w:rsidRDefault="00DB4E4D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Konkurs na stanowisko asystenta sędziego w Sądzie Rejonowym dla Warszawy-Mokotowa w Warszawie</w:t>
      </w:r>
    </w:p>
    <w:p w:rsidR="00DB4E4D" w:rsidRPr="00F825C2" w:rsidRDefault="00DA3EB1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OK.1101.12</w:t>
      </w:r>
      <w:r w:rsidR="006C1AE8">
        <w:rPr>
          <w:rFonts w:ascii="Arial" w:hAnsi="Arial" w:cs="Arial"/>
          <w:b/>
          <w:sz w:val="26"/>
          <w:szCs w:val="26"/>
        </w:rPr>
        <w:t>.2025</w:t>
      </w:r>
    </w:p>
    <w:p w:rsidR="00DB4E4D" w:rsidRDefault="00DB4E4D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</w:p>
    <w:p w:rsidR="003C6D3A" w:rsidRDefault="00DB4E4D" w:rsidP="003C6D3A">
      <w:pPr>
        <w:spacing w:line="276" w:lineRule="auto"/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TEST</w:t>
      </w:r>
    </w:p>
    <w:p w:rsidR="00AC2B20" w:rsidRDefault="00DA3EB1" w:rsidP="001E7C33">
      <w:pPr>
        <w:pStyle w:val="Akapitzlist"/>
        <w:numPr>
          <w:ilvl w:val="0"/>
          <w:numId w:val="39"/>
        </w:numPr>
        <w:spacing w:line="259" w:lineRule="auto"/>
        <w:rPr>
          <w:rFonts w:ascii="Arial" w:eastAsia="Calibri" w:hAnsi="Arial" w:cs="Arial"/>
          <w:b/>
          <w:szCs w:val="24"/>
        </w:rPr>
      </w:pPr>
      <w:r w:rsidRPr="00AC2B20">
        <w:rPr>
          <w:rFonts w:ascii="Arial" w:eastAsia="Calibri" w:hAnsi="Arial" w:cs="Arial"/>
          <w:b/>
          <w:szCs w:val="24"/>
        </w:rPr>
        <w:t>Do właściwości sądów okręgowych należą sprawy:</w:t>
      </w:r>
    </w:p>
    <w:p w:rsidR="00AC2B20" w:rsidRPr="00AC2B20" w:rsidRDefault="00AA1A8C" w:rsidP="001E7C33">
      <w:pPr>
        <w:pStyle w:val="Akapitzlist"/>
        <w:numPr>
          <w:ilvl w:val="0"/>
          <w:numId w:val="41"/>
        </w:numPr>
        <w:spacing w:line="259" w:lineRule="auto"/>
        <w:rPr>
          <w:rFonts w:ascii="Arial" w:eastAsia="Calibri" w:hAnsi="Arial" w:cs="Arial"/>
          <w:szCs w:val="24"/>
        </w:rPr>
      </w:pPr>
      <w:r w:rsidRPr="00AC2B20">
        <w:rPr>
          <w:rFonts w:ascii="Arial" w:eastAsia="Calibri" w:hAnsi="Arial" w:cs="Arial"/>
          <w:szCs w:val="24"/>
        </w:rPr>
        <w:t>o</w:t>
      </w:r>
      <w:r w:rsidR="00DA3EB1" w:rsidRPr="00AC2B20">
        <w:rPr>
          <w:rFonts w:ascii="Arial" w:eastAsia="Calibri" w:hAnsi="Arial" w:cs="Arial"/>
          <w:szCs w:val="24"/>
        </w:rPr>
        <w:t xml:space="preserve"> prawa majątkowe, których wartość przedmiotu sporu przewyższa 75.000 </w:t>
      </w:r>
      <w:r w:rsidR="00E1418E" w:rsidRPr="00AC2B20">
        <w:rPr>
          <w:rFonts w:ascii="Arial" w:eastAsia="Calibri" w:hAnsi="Arial" w:cs="Arial"/>
          <w:szCs w:val="24"/>
        </w:rPr>
        <w:t xml:space="preserve">     </w:t>
      </w:r>
    </w:p>
    <w:p w:rsidR="00AC2B20" w:rsidRDefault="00AC2B20" w:rsidP="001E7C33">
      <w:pPr>
        <w:spacing w:line="259" w:lineRule="auto"/>
        <w:ind w:left="360"/>
        <w:rPr>
          <w:rFonts w:ascii="Arial" w:eastAsia="Calibri" w:hAnsi="Arial" w:cs="Arial"/>
          <w:szCs w:val="24"/>
          <w:shd w:val="clear" w:color="auto" w:fill="FFFFFF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DA3EB1" w:rsidRPr="00AC2B20">
        <w:rPr>
          <w:rFonts w:ascii="Arial" w:eastAsia="Calibri" w:hAnsi="Arial" w:cs="Arial"/>
          <w:szCs w:val="24"/>
        </w:rPr>
        <w:t>złotych</w:t>
      </w:r>
      <w:r w:rsidR="00AA1A8C" w:rsidRPr="00AC2B20">
        <w:rPr>
          <w:rFonts w:ascii="Arial" w:eastAsia="Calibri" w:hAnsi="Arial" w:cs="Arial"/>
          <w:szCs w:val="24"/>
        </w:rPr>
        <w:t xml:space="preserve"> </w:t>
      </w:r>
      <w:r w:rsidR="00DA3EB1" w:rsidRPr="00AC2B20">
        <w:rPr>
          <w:rFonts w:ascii="Arial" w:eastAsia="Calibri" w:hAnsi="Arial" w:cs="Arial"/>
          <w:szCs w:val="24"/>
          <w:shd w:val="clear" w:color="auto" w:fill="FFFFFF"/>
        </w:rPr>
        <w:t xml:space="preserve">oprócz spraw o alimenty, o naruszenie posiadania, o ustanowienie </w:t>
      </w:r>
      <w:r>
        <w:rPr>
          <w:rFonts w:ascii="Arial" w:eastAsia="Calibri" w:hAnsi="Arial" w:cs="Arial"/>
          <w:szCs w:val="24"/>
          <w:shd w:val="clear" w:color="auto" w:fill="FFFFFF"/>
        </w:rPr>
        <w:t xml:space="preserve">   </w:t>
      </w:r>
    </w:p>
    <w:p w:rsidR="00DA3EB1" w:rsidRPr="001E7C33" w:rsidRDefault="00AC2B20" w:rsidP="001E7C33">
      <w:pPr>
        <w:spacing w:line="259" w:lineRule="auto"/>
        <w:ind w:left="709" w:hanging="425"/>
        <w:rPr>
          <w:rFonts w:ascii="Arial" w:eastAsia="Calibri" w:hAnsi="Arial" w:cs="Arial"/>
          <w:szCs w:val="24"/>
          <w:shd w:val="clear" w:color="auto" w:fill="FFFFFF"/>
        </w:rPr>
      </w:pPr>
      <w:r>
        <w:rPr>
          <w:rFonts w:ascii="Arial" w:eastAsia="Calibri" w:hAnsi="Arial" w:cs="Arial"/>
          <w:szCs w:val="24"/>
          <w:shd w:val="clear" w:color="auto" w:fill="FFFFFF"/>
        </w:rPr>
        <w:t xml:space="preserve">     </w:t>
      </w:r>
      <w:r w:rsidR="001E7C33">
        <w:rPr>
          <w:rFonts w:ascii="Arial" w:eastAsia="Calibri" w:hAnsi="Arial" w:cs="Arial"/>
          <w:szCs w:val="24"/>
          <w:shd w:val="clear" w:color="auto" w:fill="FFFFFF"/>
        </w:rPr>
        <w:t xml:space="preserve"> </w:t>
      </w:r>
      <w:r w:rsidR="00DA3EB1" w:rsidRPr="00AC2B20">
        <w:rPr>
          <w:rFonts w:ascii="Arial" w:eastAsia="Calibri" w:hAnsi="Arial" w:cs="Arial"/>
          <w:szCs w:val="24"/>
          <w:shd w:val="clear" w:color="auto" w:fill="FFFFFF"/>
        </w:rPr>
        <w:t xml:space="preserve">rozdzielności majątkowej między małżonkami oraz spraw rozpoznawanych </w:t>
      </w:r>
      <w:r w:rsidR="001E7C33">
        <w:rPr>
          <w:rFonts w:ascii="Arial" w:eastAsia="Calibri" w:hAnsi="Arial" w:cs="Arial"/>
          <w:szCs w:val="24"/>
          <w:shd w:val="clear" w:color="auto" w:fill="FFFFFF"/>
        </w:rPr>
        <w:t xml:space="preserve">                       </w:t>
      </w:r>
      <w:r w:rsidR="00DA3EB1" w:rsidRPr="00AC2B20">
        <w:rPr>
          <w:rFonts w:ascii="Arial" w:eastAsia="Calibri" w:hAnsi="Arial" w:cs="Arial"/>
          <w:szCs w:val="24"/>
          <w:shd w:val="clear" w:color="auto" w:fill="FFFFFF"/>
        </w:rPr>
        <w:t xml:space="preserve">w </w:t>
      </w:r>
      <w:r>
        <w:rPr>
          <w:rFonts w:ascii="Arial" w:eastAsia="Calibri" w:hAnsi="Arial" w:cs="Arial"/>
          <w:szCs w:val="24"/>
          <w:shd w:val="clear" w:color="auto" w:fill="FFFFFF"/>
        </w:rPr>
        <w:t xml:space="preserve"> </w:t>
      </w:r>
      <w:r w:rsidR="00DA3EB1" w:rsidRPr="00AC2B20">
        <w:rPr>
          <w:rFonts w:ascii="Arial" w:eastAsia="Calibri" w:hAnsi="Arial" w:cs="Arial"/>
          <w:szCs w:val="24"/>
          <w:shd w:val="clear" w:color="auto" w:fill="FFFFFF"/>
        </w:rPr>
        <w:t>elektronicznym postępowaniu upominawczym;</w:t>
      </w:r>
    </w:p>
    <w:p w:rsidR="00AC2B20" w:rsidRDefault="00AC2B20" w:rsidP="001E7C33">
      <w:pPr>
        <w:spacing w:line="259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E1418E">
        <w:rPr>
          <w:rFonts w:ascii="Arial" w:eastAsia="Calibri" w:hAnsi="Arial" w:cs="Arial"/>
          <w:szCs w:val="24"/>
        </w:rPr>
        <w:t xml:space="preserve">b) </w:t>
      </w:r>
      <w:r w:rsidR="00AA1A8C">
        <w:rPr>
          <w:rFonts w:ascii="Arial" w:eastAsia="Calibri" w:hAnsi="Arial" w:cs="Arial"/>
          <w:szCs w:val="24"/>
        </w:rPr>
        <w:t>o</w:t>
      </w:r>
      <w:r w:rsidR="00DA3EB1" w:rsidRPr="00AA1A8C">
        <w:rPr>
          <w:rFonts w:ascii="Arial" w:eastAsia="Calibri" w:hAnsi="Arial" w:cs="Arial"/>
          <w:szCs w:val="24"/>
        </w:rPr>
        <w:t xml:space="preserve"> prawa majątkowe, których wartość przedmiotu sporu przewyższa 100.000 </w:t>
      </w:r>
      <w:r>
        <w:rPr>
          <w:rFonts w:ascii="Arial" w:eastAsia="Calibri" w:hAnsi="Arial" w:cs="Arial"/>
          <w:szCs w:val="24"/>
        </w:rPr>
        <w:t xml:space="preserve">   </w:t>
      </w:r>
    </w:p>
    <w:p w:rsidR="00AC2B20" w:rsidRDefault="00AC2B20" w:rsidP="001E7C33">
      <w:pPr>
        <w:spacing w:line="259" w:lineRule="auto"/>
        <w:contextualSpacing/>
        <w:rPr>
          <w:rFonts w:ascii="Arial" w:eastAsia="Calibri" w:hAnsi="Arial" w:cs="Arial"/>
          <w:szCs w:val="24"/>
          <w:shd w:val="clear" w:color="auto" w:fill="FFFFFF"/>
        </w:rPr>
      </w:pPr>
      <w:r>
        <w:rPr>
          <w:rFonts w:ascii="Arial" w:eastAsia="Calibri" w:hAnsi="Arial" w:cs="Arial"/>
          <w:szCs w:val="24"/>
        </w:rPr>
        <w:t xml:space="preserve">         </w:t>
      </w:r>
      <w:r w:rsidR="00DA3EB1" w:rsidRPr="00AA1A8C">
        <w:rPr>
          <w:rFonts w:ascii="Arial" w:eastAsia="Calibri" w:hAnsi="Arial" w:cs="Arial"/>
          <w:szCs w:val="24"/>
        </w:rPr>
        <w:t xml:space="preserve">złotych </w:t>
      </w:r>
      <w:r w:rsidR="00DA3EB1" w:rsidRPr="00AA1A8C">
        <w:rPr>
          <w:rFonts w:ascii="Arial" w:eastAsia="Calibri" w:hAnsi="Arial" w:cs="Arial"/>
          <w:szCs w:val="24"/>
          <w:shd w:val="clear" w:color="auto" w:fill="FFFFFF"/>
        </w:rPr>
        <w:t xml:space="preserve">oprócz spraw  o alimenty, o  uzgodnienie treści księgi wieczystej z </w:t>
      </w:r>
    </w:p>
    <w:p w:rsidR="00AC2B20" w:rsidRDefault="00AC2B20" w:rsidP="001E7C33">
      <w:pPr>
        <w:spacing w:line="259" w:lineRule="auto"/>
        <w:contextualSpacing/>
        <w:rPr>
          <w:rFonts w:ascii="Arial" w:eastAsia="Calibri" w:hAnsi="Arial" w:cs="Arial"/>
          <w:szCs w:val="24"/>
          <w:shd w:val="clear" w:color="auto" w:fill="FFFFFF"/>
        </w:rPr>
      </w:pPr>
      <w:r>
        <w:rPr>
          <w:rFonts w:ascii="Arial" w:eastAsia="Calibri" w:hAnsi="Arial" w:cs="Arial"/>
          <w:szCs w:val="24"/>
          <w:shd w:val="clear" w:color="auto" w:fill="FFFFFF"/>
        </w:rPr>
        <w:t xml:space="preserve">         </w:t>
      </w:r>
      <w:r w:rsidR="00DA3EB1" w:rsidRPr="00AA1A8C">
        <w:rPr>
          <w:rFonts w:ascii="Arial" w:eastAsia="Calibri" w:hAnsi="Arial" w:cs="Arial"/>
          <w:szCs w:val="24"/>
          <w:shd w:val="clear" w:color="auto" w:fill="FFFFFF"/>
        </w:rPr>
        <w:t xml:space="preserve">rzeczywistym stanem prawnym oraz spraw rozpoznawanych w elektronicznym </w:t>
      </w:r>
    </w:p>
    <w:p w:rsidR="00DA3EB1" w:rsidRPr="00AA1A8C" w:rsidRDefault="00AC2B20" w:rsidP="001E7C33">
      <w:pPr>
        <w:spacing w:line="259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  <w:shd w:val="clear" w:color="auto" w:fill="FFFFFF"/>
        </w:rPr>
        <w:t xml:space="preserve">         </w:t>
      </w:r>
      <w:r w:rsidR="00DA3EB1" w:rsidRPr="00AA1A8C">
        <w:rPr>
          <w:rFonts w:ascii="Arial" w:eastAsia="Calibri" w:hAnsi="Arial" w:cs="Arial"/>
          <w:szCs w:val="24"/>
          <w:shd w:val="clear" w:color="auto" w:fill="FFFFFF"/>
        </w:rPr>
        <w:t>postępowaniu upominawczym;</w:t>
      </w:r>
    </w:p>
    <w:p w:rsidR="00AC2B20" w:rsidRDefault="00AC2B20" w:rsidP="001E7C33">
      <w:pPr>
        <w:spacing w:line="259" w:lineRule="auto"/>
        <w:contextualSpacing/>
        <w:rPr>
          <w:rFonts w:ascii="Arial" w:eastAsia="Calibri" w:hAnsi="Arial" w:cs="Arial"/>
          <w:b/>
          <w:bCs/>
          <w:szCs w:val="24"/>
          <w:shd w:val="clear" w:color="auto" w:fill="FFFFFF"/>
        </w:rPr>
      </w:pPr>
      <w:r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    </w:t>
      </w:r>
      <w:r w:rsidR="00351DA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 </w:t>
      </w:r>
      <w:r w:rsidR="00E1418E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c) </w:t>
      </w:r>
      <w:r w:rsidR="00DA3EB1" w:rsidRPr="00AA1A8C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o prawa majątkowe, w których wartość przedmiotu sporu przewyższa </w:t>
      </w:r>
      <w:r w:rsidR="00E1418E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          </w:t>
      </w:r>
    </w:p>
    <w:p w:rsidR="00AC2B20" w:rsidRDefault="00AC2B20" w:rsidP="001E7C33">
      <w:pPr>
        <w:spacing w:line="259" w:lineRule="auto"/>
        <w:contextualSpacing/>
        <w:rPr>
          <w:rFonts w:ascii="Arial" w:eastAsia="Calibri" w:hAnsi="Arial" w:cs="Arial"/>
          <w:b/>
          <w:bCs/>
          <w:szCs w:val="24"/>
          <w:shd w:val="clear" w:color="auto" w:fill="FFFFFF"/>
        </w:rPr>
      </w:pPr>
      <w:r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        </w:t>
      </w:r>
      <w:r w:rsidR="00DA3EB1" w:rsidRPr="00AA1A8C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100.000 złotych  oprócz spraw o alimenty, o  naruszenie posiadania, o </w:t>
      </w:r>
    </w:p>
    <w:p w:rsidR="00AC2B20" w:rsidRDefault="00AC2B20" w:rsidP="001E7C33">
      <w:pPr>
        <w:spacing w:line="259" w:lineRule="auto"/>
        <w:contextualSpacing/>
        <w:rPr>
          <w:rFonts w:ascii="Arial" w:eastAsia="Calibri" w:hAnsi="Arial" w:cs="Arial"/>
          <w:b/>
          <w:bCs/>
          <w:szCs w:val="24"/>
          <w:shd w:val="clear" w:color="auto" w:fill="FFFFFF"/>
        </w:rPr>
      </w:pPr>
      <w:r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        </w:t>
      </w:r>
      <w:r w:rsidR="00DA3EB1" w:rsidRPr="00AA1A8C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ustanowienie rozdzielności majątkowej między małżonkami oraz spraw </w:t>
      </w:r>
    </w:p>
    <w:p w:rsidR="00DA3EB1" w:rsidRPr="00AA1A8C" w:rsidRDefault="00AC2B20" w:rsidP="001E7C33">
      <w:pPr>
        <w:spacing w:line="259" w:lineRule="auto"/>
        <w:contextualSpacing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        </w:t>
      </w:r>
      <w:r w:rsidR="00DA3EB1" w:rsidRPr="00AA1A8C">
        <w:rPr>
          <w:rFonts w:ascii="Arial" w:eastAsia="Calibri" w:hAnsi="Arial" w:cs="Arial"/>
          <w:b/>
          <w:bCs/>
          <w:szCs w:val="24"/>
          <w:shd w:val="clear" w:color="auto" w:fill="FFFFFF"/>
        </w:rPr>
        <w:t>rozpoznawanych w elektronicznym postępowaniu upominawczym.</w:t>
      </w:r>
    </w:p>
    <w:p w:rsidR="00DA3EB1" w:rsidRPr="00AA1A8C" w:rsidRDefault="00DA3EB1" w:rsidP="001E7C33">
      <w:pPr>
        <w:rPr>
          <w:rFonts w:ascii="Arial" w:eastAsia="Calibri" w:hAnsi="Arial" w:cs="Arial"/>
          <w:szCs w:val="24"/>
        </w:rPr>
      </w:pPr>
    </w:p>
    <w:p w:rsidR="00DA3EB1" w:rsidRPr="00AA1A8C" w:rsidRDefault="00DA3EB1" w:rsidP="001E7C33">
      <w:pPr>
        <w:rPr>
          <w:rFonts w:ascii="Arial" w:eastAsia="Calibri" w:hAnsi="Arial" w:cs="Arial"/>
          <w:szCs w:val="24"/>
        </w:rPr>
      </w:pPr>
    </w:p>
    <w:p w:rsidR="00DA3EB1" w:rsidRPr="00351DA3" w:rsidRDefault="00DA3EB1" w:rsidP="001E7C33">
      <w:pPr>
        <w:pStyle w:val="Akapitzlist"/>
        <w:numPr>
          <w:ilvl w:val="0"/>
          <w:numId w:val="39"/>
        </w:numPr>
        <w:spacing w:line="259" w:lineRule="auto"/>
        <w:rPr>
          <w:rFonts w:ascii="Arial" w:eastAsia="Calibri" w:hAnsi="Arial" w:cs="Arial"/>
          <w:b/>
          <w:bCs/>
          <w:szCs w:val="24"/>
        </w:rPr>
      </w:pPr>
      <w:r w:rsidRPr="00351DA3">
        <w:rPr>
          <w:rFonts w:ascii="Arial" w:eastAsia="Calibri" w:hAnsi="Arial" w:cs="Arial"/>
          <w:b/>
          <w:bCs/>
          <w:szCs w:val="24"/>
        </w:rPr>
        <w:t>Powództwo o posiadanie nieruchomości wytacza się:</w:t>
      </w:r>
    </w:p>
    <w:p w:rsidR="00351DA3" w:rsidRPr="001E7C33" w:rsidRDefault="00DA3EB1" w:rsidP="001E7C33">
      <w:pPr>
        <w:pStyle w:val="Akapitzlist"/>
        <w:numPr>
          <w:ilvl w:val="0"/>
          <w:numId w:val="42"/>
        </w:numPr>
        <w:spacing w:line="259" w:lineRule="auto"/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przed sąd</w:t>
      </w:r>
      <w:r w:rsid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em</w:t>
      </w:r>
      <w:r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 xml:space="preserve"> pierwszej instancji, w którego okręgu pozwany ma miejsce </w:t>
      </w:r>
      <w:r w:rsidR="00E1418E"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 xml:space="preserve">          </w:t>
      </w:r>
      <w:r w:rsidR="00AC2B20"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 xml:space="preserve"> </w:t>
      </w:r>
      <w:r w:rsidR="00351DA3"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 xml:space="preserve">     </w:t>
      </w:r>
    </w:p>
    <w:p w:rsidR="00DA3EB1" w:rsidRPr="001E7C33" w:rsidRDefault="001E7C33" w:rsidP="001E7C33">
      <w:pPr>
        <w:pStyle w:val="Akapitzlist"/>
        <w:spacing w:line="259" w:lineRule="auto"/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zamieszkania;</w:t>
      </w:r>
    </w:p>
    <w:p w:rsidR="00DA3EB1" w:rsidRPr="001E7C33" w:rsidRDefault="00DA3EB1" w:rsidP="001E7C33">
      <w:pPr>
        <w:pStyle w:val="Akapitzlist"/>
        <w:numPr>
          <w:ilvl w:val="0"/>
          <w:numId w:val="42"/>
        </w:numPr>
        <w:spacing w:line="259" w:lineRule="auto"/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przed sąd</w:t>
      </w:r>
      <w:r w:rsid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em</w:t>
      </w:r>
      <w:r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 xml:space="preserve"> miejsca położenia nieruchomości lub sąd</w:t>
      </w:r>
      <w:r w:rsid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em</w:t>
      </w:r>
      <w:r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 xml:space="preserve"> w którego okręgu powód </w:t>
      </w:r>
      <w:r w:rsidR="00E1418E"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 xml:space="preserve"> </w:t>
      </w:r>
      <w:r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będący kons</w:t>
      </w:r>
      <w:r w:rsid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umentem ma miejsce zamieszkania;</w:t>
      </w:r>
    </w:p>
    <w:p w:rsidR="00DA3EB1" w:rsidRPr="001E7C33" w:rsidRDefault="00DA3EB1" w:rsidP="001E7C33">
      <w:pPr>
        <w:pStyle w:val="Akapitzlist"/>
        <w:numPr>
          <w:ilvl w:val="0"/>
          <w:numId w:val="42"/>
        </w:numPr>
        <w:spacing w:line="259" w:lineRule="auto"/>
        <w:rPr>
          <w:rFonts w:ascii="Arial" w:eastAsia="Calibri" w:hAnsi="Arial" w:cs="Arial"/>
          <w:b/>
          <w:bCs/>
          <w:color w:val="000000" w:themeColor="text1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b/>
          <w:bCs/>
          <w:color w:val="000000" w:themeColor="text1"/>
          <w:szCs w:val="24"/>
          <w:shd w:val="clear" w:color="auto" w:fill="FFFFFF"/>
        </w:rPr>
        <w:t>wyłącznie przed sąd</w:t>
      </w:r>
      <w:r w:rsidR="001E7C33">
        <w:rPr>
          <w:rFonts w:ascii="Arial" w:eastAsia="Calibri" w:hAnsi="Arial" w:cs="Arial"/>
          <w:b/>
          <w:bCs/>
          <w:color w:val="000000" w:themeColor="text1"/>
          <w:szCs w:val="24"/>
          <w:shd w:val="clear" w:color="auto" w:fill="FFFFFF"/>
        </w:rPr>
        <w:t>em</w:t>
      </w:r>
      <w:r w:rsidRPr="001E7C33">
        <w:rPr>
          <w:rFonts w:ascii="Arial" w:eastAsia="Calibri" w:hAnsi="Arial" w:cs="Arial"/>
          <w:b/>
          <w:bCs/>
          <w:color w:val="000000" w:themeColor="text1"/>
          <w:szCs w:val="24"/>
          <w:shd w:val="clear" w:color="auto" w:fill="FFFFFF"/>
        </w:rPr>
        <w:t xml:space="preserve"> miejsca położenia nieruchomości, przy czym jeżeli przedmiotem sporu jest służebność gruntowa, właściwość oznacza się według położenia nieruchomości obciążonej.</w:t>
      </w:r>
    </w:p>
    <w:p w:rsidR="00AA1A8C" w:rsidRDefault="00AA1A8C" w:rsidP="001E7C33">
      <w:pPr>
        <w:ind w:left="720"/>
        <w:contextualSpacing/>
        <w:rPr>
          <w:rFonts w:ascii="Arial" w:eastAsia="Calibri" w:hAnsi="Arial" w:cs="Arial"/>
          <w:b/>
          <w:bCs/>
          <w:color w:val="333333"/>
          <w:szCs w:val="24"/>
          <w:shd w:val="clear" w:color="auto" w:fill="FFFFFF"/>
        </w:rPr>
      </w:pPr>
    </w:p>
    <w:p w:rsidR="00AA1A8C" w:rsidRPr="00AA1A8C" w:rsidRDefault="00AA1A8C" w:rsidP="001E7C33">
      <w:pPr>
        <w:ind w:left="720"/>
        <w:contextualSpacing/>
        <w:rPr>
          <w:rFonts w:ascii="Arial" w:eastAsia="Calibri" w:hAnsi="Arial" w:cs="Arial"/>
          <w:b/>
          <w:bCs/>
          <w:color w:val="333333"/>
          <w:szCs w:val="24"/>
          <w:shd w:val="clear" w:color="auto" w:fill="FFFFFF"/>
        </w:rPr>
      </w:pPr>
    </w:p>
    <w:p w:rsidR="00AA1A8C" w:rsidRPr="001E7C33" w:rsidRDefault="00DA3EB1" w:rsidP="001E7C33">
      <w:pPr>
        <w:numPr>
          <w:ilvl w:val="0"/>
          <w:numId w:val="39"/>
        </w:numPr>
        <w:spacing w:line="259" w:lineRule="auto"/>
        <w:contextualSpacing/>
        <w:rPr>
          <w:rFonts w:ascii="Arial" w:eastAsia="Calibri" w:hAnsi="Arial" w:cs="Arial"/>
          <w:b/>
          <w:bCs/>
          <w:color w:val="000000" w:themeColor="text1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b/>
          <w:bCs/>
          <w:color w:val="000000" w:themeColor="text1"/>
          <w:szCs w:val="24"/>
          <w:shd w:val="clear" w:color="auto" w:fill="FFFFFF"/>
        </w:rPr>
        <w:t>Do czasu rozstrzygnięcia wniosku o wyłączenie sędziego, sędzia którego dotyczy wniosek:</w:t>
      </w:r>
    </w:p>
    <w:p w:rsidR="00DA3EB1" w:rsidRPr="001E7C33" w:rsidRDefault="00351DA3" w:rsidP="001E7C33">
      <w:pPr>
        <w:spacing w:line="259" w:lineRule="auto"/>
        <w:rPr>
          <w:rFonts w:ascii="Arial" w:eastAsia="Calibri" w:hAnsi="Arial" w:cs="Arial"/>
          <w:b/>
          <w:bCs/>
          <w:color w:val="000000" w:themeColor="text1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b/>
          <w:bCs/>
          <w:color w:val="000000" w:themeColor="text1"/>
          <w:szCs w:val="24"/>
          <w:shd w:val="clear" w:color="auto" w:fill="FFFFFF"/>
        </w:rPr>
        <w:t xml:space="preserve">      a)  m</w:t>
      </w:r>
      <w:r w:rsidR="00DA3EB1" w:rsidRPr="001E7C33">
        <w:rPr>
          <w:rFonts w:ascii="Arial" w:eastAsia="Calibri" w:hAnsi="Arial" w:cs="Arial"/>
          <w:b/>
          <w:bCs/>
          <w:color w:val="000000" w:themeColor="text1"/>
          <w:szCs w:val="24"/>
          <w:shd w:val="clear" w:color="auto" w:fill="FFFFFF"/>
        </w:rPr>
        <w:t>oże podejm</w:t>
      </w:r>
      <w:r w:rsidR="001E7C33">
        <w:rPr>
          <w:rFonts w:ascii="Arial" w:eastAsia="Calibri" w:hAnsi="Arial" w:cs="Arial"/>
          <w:b/>
          <w:bCs/>
          <w:color w:val="000000" w:themeColor="text1"/>
          <w:szCs w:val="24"/>
          <w:shd w:val="clear" w:color="auto" w:fill="FFFFFF"/>
        </w:rPr>
        <w:t>ować dalsze czynności w sprawie;</w:t>
      </w:r>
    </w:p>
    <w:p w:rsidR="00DA3EB1" w:rsidRPr="001E7C33" w:rsidRDefault="00351DA3" w:rsidP="001E7C33">
      <w:pPr>
        <w:spacing w:line="259" w:lineRule="auto"/>
        <w:contextualSpacing/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 xml:space="preserve">      b)  n</w:t>
      </w:r>
      <w:r w:rsidR="00DA3EB1"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ie może podejmowa</w:t>
      </w:r>
      <w:r w:rsidR="001E7C33"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ć żadnych  czynności w sprawie;</w:t>
      </w:r>
    </w:p>
    <w:p w:rsidR="00DA3EB1" w:rsidRPr="001E7C33" w:rsidRDefault="00351DA3" w:rsidP="001E7C33">
      <w:pPr>
        <w:spacing w:line="259" w:lineRule="auto"/>
        <w:contextualSpacing/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 xml:space="preserve">      c)  m</w:t>
      </w:r>
      <w:r w:rsidR="00DA3EB1"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oże podejmować jedynie czynności nie cierpiące zwłoki</w:t>
      </w:r>
      <w:r w:rsidR="001E7C33"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.</w:t>
      </w:r>
    </w:p>
    <w:p w:rsidR="00DA3EB1" w:rsidRPr="001E7C33" w:rsidRDefault="00DA3EB1" w:rsidP="001E7C33">
      <w:pPr>
        <w:ind w:left="720"/>
        <w:contextualSpacing/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</w:pPr>
    </w:p>
    <w:p w:rsidR="00DA3EB1" w:rsidRPr="00AA1A8C" w:rsidRDefault="00DA3EB1" w:rsidP="001E7C33">
      <w:pPr>
        <w:ind w:left="720"/>
        <w:contextualSpacing/>
        <w:rPr>
          <w:rFonts w:ascii="Arial" w:eastAsia="Calibri" w:hAnsi="Arial" w:cs="Arial"/>
          <w:color w:val="333333"/>
          <w:szCs w:val="24"/>
          <w:shd w:val="clear" w:color="auto" w:fill="FFFFFF"/>
        </w:rPr>
      </w:pPr>
    </w:p>
    <w:p w:rsidR="00DA3EB1" w:rsidRPr="001E7C33" w:rsidRDefault="00DA3EB1" w:rsidP="001E7C33">
      <w:pPr>
        <w:numPr>
          <w:ilvl w:val="0"/>
          <w:numId w:val="39"/>
        </w:numPr>
        <w:spacing w:line="259" w:lineRule="auto"/>
        <w:rPr>
          <w:rFonts w:ascii="Arial" w:eastAsia="Calibri" w:hAnsi="Arial" w:cs="Arial"/>
          <w:b/>
          <w:bCs/>
          <w:color w:val="000000" w:themeColor="text1"/>
          <w:szCs w:val="24"/>
        </w:rPr>
      </w:pPr>
      <w:r w:rsidRPr="001E7C33">
        <w:rPr>
          <w:rFonts w:ascii="Arial" w:eastAsia="Calibri" w:hAnsi="Arial" w:cs="Arial"/>
          <w:b/>
          <w:bCs/>
          <w:color w:val="000000" w:themeColor="text1"/>
          <w:szCs w:val="24"/>
          <w:shd w:val="clear" w:color="auto" w:fill="FFFFFF"/>
        </w:rPr>
        <w:t xml:space="preserve">W razie śmierci strony albo utraty przez nią zdolności sądowej  pełnomocnik procesowy działa: </w:t>
      </w:r>
    </w:p>
    <w:p w:rsidR="00DA3EB1" w:rsidRPr="001E7C33" w:rsidRDefault="00351DA3" w:rsidP="001E7C33">
      <w:pPr>
        <w:spacing w:line="259" w:lineRule="auto"/>
        <w:rPr>
          <w:rFonts w:ascii="Arial" w:eastAsia="Calibri" w:hAnsi="Arial" w:cs="Arial"/>
          <w:color w:val="000000" w:themeColor="text1"/>
          <w:szCs w:val="24"/>
        </w:rPr>
      </w:pPr>
      <w:r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 xml:space="preserve">      a)  </w:t>
      </w:r>
      <w:r w:rsidR="00DA3EB1"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 xml:space="preserve">aż do czasu umorzenia </w:t>
      </w:r>
      <w:r w:rsid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postępowania;</w:t>
      </w:r>
    </w:p>
    <w:p w:rsidR="00DA3EB1" w:rsidRPr="001E7C33" w:rsidRDefault="00351DA3" w:rsidP="001E7C33">
      <w:pPr>
        <w:spacing w:line="259" w:lineRule="auto"/>
        <w:ind w:left="12"/>
        <w:rPr>
          <w:rFonts w:ascii="Arial" w:eastAsia="Calibri" w:hAnsi="Arial" w:cs="Arial"/>
          <w:b/>
          <w:bCs/>
          <w:color w:val="000000" w:themeColor="text1"/>
          <w:szCs w:val="24"/>
        </w:rPr>
      </w:pPr>
      <w:r w:rsidRPr="001E7C33">
        <w:rPr>
          <w:rFonts w:ascii="Arial" w:eastAsia="Calibri" w:hAnsi="Arial" w:cs="Arial"/>
          <w:b/>
          <w:bCs/>
          <w:color w:val="000000" w:themeColor="text1"/>
          <w:szCs w:val="24"/>
          <w:shd w:val="clear" w:color="auto" w:fill="FFFFFF"/>
        </w:rPr>
        <w:t xml:space="preserve">      b)  </w:t>
      </w:r>
      <w:r w:rsidR="00DA3EB1" w:rsidRPr="001E7C33">
        <w:rPr>
          <w:rFonts w:ascii="Arial" w:eastAsia="Calibri" w:hAnsi="Arial" w:cs="Arial"/>
          <w:b/>
          <w:bCs/>
          <w:color w:val="000000" w:themeColor="text1"/>
          <w:szCs w:val="24"/>
          <w:shd w:val="clear" w:color="auto" w:fill="FFFFFF"/>
        </w:rPr>
        <w:t>aż do</w:t>
      </w:r>
      <w:r w:rsidR="001E7C33">
        <w:rPr>
          <w:rFonts w:ascii="Arial" w:eastAsia="Calibri" w:hAnsi="Arial" w:cs="Arial"/>
          <w:b/>
          <w:bCs/>
          <w:color w:val="000000" w:themeColor="text1"/>
          <w:szCs w:val="24"/>
          <w:shd w:val="clear" w:color="auto" w:fill="FFFFFF"/>
        </w:rPr>
        <w:t xml:space="preserve"> czasu zawieszenia postępowania;</w:t>
      </w:r>
    </w:p>
    <w:p w:rsidR="00DA3EB1" w:rsidRPr="001E7C33" w:rsidRDefault="001E7C33" w:rsidP="001E7C33">
      <w:pPr>
        <w:spacing w:line="259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 xml:space="preserve">      </w:t>
      </w:r>
      <w:r w:rsidR="00351DA3" w:rsidRPr="001E7C33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 xml:space="preserve">c)  </w:t>
      </w:r>
      <w:r w:rsidR="00DA3EB1" w:rsidRPr="001E7C33">
        <w:rPr>
          <w:rFonts w:ascii="Arial" w:eastAsia="Calibri" w:hAnsi="Arial" w:cs="Arial"/>
          <w:szCs w:val="24"/>
          <w:shd w:val="clear" w:color="auto" w:fill="FFFFFF"/>
        </w:rPr>
        <w:t>aż do czasu wstąpienia do s</w:t>
      </w:r>
      <w:r>
        <w:rPr>
          <w:rFonts w:ascii="Arial" w:eastAsia="Calibri" w:hAnsi="Arial" w:cs="Arial"/>
          <w:szCs w:val="24"/>
          <w:shd w:val="clear" w:color="auto" w:fill="FFFFFF"/>
        </w:rPr>
        <w:t>prawy następców prawnych strony.</w:t>
      </w:r>
    </w:p>
    <w:p w:rsidR="00DA3EB1" w:rsidRDefault="00DA3EB1" w:rsidP="001E7C33">
      <w:pPr>
        <w:rPr>
          <w:rFonts w:ascii="Arial" w:eastAsia="Calibri" w:hAnsi="Arial" w:cs="Arial"/>
          <w:color w:val="333333"/>
          <w:szCs w:val="24"/>
          <w:shd w:val="clear" w:color="auto" w:fill="FFFFFF"/>
        </w:rPr>
      </w:pPr>
    </w:p>
    <w:p w:rsidR="00351DA3" w:rsidRPr="00AA1A8C" w:rsidRDefault="00351DA3" w:rsidP="001E7C33">
      <w:pPr>
        <w:rPr>
          <w:rFonts w:ascii="Arial" w:eastAsia="Calibri" w:hAnsi="Arial" w:cs="Arial"/>
          <w:color w:val="333333"/>
          <w:szCs w:val="24"/>
          <w:shd w:val="clear" w:color="auto" w:fill="FFFFFF"/>
        </w:rPr>
      </w:pPr>
    </w:p>
    <w:p w:rsidR="00DA3EB1" w:rsidRPr="001E7C33" w:rsidRDefault="00DA3EB1" w:rsidP="001E7C33">
      <w:pPr>
        <w:numPr>
          <w:ilvl w:val="0"/>
          <w:numId w:val="39"/>
        </w:numPr>
        <w:spacing w:line="259" w:lineRule="auto"/>
        <w:rPr>
          <w:rFonts w:ascii="Arial" w:eastAsia="Calibri" w:hAnsi="Arial" w:cs="Arial"/>
          <w:b/>
          <w:bCs/>
          <w:szCs w:val="24"/>
        </w:rPr>
      </w:pPr>
      <w:r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>Sąd może  ustanowić dla strony pełnomocnika z urzędu :</w:t>
      </w:r>
    </w:p>
    <w:p w:rsidR="00DA3EB1" w:rsidRPr="001E7C33" w:rsidRDefault="00AA1A8C" w:rsidP="001E7C33">
      <w:pPr>
        <w:spacing w:line="259" w:lineRule="auto"/>
        <w:ind w:left="60"/>
        <w:rPr>
          <w:rFonts w:ascii="Arial" w:eastAsia="Calibri" w:hAnsi="Arial" w:cs="Arial"/>
          <w:b/>
          <w:bCs/>
          <w:szCs w:val="24"/>
        </w:rPr>
      </w:pPr>
      <w:r w:rsidRPr="001E7C33">
        <w:rPr>
          <w:rFonts w:ascii="Arial" w:eastAsia="Calibri" w:hAnsi="Arial" w:cs="Arial"/>
          <w:b/>
          <w:bCs/>
          <w:szCs w:val="24"/>
        </w:rPr>
        <w:t xml:space="preserve">     a) </w:t>
      </w:r>
      <w:r w:rsidR="00351DA3" w:rsidRPr="001E7C33">
        <w:rPr>
          <w:rFonts w:ascii="Arial" w:eastAsia="Calibri" w:hAnsi="Arial" w:cs="Arial"/>
          <w:b/>
          <w:bCs/>
          <w:szCs w:val="24"/>
        </w:rPr>
        <w:t xml:space="preserve"> </w:t>
      </w:r>
      <w:r w:rsidR="00DA3EB1" w:rsidRPr="001E7C33">
        <w:rPr>
          <w:rFonts w:ascii="Arial" w:eastAsia="Calibri" w:hAnsi="Arial" w:cs="Arial"/>
          <w:b/>
          <w:bCs/>
          <w:szCs w:val="24"/>
        </w:rPr>
        <w:t>jeśli strona ni</w:t>
      </w:r>
      <w:r w:rsidR="001E7C33">
        <w:rPr>
          <w:rFonts w:ascii="Arial" w:eastAsia="Calibri" w:hAnsi="Arial" w:cs="Arial"/>
          <w:b/>
          <w:bCs/>
          <w:szCs w:val="24"/>
        </w:rPr>
        <w:t>e została zwolniona od kosztów ;</w:t>
      </w:r>
    </w:p>
    <w:p w:rsidR="00DA3EB1" w:rsidRPr="001E7C33" w:rsidRDefault="00AA1A8C" w:rsidP="001E7C33">
      <w:pPr>
        <w:spacing w:line="259" w:lineRule="auto"/>
        <w:ind w:left="60"/>
        <w:rPr>
          <w:rFonts w:ascii="Arial" w:eastAsia="Calibri" w:hAnsi="Arial" w:cs="Arial"/>
          <w:szCs w:val="24"/>
        </w:rPr>
      </w:pPr>
      <w:r w:rsidRPr="001E7C33">
        <w:rPr>
          <w:rFonts w:ascii="Arial" w:eastAsia="Calibri" w:hAnsi="Arial" w:cs="Arial"/>
          <w:szCs w:val="24"/>
          <w:shd w:val="clear" w:color="auto" w:fill="FFFFFF"/>
        </w:rPr>
        <w:t xml:space="preserve">     b)</w:t>
      </w:r>
      <w:r w:rsidR="00351DA3" w:rsidRPr="001E7C33">
        <w:rPr>
          <w:rFonts w:ascii="Arial" w:eastAsia="Calibri" w:hAnsi="Arial" w:cs="Arial"/>
          <w:szCs w:val="24"/>
          <w:shd w:val="clear" w:color="auto" w:fill="FFFFFF"/>
        </w:rPr>
        <w:t xml:space="preserve"> </w:t>
      </w:r>
      <w:r w:rsidRPr="001E7C33">
        <w:rPr>
          <w:rFonts w:ascii="Arial" w:eastAsia="Calibri" w:hAnsi="Arial" w:cs="Arial"/>
          <w:szCs w:val="24"/>
          <w:shd w:val="clear" w:color="auto" w:fill="FFFFFF"/>
        </w:rPr>
        <w:t xml:space="preserve"> </w:t>
      </w:r>
      <w:r w:rsidR="00DA3EB1" w:rsidRPr="001E7C33">
        <w:rPr>
          <w:rFonts w:ascii="Arial" w:eastAsia="Calibri" w:hAnsi="Arial" w:cs="Arial"/>
          <w:szCs w:val="24"/>
          <w:shd w:val="clear" w:color="auto" w:fill="FFFFFF"/>
        </w:rPr>
        <w:t>tylko jeśli strona jest</w:t>
      </w:r>
      <w:r w:rsidR="001E7C33">
        <w:rPr>
          <w:rFonts w:ascii="Arial" w:eastAsia="Calibri" w:hAnsi="Arial" w:cs="Arial"/>
          <w:szCs w:val="24"/>
          <w:shd w:val="clear" w:color="auto" w:fill="FFFFFF"/>
        </w:rPr>
        <w:t xml:space="preserve"> zwolniona od kosztów w całości;</w:t>
      </w:r>
    </w:p>
    <w:p w:rsidR="00DA3EB1" w:rsidRPr="001E7C33" w:rsidRDefault="00AA1A8C" w:rsidP="001E7C33">
      <w:pPr>
        <w:spacing w:line="259" w:lineRule="auto"/>
        <w:ind w:left="420"/>
        <w:rPr>
          <w:rFonts w:ascii="Arial" w:eastAsia="Calibri" w:hAnsi="Arial" w:cs="Arial"/>
          <w:szCs w:val="24"/>
        </w:rPr>
      </w:pPr>
      <w:r w:rsidRPr="001E7C33">
        <w:rPr>
          <w:rFonts w:ascii="Arial" w:eastAsia="Calibri" w:hAnsi="Arial" w:cs="Arial"/>
          <w:szCs w:val="24"/>
        </w:rPr>
        <w:t xml:space="preserve">c) </w:t>
      </w:r>
      <w:r w:rsidR="00351DA3" w:rsidRPr="001E7C33">
        <w:rPr>
          <w:rFonts w:ascii="Arial" w:eastAsia="Calibri" w:hAnsi="Arial" w:cs="Arial"/>
          <w:szCs w:val="24"/>
        </w:rPr>
        <w:t xml:space="preserve"> </w:t>
      </w:r>
      <w:r w:rsidR="00DA3EB1" w:rsidRPr="001E7C33">
        <w:rPr>
          <w:rFonts w:ascii="Arial" w:eastAsia="Calibri" w:hAnsi="Arial" w:cs="Arial"/>
          <w:szCs w:val="24"/>
        </w:rPr>
        <w:t>jeśli strona jest zwolniona od</w:t>
      </w:r>
      <w:r w:rsidR="001E7C33">
        <w:rPr>
          <w:rFonts w:ascii="Arial" w:eastAsia="Calibri" w:hAnsi="Arial" w:cs="Arial"/>
          <w:szCs w:val="24"/>
        </w:rPr>
        <w:t xml:space="preserve"> kosztów przynajmniej  w części.</w:t>
      </w:r>
    </w:p>
    <w:p w:rsidR="00DA3EB1" w:rsidRPr="001E7C33" w:rsidRDefault="00DA3EB1" w:rsidP="001E7C33">
      <w:pPr>
        <w:rPr>
          <w:rFonts w:ascii="Arial" w:eastAsia="Calibri" w:hAnsi="Arial" w:cs="Arial"/>
          <w:szCs w:val="24"/>
        </w:rPr>
      </w:pPr>
    </w:p>
    <w:p w:rsidR="00351DA3" w:rsidRPr="00AA1A8C" w:rsidRDefault="00351DA3" w:rsidP="001E7C33">
      <w:pPr>
        <w:rPr>
          <w:rFonts w:ascii="Arial" w:eastAsia="Calibri" w:hAnsi="Arial" w:cs="Arial"/>
          <w:szCs w:val="24"/>
        </w:rPr>
      </w:pPr>
    </w:p>
    <w:p w:rsidR="00DA3EB1" w:rsidRPr="001E7C33" w:rsidRDefault="00DA3EB1" w:rsidP="001E7C33">
      <w:pPr>
        <w:numPr>
          <w:ilvl w:val="0"/>
          <w:numId w:val="39"/>
        </w:numPr>
        <w:spacing w:line="259" w:lineRule="auto"/>
        <w:rPr>
          <w:rFonts w:ascii="Arial" w:eastAsia="Calibri" w:hAnsi="Arial" w:cs="Arial"/>
          <w:b/>
          <w:bCs/>
          <w:szCs w:val="24"/>
        </w:rPr>
      </w:pPr>
      <w:r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>W toku sprawy adwokat i radca prawny :</w:t>
      </w:r>
    </w:p>
    <w:p w:rsidR="00351DA3" w:rsidRPr="001E7C33" w:rsidRDefault="00DA3EB1" w:rsidP="001E7C33">
      <w:pPr>
        <w:pStyle w:val="Akapitzlist"/>
        <w:numPr>
          <w:ilvl w:val="0"/>
          <w:numId w:val="43"/>
        </w:numPr>
        <w:spacing w:line="259" w:lineRule="auto"/>
        <w:rPr>
          <w:rFonts w:ascii="Arial" w:eastAsia="Calibri" w:hAnsi="Arial" w:cs="Arial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szCs w:val="24"/>
          <w:shd w:val="clear" w:color="auto" w:fill="FFFFFF"/>
        </w:rPr>
        <w:t>doręczają sobi</w:t>
      </w:r>
      <w:r w:rsidR="001E7C33">
        <w:rPr>
          <w:rFonts w:ascii="Arial" w:eastAsia="Calibri" w:hAnsi="Arial" w:cs="Arial"/>
          <w:szCs w:val="24"/>
          <w:shd w:val="clear" w:color="auto" w:fill="FFFFFF"/>
        </w:rPr>
        <w:t xml:space="preserve">e nawzajem bezpośrednio odpisy </w:t>
      </w:r>
      <w:r w:rsidRPr="001E7C33">
        <w:rPr>
          <w:rFonts w:ascii="Arial" w:eastAsia="Calibri" w:hAnsi="Arial" w:cs="Arial"/>
          <w:szCs w:val="24"/>
          <w:shd w:val="clear" w:color="auto" w:fill="FFFFFF"/>
        </w:rPr>
        <w:t xml:space="preserve">wszystkich pism </w:t>
      </w:r>
      <w:r w:rsidR="00351DA3" w:rsidRPr="001E7C33">
        <w:rPr>
          <w:rFonts w:ascii="Arial" w:eastAsia="Calibri" w:hAnsi="Arial" w:cs="Arial"/>
          <w:szCs w:val="24"/>
          <w:shd w:val="clear" w:color="auto" w:fill="FFFFFF"/>
        </w:rPr>
        <w:t xml:space="preserve"> </w:t>
      </w:r>
    </w:p>
    <w:p w:rsidR="00DA3EB1" w:rsidRPr="001E7C33" w:rsidRDefault="00DA3EB1" w:rsidP="001E7C33">
      <w:pPr>
        <w:pStyle w:val="Akapitzlist"/>
        <w:spacing w:line="259" w:lineRule="auto"/>
        <w:rPr>
          <w:rFonts w:ascii="Arial" w:eastAsia="Calibri" w:hAnsi="Arial" w:cs="Arial"/>
          <w:szCs w:val="24"/>
        </w:rPr>
      </w:pPr>
      <w:r w:rsidRPr="001E7C33">
        <w:rPr>
          <w:rFonts w:ascii="Arial" w:eastAsia="Calibri" w:hAnsi="Arial" w:cs="Arial"/>
          <w:szCs w:val="24"/>
          <w:shd w:val="clear" w:color="auto" w:fill="FFFFFF"/>
        </w:rPr>
        <w:t>procesowych z załącznikami</w:t>
      </w:r>
      <w:r w:rsidR="001E7C33">
        <w:rPr>
          <w:rFonts w:ascii="Arial" w:eastAsia="Calibri" w:hAnsi="Arial" w:cs="Arial"/>
          <w:szCs w:val="24"/>
          <w:shd w:val="clear" w:color="auto" w:fill="FFFFFF"/>
        </w:rPr>
        <w:t>;</w:t>
      </w:r>
      <w:r w:rsidRPr="001E7C33">
        <w:rPr>
          <w:rFonts w:ascii="Arial" w:eastAsia="Calibri" w:hAnsi="Arial" w:cs="Arial"/>
          <w:szCs w:val="24"/>
          <w:shd w:val="clear" w:color="auto" w:fill="FFFFFF"/>
        </w:rPr>
        <w:t> </w:t>
      </w:r>
    </w:p>
    <w:p w:rsidR="00351DA3" w:rsidRPr="001E7C33" w:rsidRDefault="00AA1A8C" w:rsidP="001E7C33">
      <w:pPr>
        <w:spacing w:line="259" w:lineRule="auto"/>
        <w:ind w:left="360"/>
        <w:rPr>
          <w:rFonts w:ascii="Arial" w:eastAsia="Calibri" w:hAnsi="Arial" w:cs="Arial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szCs w:val="24"/>
        </w:rPr>
        <w:t xml:space="preserve">b) </w:t>
      </w:r>
      <w:r w:rsidR="00351DA3" w:rsidRPr="001E7C33">
        <w:rPr>
          <w:rFonts w:ascii="Arial" w:eastAsia="Calibri" w:hAnsi="Arial" w:cs="Arial"/>
          <w:szCs w:val="24"/>
        </w:rPr>
        <w:t xml:space="preserve"> </w:t>
      </w:r>
      <w:r w:rsidR="00DA3EB1" w:rsidRPr="001E7C33">
        <w:rPr>
          <w:rFonts w:ascii="Arial" w:eastAsia="Calibri" w:hAnsi="Arial" w:cs="Arial"/>
          <w:szCs w:val="24"/>
        </w:rPr>
        <w:t>doręczają</w:t>
      </w:r>
      <w:r w:rsidR="001E7C33">
        <w:rPr>
          <w:rFonts w:ascii="Arial" w:eastAsia="Calibri" w:hAnsi="Arial" w:cs="Arial"/>
          <w:szCs w:val="24"/>
        </w:rPr>
        <w:t xml:space="preserve"> sobie  nawzajem bezpośrednio </w:t>
      </w:r>
      <w:r w:rsidR="00DA3EB1" w:rsidRPr="001E7C33">
        <w:rPr>
          <w:rFonts w:ascii="Arial" w:eastAsia="Calibri" w:hAnsi="Arial" w:cs="Arial"/>
          <w:szCs w:val="24"/>
        </w:rPr>
        <w:t xml:space="preserve">odpisy  </w:t>
      </w:r>
      <w:bookmarkStart w:id="1" w:name="_Hlk205382281"/>
      <w:r w:rsidR="00DA3EB1" w:rsidRPr="001E7C33">
        <w:rPr>
          <w:rFonts w:ascii="Arial" w:eastAsia="Calibri" w:hAnsi="Arial" w:cs="Arial"/>
          <w:szCs w:val="24"/>
          <w:shd w:val="clear" w:color="auto" w:fill="FFFFFF"/>
        </w:rPr>
        <w:t xml:space="preserve">pozwu wzajemnego, </w:t>
      </w:r>
    </w:p>
    <w:p w:rsidR="00351DA3" w:rsidRPr="001E7C33" w:rsidRDefault="00351DA3" w:rsidP="001E7C33">
      <w:pPr>
        <w:spacing w:line="259" w:lineRule="auto"/>
        <w:ind w:left="360"/>
        <w:rPr>
          <w:rFonts w:ascii="Arial" w:eastAsia="Calibri" w:hAnsi="Arial" w:cs="Arial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szCs w:val="24"/>
          <w:shd w:val="clear" w:color="auto" w:fill="FFFFFF"/>
        </w:rPr>
        <w:t xml:space="preserve">     </w:t>
      </w:r>
      <w:r w:rsidR="00DA3EB1" w:rsidRPr="001E7C33">
        <w:rPr>
          <w:rFonts w:ascii="Arial" w:eastAsia="Calibri" w:hAnsi="Arial" w:cs="Arial"/>
          <w:szCs w:val="24"/>
          <w:shd w:val="clear" w:color="auto" w:fill="FFFFFF"/>
        </w:rPr>
        <w:t xml:space="preserve">apelacji, skargi kasacyjnej, zażalenia, sprzeciwu od wyroku zaocznego, </w:t>
      </w:r>
      <w:r w:rsidRPr="001E7C33">
        <w:rPr>
          <w:rFonts w:ascii="Arial" w:eastAsia="Calibri" w:hAnsi="Arial" w:cs="Arial"/>
          <w:szCs w:val="24"/>
          <w:shd w:val="clear" w:color="auto" w:fill="FFFFFF"/>
        </w:rPr>
        <w:t xml:space="preserve"> </w:t>
      </w:r>
    </w:p>
    <w:p w:rsidR="00351DA3" w:rsidRPr="001E7C33" w:rsidRDefault="00351DA3" w:rsidP="001E7C33">
      <w:pPr>
        <w:spacing w:line="259" w:lineRule="auto"/>
        <w:ind w:left="360"/>
        <w:rPr>
          <w:rFonts w:ascii="Arial" w:eastAsia="Calibri" w:hAnsi="Arial" w:cs="Arial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szCs w:val="24"/>
          <w:shd w:val="clear" w:color="auto" w:fill="FFFFFF"/>
        </w:rPr>
        <w:t xml:space="preserve">     </w:t>
      </w:r>
      <w:r w:rsidR="00DA3EB1" w:rsidRPr="001E7C33">
        <w:rPr>
          <w:rFonts w:ascii="Arial" w:eastAsia="Calibri" w:hAnsi="Arial" w:cs="Arial"/>
          <w:szCs w:val="24"/>
          <w:shd w:val="clear" w:color="auto" w:fill="FFFFFF"/>
        </w:rPr>
        <w:t xml:space="preserve">sprzeciwu od nakazu zapłaty, zarzutów od nakazu zapłaty, wniosku o </w:t>
      </w:r>
    </w:p>
    <w:p w:rsidR="00351DA3" w:rsidRPr="001E7C33" w:rsidRDefault="00351DA3" w:rsidP="001E7C33">
      <w:pPr>
        <w:spacing w:line="259" w:lineRule="auto"/>
        <w:ind w:left="360"/>
        <w:rPr>
          <w:rFonts w:ascii="Arial" w:eastAsia="Calibri" w:hAnsi="Arial" w:cs="Arial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szCs w:val="24"/>
          <w:shd w:val="clear" w:color="auto" w:fill="FFFFFF"/>
        </w:rPr>
        <w:t xml:space="preserve">     </w:t>
      </w:r>
      <w:r w:rsidR="00DA3EB1" w:rsidRPr="001E7C33">
        <w:rPr>
          <w:rFonts w:ascii="Arial" w:eastAsia="Calibri" w:hAnsi="Arial" w:cs="Arial"/>
          <w:szCs w:val="24"/>
          <w:shd w:val="clear" w:color="auto" w:fill="FFFFFF"/>
        </w:rPr>
        <w:t xml:space="preserve">zabezpieczenie powództwa, skargi o wznowienie postępowania, skargi o </w:t>
      </w:r>
    </w:p>
    <w:p w:rsidR="00351DA3" w:rsidRPr="001E7C33" w:rsidRDefault="00351DA3" w:rsidP="001E7C33">
      <w:pPr>
        <w:spacing w:line="259" w:lineRule="auto"/>
        <w:ind w:left="360"/>
        <w:rPr>
          <w:rFonts w:ascii="Arial" w:eastAsia="Calibri" w:hAnsi="Arial" w:cs="Arial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szCs w:val="24"/>
          <w:shd w:val="clear" w:color="auto" w:fill="FFFFFF"/>
        </w:rPr>
        <w:t xml:space="preserve">     </w:t>
      </w:r>
      <w:r w:rsidR="00DA3EB1" w:rsidRPr="001E7C33">
        <w:rPr>
          <w:rFonts w:ascii="Arial" w:eastAsia="Calibri" w:hAnsi="Arial" w:cs="Arial"/>
          <w:szCs w:val="24"/>
          <w:shd w:val="clear" w:color="auto" w:fill="FFFFFF"/>
        </w:rPr>
        <w:t xml:space="preserve">stwierdzenie niezgodności z prawem prawomocnego orzeczenia i skargi na </w:t>
      </w:r>
    </w:p>
    <w:p w:rsidR="00351DA3" w:rsidRPr="001E7C33" w:rsidRDefault="00351DA3" w:rsidP="001E7C33">
      <w:pPr>
        <w:spacing w:line="259" w:lineRule="auto"/>
        <w:ind w:left="360"/>
        <w:rPr>
          <w:rFonts w:ascii="Arial" w:eastAsia="Calibri" w:hAnsi="Arial" w:cs="Arial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szCs w:val="24"/>
          <w:shd w:val="clear" w:color="auto" w:fill="FFFFFF"/>
        </w:rPr>
        <w:t xml:space="preserve">     </w:t>
      </w:r>
      <w:r w:rsidR="00DA3EB1" w:rsidRPr="001E7C33">
        <w:rPr>
          <w:rFonts w:ascii="Arial" w:eastAsia="Calibri" w:hAnsi="Arial" w:cs="Arial"/>
          <w:szCs w:val="24"/>
          <w:shd w:val="clear" w:color="auto" w:fill="FFFFFF"/>
        </w:rPr>
        <w:t>orzeczenia referendarza sądowego</w:t>
      </w:r>
      <w:bookmarkEnd w:id="1"/>
      <w:r w:rsidR="00DA3EB1" w:rsidRPr="001E7C33">
        <w:rPr>
          <w:rFonts w:ascii="Arial" w:eastAsia="Calibri" w:hAnsi="Arial" w:cs="Arial"/>
          <w:szCs w:val="24"/>
          <w:shd w:val="clear" w:color="auto" w:fill="FFFFFF"/>
        </w:rPr>
        <w:t xml:space="preserve">, zamieszczając się oświadczenie o </w:t>
      </w:r>
      <w:r w:rsidRPr="001E7C33">
        <w:rPr>
          <w:rFonts w:ascii="Arial" w:eastAsia="Calibri" w:hAnsi="Arial" w:cs="Arial"/>
          <w:szCs w:val="24"/>
          <w:shd w:val="clear" w:color="auto" w:fill="FFFFFF"/>
        </w:rPr>
        <w:t xml:space="preserve"> </w:t>
      </w:r>
    </w:p>
    <w:p w:rsidR="00351DA3" w:rsidRPr="001E7C33" w:rsidRDefault="00351DA3" w:rsidP="001E7C33">
      <w:pPr>
        <w:spacing w:line="259" w:lineRule="auto"/>
        <w:ind w:left="360"/>
        <w:rPr>
          <w:rFonts w:ascii="Arial" w:eastAsia="Calibri" w:hAnsi="Arial" w:cs="Arial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szCs w:val="24"/>
          <w:shd w:val="clear" w:color="auto" w:fill="FFFFFF"/>
        </w:rPr>
        <w:t xml:space="preserve">     </w:t>
      </w:r>
      <w:r w:rsidR="00DA3EB1" w:rsidRPr="001E7C33">
        <w:rPr>
          <w:rFonts w:ascii="Arial" w:eastAsia="Calibri" w:hAnsi="Arial" w:cs="Arial"/>
          <w:szCs w:val="24"/>
          <w:shd w:val="clear" w:color="auto" w:fill="FFFFFF"/>
        </w:rPr>
        <w:t xml:space="preserve">doręczeniu odpisu pisma drugiej stronie albo o jego nadaniu za </w:t>
      </w:r>
    </w:p>
    <w:p w:rsidR="00DA3EB1" w:rsidRPr="001E7C33" w:rsidRDefault="00351DA3" w:rsidP="001E7C33">
      <w:pPr>
        <w:spacing w:line="259" w:lineRule="auto"/>
        <w:ind w:left="360"/>
        <w:rPr>
          <w:rFonts w:ascii="Arial" w:eastAsia="Calibri" w:hAnsi="Arial" w:cs="Arial"/>
          <w:szCs w:val="24"/>
        </w:rPr>
      </w:pPr>
      <w:r w:rsidRPr="001E7C33">
        <w:rPr>
          <w:rFonts w:ascii="Arial" w:eastAsia="Calibri" w:hAnsi="Arial" w:cs="Arial"/>
          <w:szCs w:val="24"/>
          <w:shd w:val="clear" w:color="auto" w:fill="FFFFFF"/>
        </w:rPr>
        <w:t xml:space="preserve">     </w:t>
      </w:r>
      <w:r w:rsidR="00DA3EB1" w:rsidRPr="001E7C33">
        <w:rPr>
          <w:rFonts w:ascii="Arial" w:eastAsia="Calibri" w:hAnsi="Arial" w:cs="Arial"/>
          <w:szCs w:val="24"/>
          <w:shd w:val="clear" w:color="auto" w:fill="FFFFFF"/>
        </w:rPr>
        <w:t>pośrednictwem operatora pocztowego</w:t>
      </w:r>
      <w:r w:rsidR="001E7C33">
        <w:rPr>
          <w:rFonts w:ascii="Arial" w:eastAsia="Calibri" w:hAnsi="Arial" w:cs="Arial"/>
          <w:szCs w:val="24"/>
        </w:rPr>
        <w:t>;</w:t>
      </w:r>
    </w:p>
    <w:p w:rsidR="00351DA3" w:rsidRPr="001E7C33" w:rsidRDefault="00AA1A8C" w:rsidP="001E7C33">
      <w:pPr>
        <w:spacing w:line="259" w:lineRule="auto"/>
        <w:ind w:left="360"/>
        <w:rPr>
          <w:rFonts w:ascii="Arial" w:eastAsia="Calibri" w:hAnsi="Arial" w:cs="Arial"/>
          <w:b/>
          <w:bCs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c) </w:t>
      </w:r>
      <w:r w:rsidR="00351DA3"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 </w:t>
      </w:r>
      <w:r w:rsidR="00DA3EB1"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>doręczają sobie</w:t>
      </w:r>
      <w:r w:rsid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 nawzajem bezpośrednio odpisy </w:t>
      </w:r>
      <w:r w:rsidR="00DA3EB1"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pism procesowych z </w:t>
      </w:r>
    </w:p>
    <w:p w:rsidR="00351DA3" w:rsidRPr="001E7C33" w:rsidRDefault="00351DA3" w:rsidP="001E7C33">
      <w:pPr>
        <w:spacing w:line="259" w:lineRule="auto"/>
        <w:ind w:left="360"/>
        <w:rPr>
          <w:rFonts w:ascii="Arial" w:eastAsia="Calibri" w:hAnsi="Arial" w:cs="Arial"/>
          <w:b/>
          <w:bCs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     </w:t>
      </w:r>
      <w:r w:rsidR="00DA3EB1"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załącznikami za wyjątkiem pozwu wzajemnego, apelacji, skargi </w:t>
      </w:r>
    </w:p>
    <w:p w:rsidR="00351DA3" w:rsidRPr="001E7C33" w:rsidRDefault="00351DA3" w:rsidP="001E7C33">
      <w:pPr>
        <w:spacing w:line="259" w:lineRule="auto"/>
        <w:ind w:left="360"/>
        <w:rPr>
          <w:rFonts w:ascii="Arial" w:eastAsia="Calibri" w:hAnsi="Arial" w:cs="Arial"/>
          <w:b/>
          <w:bCs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     </w:t>
      </w:r>
      <w:r w:rsidR="00DA3EB1"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kasacyjnej, zażalenia, sprzeciwu od wyroku zaocznego, sprzeciwu od </w:t>
      </w:r>
    </w:p>
    <w:p w:rsidR="00351DA3" w:rsidRPr="001E7C33" w:rsidRDefault="00351DA3" w:rsidP="001E7C33">
      <w:pPr>
        <w:spacing w:line="259" w:lineRule="auto"/>
        <w:ind w:left="360"/>
        <w:rPr>
          <w:rFonts w:ascii="Arial" w:eastAsia="Calibri" w:hAnsi="Arial" w:cs="Arial"/>
          <w:b/>
          <w:bCs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     </w:t>
      </w:r>
      <w:r w:rsidR="00DA3EB1"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nakazu zapłaty, zarzutów od nakazu zapłaty, wniosku o zabezpieczenie </w:t>
      </w:r>
    </w:p>
    <w:p w:rsidR="00351DA3" w:rsidRPr="001E7C33" w:rsidRDefault="00351DA3" w:rsidP="001E7C33">
      <w:pPr>
        <w:spacing w:line="259" w:lineRule="auto"/>
        <w:ind w:left="360"/>
        <w:rPr>
          <w:rFonts w:ascii="Arial" w:eastAsia="Calibri" w:hAnsi="Arial" w:cs="Arial"/>
          <w:b/>
          <w:bCs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     </w:t>
      </w:r>
      <w:r w:rsidR="00DA3EB1"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powództwa, skargi o wznowienie postępowania, skargi o stwierdzenie </w:t>
      </w:r>
    </w:p>
    <w:p w:rsidR="00351DA3" w:rsidRPr="001E7C33" w:rsidRDefault="00351DA3" w:rsidP="001E7C33">
      <w:pPr>
        <w:spacing w:line="259" w:lineRule="auto"/>
        <w:ind w:left="360"/>
        <w:rPr>
          <w:rFonts w:ascii="Arial" w:eastAsia="Calibri" w:hAnsi="Arial" w:cs="Arial"/>
          <w:b/>
          <w:bCs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     </w:t>
      </w:r>
      <w:r w:rsidR="00DA3EB1"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niezgodności z prawem prawomocnego orzeczenia i skargi na orzeczenia </w:t>
      </w:r>
    </w:p>
    <w:p w:rsidR="00DA3EB1" w:rsidRPr="001E7C33" w:rsidRDefault="00351DA3" w:rsidP="001E7C33">
      <w:pPr>
        <w:spacing w:line="259" w:lineRule="auto"/>
        <w:ind w:left="360"/>
        <w:rPr>
          <w:rFonts w:ascii="Arial" w:eastAsia="Calibri" w:hAnsi="Arial" w:cs="Arial"/>
          <w:b/>
          <w:bCs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     </w:t>
      </w:r>
      <w:r w:rsidR="00DA3EB1"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>referendarza sądowego</w:t>
      </w:r>
      <w:r w:rsidR="001E7C33">
        <w:rPr>
          <w:rFonts w:ascii="Arial" w:eastAsia="Calibri" w:hAnsi="Arial" w:cs="Arial"/>
          <w:b/>
          <w:bCs/>
          <w:szCs w:val="24"/>
          <w:shd w:val="clear" w:color="auto" w:fill="FFFFFF"/>
        </w:rPr>
        <w:t>.</w:t>
      </w:r>
      <w:r w:rsidR="00DA3EB1"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 </w:t>
      </w:r>
    </w:p>
    <w:p w:rsidR="00351DA3" w:rsidRDefault="00351DA3" w:rsidP="001E7C33">
      <w:pPr>
        <w:rPr>
          <w:rFonts w:ascii="Arial" w:eastAsia="Calibri" w:hAnsi="Arial" w:cs="Arial"/>
          <w:b/>
          <w:bCs/>
          <w:color w:val="333333"/>
          <w:szCs w:val="24"/>
          <w:shd w:val="clear" w:color="auto" w:fill="FFFFFF"/>
        </w:rPr>
      </w:pPr>
    </w:p>
    <w:p w:rsidR="001E7C33" w:rsidRPr="00AA1A8C" w:rsidRDefault="001E7C33" w:rsidP="001E7C33">
      <w:pPr>
        <w:rPr>
          <w:rFonts w:ascii="Arial" w:eastAsia="Calibri" w:hAnsi="Arial" w:cs="Arial"/>
          <w:b/>
          <w:bCs/>
          <w:color w:val="333333"/>
          <w:szCs w:val="24"/>
          <w:shd w:val="clear" w:color="auto" w:fill="FFFFFF"/>
        </w:rPr>
      </w:pPr>
    </w:p>
    <w:p w:rsidR="00DA3EB1" w:rsidRPr="001E7C33" w:rsidRDefault="00DA3EB1" w:rsidP="001E7C33">
      <w:pPr>
        <w:numPr>
          <w:ilvl w:val="0"/>
          <w:numId w:val="39"/>
        </w:numPr>
        <w:spacing w:line="259" w:lineRule="auto"/>
        <w:rPr>
          <w:rFonts w:ascii="Arial" w:eastAsia="Calibri" w:hAnsi="Arial" w:cs="Arial"/>
          <w:b/>
          <w:bCs/>
          <w:szCs w:val="24"/>
        </w:rPr>
      </w:pPr>
      <w:r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Przewodniczący ustanowi kuratora, jeżeli: </w:t>
      </w:r>
    </w:p>
    <w:p w:rsidR="00351DA3" w:rsidRPr="001E7C33" w:rsidRDefault="00DA3EB1" w:rsidP="001E7C33">
      <w:pPr>
        <w:pStyle w:val="Akapitzlist"/>
        <w:numPr>
          <w:ilvl w:val="0"/>
          <w:numId w:val="44"/>
        </w:numPr>
        <w:spacing w:line="259" w:lineRule="auto"/>
        <w:rPr>
          <w:rFonts w:ascii="Arial" w:eastAsia="Calibri" w:hAnsi="Arial" w:cs="Arial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szCs w:val="24"/>
          <w:shd w:val="clear" w:color="auto" w:fill="FFFFFF"/>
        </w:rPr>
        <w:t>wnioskodawca uprawdopodobni, że miejsc</w:t>
      </w:r>
      <w:r w:rsidR="001E7C33">
        <w:rPr>
          <w:rFonts w:ascii="Arial" w:eastAsia="Calibri" w:hAnsi="Arial" w:cs="Arial"/>
          <w:szCs w:val="24"/>
          <w:shd w:val="clear" w:color="auto" w:fill="FFFFFF"/>
        </w:rPr>
        <w:t xml:space="preserve">e zamieszkania </w:t>
      </w:r>
      <w:r w:rsidR="00AC2B20" w:rsidRPr="001E7C33">
        <w:rPr>
          <w:rFonts w:ascii="Arial" w:eastAsia="Calibri" w:hAnsi="Arial" w:cs="Arial"/>
          <w:szCs w:val="24"/>
          <w:shd w:val="clear" w:color="auto" w:fill="FFFFFF"/>
        </w:rPr>
        <w:t xml:space="preserve">strony nie jest </w:t>
      </w:r>
      <w:r w:rsidR="00351DA3" w:rsidRPr="001E7C33">
        <w:rPr>
          <w:rFonts w:ascii="Arial" w:eastAsia="Calibri" w:hAnsi="Arial" w:cs="Arial"/>
          <w:szCs w:val="24"/>
          <w:shd w:val="clear" w:color="auto" w:fill="FFFFFF"/>
        </w:rPr>
        <w:t xml:space="preserve">    </w:t>
      </w:r>
    </w:p>
    <w:p w:rsidR="00DA3EB1" w:rsidRPr="001E7C33" w:rsidRDefault="001E7C33" w:rsidP="001E7C33">
      <w:pPr>
        <w:pStyle w:val="Akapitzlist"/>
        <w:spacing w:line="259" w:lineRule="auto"/>
        <w:ind w:left="765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  <w:shd w:val="clear" w:color="auto" w:fill="FFFFFF"/>
        </w:rPr>
        <w:t>znane;</w:t>
      </w:r>
    </w:p>
    <w:p w:rsidR="00351DA3" w:rsidRPr="001E7C33" w:rsidRDefault="00DA3EB1" w:rsidP="001E7C33">
      <w:pPr>
        <w:pStyle w:val="Akapitzlist"/>
        <w:numPr>
          <w:ilvl w:val="0"/>
          <w:numId w:val="44"/>
        </w:numPr>
        <w:spacing w:line="259" w:lineRule="auto"/>
        <w:rPr>
          <w:rFonts w:ascii="Arial" w:eastAsia="Calibri" w:hAnsi="Arial" w:cs="Arial"/>
          <w:b/>
          <w:bCs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>wnioskoda</w:t>
      </w:r>
      <w:r w:rsid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wca uprawdopodobni, że miejsce </w:t>
      </w:r>
      <w:r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pobytu  strony nie jest </w:t>
      </w:r>
    </w:p>
    <w:p w:rsidR="00DA3EB1" w:rsidRPr="001E7C33" w:rsidRDefault="001E7C33" w:rsidP="001E7C33">
      <w:pPr>
        <w:pStyle w:val="Akapitzlist"/>
        <w:spacing w:line="259" w:lineRule="auto"/>
        <w:ind w:left="765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  <w:shd w:val="clear" w:color="auto" w:fill="FFFFFF"/>
        </w:rPr>
        <w:t>znane;</w:t>
      </w:r>
    </w:p>
    <w:p w:rsidR="00351DA3" w:rsidRPr="001E7C33" w:rsidRDefault="00351DA3" w:rsidP="001E7C33">
      <w:pPr>
        <w:spacing w:line="259" w:lineRule="auto"/>
        <w:rPr>
          <w:rFonts w:ascii="Arial" w:eastAsia="Calibri" w:hAnsi="Arial" w:cs="Arial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szCs w:val="24"/>
          <w:shd w:val="clear" w:color="auto" w:fill="FFFFFF"/>
        </w:rPr>
        <w:t xml:space="preserve">      c)  </w:t>
      </w:r>
      <w:r w:rsidR="00DA3EB1" w:rsidRPr="001E7C33">
        <w:rPr>
          <w:rFonts w:ascii="Arial" w:eastAsia="Calibri" w:hAnsi="Arial" w:cs="Arial"/>
          <w:szCs w:val="24"/>
          <w:shd w:val="clear" w:color="auto" w:fill="FFFFFF"/>
        </w:rPr>
        <w:t>wnioskodawca uprawdopod</w:t>
      </w:r>
      <w:r w:rsidR="001E7C33">
        <w:rPr>
          <w:rFonts w:ascii="Arial" w:eastAsia="Calibri" w:hAnsi="Arial" w:cs="Arial"/>
          <w:szCs w:val="24"/>
          <w:shd w:val="clear" w:color="auto" w:fill="FFFFFF"/>
        </w:rPr>
        <w:t xml:space="preserve">obni, że miejsce zameldowania </w:t>
      </w:r>
      <w:r w:rsidR="00DA3EB1" w:rsidRPr="001E7C33">
        <w:rPr>
          <w:rFonts w:ascii="Arial" w:eastAsia="Calibri" w:hAnsi="Arial" w:cs="Arial"/>
          <w:szCs w:val="24"/>
          <w:shd w:val="clear" w:color="auto" w:fill="FFFFFF"/>
        </w:rPr>
        <w:t xml:space="preserve">strony nie jest </w:t>
      </w:r>
    </w:p>
    <w:p w:rsidR="00DA3EB1" w:rsidRPr="001E7C33" w:rsidRDefault="00351DA3" w:rsidP="001E7C33">
      <w:pPr>
        <w:spacing w:line="259" w:lineRule="auto"/>
        <w:rPr>
          <w:rFonts w:ascii="Arial" w:eastAsia="Calibri" w:hAnsi="Arial" w:cs="Arial"/>
          <w:b/>
          <w:bCs/>
          <w:szCs w:val="24"/>
        </w:rPr>
      </w:pPr>
      <w:r w:rsidRPr="001E7C33">
        <w:rPr>
          <w:rFonts w:ascii="Arial" w:eastAsia="Calibri" w:hAnsi="Arial" w:cs="Arial"/>
          <w:szCs w:val="24"/>
          <w:shd w:val="clear" w:color="auto" w:fill="FFFFFF"/>
        </w:rPr>
        <w:t xml:space="preserve">           </w:t>
      </w:r>
      <w:r w:rsidR="00DA3EB1" w:rsidRPr="001E7C33">
        <w:rPr>
          <w:rFonts w:ascii="Arial" w:eastAsia="Calibri" w:hAnsi="Arial" w:cs="Arial"/>
          <w:szCs w:val="24"/>
          <w:shd w:val="clear" w:color="auto" w:fill="FFFFFF"/>
        </w:rPr>
        <w:t>znane. </w:t>
      </w:r>
    </w:p>
    <w:p w:rsidR="00351DA3" w:rsidRDefault="00351DA3" w:rsidP="001E7C33">
      <w:pPr>
        <w:spacing w:line="259" w:lineRule="auto"/>
        <w:rPr>
          <w:rFonts w:ascii="Arial" w:eastAsia="Calibri" w:hAnsi="Arial" w:cs="Arial"/>
          <w:b/>
          <w:bCs/>
          <w:szCs w:val="24"/>
        </w:rPr>
      </w:pPr>
    </w:p>
    <w:p w:rsidR="001E7C33" w:rsidRDefault="001E7C33" w:rsidP="001E7C33">
      <w:pPr>
        <w:spacing w:line="259" w:lineRule="auto"/>
        <w:rPr>
          <w:rFonts w:ascii="Arial" w:eastAsia="Calibri" w:hAnsi="Arial" w:cs="Arial"/>
          <w:b/>
          <w:bCs/>
          <w:szCs w:val="24"/>
        </w:rPr>
      </w:pPr>
    </w:p>
    <w:p w:rsidR="001E7C33" w:rsidRDefault="001E7C33" w:rsidP="001E7C33">
      <w:pPr>
        <w:spacing w:line="259" w:lineRule="auto"/>
        <w:rPr>
          <w:rFonts w:ascii="Arial" w:eastAsia="Calibri" w:hAnsi="Arial" w:cs="Arial"/>
          <w:b/>
          <w:bCs/>
          <w:szCs w:val="24"/>
        </w:rPr>
      </w:pPr>
    </w:p>
    <w:p w:rsidR="001E7C33" w:rsidRDefault="001E7C33" w:rsidP="001E7C33">
      <w:pPr>
        <w:spacing w:line="259" w:lineRule="auto"/>
        <w:rPr>
          <w:rFonts w:ascii="Arial" w:eastAsia="Calibri" w:hAnsi="Arial" w:cs="Arial"/>
          <w:b/>
          <w:bCs/>
          <w:szCs w:val="24"/>
        </w:rPr>
      </w:pPr>
    </w:p>
    <w:p w:rsidR="001E7C33" w:rsidRDefault="001E7C33" w:rsidP="001E7C33">
      <w:pPr>
        <w:spacing w:line="259" w:lineRule="auto"/>
        <w:rPr>
          <w:rFonts w:ascii="Arial" w:eastAsia="Calibri" w:hAnsi="Arial" w:cs="Arial"/>
          <w:b/>
          <w:bCs/>
          <w:szCs w:val="24"/>
        </w:rPr>
      </w:pPr>
    </w:p>
    <w:p w:rsidR="001E7C33" w:rsidRPr="001E7C33" w:rsidRDefault="001E7C33" w:rsidP="001E7C33">
      <w:pPr>
        <w:spacing w:line="259" w:lineRule="auto"/>
        <w:rPr>
          <w:rFonts w:ascii="Arial" w:eastAsia="Calibri" w:hAnsi="Arial" w:cs="Arial"/>
          <w:b/>
          <w:bCs/>
          <w:szCs w:val="24"/>
        </w:rPr>
      </w:pPr>
    </w:p>
    <w:p w:rsidR="00DA3EB1" w:rsidRPr="001E7C33" w:rsidRDefault="00DA3EB1" w:rsidP="001E7C33">
      <w:pPr>
        <w:numPr>
          <w:ilvl w:val="0"/>
          <w:numId w:val="39"/>
        </w:numPr>
        <w:spacing w:line="259" w:lineRule="auto"/>
        <w:rPr>
          <w:rFonts w:ascii="Arial" w:eastAsia="Calibri" w:hAnsi="Arial" w:cs="Arial"/>
          <w:b/>
          <w:bCs/>
          <w:szCs w:val="24"/>
        </w:rPr>
      </w:pPr>
      <w:r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>Niedopuszczalny z mocy ustawy  wniosek o przywrócenie terminu sąd :</w:t>
      </w:r>
    </w:p>
    <w:p w:rsidR="00DA3EB1" w:rsidRPr="001E7C33" w:rsidRDefault="00351DA3" w:rsidP="001E7C33">
      <w:pPr>
        <w:spacing w:line="259" w:lineRule="auto"/>
        <w:rPr>
          <w:rFonts w:ascii="Arial" w:eastAsia="Calibri" w:hAnsi="Arial" w:cs="Arial"/>
          <w:b/>
          <w:bCs/>
          <w:szCs w:val="24"/>
        </w:rPr>
      </w:pPr>
      <w:r w:rsidRPr="001E7C33">
        <w:rPr>
          <w:rFonts w:ascii="Arial" w:eastAsia="Calibri" w:hAnsi="Arial" w:cs="Arial"/>
          <w:szCs w:val="24"/>
          <w:shd w:val="clear" w:color="auto" w:fill="FFFFFF"/>
        </w:rPr>
        <w:t xml:space="preserve">      </w:t>
      </w:r>
      <w:r w:rsidR="007E07D1" w:rsidRPr="001E7C33">
        <w:rPr>
          <w:rFonts w:ascii="Arial" w:eastAsia="Calibri" w:hAnsi="Arial" w:cs="Arial"/>
          <w:szCs w:val="24"/>
          <w:shd w:val="clear" w:color="auto" w:fill="FFFFFF"/>
        </w:rPr>
        <w:t xml:space="preserve">a)  </w:t>
      </w:r>
      <w:r w:rsidR="00E9736D" w:rsidRPr="001E7C33">
        <w:rPr>
          <w:rFonts w:ascii="Arial" w:eastAsia="Calibri" w:hAnsi="Arial" w:cs="Arial"/>
          <w:szCs w:val="24"/>
          <w:shd w:val="clear" w:color="auto" w:fill="FFFFFF"/>
        </w:rPr>
        <w:t>o</w:t>
      </w:r>
      <w:r w:rsidR="00DA3EB1" w:rsidRPr="001E7C33">
        <w:rPr>
          <w:rFonts w:ascii="Arial" w:eastAsia="Calibri" w:hAnsi="Arial" w:cs="Arial"/>
          <w:szCs w:val="24"/>
          <w:shd w:val="clear" w:color="auto" w:fill="FFFFFF"/>
        </w:rPr>
        <w:t>ddala</w:t>
      </w:r>
      <w:r w:rsidR="001E7C33">
        <w:rPr>
          <w:rFonts w:ascii="Arial" w:eastAsia="Calibri" w:hAnsi="Arial" w:cs="Arial"/>
          <w:szCs w:val="24"/>
          <w:shd w:val="clear" w:color="auto" w:fill="FFFFFF"/>
        </w:rPr>
        <w:t>;</w:t>
      </w:r>
    </w:p>
    <w:p w:rsidR="00DA3EB1" w:rsidRPr="001E7C33" w:rsidRDefault="00351DA3" w:rsidP="001E7C33">
      <w:pPr>
        <w:spacing w:line="259" w:lineRule="auto"/>
        <w:rPr>
          <w:rFonts w:ascii="Arial" w:eastAsia="Calibri" w:hAnsi="Arial" w:cs="Arial"/>
          <w:b/>
          <w:bCs/>
          <w:szCs w:val="24"/>
        </w:rPr>
      </w:pPr>
      <w:r w:rsidRPr="001E7C33">
        <w:rPr>
          <w:rFonts w:ascii="Arial" w:eastAsia="Calibri" w:hAnsi="Arial" w:cs="Arial"/>
          <w:b/>
          <w:bCs/>
          <w:szCs w:val="24"/>
        </w:rPr>
        <w:t xml:space="preserve">      </w:t>
      </w:r>
      <w:r w:rsidR="007E07D1" w:rsidRPr="001E7C33">
        <w:rPr>
          <w:rFonts w:ascii="Arial" w:eastAsia="Calibri" w:hAnsi="Arial" w:cs="Arial"/>
          <w:b/>
          <w:bCs/>
          <w:szCs w:val="24"/>
        </w:rPr>
        <w:t xml:space="preserve">b)  </w:t>
      </w:r>
      <w:r w:rsidR="00E9736D" w:rsidRPr="001E7C33">
        <w:rPr>
          <w:rFonts w:ascii="Arial" w:eastAsia="Calibri" w:hAnsi="Arial" w:cs="Arial"/>
          <w:b/>
          <w:bCs/>
          <w:szCs w:val="24"/>
        </w:rPr>
        <w:t>o</w:t>
      </w:r>
      <w:r w:rsidR="00DA3EB1" w:rsidRPr="001E7C33">
        <w:rPr>
          <w:rFonts w:ascii="Arial" w:eastAsia="Calibri" w:hAnsi="Arial" w:cs="Arial"/>
          <w:b/>
          <w:bCs/>
          <w:szCs w:val="24"/>
        </w:rPr>
        <w:t>drzuca</w:t>
      </w:r>
      <w:r w:rsidR="001E7C33">
        <w:rPr>
          <w:rFonts w:ascii="Arial" w:eastAsia="Calibri" w:hAnsi="Arial" w:cs="Arial"/>
          <w:b/>
          <w:bCs/>
          <w:szCs w:val="24"/>
        </w:rPr>
        <w:t>;</w:t>
      </w:r>
    </w:p>
    <w:p w:rsidR="00DA3EB1" w:rsidRPr="001E7C33" w:rsidRDefault="00351DA3" w:rsidP="001E7C33">
      <w:pPr>
        <w:spacing w:line="259" w:lineRule="auto"/>
        <w:rPr>
          <w:rFonts w:ascii="Arial" w:eastAsia="Calibri" w:hAnsi="Arial" w:cs="Arial"/>
          <w:szCs w:val="24"/>
        </w:rPr>
      </w:pPr>
      <w:r w:rsidRPr="001E7C33">
        <w:rPr>
          <w:rFonts w:ascii="Arial" w:eastAsia="Calibri" w:hAnsi="Arial" w:cs="Arial"/>
          <w:szCs w:val="24"/>
        </w:rPr>
        <w:t xml:space="preserve">      </w:t>
      </w:r>
      <w:r w:rsidR="007E07D1" w:rsidRPr="001E7C33">
        <w:rPr>
          <w:rFonts w:ascii="Arial" w:eastAsia="Calibri" w:hAnsi="Arial" w:cs="Arial"/>
          <w:szCs w:val="24"/>
        </w:rPr>
        <w:t xml:space="preserve">c)  </w:t>
      </w:r>
      <w:r w:rsidR="00E9736D" w:rsidRPr="001E7C33">
        <w:rPr>
          <w:rFonts w:ascii="Arial" w:eastAsia="Calibri" w:hAnsi="Arial" w:cs="Arial"/>
          <w:szCs w:val="24"/>
        </w:rPr>
        <w:t>p</w:t>
      </w:r>
      <w:r w:rsidR="00DA3EB1" w:rsidRPr="001E7C33">
        <w:rPr>
          <w:rFonts w:ascii="Arial" w:eastAsia="Calibri" w:hAnsi="Arial" w:cs="Arial"/>
          <w:szCs w:val="24"/>
        </w:rPr>
        <w:t>ozostawia bez rozpoznania</w:t>
      </w:r>
      <w:r w:rsidR="001E7C33">
        <w:rPr>
          <w:rFonts w:ascii="Arial" w:eastAsia="Calibri" w:hAnsi="Arial" w:cs="Arial"/>
          <w:szCs w:val="24"/>
        </w:rPr>
        <w:t>.</w:t>
      </w:r>
    </w:p>
    <w:p w:rsidR="00DA3EB1" w:rsidRDefault="00DA3EB1" w:rsidP="001E7C33">
      <w:pPr>
        <w:rPr>
          <w:rFonts w:ascii="Arial" w:eastAsia="Calibri" w:hAnsi="Arial" w:cs="Arial"/>
          <w:szCs w:val="24"/>
        </w:rPr>
      </w:pPr>
    </w:p>
    <w:p w:rsidR="001E7C33" w:rsidRPr="00AA1A8C" w:rsidRDefault="001E7C33" w:rsidP="001E7C33">
      <w:pPr>
        <w:rPr>
          <w:rFonts w:ascii="Arial" w:eastAsia="Calibri" w:hAnsi="Arial" w:cs="Arial"/>
          <w:szCs w:val="24"/>
        </w:rPr>
      </w:pPr>
    </w:p>
    <w:p w:rsidR="00DA3EB1" w:rsidRPr="001E7C33" w:rsidRDefault="00DA3EB1" w:rsidP="001E7C33">
      <w:pPr>
        <w:numPr>
          <w:ilvl w:val="0"/>
          <w:numId w:val="39"/>
        </w:numPr>
        <w:spacing w:line="259" w:lineRule="auto"/>
        <w:rPr>
          <w:rFonts w:ascii="Arial" w:eastAsia="Calibri" w:hAnsi="Arial" w:cs="Arial"/>
          <w:b/>
          <w:bCs/>
          <w:szCs w:val="24"/>
        </w:rPr>
      </w:pPr>
      <w:r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>Sąd wydaje wyrok zaoczny :</w:t>
      </w:r>
    </w:p>
    <w:p w:rsidR="00351DA3" w:rsidRPr="001E7C33" w:rsidRDefault="00E9736D" w:rsidP="001E7C33">
      <w:pPr>
        <w:pStyle w:val="Akapitzlist"/>
        <w:numPr>
          <w:ilvl w:val="0"/>
          <w:numId w:val="45"/>
        </w:numPr>
        <w:spacing w:line="259" w:lineRule="auto"/>
        <w:rPr>
          <w:rFonts w:ascii="Arial" w:eastAsia="Calibri" w:hAnsi="Arial" w:cs="Arial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szCs w:val="24"/>
        </w:rPr>
        <w:t>j</w:t>
      </w:r>
      <w:r w:rsidR="00DA3EB1" w:rsidRPr="001E7C33">
        <w:rPr>
          <w:rFonts w:ascii="Arial" w:eastAsia="Calibri" w:hAnsi="Arial" w:cs="Arial"/>
          <w:szCs w:val="24"/>
        </w:rPr>
        <w:t>eżeli powód nie stawił się na rozprawę</w:t>
      </w:r>
      <w:r w:rsidR="00DA3EB1" w:rsidRPr="001E7C33">
        <w:rPr>
          <w:rFonts w:ascii="Arial" w:eastAsia="Calibri" w:hAnsi="Arial" w:cs="Arial"/>
          <w:b/>
          <w:bCs/>
          <w:szCs w:val="24"/>
        </w:rPr>
        <w:t xml:space="preserve"> </w:t>
      </w:r>
      <w:r w:rsidR="00DA3EB1" w:rsidRPr="001E7C33">
        <w:rPr>
          <w:rFonts w:ascii="Arial" w:eastAsia="Calibri" w:hAnsi="Arial" w:cs="Arial"/>
          <w:szCs w:val="24"/>
          <w:shd w:val="clear" w:color="auto" w:fill="FFFFFF"/>
        </w:rPr>
        <w:t xml:space="preserve"> a w pozwie nie żądał </w:t>
      </w:r>
    </w:p>
    <w:p w:rsidR="00DA3EB1" w:rsidRPr="001E7C33" w:rsidRDefault="00DA3EB1" w:rsidP="001E7C33">
      <w:pPr>
        <w:pStyle w:val="Akapitzlist"/>
        <w:spacing w:line="259" w:lineRule="auto"/>
        <w:rPr>
          <w:rFonts w:ascii="Arial" w:eastAsia="Calibri" w:hAnsi="Arial" w:cs="Arial"/>
          <w:b/>
          <w:bCs/>
          <w:szCs w:val="24"/>
        </w:rPr>
      </w:pPr>
      <w:r w:rsidRPr="001E7C33">
        <w:rPr>
          <w:rFonts w:ascii="Arial" w:eastAsia="Calibri" w:hAnsi="Arial" w:cs="Arial"/>
          <w:szCs w:val="24"/>
          <w:shd w:val="clear" w:color="auto" w:fill="FFFFFF"/>
        </w:rPr>
        <w:t>przeprowadzen</w:t>
      </w:r>
      <w:r w:rsidR="001E7C33" w:rsidRPr="001E7C33">
        <w:rPr>
          <w:rFonts w:ascii="Arial" w:eastAsia="Calibri" w:hAnsi="Arial" w:cs="Arial"/>
          <w:szCs w:val="24"/>
          <w:shd w:val="clear" w:color="auto" w:fill="FFFFFF"/>
        </w:rPr>
        <w:t>ia rozprawy w swej nieobecności;</w:t>
      </w:r>
    </w:p>
    <w:p w:rsidR="00351DA3" w:rsidRPr="001E7C33" w:rsidRDefault="00E9736D" w:rsidP="001E7C33">
      <w:pPr>
        <w:pStyle w:val="Akapitzlist"/>
        <w:numPr>
          <w:ilvl w:val="0"/>
          <w:numId w:val="45"/>
        </w:numPr>
        <w:spacing w:line="259" w:lineRule="auto"/>
        <w:rPr>
          <w:rFonts w:ascii="Arial" w:eastAsia="Calibri" w:hAnsi="Arial" w:cs="Arial"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szCs w:val="24"/>
          <w:shd w:val="clear" w:color="auto" w:fill="FFFFFF"/>
        </w:rPr>
        <w:t>j</w:t>
      </w:r>
      <w:r w:rsidR="00DA3EB1" w:rsidRPr="001E7C33">
        <w:rPr>
          <w:rFonts w:ascii="Arial" w:eastAsia="Calibri" w:hAnsi="Arial" w:cs="Arial"/>
          <w:szCs w:val="24"/>
          <w:shd w:val="clear" w:color="auto" w:fill="FFFFFF"/>
        </w:rPr>
        <w:t xml:space="preserve">eżeli pozwany złożył odpowiedź na pozew, jednak nie żądał </w:t>
      </w:r>
    </w:p>
    <w:p w:rsidR="00DA3EB1" w:rsidRPr="001E7C33" w:rsidRDefault="00DA3EB1" w:rsidP="001E7C33">
      <w:pPr>
        <w:pStyle w:val="Akapitzlist"/>
        <w:spacing w:line="259" w:lineRule="auto"/>
        <w:rPr>
          <w:rFonts w:ascii="Arial" w:eastAsia="Calibri" w:hAnsi="Arial" w:cs="Arial"/>
          <w:b/>
          <w:bCs/>
          <w:szCs w:val="24"/>
        </w:rPr>
      </w:pPr>
      <w:r w:rsidRPr="001E7C33">
        <w:rPr>
          <w:rFonts w:ascii="Arial" w:eastAsia="Calibri" w:hAnsi="Arial" w:cs="Arial"/>
          <w:szCs w:val="24"/>
          <w:shd w:val="clear" w:color="auto" w:fill="FFFFFF"/>
        </w:rPr>
        <w:t>przeprowadzenia rozprawy w swej nieobecności a na wyznaczoną rozprawę się nie stawił</w:t>
      </w:r>
      <w:r w:rsidR="001E7C33">
        <w:rPr>
          <w:rFonts w:ascii="Arial" w:eastAsia="Calibri" w:hAnsi="Arial" w:cs="Arial"/>
          <w:szCs w:val="24"/>
          <w:shd w:val="clear" w:color="auto" w:fill="FFFFFF"/>
        </w:rPr>
        <w:t>;</w:t>
      </w:r>
    </w:p>
    <w:p w:rsidR="00362686" w:rsidRPr="001E7C33" w:rsidRDefault="00E9736D" w:rsidP="001E7C33">
      <w:pPr>
        <w:pStyle w:val="Akapitzlist"/>
        <w:numPr>
          <w:ilvl w:val="0"/>
          <w:numId w:val="45"/>
        </w:numPr>
        <w:spacing w:line="259" w:lineRule="auto"/>
        <w:rPr>
          <w:rFonts w:ascii="Arial" w:eastAsia="Calibri" w:hAnsi="Arial" w:cs="Arial"/>
          <w:b/>
          <w:bCs/>
          <w:szCs w:val="24"/>
          <w:shd w:val="clear" w:color="auto" w:fill="FFFFFF"/>
        </w:rPr>
      </w:pPr>
      <w:r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>j</w:t>
      </w:r>
      <w:r w:rsidR="00DA3EB1"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eżeli  pozwany nie złożył odpowiedzi na pozew i nie stawił się na  </w:t>
      </w:r>
      <w:r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  </w:t>
      </w:r>
      <w:r w:rsidR="00362686" w:rsidRPr="001E7C33">
        <w:rPr>
          <w:rFonts w:ascii="Arial" w:eastAsia="Calibri" w:hAnsi="Arial" w:cs="Arial"/>
          <w:b/>
          <w:bCs/>
          <w:szCs w:val="24"/>
          <w:shd w:val="clear" w:color="auto" w:fill="FFFFFF"/>
        </w:rPr>
        <w:t xml:space="preserve">    </w:t>
      </w:r>
    </w:p>
    <w:p w:rsidR="00DA3EB1" w:rsidRPr="001E7C33" w:rsidRDefault="001E7C33" w:rsidP="001E7C33">
      <w:pPr>
        <w:spacing w:line="259" w:lineRule="auto"/>
        <w:ind w:left="720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  <w:shd w:val="clear" w:color="auto" w:fill="FFFFFF"/>
        </w:rPr>
        <w:t>wyznaczoną rozprawę.</w:t>
      </w:r>
    </w:p>
    <w:p w:rsidR="00DA3EB1" w:rsidRPr="00AA1A8C" w:rsidRDefault="00DA3EB1" w:rsidP="001E7C33">
      <w:pPr>
        <w:rPr>
          <w:rFonts w:ascii="Arial" w:eastAsia="Calibri" w:hAnsi="Arial" w:cs="Arial"/>
          <w:b/>
          <w:bCs/>
          <w:szCs w:val="24"/>
        </w:rPr>
      </w:pPr>
    </w:p>
    <w:p w:rsidR="001E7C33" w:rsidRDefault="001E7C33" w:rsidP="001E7C33">
      <w:pPr>
        <w:shd w:val="clear" w:color="auto" w:fill="FFFFFF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</w:p>
    <w:p w:rsidR="00362686" w:rsidRPr="001E7C33" w:rsidRDefault="00DA3EB1" w:rsidP="003114BD">
      <w:pPr>
        <w:pStyle w:val="Akapitzlist"/>
        <w:numPr>
          <w:ilvl w:val="0"/>
          <w:numId w:val="39"/>
        </w:numPr>
        <w:shd w:val="clear" w:color="auto" w:fill="FFFFFF"/>
        <w:spacing w:line="259" w:lineRule="auto"/>
        <w:jc w:val="left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 w:rsidRPr="001E7C33">
        <w:rPr>
          <w:rFonts w:ascii="Arial" w:eastAsia="Times New Roman" w:hAnsi="Arial" w:cs="Arial"/>
          <w:b/>
          <w:color w:val="000000"/>
          <w:szCs w:val="24"/>
          <w:lang w:eastAsia="pl-PL"/>
        </w:rPr>
        <w:t>Jeżeli ustawa zastrzega dla czynności praw</w:t>
      </w:r>
      <w:r w:rsidR="00113685" w:rsidRPr="001E7C33"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nej formę dokumentową, </w:t>
      </w:r>
    </w:p>
    <w:p w:rsidR="00DA3EB1" w:rsidRPr="00362686" w:rsidRDefault="00113685" w:rsidP="003114BD">
      <w:pPr>
        <w:shd w:val="clear" w:color="auto" w:fill="FFFFFF"/>
        <w:spacing w:line="259" w:lineRule="auto"/>
        <w:ind w:left="720" w:hanging="11"/>
        <w:jc w:val="left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 w:rsidRPr="00362686">
        <w:rPr>
          <w:rFonts w:ascii="Arial" w:eastAsia="Times New Roman" w:hAnsi="Arial" w:cs="Arial"/>
          <w:b/>
          <w:color w:val="000000"/>
          <w:szCs w:val="24"/>
          <w:lang w:eastAsia="pl-PL"/>
        </w:rPr>
        <w:t>czynność</w:t>
      </w:r>
      <w:r w:rsidR="0007305A" w:rsidRPr="00362686"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 </w:t>
      </w:r>
      <w:r w:rsidR="00DA3EB1" w:rsidRPr="00362686">
        <w:rPr>
          <w:rFonts w:ascii="Arial" w:eastAsia="Times New Roman" w:hAnsi="Arial" w:cs="Arial"/>
          <w:b/>
          <w:color w:val="000000"/>
          <w:szCs w:val="24"/>
          <w:lang w:eastAsia="pl-PL"/>
        </w:rPr>
        <w:t>dokonana bez zachowania zastrzeżonej formy:</w:t>
      </w:r>
    </w:p>
    <w:p w:rsidR="00DA3EB1" w:rsidRPr="00AA1A8C" w:rsidRDefault="007E07D1" w:rsidP="003114BD">
      <w:pPr>
        <w:numPr>
          <w:ilvl w:val="0"/>
          <w:numId w:val="11"/>
        </w:numPr>
        <w:shd w:val="clear" w:color="auto" w:fill="FFFFFF"/>
        <w:spacing w:line="259" w:lineRule="auto"/>
        <w:ind w:hanging="283"/>
        <w:jc w:val="left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>j</w:t>
      </w:r>
      <w:r w:rsidR="00DA3EB1" w:rsidRPr="00AA1A8C">
        <w:rPr>
          <w:rFonts w:ascii="Arial" w:eastAsia="Times New Roman" w:hAnsi="Arial" w:cs="Arial"/>
          <w:color w:val="000000"/>
          <w:szCs w:val="24"/>
          <w:lang w:eastAsia="pl-PL"/>
        </w:rPr>
        <w:t>est bezwzględnie nieważna;</w:t>
      </w:r>
    </w:p>
    <w:p w:rsidR="00DA3EB1" w:rsidRPr="00AA1A8C" w:rsidRDefault="007E07D1" w:rsidP="003114BD">
      <w:pPr>
        <w:numPr>
          <w:ilvl w:val="0"/>
          <w:numId w:val="11"/>
        </w:numPr>
        <w:shd w:val="clear" w:color="auto" w:fill="FFFFFF"/>
        <w:spacing w:line="259" w:lineRule="auto"/>
        <w:ind w:hanging="283"/>
        <w:jc w:val="left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Cs w:val="24"/>
          <w:lang w:eastAsia="pl-PL"/>
        </w:rPr>
        <w:t>j</w:t>
      </w:r>
      <w:r w:rsidR="00DA3EB1" w:rsidRPr="00AA1A8C">
        <w:rPr>
          <w:rFonts w:ascii="Arial" w:eastAsia="Times New Roman" w:hAnsi="Arial" w:cs="Arial"/>
          <w:b/>
          <w:color w:val="000000"/>
          <w:szCs w:val="24"/>
          <w:lang w:eastAsia="pl-PL"/>
        </w:rPr>
        <w:t>est nieważna tylko wtedy, gdy ustawa przewiduje rygor nieważności;</w:t>
      </w:r>
    </w:p>
    <w:p w:rsidR="00DA3EB1" w:rsidRPr="00AA1A8C" w:rsidRDefault="007E07D1" w:rsidP="003114BD">
      <w:pPr>
        <w:numPr>
          <w:ilvl w:val="0"/>
          <w:numId w:val="11"/>
        </w:numPr>
        <w:shd w:val="clear" w:color="auto" w:fill="FFFFFF"/>
        <w:spacing w:line="259" w:lineRule="auto"/>
        <w:ind w:hanging="283"/>
        <w:jc w:val="left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>m</w:t>
      </w:r>
      <w:r w:rsidR="00DA3EB1" w:rsidRPr="00AA1A8C">
        <w:rPr>
          <w:rFonts w:ascii="Arial" w:eastAsia="Times New Roman" w:hAnsi="Arial" w:cs="Arial"/>
          <w:color w:val="000000"/>
          <w:szCs w:val="24"/>
          <w:lang w:eastAsia="pl-PL"/>
        </w:rPr>
        <w:t>a ten skutek, że w razie niezachowania zastrzeżonej formy nie jest w sporze dopuszczalny dowód z zeznań świadków lub z przesłuchania stron na fakt dokonania czynności</w:t>
      </w:r>
      <w:r w:rsidR="003114BD">
        <w:rPr>
          <w:rFonts w:ascii="Arial" w:eastAsia="Times New Roman" w:hAnsi="Arial" w:cs="Arial"/>
          <w:color w:val="000000"/>
          <w:szCs w:val="24"/>
          <w:lang w:eastAsia="pl-PL"/>
        </w:rPr>
        <w:t>.</w:t>
      </w:r>
    </w:p>
    <w:p w:rsidR="00E9736D" w:rsidRDefault="00E9736D" w:rsidP="001E7C33">
      <w:pPr>
        <w:shd w:val="clear" w:color="auto" w:fill="FFFFFF"/>
        <w:spacing w:line="240" w:lineRule="auto"/>
        <w:ind w:left="709" w:hanging="283"/>
        <w:jc w:val="left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DA3EB1" w:rsidRPr="00AA1A8C" w:rsidRDefault="00DA3EB1" w:rsidP="001E7C33">
      <w:pPr>
        <w:shd w:val="clear" w:color="auto" w:fill="FFFFFF"/>
        <w:spacing w:line="240" w:lineRule="auto"/>
        <w:ind w:left="1080"/>
        <w:rPr>
          <w:rFonts w:ascii="Arial" w:eastAsia="Times New Roman" w:hAnsi="Arial" w:cs="Arial"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t> </w:t>
      </w:r>
    </w:p>
    <w:p w:rsidR="00362686" w:rsidRPr="003114BD" w:rsidRDefault="00DA3EB1" w:rsidP="003114BD">
      <w:pPr>
        <w:pStyle w:val="Akapitzlist"/>
        <w:numPr>
          <w:ilvl w:val="0"/>
          <w:numId w:val="39"/>
        </w:numPr>
        <w:shd w:val="clear" w:color="auto" w:fill="FFFFFF"/>
        <w:spacing w:line="259" w:lineRule="auto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 w:rsidRPr="003114BD"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Jednostronna czynność prawna dokonana w cudzym imieniu bez </w:t>
      </w:r>
    </w:p>
    <w:p w:rsidR="00DA3EB1" w:rsidRPr="00AA1A8C" w:rsidRDefault="00DA3EB1" w:rsidP="003114BD">
      <w:pPr>
        <w:shd w:val="clear" w:color="auto" w:fill="FFFFFF"/>
        <w:spacing w:line="259" w:lineRule="auto"/>
        <w:ind w:left="993" w:hanging="283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b/>
          <w:color w:val="000000"/>
          <w:szCs w:val="24"/>
          <w:lang w:eastAsia="pl-PL"/>
        </w:rPr>
        <w:t>umocowania lub z przekroczeniem jego zakresu:</w:t>
      </w:r>
    </w:p>
    <w:p w:rsidR="00DA3EB1" w:rsidRPr="00AA1A8C" w:rsidRDefault="00DA3EB1" w:rsidP="003114BD">
      <w:pPr>
        <w:numPr>
          <w:ilvl w:val="0"/>
          <w:numId w:val="12"/>
        </w:numPr>
        <w:shd w:val="clear" w:color="auto" w:fill="FFFFFF"/>
        <w:spacing w:line="259" w:lineRule="auto"/>
        <w:ind w:left="709" w:hanging="283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b/>
          <w:color w:val="000000"/>
          <w:szCs w:val="24"/>
          <w:lang w:eastAsia="pl-PL"/>
        </w:rPr>
        <w:t>jest nieważna, jednakże gdy ten, komu zostało złożone oświadczenie woli w cudzym imieniu, zgodził się na działanie bez umocowania, stosuje się odpowiednio przepisy o zawarciu umowy bez umocowania;</w:t>
      </w:r>
    </w:p>
    <w:p w:rsidR="00DA3EB1" w:rsidRPr="00AA1A8C" w:rsidRDefault="00DA3EB1" w:rsidP="003114BD">
      <w:pPr>
        <w:numPr>
          <w:ilvl w:val="0"/>
          <w:numId w:val="12"/>
        </w:numPr>
        <w:shd w:val="clear" w:color="auto" w:fill="FFFFFF"/>
        <w:spacing w:line="259" w:lineRule="auto"/>
        <w:ind w:left="709" w:hanging="283"/>
        <w:rPr>
          <w:rFonts w:ascii="Arial" w:eastAsia="Times New Roman" w:hAnsi="Arial" w:cs="Arial"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t xml:space="preserve">jest bezskuteczna i jej skuteczność zależy od jej potwierdzenia przez osobę, </w:t>
      </w:r>
      <w:r w:rsidR="003114BD">
        <w:rPr>
          <w:rFonts w:ascii="Arial" w:eastAsia="Times New Roman" w:hAnsi="Arial" w:cs="Arial"/>
          <w:color w:val="000000"/>
          <w:szCs w:val="24"/>
          <w:lang w:eastAsia="pl-PL"/>
        </w:rPr>
        <w:t xml:space="preserve">                </w:t>
      </w: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t>w której imieniu umowa została zawarta;</w:t>
      </w:r>
    </w:p>
    <w:p w:rsidR="00DA3EB1" w:rsidRPr="00AA1A8C" w:rsidRDefault="00DA3EB1" w:rsidP="003114BD">
      <w:pPr>
        <w:numPr>
          <w:ilvl w:val="0"/>
          <w:numId w:val="12"/>
        </w:numPr>
        <w:shd w:val="clear" w:color="auto" w:fill="FFFFFF"/>
        <w:spacing w:line="259" w:lineRule="auto"/>
        <w:ind w:left="709" w:hanging="283"/>
        <w:rPr>
          <w:rFonts w:ascii="Arial" w:eastAsia="Times New Roman" w:hAnsi="Arial" w:cs="Arial"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t>jest bezwzględnie nieważna.</w:t>
      </w:r>
    </w:p>
    <w:p w:rsidR="00DA3EB1" w:rsidRPr="00AA1A8C" w:rsidRDefault="00DA3EB1" w:rsidP="003114BD">
      <w:pPr>
        <w:shd w:val="clear" w:color="auto" w:fill="FFFFFF"/>
        <w:spacing w:line="259" w:lineRule="auto"/>
        <w:ind w:left="709" w:hanging="283"/>
        <w:rPr>
          <w:rFonts w:ascii="Arial" w:eastAsia="Times New Roman" w:hAnsi="Arial" w:cs="Arial"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t> </w:t>
      </w:r>
    </w:p>
    <w:p w:rsidR="00DA3EB1" w:rsidRPr="00AA1A8C" w:rsidRDefault="00DA3EB1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t>  </w:t>
      </w:r>
    </w:p>
    <w:p w:rsidR="00362686" w:rsidRPr="003114BD" w:rsidRDefault="00DA3EB1" w:rsidP="003114BD">
      <w:pPr>
        <w:pStyle w:val="Akapitzlist"/>
        <w:numPr>
          <w:ilvl w:val="0"/>
          <w:numId w:val="39"/>
        </w:numPr>
        <w:shd w:val="clear" w:color="auto" w:fill="FFFFFF"/>
        <w:spacing w:line="259" w:lineRule="auto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 w:rsidRPr="003114BD"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Zgodnie z kodeksem cywilnym koniec terminu przedawnienia przypada </w:t>
      </w:r>
    </w:p>
    <w:p w:rsidR="00362686" w:rsidRDefault="00362686" w:rsidP="003114BD">
      <w:pPr>
        <w:shd w:val="clear" w:color="auto" w:fill="FFFFFF"/>
        <w:spacing w:line="259" w:lineRule="auto"/>
        <w:ind w:left="720" w:hanging="11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 </w:t>
      </w:r>
      <w:r w:rsidR="00DA3EB1" w:rsidRPr="00AA1A8C"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na ostatni dzień roku kalendarzowego, chyba że termin przedawnienia </w:t>
      </w:r>
    </w:p>
    <w:p w:rsidR="00DA3EB1" w:rsidRPr="00AA1A8C" w:rsidRDefault="00362686" w:rsidP="003114BD">
      <w:pPr>
        <w:shd w:val="clear" w:color="auto" w:fill="FFFFFF"/>
        <w:spacing w:line="259" w:lineRule="auto"/>
        <w:ind w:left="720" w:hanging="11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 </w:t>
      </w:r>
      <w:r w:rsidR="00DA3EB1" w:rsidRPr="00AA1A8C">
        <w:rPr>
          <w:rFonts w:ascii="Arial" w:eastAsia="Times New Roman" w:hAnsi="Arial" w:cs="Arial"/>
          <w:b/>
          <w:color w:val="000000"/>
          <w:szCs w:val="24"/>
          <w:lang w:eastAsia="pl-PL"/>
        </w:rPr>
        <w:t>jest krótszy niż</w:t>
      </w:r>
      <w:r w:rsidR="00113685">
        <w:rPr>
          <w:rFonts w:ascii="Arial" w:eastAsia="Times New Roman" w:hAnsi="Arial" w:cs="Arial"/>
          <w:color w:val="000000"/>
          <w:szCs w:val="24"/>
          <w:lang w:eastAsia="pl-PL"/>
        </w:rPr>
        <w:t>:</w:t>
      </w:r>
    </w:p>
    <w:p w:rsidR="00DA3EB1" w:rsidRPr="00AA1A8C" w:rsidRDefault="003114BD" w:rsidP="003114BD">
      <w:pPr>
        <w:numPr>
          <w:ilvl w:val="0"/>
          <w:numId w:val="13"/>
        </w:numPr>
        <w:shd w:val="clear" w:color="auto" w:fill="FFFFFF"/>
        <w:spacing w:line="259" w:lineRule="auto"/>
        <w:ind w:hanging="294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>3 lata;</w:t>
      </w:r>
    </w:p>
    <w:p w:rsidR="00DA3EB1" w:rsidRPr="00AA1A8C" w:rsidRDefault="003114BD" w:rsidP="003114BD">
      <w:pPr>
        <w:numPr>
          <w:ilvl w:val="0"/>
          <w:numId w:val="13"/>
        </w:numPr>
        <w:shd w:val="clear" w:color="auto" w:fill="FFFFFF"/>
        <w:spacing w:line="259" w:lineRule="auto"/>
        <w:ind w:hanging="294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Cs w:val="24"/>
          <w:lang w:eastAsia="pl-PL"/>
        </w:rPr>
        <w:t>2 lata;</w:t>
      </w:r>
    </w:p>
    <w:p w:rsidR="00DA3EB1" w:rsidRPr="00AA1A8C" w:rsidRDefault="00DA3EB1" w:rsidP="003114BD">
      <w:pPr>
        <w:numPr>
          <w:ilvl w:val="0"/>
          <w:numId w:val="13"/>
        </w:numPr>
        <w:shd w:val="clear" w:color="auto" w:fill="FFFFFF"/>
        <w:spacing w:line="259" w:lineRule="auto"/>
        <w:ind w:hanging="294"/>
        <w:rPr>
          <w:rFonts w:ascii="Arial" w:eastAsia="Times New Roman" w:hAnsi="Arial" w:cs="Arial"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t>6 lat.</w:t>
      </w:r>
    </w:p>
    <w:p w:rsidR="00362686" w:rsidRDefault="00362686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DA3EB1" w:rsidRDefault="00DA3EB1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3114BD" w:rsidRDefault="003114BD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3114BD" w:rsidRDefault="003114BD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3114BD" w:rsidRDefault="003114BD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3114BD" w:rsidRDefault="003114BD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3114BD" w:rsidRPr="00AA1A8C" w:rsidRDefault="003114BD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362686" w:rsidRPr="003114BD" w:rsidRDefault="00DA3EB1" w:rsidP="003114BD">
      <w:pPr>
        <w:pStyle w:val="Akapitzlist"/>
        <w:numPr>
          <w:ilvl w:val="0"/>
          <w:numId w:val="39"/>
        </w:numPr>
        <w:shd w:val="clear" w:color="auto" w:fill="FFFFFF"/>
        <w:spacing w:line="259" w:lineRule="auto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 w:rsidRPr="003114BD"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Zgodnie z kodeksem cywilnym do rozporządzania rzeczą wspólną oraz </w:t>
      </w:r>
    </w:p>
    <w:p w:rsidR="00362686" w:rsidRDefault="00362686" w:rsidP="003114BD">
      <w:pPr>
        <w:shd w:val="clear" w:color="auto" w:fill="FFFFFF"/>
        <w:spacing w:line="259" w:lineRule="auto"/>
        <w:ind w:left="709" w:hanging="142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  </w:t>
      </w:r>
      <w:r w:rsidR="00DA3EB1" w:rsidRPr="00AA1A8C"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do innych czynności, które przekraczają zakres zwykłego zarządu, </w:t>
      </w:r>
    </w:p>
    <w:p w:rsidR="00DA3EB1" w:rsidRPr="00AA1A8C" w:rsidRDefault="00362686" w:rsidP="003114BD">
      <w:pPr>
        <w:shd w:val="clear" w:color="auto" w:fill="FFFFFF"/>
        <w:spacing w:line="259" w:lineRule="auto"/>
        <w:ind w:left="720" w:hanging="153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  </w:t>
      </w:r>
      <w:r w:rsidR="00DA3EB1" w:rsidRPr="00AA1A8C">
        <w:rPr>
          <w:rFonts w:ascii="Arial" w:eastAsia="Times New Roman" w:hAnsi="Arial" w:cs="Arial"/>
          <w:b/>
          <w:color w:val="000000"/>
          <w:szCs w:val="24"/>
          <w:lang w:eastAsia="pl-PL"/>
        </w:rPr>
        <w:t>potrzebna jest:</w:t>
      </w:r>
    </w:p>
    <w:p w:rsidR="00DA3EB1" w:rsidRPr="00AA1A8C" w:rsidRDefault="00DA3EB1" w:rsidP="003114BD">
      <w:pPr>
        <w:numPr>
          <w:ilvl w:val="0"/>
          <w:numId w:val="14"/>
        </w:numPr>
        <w:shd w:val="clear" w:color="auto" w:fill="FFFFFF"/>
        <w:spacing w:line="259" w:lineRule="auto"/>
        <w:rPr>
          <w:rFonts w:ascii="Arial" w:eastAsia="Times New Roman" w:hAnsi="Arial" w:cs="Arial"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t>zgoda bezwzględnej większości współwłaścicieli;</w:t>
      </w:r>
    </w:p>
    <w:p w:rsidR="00DA3EB1" w:rsidRPr="00AA1A8C" w:rsidRDefault="00DA3EB1" w:rsidP="003114BD">
      <w:pPr>
        <w:numPr>
          <w:ilvl w:val="0"/>
          <w:numId w:val="14"/>
        </w:numPr>
        <w:shd w:val="clear" w:color="auto" w:fill="FFFFFF"/>
        <w:spacing w:line="259" w:lineRule="auto"/>
        <w:rPr>
          <w:rFonts w:ascii="Arial" w:eastAsia="Times New Roman" w:hAnsi="Arial" w:cs="Arial"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lastRenderedPageBreak/>
        <w:t>zgoda sądu właściwego ze względu na miejsce położenia nieruchomości, wyrażona na wniosek chociażby jednego współwłaściciela;</w:t>
      </w:r>
    </w:p>
    <w:p w:rsidR="00DA3EB1" w:rsidRPr="00AA1A8C" w:rsidRDefault="00CB26A4" w:rsidP="00CB26A4">
      <w:pPr>
        <w:shd w:val="clear" w:color="auto" w:fill="FFFFFF"/>
        <w:spacing w:line="259" w:lineRule="auto"/>
        <w:ind w:left="360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c) </w:t>
      </w:r>
      <w:r w:rsidR="00DA3EB1" w:rsidRPr="00AA1A8C">
        <w:rPr>
          <w:rFonts w:ascii="Arial" w:eastAsia="Times New Roman" w:hAnsi="Arial" w:cs="Arial"/>
          <w:b/>
          <w:color w:val="000000"/>
          <w:szCs w:val="24"/>
          <w:lang w:eastAsia="pl-PL"/>
        </w:rPr>
        <w:t>zgoda wszystkich współwłaścicieli</w:t>
      </w:r>
      <w:r w:rsidR="00DA3EB1" w:rsidRPr="00AA1A8C">
        <w:rPr>
          <w:rFonts w:ascii="Arial" w:eastAsia="Times New Roman" w:hAnsi="Arial" w:cs="Arial"/>
          <w:color w:val="000000"/>
          <w:szCs w:val="24"/>
          <w:lang w:eastAsia="pl-PL"/>
        </w:rPr>
        <w:t>.</w:t>
      </w:r>
    </w:p>
    <w:p w:rsidR="003114BD" w:rsidRDefault="003114BD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3114BD" w:rsidRDefault="003114BD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DA3EB1" w:rsidRPr="003114BD" w:rsidRDefault="00DA3EB1" w:rsidP="003114BD">
      <w:pPr>
        <w:pStyle w:val="Akapitzlist"/>
        <w:numPr>
          <w:ilvl w:val="0"/>
          <w:numId w:val="39"/>
        </w:numPr>
        <w:shd w:val="clear" w:color="auto" w:fill="FFFFFF"/>
        <w:spacing w:line="259" w:lineRule="auto"/>
        <w:rPr>
          <w:rFonts w:ascii="Arial" w:eastAsia="Times New Roman" w:hAnsi="Arial" w:cs="Arial"/>
          <w:color w:val="000000"/>
          <w:szCs w:val="24"/>
          <w:lang w:eastAsia="pl-PL"/>
        </w:rPr>
      </w:pPr>
      <w:r w:rsidRPr="003114BD">
        <w:rPr>
          <w:rFonts w:ascii="Arial" w:eastAsia="Times New Roman" w:hAnsi="Arial" w:cs="Arial"/>
          <w:b/>
          <w:color w:val="000000"/>
          <w:szCs w:val="24"/>
          <w:lang w:eastAsia="pl-PL"/>
        </w:rPr>
        <w:t>Ograniczonym prawem rzeczowym nie jest:</w:t>
      </w:r>
    </w:p>
    <w:p w:rsidR="00DA3EB1" w:rsidRPr="00AA1A8C" w:rsidRDefault="003114BD" w:rsidP="003114BD">
      <w:pPr>
        <w:numPr>
          <w:ilvl w:val="0"/>
          <w:numId w:val="15"/>
        </w:numPr>
        <w:shd w:val="clear" w:color="auto" w:fill="FFFFFF"/>
        <w:spacing w:line="259" w:lineRule="auto"/>
        <w:ind w:hanging="294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Cs w:val="24"/>
          <w:lang w:eastAsia="pl-PL"/>
        </w:rPr>
        <w:t>użyczenie;</w:t>
      </w:r>
    </w:p>
    <w:p w:rsidR="00DA3EB1" w:rsidRPr="00AA1A8C" w:rsidRDefault="003114BD" w:rsidP="003114BD">
      <w:pPr>
        <w:numPr>
          <w:ilvl w:val="0"/>
          <w:numId w:val="15"/>
        </w:numPr>
        <w:shd w:val="clear" w:color="auto" w:fill="FFFFFF"/>
        <w:spacing w:line="259" w:lineRule="auto"/>
        <w:ind w:hanging="294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>hipoteka;</w:t>
      </w:r>
    </w:p>
    <w:p w:rsidR="00DA3EB1" w:rsidRPr="00AA1A8C" w:rsidRDefault="003114BD" w:rsidP="003114BD">
      <w:pPr>
        <w:numPr>
          <w:ilvl w:val="0"/>
          <w:numId w:val="15"/>
        </w:numPr>
        <w:shd w:val="clear" w:color="auto" w:fill="FFFFFF"/>
        <w:spacing w:line="259" w:lineRule="auto"/>
        <w:ind w:hanging="294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>s</w:t>
      </w:r>
      <w:r w:rsidR="00DA3EB1" w:rsidRPr="00AA1A8C">
        <w:rPr>
          <w:rFonts w:ascii="Arial" w:eastAsia="Times New Roman" w:hAnsi="Arial" w:cs="Arial"/>
          <w:color w:val="000000"/>
          <w:szCs w:val="24"/>
          <w:lang w:eastAsia="pl-PL"/>
        </w:rPr>
        <w:t>łużebność osobista.</w:t>
      </w:r>
    </w:p>
    <w:p w:rsidR="003114BD" w:rsidRDefault="003114BD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DA3EB1" w:rsidRPr="00AA1A8C" w:rsidRDefault="00DA3EB1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t> </w:t>
      </w:r>
    </w:p>
    <w:p w:rsidR="00362686" w:rsidRPr="003114BD" w:rsidRDefault="00DA3EB1" w:rsidP="003114BD">
      <w:pPr>
        <w:pStyle w:val="Akapitzlist"/>
        <w:numPr>
          <w:ilvl w:val="0"/>
          <w:numId w:val="39"/>
        </w:numPr>
        <w:shd w:val="clear" w:color="auto" w:fill="FFFFFF"/>
        <w:spacing w:line="259" w:lineRule="auto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 w:rsidRPr="003114BD"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Postanowienia umowy zawieranej z konsumentem nieuzgodnione </w:t>
      </w:r>
    </w:p>
    <w:p w:rsidR="00362686" w:rsidRDefault="00362686" w:rsidP="003114BD">
      <w:pPr>
        <w:shd w:val="clear" w:color="auto" w:fill="FFFFFF"/>
        <w:spacing w:line="259" w:lineRule="auto"/>
        <w:ind w:left="720" w:hanging="436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      </w:t>
      </w:r>
      <w:r w:rsidR="00DA3EB1" w:rsidRPr="00AA1A8C"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indywidualnie i kształtujące jego prawa i obowiązki w sposób sprzeczny </w:t>
      </w:r>
    </w:p>
    <w:p w:rsidR="00DA3EB1" w:rsidRPr="00AA1A8C" w:rsidRDefault="00DA3EB1" w:rsidP="003114BD">
      <w:pPr>
        <w:shd w:val="clear" w:color="auto" w:fill="FFFFFF"/>
        <w:spacing w:line="259" w:lineRule="auto"/>
        <w:ind w:left="720" w:hanging="11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b/>
          <w:color w:val="000000"/>
          <w:szCs w:val="24"/>
          <w:lang w:eastAsia="pl-PL"/>
        </w:rPr>
        <w:t>z dobrymi obyczajami, rażąco naruszając jego interesy:</w:t>
      </w:r>
    </w:p>
    <w:p w:rsidR="00DA3EB1" w:rsidRPr="00AA1A8C" w:rsidRDefault="003114BD" w:rsidP="003114BD">
      <w:pPr>
        <w:numPr>
          <w:ilvl w:val="0"/>
          <w:numId w:val="16"/>
        </w:numPr>
        <w:shd w:val="clear" w:color="auto" w:fill="FFFFFF"/>
        <w:spacing w:line="259" w:lineRule="auto"/>
        <w:ind w:hanging="294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>s</w:t>
      </w:r>
      <w:r w:rsidR="00DA3EB1" w:rsidRPr="00AA1A8C">
        <w:rPr>
          <w:rFonts w:ascii="Arial" w:eastAsia="Times New Roman" w:hAnsi="Arial" w:cs="Arial"/>
          <w:color w:val="000000"/>
          <w:szCs w:val="24"/>
          <w:lang w:eastAsia="pl-PL"/>
        </w:rPr>
        <w:t>kutkują nieważnością umowy;</w:t>
      </w:r>
    </w:p>
    <w:p w:rsidR="00DA3EB1" w:rsidRPr="00AA1A8C" w:rsidRDefault="00DA3EB1" w:rsidP="003114BD">
      <w:pPr>
        <w:numPr>
          <w:ilvl w:val="0"/>
          <w:numId w:val="16"/>
        </w:numPr>
        <w:shd w:val="clear" w:color="auto" w:fill="FFFFFF"/>
        <w:spacing w:line="259" w:lineRule="auto"/>
        <w:ind w:hanging="294"/>
        <w:rPr>
          <w:rFonts w:ascii="Arial" w:eastAsia="Times New Roman" w:hAnsi="Arial" w:cs="Arial"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t>skutkują bezskutecznością umowy, z możliwością jej potwierdzenia przez konsumenta;</w:t>
      </w:r>
    </w:p>
    <w:p w:rsidR="00DA3EB1" w:rsidRPr="00AA1A8C" w:rsidRDefault="00DA3EB1" w:rsidP="003114BD">
      <w:pPr>
        <w:numPr>
          <w:ilvl w:val="0"/>
          <w:numId w:val="16"/>
        </w:numPr>
        <w:shd w:val="clear" w:color="auto" w:fill="FFFFFF"/>
        <w:spacing w:line="259" w:lineRule="auto"/>
        <w:ind w:hanging="294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b/>
          <w:color w:val="000000"/>
          <w:szCs w:val="24"/>
          <w:lang w:eastAsia="pl-PL"/>
        </w:rPr>
        <w:t>nie wiążą konsumenta</w:t>
      </w:r>
      <w:r w:rsidR="00216EC8">
        <w:rPr>
          <w:rFonts w:ascii="Arial" w:eastAsia="Times New Roman" w:hAnsi="Arial" w:cs="Arial"/>
          <w:b/>
          <w:color w:val="000000"/>
          <w:szCs w:val="24"/>
          <w:lang w:eastAsia="pl-PL"/>
        </w:rPr>
        <w:t>.</w:t>
      </w:r>
    </w:p>
    <w:p w:rsidR="00DA3EB1" w:rsidRPr="00AA1A8C" w:rsidRDefault="00DA3EB1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t> </w:t>
      </w:r>
    </w:p>
    <w:p w:rsidR="00DA3EB1" w:rsidRPr="00AA1A8C" w:rsidRDefault="00DA3EB1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t> </w:t>
      </w:r>
    </w:p>
    <w:p w:rsidR="00362686" w:rsidRPr="00216EC8" w:rsidRDefault="00DA3EB1" w:rsidP="00216EC8">
      <w:pPr>
        <w:pStyle w:val="Akapitzlist"/>
        <w:numPr>
          <w:ilvl w:val="0"/>
          <w:numId w:val="39"/>
        </w:numPr>
        <w:shd w:val="clear" w:color="auto" w:fill="FFFFFF"/>
        <w:spacing w:line="259" w:lineRule="auto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 w:rsidRPr="00216EC8"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Jeżeli dłużnik ma względem tego samego wierzyciela kilka długów tego </w:t>
      </w:r>
    </w:p>
    <w:p w:rsidR="00DA3EB1" w:rsidRPr="00AA1A8C" w:rsidRDefault="00362686" w:rsidP="00216EC8">
      <w:pPr>
        <w:shd w:val="clear" w:color="auto" w:fill="FFFFFF"/>
        <w:spacing w:line="259" w:lineRule="auto"/>
        <w:ind w:left="720" w:hanging="436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      </w:t>
      </w:r>
      <w:r w:rsidR="00DA3EB1" w:rsidRPr="00AA1A8C">
        <w:rPr>
          <w:rFonts w:ascii="Arial" w:eastAsia="Times New Roman" w:hAnsi="Arial" w:cs="Arial"/>
          <w:b/>
          <w:color w:val="000000"/>
          <w:szCs w:val="24"/>
          <w:lang w:eastAsia="pl-PL"/>
        </w:rPr>
        <w:t>samego rodzaju, wówczas spłata przypada w pierwszej kolejności:</w:t>
      </w:r>
    </w:p>
    <w:p w:rsidR="00DA3EB1" w:rsidRPr="00AA1A8C" w:rsidRDefault="00DA3EB1" w:rsidP="00216EC8">
      <w:pPr>
        <w:numPr>
          <w:ilvl w:val="0"/>
          <w:numId w:val="17"/>
        </w:numPr>
        <w:shd w:val="clear" w:color="auto" w:fill="FFFFFF"/>
        <w:spacing w:line="259" w:lineRule="auto"/>
        <w:ind w:hanging="294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b/>
          <w:color w:val="000000"/>
          <w:szCs w:val="24"/>
          <w:lang w:eastAsia="pl-PL"/>
        </w:rPr>
        <w:t>na poczet długu wskazanego przez dłużnika;</w:t>
      </w:r>
    </w:p>
    <w:p w:rsidR="00DA3EB1" w:rsidRPr="00AA1A8C" w:rsidRDefault="00DA3EB1" w:rsidP="00216EC8">
      <w:pPr>
        <w:numPr>
          <w:ilvl w:val="0"/>
          <w:numId w:val="17"/>
        </w:numPr>
        <w:shd w:val="clear" w:color="auto" w:fill="FFFFFF"/>
        <w:spacing w:line="259" w:lineRule="auto"/>
        <w:ind w:hanging="294"/>
        <w:rPr>
          <w:rFonts w:ascii="Arial" w:eastAsia="Times New Roman" w:hAnsi="Arial" w:cs="Arial"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t>na poczet długu najdawniej wymagalnego;</w:t>
      </w:r>
    </w:p>
    <w:p w:rsidR="00DA3EB1" w:rsidRPr="00AA1A8C" w:rsidRDefault="00DA3EB1" w:rsidP="00216EC8">
      <w:pPr>
        <w:numPr>
          <w:ilvl w:val="0"/>
          <w:numId w:val="17"/>
        </w:numPr>
        <w:shd w:val="clear" w:color="auto" w:fill="FFFFFF"/>
        <w:spacing w:line="259" w:lineRule="auto"/>
        <w:ind w:hanging="294"/>
        <w:rPr>
          <w:rFonts w:ascii="Arial" w:eastAsia="Times New Roman" w:hAnsi="Arial" w:cs="Arial"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t>na poczet długu wskazanego przez wierzyciela, za wydaniem pokwitowania.</w:t>
      </w:r>
    </w:p>
    <w:p w:rsidR="00E9736D" w:rsidRDefault="00E9736D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DA3EB1" w:rsidRPr="00AA1A8C" w:rsidRDefault="00DA3EB1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t> </w:t>
      </w:r>
    </w:p>
    <w:p w:rsidR="00DA3EB1" w:rsidRPr="00216EC8" w:rsidRDefault="00216EC8" w:rsidP="00216EC8">
      <w:pPr>
        <w:pStyle w:val="Akapitzlist"/>
        <w:numPr>
          <w:ilvl w:val="0"/>
          <w:numId w:val="39"/>
        </w:numPr>
        <w:shd w:val="clear" w:color="auto" w:fill="FFFFFF"/>
        <w:spacing w:line="259" w:lineRule="auto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Cs w:val="24"/>
          <w:lang w:eastAsia="pl-PL"/>
        </w:rPr>
        <w:t>Umowa przelewu</w:t>
      </w:r>
      <w:r w:rsidR="00DA3EB1" w:rsidRPr="00216EC8"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 wierzytelności powinna być:</w:t>
      </w:r>
    </w:p>
    <w:p w:rsidR="00DA3EB1" w:rsidRPr="00216EC8" w:rsidRDefault="00DA3EB1" w:rsidP="00216EC8">
      <w:pPr>
        <w:numPr>
          <w:ilvl w:val="0"/>
          <w:numId w:val="18"/>
        </w:numPr>
        <w:shd w:val="clear" w:color="auto" w:fill="FFFFFF"/>
        <w:spacing w:line="259" w:lineRule="auto"/>
        <w:ind w:hanging="294"/>
        <w:rPr>
          <w:rFonts w:ascii="Arial" w:eastAsia="Times New Roman" w:hAnsi="Arial" w:cs="Arial"/>
          <w:szCs w:val="24"/>
          <w:lang w:eastAsia="pl-PL"/>
        </w:rPr>
      </w:pPr>
      <w:r w:rsidRPr="00216EC8">
        <w:rPr>
          <w:rFonts w:ascii="Arial" w:eastAsia="Times New Roman" w:hAnsi="Arial" w:cs="Arial"/>
          <w:szCs w:val="24"/>
          <w:lang w:eastAsia="pl-PL"/>
        </w:rPr>
        <w:t>zawarta w formie pisemnej;</w:t>
      </w:r>
    </w:p>
    <w:p w:rsidR="00DA3EB1" w:rsidRPr="00216EC8" w:rsidRDefault="00DA3EB1" w:rsidP="00216EC8">
      <w:pPr>
        <w:numPr>
          <w:ilvl w:val="0"/>
          <w:numId w:val="18"/>
        </w:numPr>
        <w:shd w:val="clear" w:color="auto" w:fill="FFFFFF"/>
        <w:spacing w:line="259" w:lineRule="auto"/>
        <w:ind w:hanging="294"/>
        <w:rPr>
          <w:rFonts w:ascii="Arial" w:eastAsia="Times New Roman" w:hAnsi="Arial" w:cs="Arial"/>
          <w:b/>
          <w:szCs w:val="24"/>
          <w:lang w:eastAsia="pl-PL"/>
        </w:rPr>
      </w:pPr>
      <w:r w:rsidRPr="00216EC8">
        <w:rPr>
          <w:rFonts w:ascii="Arial" w:eastAsia="Times New Roman" w:hAnsi="Arial" w:cs="Arial"/>
          <w:b/>
          <w:szCs w:val="24"/>
          <w:lang w:eastAsia="pl-PL"/>
        </w:rPr>
        <w:t>stwierdzona pismem, jeżeli wierzytelność jest stwierdzona pismem;</w:t>
      </w:r>
    </w:p>
    <w:p w:rsidR="00113685" w:rsidRPr="00216EC8" w:rsidRDefault="00DA3EB1" w:rsidP="00216EC8">
      <w:pPr>
        <w:numPr>
          <w:ilvl w:val="0"/>
          <w:numId w:val="18"/>
        </w:numPr>
        <w:shd w:val="clear" w:color="auto" w:fill="FFFFFF"/>
        <w:spacing w:line="259" w:lineRule="auto"/>
        <w:ind w:hanging="294"/>
        <w:rPr>
          <w:rFonts w:ascii="Arial" w:eastAsia="Times New Roman" w:hAnsi="Arial" w:cs="Arial"/>
          <w:szCs w:val="24"/>
          <w:lang w:eastAsia="pl-PL"/>
        </w:rPr>
      </w:pPr>
      <w:r w:rsidRPr="00216EC8">
        <w:rPr>
          <w:rFonts w:ascii="Arial" w:eastAsia="Times New Roman" w:hAnsi="Arial" w:cs="Arial"/>
          <w:szCs w:val="24"/>
          <w:lang w:eastAsia="pl-PL"/>
        </w:rPr>
        <w:t>zawsze stwierdzona pismem.</w:t>
      </w:r>
    </w:p>
    <w:p w:rsidR="00113685" w:rsidRDefault="00113685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DA3EB1" w:rsidRPr="00AA1A8C" w:rsidRDefault="00DA3EB1" w:rsidP="003114BD">
      <w:pPr>
        <w:shd w:val="clear" w:color="auto" w:fill="FFFFFF"/>
        <w:spacing w:line="259" w:lineRule="auto"/>
        <w:ind w:left="720"/>
        <w:rPr>
          <w:rFonts w:ascii="Arial" w:eastAsia="Times New Roman" w:hAnsi="Arial" w:cs="Arial"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t> </w:t>
      </w:r>
    </w:p>
    <w:p w:rsidR="00B633C6" w:rsidRPr="00216EC8" w:rsidRDefault="00216EC8" w:rsidP="00216EC8">
      <w:pPr>
        <w:shd w:val="clear" w:color="auto" w:fill="FFFFFF"/>
        <w:spacing w:line="259" w:lineRule="auto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       18. </w:t>
      </w:r>
      <w:r w:rsidR="00DA3EB1" w:rsidRPr="00362686">
        <w:rPr>
          <w:rFonts w:ascii="Arial" w:eastAsia="Times New Roman" w:hAnsi="Arial" w:cs="Arial"/>
          <w:b/>
          <w:color w:val="000000"/>
          <w:szCs w:val="24"/>
          <w:lang w:eastAsia="pl-PL"/>
        </w:rPr>
        <w:t>Świadkiem testamentu ustnego nie może być:</w:t>
      </w:r>
    </w:p>
    <w:p w:rsidR="00DA3EB1" w:rsidRPr="00AA1A8C" w:rsidRDefault="00E1418E" w:rsidP="00216EC8">
      <w:pPr>
        <w:shd w:val="clear" w:color="auto" w:fill="FFFFFF"/>
        <w:spacing w:line="259" w:lineRule="auto"/>
        <w:ind w:left="720" w:hanging="578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 xml:space="preserve">      </w:t>
      </w:r>
      <w:r w:rsidR="00DA3EB1" w:rsidRPr="00AA1A8C">
        <w:rPr>
          <w:rFonts w:ascii="Arial" w:eastAsia="Times New Roman" w:hAnsi="Arial" w:cs="Arial"/>
          <w:color w:val="000000"/>
          <w:szCs w:val="24"/>
          <w:lang w:eastAsia="pl-PL"/>
        </w:rPr>
        <w:t>a) osoba mająca ograniczoną zdolność do czynności prawnych</w:t>
      </w:r>
      <w:r w:rsidR="00216EC8">
        <w:rPr>
          <w:rFonts w:ascii="Arial" w:eastAsia="Times New Roman" w:hAnsi="Arial" w:cs="Arial"/>
          <w:color w:val="000000"/>
          <w:szCs w:val="24"/>
          <w:lang w:eastAsia="pl-PL"/>
        </w:rPr>
        <w:t>;</w:t>
      </w:r>
    </w:p>
    <w:p w:rsidR="00DA3EB1" w:rsidRPr="00AA1A8C" w:rsidRDefault="00E1418E" w:rsidP="00216EC8">
      <w:pPr>
        <w:shd w:val="clear" w:color="auto" w:fill="FFFFFF"/>
        <w:spacing w:line="259" w:lineRule="auto"/>
        <w:ind w:left="720" w:hanging="578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      </w:t>
      </w:r>
      <w:r w:rsidR="00DA3EB1" w:rsidRPr="00AA1A8C">
        <w:rPr>
          <w:rFonts w:ascii="Arial" w:eastAsia="Times New Roman" w:hAnsi="Arial" w:cs="Arial"/>
          <w:b/>
          <w:color w:val="000000"/>
          <w:szCs w:val="24"/>
          <w:lang w:eastAsia="pl-PL"/>
        </w:rPr>
        <w:t>b) kto nie włada językiem, w którym spadkodawca sporządza testament;</w:t>
      </w:r>
    </w:p>
    <w:p w:rsidR="00362686" w:rsidRDefault="00E1418E" w:rsidP="00216EC8">
      <w:pPr>
        <w:shd w:val="clear" w:color="auto" w:fill="FFFFFF"/>
        <w:spacing w:line="259" w:lineRule="auto"/>
        <w:ind w:left="720" w:hanging="578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 xml:space="preserve">      </w:t>
      </w:r>
      <w:r w:rsidR="00DA3EB1" w:rsidRPr="00AA1A8C">
        <w:rPr>
          <w:rFonts w:ascii="Arial" w:eastAsia="Times New Roman" w:hAnsi="Arial" w:cs="Arial"/>
          <w:color w:val="000000"/>
          <w:szCs w:val="24"/>
          <w:lang w:eastAsia="pl-PL"/>
        </w:rPr>
        <w:t xml:space="preserve">c) skazany prawomocnie wyrokiem sądowym na karę bezwzględną pozbawienia </w:t>
      </w:r>
      <w:r w:rsidR="00113685">
        <w:rPr>
          <w:rFonts w:ascii="Arial" w:eastAsia="Times New Roman" w:hAnsi="Arial" w:cs="Arial"/>
          <w:color w:val="000000"/>
          <w:szCs w:val="24"/>
          <w:lang w:eastAsia="pl-PL"/>
        </w:rPr>
        <w:t xml:space="preserve">  </w:t>
      </w:r>
      <w:r w:rsidR="00362686">
        <w:rPr>
          <w:rFonts w:ascii="Arial" w:eastAsia="Times New Roman" w:hAnsi="Arial" w:cs="Arial"/>
          <w:color w:val="000000"/>
          <w:szCs w:val="24"/>
          <w:lang w:eastAsia="pl-PL"/>
        </w:rPr>
        <w:t xml:space="preserve"> </w:t>
      </w:r>
    </w:p>
    <w:p w:rsidR="00DA3EB1" w:rsidRPr="00AA1A8C" w:rsidRDefault="00362686" w:rsidP="00216EC8">
      <w:pPr>
        <w:shd w:val="clear" w:color="auto" w:fill="FFFFFF"/>
        <w:spacing w:line="259" w:lineRule="auto"/>
        <w:ind w:left="993" w:hanging="567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 xml:space="preserve">     </w:t>
      </w:r>
      <w:r w:rsidR="00DA3EB1" w:rsidRPr="00AA1A8C">
        <w:rPr>
          <w:rFonts w:ascii="Arial" w:eastAsia="Times New Roman" w:hAnsi="Arial" w:cs="Arial"/>
          <w:color w:val="000000"/>
          <w:szCs w:val="24"/>
          <w:lang w:eastAsia="pl-PL"/>
        </w:rPr>
        <w:t>wolności.</w:t>
      </w:r>
    </w:p>
    <w:p w:rsidR="00DA3EB1" w:rsidRPr="00AA1A8C" w:rsidRDefault="00DA3EB1" w:rsidP="001E7C3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Cs w:val="24"/>
          <w:lang w:eastAsia="pl-PL"/>
        </w:rPr>
      </w:pPr>
      <w:r w:rsidRPr="00AA1A8C">
        <w:rPr>
          <w:rFonts w:ascii="Arial" w:eastAsia="Times New Roman" w:hAnsi="Arial" w:cs="Arial"/>
          <w:color w:val="000000"/>
          <w:szCs w:val="24"/>
          <w:lang w:eastAsia="pl-PL"/>
        </w:rPr>
        <w:t> </w:t>
      </w:r>
    </w:p>
    <w:p w:rsidR="00113685" w:rsidRDefault="00113685" w:rsidP="001E7C33">
      <w:pPr>
        <w:rPr>
          <w:rFonts w:ascii="Arial" w:eastAsia="Calibri" w:hAnsi="Arial" w:cs="Arial"/>
          <w:b/>
          <w:bCs/>
          <w:szCs w:val="24"/>
        </w:rPr>
      </w:pPr>
    </w:p>
    <w:p w:rsidR="00216EC8" w:rsidRDefault="00216EC8" w:rsidP="001E7C33">
      <w:pPr>
        <w:rPr>
          <w:rFonts w:ascii="Arial" w:eastAsia="Calibri" w:hAnsi="Arial" w:cs="Arial"/>
          <w:b/>
          <w:bCs/>
          <w:szCs w:val="24"/>
        </w:rPr>
      </w:pPr>
    </w:p>
    <w:p w:rsidR="00216EC8" w:rsidRDefault="00216EC8" w:rsidP="001E7C33">
      <w:pPr>
        <w:rPr>
          <w:rFonts w:ascii="Arial" w:eastAsia="Calibri" w:hAnsi="Arial" w:cs="Arial"/>
          <w:b/>
          <w:bCs/>
          <w:szCs w:val="24"/>
        </w:rPr>
      </w:pPr>
    </w:p>
    <w:p w:rsidR="00216EC8" w:rsidRDefault="00216EC8" w:rsidP="001E7C33">
      <w:pPr>
        <w:rPr>
          <w:rFonts w:ascii="Arial" w:eastAsia="Calibri" w:hAnsi="Arial" w:cs="Arial"/>
          <w:b/>
          <w:bCs/>
          <w:szCs w:val="24"/>
        </w:rPr>
      </w:pPr>
    </w:p>
    <w:p w:rsidR="00216EC8" w:rsidRPr="00AA1A8C" w:rsidRDefault="00216EC8" w:rsidP="001E7C33">
      <w:pPr>
        <w:rPr>
          <w:rFonts w:ascii="Arial" w:eastAsia="Calibri" w:hAnsi="Arial" w:cs="Arial"/>
          <w:b/>
          <w:bCs/>
          <w:szCs w:val="24"/>
        </w:rPr>
      </w:pPr>
    </w:p>
    <w:p w:rsidR="00DA3EB1" w:rsidRPr="00216EC8" w:rsidRDefault="00A83474" w:rsidP="00216EC8">
      <w:pPr>
        <w:spacing w:line="276" w:lineRule="auto"/>
        <w:ind w:left="851" w:hanging="491"/>
        <w:contextualSpacing/>
        <w:rPr>
          <w:rFonts w:ascii="Arial" w:eastAsia="Calibri" w:hAnsi="Arial" w:cs="Arial"/>
          <w:b/>
          <w:szCs w:val="24"/>
        </w:rPr>
      </w:pPr>
      <w:r w:rsidRPr="00216EC8">
        <w:rPr>
          <w:rFonts w:ascii="Arial" w:eastAsia="Calibri" w:hAnsi="Arial" w:cs="Arial"/>
          <w:b/>
          <w:szCs w:val="24"/>
        </w:rPr>
        <w:t>1</w:t>
      </w:r>
      <w:r w:rsidR="00216EC8" w:rsidRPr="00216EC8">
        <w:rPr>
          <w:rFonts w:ascii="Arial" w:eastAsia="Calibri" w:hAnsi="Arial" w:cs="Arial"/>
          <w:b/>
          <w:szCs w:val="24"/>
        </w:rPr>
        <w:t>9</w:t>
      </w:r>
      <w:r w:rsidRPr="00216EC8">
        <w:rPr>
          <w:rFonts w:ascii="Arial" w:eastAsia="Calibri" w:hAnsi="Arial" w:cs="Arial"/>
          <w:b/>
          <w:szCs w:val="24"/>
        </w:rPr>
        <w:t xml:space="preserve">. </w:t>
      </w:r>
      <w:r w:rsidR="00DA3EB1" w:rsidRPr="00216EC8">
        <w:rPr>
          <w:rFonts w:ascii="Arial" w:eastAsia="Calibri" w:hAnsi="Arial" w:cs="Arial"/>
          <w:b/>
          <w:szCs w:val="24"/>
        </w:rPr>
        <w:t>Zgodnie z Kodeksem karnym, Sąd wymierza karę za podżeganie lub pomocnictwo do przestępstwa:</w:t>
      </w:r>
    </w:p>
    <w:p w:rsidR="00DA3EB1" w:rsidRPr="00216EC8" w:rsidRDefault="00DA3EB1" w:rsidP="00216EC8">
      <w:pPr>
        <w:numPr>
          <w:ilvl w:val="0"/>
          <w:numId w:val="22"/>
        </w:numPr>
        <w:spacing w:line="276" w:lineRule="auto"/>
        <w:ind w:hanging="294"/>
        <w:contextualSpacing/>
        <w:rPr>
          <w:rFonts w:ascii="Arial" w:eastAsia="Calibri" w:hAnsi="Arial" w:cs="Arial"/>
          <w:b/>
          <w:szCs w:val="24"/>
        </w:rPr>
      </w:pPr>
      <w:r w:rsidRPr="00216EC8">
        <w:rPr>
          <w:rFonts w:ascii="Arial" w:eastAsia="Calibri" w:hAnsi="Arial" w:cs="Arial"/>
          <w:b/>
          <w:szCs w:val="24"/>
        </w:rPr>
        <w:t>w granicach zagroże</w:t>
      </w:r>
      <w:r w:rsidR="00216EC8" w:rsidRPr="00216EC8">
        <w:rPr>
          <w:rFonts w:ascii="Arial" w:eastAsia="Calibri" w:hAnsi="Arial" w:cs="Arial"/>
          <w:b/>
          <w:szCs w:val="24"/>
        </w:rPr>
        <w:t>nia przewidzianego za sprawstwo;</w:t>
      </w:r>
    </w:p>
    <w:p w:rsidR="00DA3EB1" w:rsidRPr="00216EC8" w:rsidRDefault="00DA3EB1" w:rsidP="00216EC8">
      <w:pPr>
        <w:numPr>
          <w:ilvl w:val="0"/>
          <w:numId w:val="22"/>
        </w:numPr>
        <w:spacing w:line="276" w:lineRule="auto"/>
        <w:ind w:hanging="294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lastRenderedPageBreak/>
        <w:t>poniżej ustawowego zagroże</w:t>
      </w:r>
      <w:r w:rsidR="00216EC8" w:rsidRPr="00216EC8">
        <w:rPr>
          <w:rFonts w:ascii="Arial" w:eastAsia="Calibri" w:hAnsi="Arial" w:cs="Arial"/>
          <w:szCs w:val="24"/>
        </w:rPr>
        <w:t>nia przewidzianego za sprawstwo;</w:t>
      </w:r>
    </w:p>
    <w:p w:rsidR="00DA3EB1" w:rsidRPr="00216EC8" w:rsidRDefault="00DA3EB1" w:rsidP="00216EC8">
      <w:pPr>
        <w:numPr>
          <w:ilvl w:val="0"/>
          <w:numId w:val="22"/>
        </w:numPr>
        <w:spacing w:line="276" w:lineRule="auto"/>
        <w:ind w:hanging="294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>nie wyżej niż do górnej granicy ustawowego zagrożenia przewidzianego za sprawstwo.</w:t>
      </w:r>
    </w:p>
    <w:p w:rsidR="00DA3EB1" w:rsidRDefault="00DA3EB1" w:rsidP="001E7C33">
      <w:pPr>
        <w:spacing w:line="276" w:lineRule="auto"/>
        <w:ind w:left="720"/>
        <w:contextualSpacing/>
        <w:rPr>
          <w:rFonts w:ascii="Arial" w:eastAsia="Calibri" w:hAnsi="Arial" w:cs="Arial"/>
          <w:szCs w:val="24"/>
        </w:rPr>
      </w:pPr>
    </w:p>
    <w:p w:rsidR="00216EC8" w:rsidRPr="00216EC8" w:rsidRDefault="00216EC8" w:rsidP="001E7C33">
      <w:pPr>
        <w:spacing w:line="276" w:lineRule="auto"/>
        <w:ind w:left="720"/>
        <w:contextualSpacing/>
        <w:rPr>
          <w:rFonts w:ascii="Arial" w:eastAsia="Calibri" w:hAnsi="Arial" w:cs="Arial"/>
          <w:szCs w:val="24"/>
        </w:rPr>
      </w:pPr>
    </w:p>
    <w:p w:rsidR="00DA3EB1" w:rsidRPr="00216EC8" w:rsidRDefault="00A83474" w:rsidP="001E7C33">
      <w:pPr>
        <w:spacing w:line="276" w:lineRule="auto"/>
        <w:ind w:left="360"/>
        <w:contextualSpacing/>
        <w:rPr>
          <w:rFonts w:ascii="Arial" w:eastAsia="Calibri" w:hAnsi="Arial" w:cs="Arial"/>
          <w:b/>
          <w:szCs w:val="24"/>
        </w:rPr>
      </w:pPr>
      <w:r w:rsidRPr="00216EC8">
        <w:rPr>
          <w:rFonts w:ascii="Arial" w:eastAsia="Calibri" w:hAnsi="Arial" w:cs="Arial"/>
          <w:b/>
          <w:szCs w:val="24"/>
        </w:rPr>
        <w:t>2</w:t>
      </w:r>
      <w:r w:rsidR="00216EC8" w:rsidRPr="00216EC8">
        <w:rPr>
          <w:rFonts w:ascii="Arial" w:eastAsia="Calibri" w:hAnsi="Arial" w:cs="Arial"/>
          <w:b/>
          <w:szCs w:val="24"/>
        </w:rPr>
        <w:t>0</w:t>
      </w:r>
      <w:r w:rsidRPr="00216EC8">
        <w:rPr>
          <w:rFonts w:ascii="Arial" w:eastAsia="Calibri" w:hAnsi="Arial" w:cs="Arial"/>
          <w:b/>
          <w:szCs w:val="24"/>
        </w:rPr>
        <w:t xml:space="preserve">. </w:t>
      </w:r>
      <w:r w:rsidR="00DA3EB1" w:rsidRPr="00216EC8">
        <w:rPr>
          <w:rFonts w:ascii="Arial" w:eastAsia="Calibri" w:hAnsi="Arial" w:cs="Arial"/>
          <w:b/>
          <w:szCs w:val="24"/>
        </w:rPr>
        <w:t xml:space="preserve">Zgodnie z Kodeksem karnym, kara pozbawienia wolności trwa: </w:t>
      </w:r>
    </w:p>
    <w:p w:rsidR="00DA3EB1" w:rsidRPr="00216EC8" w:rsidRDefault="00DA3EB1" w:rsidP="00216EC8">
      <w:pPr>
        <w:numPr>
          <w:ilvl w:val="0"/>
          <w:numId w:val="35"/>
        </w:numPr>
        <w:spacing w:line="276" w:lineRule="auto"/>
        <w:ind w:hanging="294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>najkrócej miesiąc, najdłużej 15 lat, wymierza się ją w mie</w:t>
      </w:r>
      <w:r w:rsidR="00216EC8">
        <w:rPr>
          <w:rFonts w:ascii="Arial" w:eastAsia="Calibri" w:hAnsi="Arial" w:cs="Arial"/>
          <w:szCs w:val="24"/>
        </w:rPr>
        <w:t>siącach i latach;</w:t>
      </w:r>
    </w:p>
    <w:p w:rsidR="00DA3EB1" w:rsidRPr="00216EC8" w:rsidRDefault="00216EC8" w:rsidP="00216EC8">
      <w:pPr>
        <w:spacing w:line="276" w:lineRule="auto"/>
        <w:ind w:left="360" w:hanging="294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</w:t>
      </w:r>
      <w:r w:rsidR="00E9736D" w:rsidRPr="00216EC8">
        <w:rPr>
          <w:rFonts w:ascii="Arial" w:eastAsia="Calibri" w:hAnsi="Arial" w:cs="Arial"/>
          <w:b/>
          <w:szCs w:val="24"/>
        </w:rPr>
        <w:t xml:space="preserve">b)  </w:t>
      </w:r>
      <w:r w:rsidR="00DA3EB1" w:rsidRPr="00216EC8">
        <w:rPr>
          <w:rFonts w:ascii="Arial" w:eastAsia="Calibri" w:hAnsi="Arial" w:cs="Arial"/>
          <w:b/>
          <w:szCs w:val="24"/>
        </w:rPr>
        <w:t>najkrócej miesiąc, najdłużej 30 lat, wymierza się ją w miesiącach i latach</w:t>
      </w:r>
      <w:r>
        <w:rPr>
          <w:rFonts w:ascii="Arial" w:eastAsia="Calibri" w:hAnsi="Arial" w:cs="Arial"/>
          <w:szCs w:val="24"/>
        </w:rPr>
        <w:t>;</w:t>
      </w:r>
    </w:p>
    <w:p w:rsidR="00DA3EB1" w:rsidRPr="00216EC8" w:rsidRDefault="00E9736D" w:rsidP="00216EC8">
      <w:pPr>
        <w:spacing w:line="276" w:lineRule="auto"/>
        <w:ind w:hanging="294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 xml:space="preserve">     </w:t>
      </w:r>
      <w:r w:rsidR="00216EC8">
        <w:rPr>
          <w:rFonts w:ascii="Arial" w:eastAsia="Calibri" w:hAnsi="Arial" w:cs="Arial"/>
          <w:szCs w:val="24"/>
        </w:rPr>
        <w:t xml:space="preserve">      </w:t>
      </w:r>
      <w:r w:rsidRPr="00216EC8">
        <w:rPr>
          <w:rFonts w:ascii="Arial" w:eastAsia="Calibri" w:hAnsi="Arial" w:cs="Arial"/>
          <w:szCs w:val="24"/>
        </w:rPr>
        <w:t xml:space="preserve">c)  </w:t>
      </w:r>
      <w:r w:rsidR="00DA3EB1" w:rsidRPr="00216EC8">
        <w:rPr>
          <w:rFonts w:ascii="Arial" w:eastAsia="Calibri" w:hAnsi="Arial" w:cs="Arial"/>
          <w:szCs w:val="24"/>
        </w:rPr>
        <w:t>najkrócej miesiąc, najdłużej 20 lat, wymier</w:t>
      </w:r>
      <w:r w:rsidR="00216EC8">
        <w:rPr>
          <w:rFonts w:ascii="Arial" w:eastAsia="Calibri" w:hAnsi="Arial" w:cs="Arial"/>
          <w:szCs w:val="24"/>
        </w:rPr>
        <w:t>za się ją w miesiącach i latach.</w:t>
      </w:r>
    </w:p>
    <w:p w:rsidR="00DA3EB1" w:rsidRDefault="00DA3EB1" w:rsidP="001E7C33">
      <w:pPr>
        <w:spacing w:line="276" w:lineRule="auto"/>
        <w:ind w:left="720"/>
        <w:contextualSpacing/>
        <w:rPr>
          <w:rFonts w:ascii="Arial" w:eastAsia="Calibri" w:hAnsi="Arial" w:cs="Arial"/>
          <w:szCs w:val="24"/>
        </w:rPr>
      </w:pPr>
    </w:p>
    <w:p w:rsidR="00216EC8" w:rsidRPr="00216EC8" w:rsidRDefault="00216EC8" w:rsidP="001E7C33">
      <w:pPr>
        <w:spacing w:line="276" w:lineRule="auto"/>
        <w:ind w:left="720"/>
        <w:contextualSpacing/>
        <w:rPr>
          <w:rFonts w:ascii="Arial" w:eastAsia="Calibri" w:hAnsi="Arial" w:cs="Arial"/>
          <w:szCs w:val="24"/>
        </w:rPr>
      </w:pPr>
    </w:p>
    <w:p w:rsidR="00DA3EB1" w:rsidRPr="00216EC8" w:rsidRDefault="00216EC8" w:rsidP="00216EC8">
      <w:pPr>
        <w:spacing w:line="276" w:lineRule="auto"/>
        <w:ind w:left="709" w:hanging="349"/>
        <w:contextualSpacing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21</w:t>
      </w:r>
      <w:r w:rsidR="00A83474" w:rsidRPr="00216EC8">
        <w:rPr>
          <w:rFonts w:ascii="Arial" w:eastAsia="Calibri" w:hAnsi="Arial" w:cs="Arial"/>
          <w:b/>
          <w:szCs w:val="24"/>
        </w:rPr>
        <w:t xml:space="preserve">. </w:t>
      </w:r>
      <w:r w:rsidR="00DA3EB1" w:rsidRPr="00216EC8">
        <w:rPr>
          <w:rFonts w:ascii="Arial" w:eastAsia="Calibri" w:hAnsi="Arial" w:cs="Arial"/>
          <w:b/>
          <w:szCs w:val="24"/>
        </w:rPr>
        <w:t xml:space="preserve">Zgodnie z Kodeksem karnym, sprawca czynu zabronionego, jeżeli nie </w:t>
      </w:r>
      <w:r>
        <w:rPr>
          <w:rFonts w:ascii="Arial" w:eastAsia="Calibri" w:hAnsi="Arial" w:cs="Arial"/>
          <w:b/>
          <w:szCs w:val="24"/>
        </w:rPr>
        <w:t xml:space="preserve">  </w:t>
      </w:r>
      <w:r w:rsidR="00DA3EB1" w:rsidRPr="00216EC8">
        <w:rPr>
          <w:rFonts w:ascii="Arial" w:eastAsia="Calibri" w:hAnsi="Arial" w:cs="Arial"/>
          <w:b/>
          <w:szCs w:val="24"/>
        </w:rPr>
        <w:t>można mu przypisać winy w czasie czynu:</w:t>
      </w:r>
    </w:p>
    <w:p w:rsidR="00DA3EB1" w:rsidRPr="00216EC8" w:rsidRDefault="00216EC8" w:rsidP="00216EC8">
      <w:pPr>
        <w:numPr>
          <w:ilvl w:val="0"/>
          <w:numId w:val="23"/>
        </w:numPr>
        <w:spacing w:line="276" w:lineRule="auto"/>
        <w:ind w:hanging="294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nie podlega karze;</w:t>
      </w:r>
    </w:p>
    <w:p w:rsidR="00DA3EB1" w:rsidRPr="00216EC8" w:rsidRDefault="00DA3EB1" w:rsidP="00216EC8">
      <w:pPr>
        <w:numPr>
          <w:ilvl w:val="0"/>
          <w:numId w:val="23"/>
        </w:numPr>
        <w:spacing w:line="276" w:lineRule="auto"/>
        <w:ind w:hanging="294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>popełnia przestępstwo, ale sąd mo</w:t>
      </w:r>
      <w:r w:rsidR="00216EC8">
        <w:rPr>
          <w:rFonts w:ascii="Arial" w:eastAsia="Calibri" w:hAnsi="Arial" w:cs="Arial"/>
          <w:szCs w:val="24"/>
        </w:rPr>
        <w:t>że odstąpić od wymierzenia kary;</w:t>
      </w:r>
    </w:p>
    <w:p w:rsidR="00DA3EB1" w:rsidRPr="00216EC8" w:rsidRDefault="00DA3EB1" w:rsidP="00216EC8">
      <w:pPr>
        <w:numPr>
          <w:ilvl w:val="0"/>
          <w:numId w:val="23"/>
        </w:numPr>
        <w:spacing w:line="276" w:lineRule="auto"/>
        <w:ind w:hanging="294"/>
        <w:contextualSpacing/>
        <w:rPr>
          <w:rFonts w:ascii="Arial" w:eastAsia="Calibri" w:hAnsi="Arial" w:cs="Arial"/>
          <w:b/>
          <w:szCs w:val="24"/>
        </w:rPr>
      </w:pPr>
      <w:r w:rsidRPr="00216EC8">
        <w:rPr>
          <w:rFonts w:ascii="Arial" w:eastAsia="Calibri" w:hAnsi="Arial" w:cs="Arial"/>
          <w:b/>
          <w:szCs w:val="24"/>
        </w:rPr>
        <w:t>nie popełnia przestępstwa.</w:t>
      </w:r>
    </w:p>
    <w:p w:rsidR="00DA3EB1" w:rsidRDefault="00DA3EB1" w:rsidP="001E7C33">
      <w:pPr>
        <w:spacing w:line="259" w:lineRule="auto"/>
        <w:rPr>
          <w:rFonts w:ascii="Arial" w:eastAsia="Calibri" w:hAnsi="Arial" w:cs="Arial"/>
          <w:szCs w:val="24"/>
        </w:rPr>
      </w:pPr>
    </w:p>
    <w:p w:rsidR="00216EC8" w:rsidRPr="00216EC8" w:rsidRDefault="00216EC8" w:rsidP="001E7C33">
      <w:pPr>
        <w:spacing w:line="259" w:lineRule="auto"/>
        <w:rPr>
          <w:rFonts w:ascii="Arial" w:eastAsia="Calibri" w:hAnsi="Arial" w:cs="Arial"/>
          <w:szCs w:val="24"/>
        </w:rPr>
      </w:pPr>
    </w:p>
    <w:p w:rsidR="00DA3EB1" w:rsidRPr="00216EC8" w:rsidRDefault="00216EC8" w:rsidP="00216EC8">
      <w:pPr>
        <w:spacing w:line="259" w:lineRule="auto"/>
        <w:ind w:left="360"/>
        <w:contextualSpacing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22</w:t>
      </w:r>
      <w:r w:rsidR="00A83474" w:rsidRPr="00216EC8">
        <w:rPr>
          <w:rFonts w:ascii="Arial" w:eastAsia="Calibri" w:hAnsi="Arial" w:cs="Arial"/>
          <w:b/>
          <w:szCs w:val="24"/>
        </w:rPr>
        <w:t xml:space="preserve">. </w:t>
      </w:r>
      <w:r w:rsidR="00DA3EB1" w:rsidRPr="00216EC8">
        <w:rPr>
          <w:rFonts w:ascii="Arial" w:eastAsia="Calibri" w:hAnsi="Arial" w:cs="Arial"/>
          <w:b/>
          <w:szCs w:val="24"/>
        </w:rPr>
        <w:t>Zgodnie z Kodeksem karnym, przepisy części ogólnej tego kodeksu:</w:t>
      </w:r>
    </w:p>
    <w:p w:rsidR="00287FBF" w:rsidRPr="00216EC8" w:rsidRDefault="00287FBF" w:rsidP="00216EC8">
      <w:pPr>
        <w:spacing w:line="259" w:lineRule="auto"/>
        <w:ind w:firstLine="142"/>
        <w:rPr>
          <w:rFonts w:ascii="Arial" w:eastAsia="Calibri" w:hAnsi="Arial" w:cs="Arial"/>
          <w:b/>
          <w:szCs w:val="24"/>
        </w:rPr>
      </w:pPr>
      <w:r w:rsidRPr="00216EC8">
        <w:rPr>
          <w:rFonts w:ascii="Arial" w:eastAsia="Calibri" w:hAnsi="Arial" w:cs="Arial"/>
          <w:b/>
          <w:szCs w:val="24"/>
        </w:rPr>
        <w:t xml:space="preserve">     a) </w:t>
      </w:r>
      <w:r w:rsidR="00DA3EB1" w:rsidRPr="00216EC8">
        <w:rPr>
          <w:rFonts w:ascii="Arial" w:eastAsia="Calibri" w:hAnsi="Arial" w:cs="Arial"/>
          <w:b/>
          <w:szCs w:val="24"/>
        </w:rPr>
        <w:t xml:space="preserve">stosuje się do innych ustaw przewidujących odpowiedzialność karną, </w:t>
      </w:r>
      <w:r w:rsidRPr="00216EC8">
        <w:rPr>
          <w:rFonts w:ascii="Arial" w:eastAsia="Calibri" w:hAnsi="Arial" w:cs="Arial"/>
          <w:b/>
          <w:szCs w:val="24"/>
        </w:rPr>
        <w:t xml:space="preserve">  </w:t>
      </w:r>
    </w:p>
    <w:p w:rsidR="00216EC8" w:rsidRDefault="00DA3EB1" w:rsidP="00216EC8">
      <w:pPr>
        <w:spacing w:line="259" w:lineRule="auto"/>
        <w:ind w:left="851" w:hanging="142"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b/>
          <w:szCs w:val="24"/>
        </w:rPr>
        <w:t>chyba że ustawy te wyra</w:t>
      </w:r>
      <w:r w:rsidR="00F66B9A">
        <w:rPr>
          <w:rFonts w:ascii="Arial" w:eastAsia="Calibri" w:hAnsi="Arial" w:cs="Arial"/>
          <w:b/>
          <w:szCs w:val="24"/>
        </w:rPr>
        <w:t>źnie wyłączają ich zastosowanie;</w:t>
      </w:r>
    </w:p>
    <w:p w:rsidR="00287FBF" w:rsidRPr="00216EC8" w:rsidRDefault="00DA3EB1" w:rsidP="00216EC8">
      <w:pPr>
        <w:pStyle w:val="Akapitzlist"/>
        <w:numPr>
          <w:ilvl w:val="0"/>
          <w:numId w:val="35"/>
        </w:numPr>
        <w:spacing w:line="259" w:lineRule="auto"/>
        <w:ind w:hanging="294"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 xml:space="preserve">można zastosować do innych ustaw przewidujących odpowiedzialność karną </w:t>
      </w:r>
    </w:p>
    <w:p w:rsidR="00DA3EB1" w:rsidRPr="00216EC8" w:rsidRDefault="00DA3EB1" w:rsidP="00216EC8">
      <w:pPr>
        <w:pStyle w:val="Akapitzlist"/>
        <w:spacing w:line="259" w:lineRule="auto"/>
        <w:ind w:left="851" w:hanging="153"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>wyłącznie wt</w:t>
      </w:r>
      <w:r w:rsidR="00F66B9A">
        <w:rPr>
          <w:rFonts w:ascii="Arial" w:eastAsia="Calibri" w:hAnsi="Arial" w:cs="Arial"/>
          <w:szCs w:val="24"/>
        </w:rPr>
        <w:t>edy, gdy ustawy te tak stanowią;</w:t>
      </w:r>
    </w:p>
    <w:p w:rsidR="00DA3EB1" w:rsidRPr="00216EC8" w:rsidRDefault="00DA3EB1" w:rsidP="00216EC8">
      <w:pPr>
        <w:pStyle w:val="Akapitzlist"/>
        <w:numPr>
          <w:ilvl w:val="0"/>
          <w:numId w:val="35"/>
        </w:numPr>
        <w:spacing w:line="259" w:lineRule="auto"/>
        <w:ind w:hanging="294"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 xml:space="preserve">nigdy nie mają zastosowania do innych ustaw przewidujących </w:t>
      </w:r>
      <w:r w:rsidR="00F66B9A">
        <w:rPr>
          <w:rFonts w:ascii="Arial" w:eastAsia="Calibri" w:hAnsi="Arial" w:cs="Arial"/>
          <w:szCs w:val="24"/>
        </w:rPr>
        <w:t>odpowiedzialność karną.</w:t>
      </w:r>
    </w:p>
    <w:p w:rsidR="00DA3EB1" w:rsidRDefault="00DA3EB1" w:rsidP="00216EC8">
      <w:pPr>
        <w:spacing w:line="259" w:lineRule="auto"/>
        <w:rPr>
          <w:rFonts w:ascii="Arial" w:eastAsia="Calibri" w:hAnsi="Arial" w:cs="Arial"/>
          <w:szCs w:val="24"/>
        </w:rPr>
      </w:pPr>
    </w:p>
    <w:p w:rsidR="00F66B9A" w:rsidRPr="00216EC8" w:rsidRDefault="00F66B9A" w:rsidP="00216EC8">
      <w:pPr>
        <w:spacing w:line="259" w:lineRule="auto"/>
        <w:rPr>
          <w:rFonts w:ascii="Arial" w:eastAsia="Calibri" w:hAnsi="Arial" w:cs="Arial"/>
          <w:szCs w:val="24"/>
        </w:rPr>
      </w:pPr>
    </w:p>
    <w:p w:rsidR="00DA3EB1" w:rsidRPr="00216EC8" w:rsidRDefault="00F66B9A" w:rsidP="00F66B9A">
      <w:pPr>
        <w:spacing w:line="259" w:lineRule="auto"/>
        <w:ind w:left="851" w:hanging="425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23. </w:t>
      </w:r>
      <w:r w:rsidR="00DA3EB1" w:rsidRPr="00216EC8">
        <w:rPr>
          <w:rFonts w:ascii="Arial" w:eastAsia="Calibri" w:hAnsi="Arial" w:cs="Arial"/>
          <w:b/>
          <w:szCs w:val="24"/>
        </w:rPr>
        <w:t>Zgodnie z Kodeksem karnym, karę łączną ograniczenia wolności wymierza się w:</w:t>
      </w:r>
    </w:p>
    <w:p w:rsidR="00DA3EB1" w:rsidRPr="00216EC8" w:rsidRDefault="00F66B9A" w:rsidP="00F66B9A">
      <w:pPr>
        <w:numPr>
          <w:ilvl w:val="0"/>
          <w:numId w:val="24"/>
        </w:numPr>
        <w:spacing w:line="259" w:lineRule="auto"/>
        <w:ind w:hanging="294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tylko w miesiącach;</w:t>
      </w:r>
    </w:p>
    <w:p w:rsidR="00DA3EB1" w:rsidRPr="00216EC8" w:rsidRDefault="00F66B9A" w:rsidP="00F66B9A">
      <w:pPr>
        <w:numPr>
          <w:ilvl w:val="0"/>
          <w:numId w:val="24"/>
        </w:numPr>
        <w:spacing w:line="259" w:lineRule="auto"/>
        <w:ind w:hanging="294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tylko w latach;</w:t>
      </w:r>
    </w:p>
    <w:p w:rsidR="00DA3EB1" w:rsidRPr="00216EC8" w:rsidRDefault="00DA3EB1" w:rsidP="00F66B9A">
      <w:pPr>
        <w:numPr>
          <w:ilvl w:val="0"/>
          <w:numId w:val="24"/>
        </w:numPr>
        <w:spacing w:line="259" w:lineRule="auto"/>
        <w:ind w:hanging="294"/>
        <w:contextualSpacing/>
        <w:rPr>
          <w:rFonts w:ascii="Arial" w:eastAsia="Calibri" w:hAnsi="Arial" w:cs="Arial"/>
          <w:b/>
          <w:szCs w:val="24"/>
        </w:rPr>
      </w:pPr>
      <w:r w:rsidRPr="00216EC8">
        <w:rPr>
          <w:rFonts w:ascii="Arial" w:eastAsia="Calibri" w:hAnsi="Arial" w:cs="Arial"/>
          <w:b/>
          <w:szCs w:val="24"/>
        </w:rPr>
        <w:t>w miesiącach i latach.</w:t>
      </w:r>
    </w:p>
    <w:p w:rsidR="00113685" w:rsidRDefault="00113685" w:rsidP="001E7C33">
      <w:pPr>
        <w:spacing w:line="259" w:lineRule="auto"/>
        <w:rPr>
          <w:rFonts w:ascii="Arial" w:eastAsia="Calibri" w:hAnsi="Arial" w:cs="Arial"/>
          <w:szCs w:val="24"/>
        </w:rPr>
      </w:pPr>
    </w:p>
    <w:p w:rsidR="00F66B9A" w:rsidRPr="00216EC8" w:rsidRDefault="00F66B9A" w:rsidP="001E7C33">
      <w:pPr>
        <w:spacing w:line="259" w:lineRule="auto"/>
        <w:rPr>
          <w:rFonts w:ascii="Arial" w:eastAsia="Calibri" w:hAnsi="Arial" w:cs="Arial"/>
          <w:szCs w:val="24"/>
        </w:rPr>
      </w:pPr>
    </w:p>
    <w:p w:rsidR="00DA3EB1" w:rsidRPr="00216EC8" w:rsidRDefault="00F66B9A" w:rsidP="00F66B9A">
      <w:pPr>
        <w:spacing w:line="259" w:lineRule="auto"/>
        <w:ind w:left="851" w:hanging="491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24. </w:t>
      </w:r>
      <w:r w:rsidR="00DA3EB1" w:rsidRPr="00216EC8">
        <w:rPr>
          <w:rFonts w:ascii="Arial" w:eastAsia="Calibri" w:hAnsi="Arial" w:cs="Arial"/>
          <w:b/>
          <w:szCs w:val="24"/>
        </w:rPr>
        <w:t>Zgodnie z Kodeksem karnym, warunkowe umorzenie postępowania następuje na okres próby, który wynosi:</w:t>
      </w:r>
    </w:p>
    <w:p w:rsidR="00DA3EB1" w:rsidRPr="00216EC8" w:rsidRDefault="00F66B9A" w:rsidP="00F66B9A">
      <w:pPr>
        <w:numPr>
          <w:ilvl w:val="0"/>
          <w:numId w:val="25"/>
        </w:numPr>
        <w:spacing w:line="259" w:lineRule="auto"/>
        <w:ind w:hanging="294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od roku do 5 lat;</w:t>
      </w:r>
    </w:p>
    <w:p w:rsidR="00DA3EB1" w:rsidRPr="00216EC8" w:rsidRDefault="00F66B9A" w:rsidP="00F66B9A">
      <w:pPr>
        <w:numPr>
          <w:ilvl w:val="0"/>
          <w:numId w:val="25"/>
        </w:numPr>
        <w:spacing w:line="259" w:lineRule="auto"/>
        <w:ind w:hanging="294"/>
        <w:contextualSpacing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od roku do 3 lat;</w:t>
      </w:r>
    </w:p>
    <w:p w:rsidR="00DA3EB1" w:rsidRPr="00216EC8" w:rsidRDefault="00DA3EB1" w:rsidP="00F66B9A">
      <w:pPr>
        <w:numPr>
          <w:ilvl w:val="0"/>
          <w:numId w:val="25"/>
        </w:numPr>
        <w:spacing w:line="259" w:lineRule="auto"/>
        <w:ind w:hanging="294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>od roku do 2 lat.</w:t>
      </w:r>
    </w:p>
    <w:p w:rsidR="00DA3EB1" w:rsidRDefault="00DA3EB1" w:rsidP="001E7C33">
      <w:pPr>
        <w:spacing w:line="259" w:lineRule="auto"/>
        <w:contextualSpacing/>
        <w:rPr>
          <w:rFonts w:ascii="Arial" w:eastAsia="Calibri" w:hAnsi="Arial" w:cs="Arial"/>
          <w:szCs w:val="24"/>
        </w:rPr>
      </w:pPr>
    </w:p>
    <w:p w:rsidR="00F66B9A" w:rsidRDefault="00F66B9A" w:rsidP="001E7C33">
      <w:pPr>
        <w:spacing w:line="259" w:lineRule="auto"/>
        <w:contextualSpacing/>
        <w:rPr>
          <w:rFonts w:ascii="Arial" w:eastAsia="Calibri" w:hAnsi="Arial" w:cs="Arial"/>
          <w:szCs w:val="24"/>
        </w:rPr>
      </w:pPr>
    </w:p>
    <w:p w:rsidR="00F66B9A" w:rsidRDefault="00F66B9A" w:rsidP="001E7C33">
      <w:pPr>
        <w:spacing w:line="259" w:lineRule="auto"/>
        <w:contextualSpacing/>
        <w:rPr>
          <w:rFonts w:ascii="Arial" w:eastAsia="Calibri" w:hAnsi="Arial" w:cs="Arial"/>
          <w:szCs w:val="24"/>
        </w:rPr>
      </w:pPr>
    </w:p>
    <w:p w:rsidR="00F66B9A" w:rsidRDefault="00F66B9A" w:rsidP="001E7C33">
      <w:pPr>
        <w:spacing w:line="259" w:lineRule="auto"/>
        <w:contextualSpacing/>
        <w:rPr>
          <w:rFonts w:ascii="Arial" w:eastAsia="Calibri" w:hAnsi="Arial" w:cs="Arial"/>
          <w:szCs w:val="24"/>
        </w:rPr>
      </w:pPr>
    </w:p>
    <w:p w:rsidR="00F66B9A" w:rsidRPr="00216EC8" w:rsidRDefault="00F66B9A" w:rsidP="001E7C33">
      <w:pPr>
        <w:spacing w:line="259" w:lineRule="auto"/>
        <w:contextualSpacing/>
        <w:rPr>
          <w:rFonts w:ascii="Arial" w:eastAsia="Calibri" w:hAnsi="Arial" w:cs="Arial"/>
          <w:szCs w:val="24"/>
        </w:rPr>
      </w:pPr>
    </w:p>
    <w:p w:rsidR="00DA3EB1" w:rsidRPr="00216EC8" w:rsidRDefault="00F66B9A" w:rsidP="001E7C33">
      <w:pPr>
        <w:spacing w:line="259" w:lineRule="auto"/>
        <w:ind w:left="360"/>
        <w:contextualSpacing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25</w:t>
      </w:r>
      <w:r w:rsidR="00A83474" w:rsidRPr="00216EC8">
        <w:rPr>
          <w:rFonts w:ascii="Arial" w:eastAsia="Calibri" w:hAnsi="Arial" w:cs="Arial"/>
          <w:b/>
          <w:szCs w:val="24"/>
        </w:rPr>
        <w:t xml:space="preserve">. </w:t>
      </w:r>
      <w:r w:rsidR="00DA3EB1" w:rsidRPr="00216EC8">
        <w:rPr>
          <w:rFonts w:ascii="Arial" w:eastAsia="Calibri" w:hAnsi="Arial" w:cs="Arial"/>
          <w:b/>
          <w:szCs w:val="24"/>
        </w:rPr>
        <w:t>Zgodnie z Kodeksem karnym, środkiem zabezpieczającym nie jest:</w:t>
      </w:r>
    </w:p>
    <w:p w:rsidR="00DA3EB1" w:rsidRPr="00216EC8" w:rsidRDefault="00DA3EB1" w:rsidP="00F66B9A">
      <w:pPr>
        <w:numPr>
          <w:ilvl w:val="1"/>
          <w:numId w:val="20"/>
        </w:numPr>
        <w:spacing w:line="276" w:lineRule="auto"/>
        <w:ind w:left="757" w:hanging="331"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>elektr</w:t>
      </w:r>
      <w:r w:rsidR="00F66B9A">
        <w:rPr>
          <w:rFonts w:ascii="Arial" w:eastAsia="Calibri" w:hAnsi="Arial" w:cs="Arial"/>
          <w:szCs w:val="24"/>
        </w:rPr>
        <w:t>oniczna kontrola miejsca pobytu;</w:t>
      </w:r>
    </w:p>
    <w:p w:rsidR="00DA3EB1" w:rsidRPr="00216EC8" w:rsidRDefault="00F66B9A" w:rsidP="00F66B9A">
      <w:pPr>
        <w:numPr>
          <w:ilvl w:val="1"/>
          <w:numId w:val="20"/>
        </w:numPr>
        <w:spacing w:line="276" w:lineRule="auto"/>
        <w:ind w:left="757" w:hanging="331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terapia;</w:t>
      </w:r>
    </w:p>
    <w:p w:rsidR="00DA3EB1" w:rsidRPr="00216EC8" w:rsidRDefault="00DA3EB1" w:rsidP="00F66B9A">
      <w:pPr>
        <w:numPr>
          <w:ilvl w:val="1"/>
          <w:numId w:val="20"/>
        </w:numPr>
        <w:spacing w:line="276" w:lineRule="auto"/>
        <w:ind w:left="757" w:hanging="331"/>
        <w:rPr>
          <w:rFonts w:ascii="Arial" w:eastAsia="Calibri" w:hAnsi="Arial" w:cs="Arial"/>
          <w:b/>
          <w:szCs w:val="24"/>
        </w:rPr>
      </w:pPr>
      <w:r w:rsidRPr="00216EC8">
        <w:rPr>
          <w:rFonts w:ascii="Arial" w:eastAsia="Calibri" w:hAnsi="Arial" w:cs="Arial"/>
          <w:b/>
          <w:szCs w:val="24"/>
        </w:rPr>
        <w:t>nawiązka.</w:t>
      </w:r>
    </w:p>
    <w:p w:rsidR="00DA3EB1" w:rsidRDefault="00DA3EB1" w:rsidP="001E7C33">
      <w:pPr>
        <w:spacing w:line="259" w:lineRule="auto"/>
        <w:rPr>
          <w:rFonts w:ascii="Arial" w:eastAsia="Calibri" w:hAnsi="Arial" w:cs="Arial"/>
          <w:szCs w:val="24"/>
        </w:rPr>
      </w:pPr>
    </w:p>
    <w:p w:rsidR="00F66B9A" w:rsidRPr="00216EC8" w:rsidRDefault="00F66B9A" w:rsidP="001E7C33">
      <w:pPr>
        <w:spacing w:line="259" w:lineRule="auto"/>
        <w:rPr>
          <w:rFonts w:ascii="Arial" w:eastAsia="Calibri" w:hAnsi="Arial" w:cs="Arial"/>
          <w:szCs w:val="24"/>
        </w:rPr>
      </w:pPr>
    </w:p>
    <w:p w:rsidR="00DA3EB1" w:rsidRPr="00216EC8" w:rsidRDefault="00F66B9A" w:rsidP="00F66B9A">
      <w:pPr>
        <w:spacing w:line="259" w:lineRule="auto"/>
        <w:ind w:left="709" w:hanging="349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26</w:t>
      </w:r>
      <w:r w:rsidR="00A83474" w:rsidRPr="00216EC8">
        <w:rPr>
          <w:rFonts w:ascii="Arial" w:eastAsia="Calibri" w:hAnsi="Arial" w:cs="Arial"/>
          <w:b/>
          <w:szCs w:val="24"/>
        </w:rPr>
        <w:t xml:space="preserve">. </w:t>
      </w:r>
      <w:r w:rsidR="00DA3EB1" w:rsidRPr="00216EC8">
        <w:rPr>
          <w:rFonts w:ascii="Arial" w:eastAsia="Calibri" w:hAnsi="Arial" w:cs="Arial"/>
          <w:b/>
          <w:szCs w:val="24"/>
        </w:rPr>
        <w:t>Zgodnie z Kodeksem karnym, karalność przestępstwa ściąganego z oskarżenia prywatnego – jeżeli nie wszczęto postępowania przeciwko osobie – ustaje z upływem:</w:t>
      </w:r>
    </w:p>
    <w:p w:rsidR="00DA3EB1" w:rsidRPr="00216EC8" w:rsidRDefault="00DA3EB1" w:rsidP="001E7C33">
      <w:pPr>
        <w:numPr>
          <w:ilvl w:val="0"/>
          <w:numId w:val="26"/>
        </w:numPr>
        <w:spacing w:line="259" w:lineRule="auto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 xml:space="preserve">6 miesięcy od kiedy pokrzywdzony </w:t>
      </w:r>
      <w:r w:rsidR="00F66B9A">
        <w:rPr>
          <w:rFonts w:ascii="Arial" w:eastAsia="Calibri" w:hAnsi="Arial" w:cs="Arial"/>
          <w:szCs w:val="24"/>
        </w:rPr>
        <w:t>dowiedział się o osobie sprawcy;</w:t>
      </w:r>
    </w:p>
    <w:p w:rsidR="00DA3EB1" w:rsidRPr="00216EC8" w:rsidRDefault="00DA3EB1" w:rsidP="001E7C33">
      <w:pPr>
        <w:numPr>
          <w:ilvl w:val="0"/>
          <w:numId w:val="26"/>
        </w:numPr>
        <w:spacing w:line="259" w:lineRule="auto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>zawsze 1 roku od czasu jego popeł</w:t>
      </w:r>
      <w:r w:rsidR="00F66B9A">
        <w:rPr>
          <w:rFonts w:ascii="Arial" w:eastAsia="Calibri" w:hAnsi="Arial" w:cs="Arial"/>
          <w:szCs w:val="24"/>
        </w:rPr>
        <w:t>nienia;</w:t>
      </w:r>
    </w:p>
    <w:p w:rsidR="00DA3EB1" w:rsidRPr="00216EC8" w:rsidRDefault="00DA3EB1" w:rsidP="001E7C33">
      <w:pPr>
        <w:numPr>
          <w:ilvl w:val="0"/>
          <w:numId w:val="26"/>
        </w:numPr>
        <w:spacing w:line="259" w:lineRule="auto"/>
        <w:contextualSpacing/>
        <w:rPr>
          <w:rFonts w:ascii="Arial" w:eastAsia="Calibri" w:hAnsi="Arial" w:cs="Arial"/>
          <w:b/>
          <w:szCs w:val="24"/>
        </w:rPr>
      </w:pPr>
      <w:r w:rsidRPr="00216EC8">
        <w:rPr>
          <w:rFonts w:ascii="Arial" w:eastAsia="Calibri" w:hAnsi="Arial" w:cs="Arial"/>
          <w:b/>
          <w:szCs w:val="24"/>
        </w:rPr>
        <w:t>1 roku od czasu, gdy pokrzywdzony dowiedział się o osobie sprawcy przestępstwa, nie później jednak niż z upływem 3 lat od czasu jego popełnienia.</w:t>
      </w:r>
    </w:p>
    <w:p w:rsidR="00DA3EB1" w:rsidRDefault="00DA3EB1" w:rsidP="001E7C33">
      <w:pPr>
        <w:spacing w:line="259" w:lineRule="auto"/>
        <w:ind w:left="720"/>
        <w:contextualSpacing/>
        <w:rPr>
          <w:rFonts w:ascii="Arial" w:eastAsia="Calibri" w:hAnsi="Arial" w:cs="Arial"/>
          <w:b/>
          <w:szCs w:val="24"/>
        </w:rPr>
      </w:pPr>
    </w:p>
    <w:p w:rsidR="00F66B9A" w:rsidRPr="00216EC8" w:rsidRDefault="00F66B9A" w:rsidP="001E7C33">
      <w:pPr>
        <w:spacing w:line="259" w:lineRule="auto"/>
        <w:ind w:left="720"/>
        <w:contextualSpacing/>
        <w:rPr>
          <w:rFonts w:ascii="Arial" w:eastAsia="Calibri" w:hAnsi="Arial" w:cs="Arial"/>
          <w:b/>
          <w:szCs w:val="24"/>
        </w:rPr>
      </w:pPr>
    </w:p>
    <w:p w:rsidR="00DA3EB1" w:rsidRPr="00216EC8" w:rsidRDefault="00F66B9A" w:rsidP="001E7C33">
      <w:pPr>
        <w:spacing w:line="259" w:lineRule="auto"/>
        <w:ind w:left="360"/>
        <w:contextualSpacing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27</w:t>
      </w:r>
      <w:r w:rsidR="00A83474" w:rsidRPr="00216EC8">
        <w:rPr>
          <w:rFonts w:ascii="Arial" w:eastAsia="Calibri" w:hAnsi="Arial" w:cs="Arial"/>
          <w:b/>
          <w:szCs w:val="24"/>
        </w:rPr>
        <w:t xml:space="preserve">. </w:t>
      </w:r>
      <w:r w:rsidR="00DA3EB1" w:rsidRPr="00216EC8">
        <w:rPr>
          <w:rFonts w:ascii="Arial" w:eastAsia="Calibri" w:hAnsi="Arial" w:cs="Arial"/>
          <w:b/>
          <w:szCs w:val="24"/>
        </w:rPr>
        <w:t xml:space="preserve">Zgodnie z Kodeksem </w:t>
      </w:r>
      <w:r>
        <w:rPr>
          <w:rFonts w:ascii="Arial" w:eastAsia="Calibri" w:hAnsi="Arial" w:cs="Arial"/>
          <w:b/>
          <w:szCs w:val="24"/>
        </w:rPr>
        <w:t>karnym, młodocianym jest sprawca</w:t>
      </w:r>
      <w:r w:rsidR="00DA3EB1" w:rsidRPr="00216EC8">
        <w:rPr>
          <w:rFonts w:ascii="Arial" w:eastAsia="Calibri" w:hAnsi="Arial" w:cs="Arial"/>
          <w:b/>
          <w:szCs w:val="24"/>
        </w:rPr>
        <w:t xml:space="preserve"> który:</w:t>
      </w:r>
    </w:p>
    <w:p w:rsidR="00DA3EB1" w:rsidRPr="00216EC8" w:rsidRDefault="00DA3EB1" w:rsidP="001E7C33">
      <w:pPr>
        <w:numPr>
          <w:ilvl w:val="0"/>
          <w:numId w:val="27"/>
        </w:numPr>
        <w:spacing w:line="259" w:lineRule="auto"/>
        <w:contextualSpacing/>
        <w:rPr>
          <w:rFonts w:ascii="Arial" w:eastAsia="Calibri" w:hAnsi="Arial" w:cs="Arial"/>
          <w:b/>
          <w:szCs w:val="24"/>
        </w:rPr>
      </w:pPr>
      <w:r w:rsidRPr="00216EC8">
        <w:rPr>
          <w:rFonts w:ascii="Arial" w:eastAsia="Calibri" w:hAnsi="Arial" w:cs="Arial"/>
          <w:b/>
          <w:szCs w:val="24"/>
        </w:rPr>
        <w:t>w chwili popełnienia czynu zabronionego nie ukończył 21 lat i w czasie orzekan</w:t>
      </w:r>
      <w:r w:rsidR="00F66B9A">
        <w:rPr>
          <w:rFonts w:ascii="Arial" w:eastAsia="Calibri" w:hAnsi="Arial" w:cs="Arial"/>
          <w:b/>
          <w:szCs w:val="24"/>
        </w:rPr>
        <w:t>ia w pierwszej instancji 24 lat;</w:t>
      </w:r>
    </w:p>
    <w:p w:rsidR="00DA3EB1" w:rsidRPr="00216EC8" w:rsidRDefault="00DA3EB1" w:rsidP="001E7C33">
      <w:pPr>
        <w:numPr>
          <w:ilvl w:val="0"/>
          <w:numId w:val="27"/>
        </w:numPr>
        <w:spacing w:line="259" w:lineRule="auto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 xml:space="preserve">w chwili popełnienia czynu zabronionego ukończył 21 lat, ale nie ukończył  24 lat w czasie </w:t>
      </w:r>
      <w:r w:rsidR="00F66B9A">
        <w:rPr>
          <w:rFonts w:ascii="Arial" w:eastAsia="Calibri" w:hAnsi="Arial" w:cs="Arial"/>
          <w:szCs w:val="24"/>
        </w:rPr>
        <w:t>orzekania w pierwszej instancji;</w:t>
      </w:r>
    </w:p>
    <w:p w:rsidR="00DA3EB1" w:rsidRPr="00216EC8" w:rsidRDefault="00DA3EB1" w:rsidP="001E7C33">
      <w:pPr>
        <w:numPr>
          <w:ilvl w:val="0"/>
          <w:numId w:val="27"/>
        </w:numPr>
        <w:spacing w:line="259" w:lineRule="auto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>w chwili popełnienia czynu zabronionego nie ukończył 18 lat, bez względu na wiek w czasie orzekania.</w:t>
      </w:r>
    </w:p>
    <w:p w:rsidR="00DA3EB1" w:rsidRDefault="00DA3EB1" w:rsidP="001E7C33">
      <w:pPr>
        <w:spacing w:line="259" w:lineRule="auto"/>
        <w:rPr>
          <w:rFonts w:ascii="Arial" w:eastAsia="Calibri" w:hAnsi="Arial" w:cs="Arial"/>
          <w:szCs w:val="24"/>
        </w:rPr>
      </w:pPr>
    </w:p>
    <w:p w:rsidR="00F66B9A" w:rsidRPr="00216EC8" w:rsidRDefault="00F66B9A" w:rsidP="001E7C33">
      <w:pPr>
        <w:spacing w:line="259" w:lineRule="auto"/>
        <w:rPr>
          <w:rFonts w:ascii="Arial" w:eastAsia="Calibri" w:hAnsi="Arial" w:cs="Arial"/>
          <w:szCs w:val="24"/>
        </w:rPr>
      </w:pPr>
    </w:p>
    <w:p w:rsidR="00DA3EB1" w:rsidRPr="00216EC8" w:rsidRDefault="00F66B9A" w:rsidP="001E7C33">
      <w:pPr>
        <w:spacing w:line="259" w:lineRule="auto"/>
        <w:ind w:left="360"/>
        <w:contextualSpacing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28</w:t>
      </w:r>
      <w:r w:rsidR="00A83474" w:rsidRPr="00216EC8">
        <w:rPr>
          <w:rFonts w:ascii="Arial" w:eastAsia="Calibri" w:hAnsi="Arial" w:cs="Arial"/>
          <w:b/>
          <w:szCs w:val="24"/>
        </w:rPr>
        <w:t xml:space="preserve">. </w:t>
      </w:r>
      <w:r w:rsidR="00DA3EB1" w:rsidRPr="00216EC8">
        <w:rPr>
          <w:rFonts w:ascii="Arial" w:eastAsia="Calibri" w:hAnsi="Arial" w:cs="Arial"/>
          <w:b/>
          <w:szCs w:val="24"/>
        </w:rPr>
        <w:t>Zgodnie z kodeksem karnym Sąd wymierza karę łączną w graniach:</w:t>
      </w:r>
    </w:p>
    <w:p w:rsidR="00DA3EB1" w:rsidRPr="00216EC8" w:rsidRDefault="00DA3EB1" w:rsidP="00F66B9A">
      <w:pPr>
        <w:numPr>
          <w:ilvl w:val="0"/>
          <w:numId w:val="28"/>
        </w:numPr>
        <w:spacing w:line="259" w:lineRule="auto"/>
        <w:ind w:hanging="294"/>
        <w:contextualSpacing/>
        <w:rPr>
          <w:rFonts w:ascii="Arial" w:eastAsia="Calibri" w:hAnsi="Arial" w:cs="Arial"/>
          <w:b/>
          <w:szCs w:val="24"/>
        </w:rPr>
      </w:pPr>
      <w:r w:rsidRPr="00216EC8">
        <w:rPr>
          <w:rFonts w:ascii="Arial" w:eastAsia="Calibri" w:hAnsi="Arial" w:cs="Arial"/>
          <w:b/>
          <w:szCs w:val="24"/>
        </w:rPr>
        <w:t>powyżej najwyższej z  kar wymierzonych za poszcz</w:t>
      </w:r>
      <w:r w:rsidR="00F66B9A">
        <w:rPr>
          <w:rFonts w:ascii="Arial" w:eastAsia="Calibri" w:hAnsi="Arial" w:cs="Arial"/>
          <w:b/>
          <w:szCs w:val="24"/>
        </w:rPr>
        <w:t>ególne przestępstwa do ich sumy;</w:t>
      </w:r>
    </w:p>
    <w:p w:rsidR="00DA3EB1" w:rsidRPr="00216EC8" w:rsidRDefault="00DA3EB1" w:rsidP="00F66B9A">
      <w:pPr>
        <w:numPr>
          <w:ilvl w:val="0"/>
          <w:numId w:val="28"/>
        </w:numPr>
        <w:spacing w:line="259" w:lineRule="auto"/>
        <w:ind w:hanging="294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>od najwyższej z kar wymierzonych za poszcz</w:t>
      </w:r>
      <w:r w:rsidR="00F66B9A">
        <w:rPr>
          <w:rFonts w:ascii="Arial" w:eastAsia="Calibri" w:hAnsi="Arial" w:cs="Arial"/>
          <w:szCs w:val="24"/>
        </w:rPr>
        <w:t>ególne przestępstwa do ich sumy;</w:t>
      </w:r>
      <w:r w:rsidRPr="00216EC8">
        <w:rPr>
          <w:rFonts w:ascii="Arial" w:eastAsia="Calibri" w:hAnsi="Arial" w:cs="Arial"/>
          <w:szCs w:val="24"/>
        </w:rPr>
        <w:t xml:space="preserve"> </w:t>
      </w:r>
    </w:p>
    <w:p w:rsidR="00DA3EB1" w:rsidRPr="00216EC8" w:rsidRDefault="00DA3EB1" w:rsidP="00F66B9A">
      <w:pPr>
        <w:numPr>
          <w:ilvl w:val="0"/>
          <w:numId w:val="28"/>
        </w:numPr>
        <w:spacing w:line="259" w:lineRule="auto"/>
        <w:ind w:hanging="294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>od najniższej z kar wymierzonych za poszczególne przestępstwa do ich sumy.</w:t>
      </w:r>
    </w:p>
    <w:p w:rsidR="00DA3EB1" w:rsidRDefault="00DA3EB1" w:rsidP="001E7C33">
      <w:pPr>
        <w:spacing w:line="259" w:lineRule="auto"/>
        <w:ind w:left="720"/>
        <w:contextualSpacing/>
        <w:rPr>
          <w:rFonts w:ascii="Arial" w:eastAsia="Calibri" w:hAnsi="Arial" w:cs="Arial"/>
          <w:szCs w:val="24"/>
        </w:rPr>
      </w:pPr>
    </w:p>
    <w:p w:rsidR="00F66B9A" w:rsidRPr="00216EC8" w:rsidRDefault="00F66B9A" w:rsidP="001E7C33">
      <w:pPr>
        <w:spacing w:line="259" w:lineRule="auto"/>
        <w:ind w:left="720"/>
        <w:contextualSpacing/>
        <w:rPr>
          <w:rFonts w:ascii="Arial" w:eastAsia="Calibri" w:hAnsi="Arial" w:cs="Arial"/>
          <w:szCs w:val="24"/>
        </w:rPr>
      </w:pPr>
    </w:p>
    <w:p w:rsidR="00DA3EB1" w:rsidRPr="00216EC8" w:rsidRDefault="00F22EE5" w:rsidP="00F22EE5">
      <w:pPr>
        <w:spacing w:line="259" w:lineRule="auto"/>
        <w:ind w:left="709" w:hanging="425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29</w:t>
      </w:r>
      <w:r w:rsidR="00A83474" w:rsidRPr="00216EC8">
        <w:rPr>
          <w:rFonts w:ascii="Arial" w:eastAsia="Calibri" w:hAnsi="Arial" w:cs="Arial"/>
          <w:b/>
          <w:szCs w:val="24"/>
        </w:rPr>
        <w:t xml:space="preserve">. </w:t>
      </w:r>
      <w:r w:rsidR="00DA3EB1" w:rsidRPr="00216EC8">
        <w:rPr>
          <w:rFonts w:ascii="Arial" w:eastAsia="Calibri" w:hAnsi="Arial" w:cs="Arial"/>
          <w:b/>
          <w:szCs w:val="24"/>
        </w:rPr>
        <w:t>Zgodnie z Kodeksem karnym, warunkowo zawieszając wykonanie kary pozbawienia wolności, sąd jest zobowiązany oddać pod dozór:</w:t>
      </w:r>
    </w:p>
    <w:p w:rsidR="00DA3EB1" w:rsidRPr="00216EC8" w:rsidRDefault="00DA3EB1" w:rsidP="00F22EE5">
      <w:pPr>
        <w:numPr>
          <w:ilvl w:val="0"/>
          <w:numId w:val="32"/>
        </w:numPr>
        <w:spacing w:line="259" w:lineRule="auto"/>
        <w:ind w:hanging="294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>każdego</w:t>
      </w:r>
      <w:r w:rsidR="006E659E">
        <w:rPr>
          <w:rFonts w:ascii="Arial" w:eastAsia="Calibri" w:hAnsi="Arial" w:cs="Arial"/>
          <w:szCs w:val="24"/>
        </w:rPr>
        <w:t xml:space="preserve"> sprawcę przestępstwa umyślnego;</w:t>
      </w:r>
    </w:p>
    <w:p w:rsidR="00DA3EB1" w:rsidRPr="00216EC8" w:rsidRDefault="00F22EE5" w:rsidP="00F22EE5">
      <w:pPr>
        <w:spacing w:line="259" w:lineRule="auto"/>
        <w:ind w:left="284" w:firstLine="142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b) </w:t>
      </w:r>
      <w:r w:rsidR="00DA3EB1" w:rsidRPr="00216EC8">
        <w:rPr>
          <w:rFonts w:ascii="Arial" w:eastAsia="Calibri" w:hAnsi="Arial" w:cs="Arial"/>
          <w:b/>
          <w:szCs w:val="24"/>
        </w:rPr>
        <w:t>młodocianego sprawcę przestępstwa umyślnego</w:t>
      </w:r>
      <w:r w:rsidR="006E659E">
        <w:rPr>
          <w:rFonts w:ascii="Arial" w:eastAsia="Calibri" w:hAnsi="Arial" w:cs="Arial"/>
          <w:szCs w:val="24"/>
        </w:rPr>
        <w:t>;</w:t>
      </w:r>
    </w:p>
    <w:p w:rsidR="00DA3EB1" w:rsidRPr="00216EC8" w:rsidRDefault="00E9736D" w:rsidP="00F22EE5">
      <w:pPr>
        <w:spacing w:line="259" w:lineRule="auto"/>
        <w:contextualSpacing/>
        <w:jc w:val="left"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 xml:space="preserve">      </w:t>
      </w:r>
      <w:r w:rsidR="00F22EE5">
        <w:rPr>
          <w:rFonts w:ascii="Arial" w:eastAsia="Calibri" w:hAnsi="Arial" w:cs="Arial"/>
          <w:szCs w:val="24"/>
        </w:rPr>
        <w:t xml:space="preserve"> c) </w:t>
      </w:r>
      <w:r w:rsidR="00DA3EB1" w:rsidRPr="00216EC8">
        <w:rPr>
          <w:rFonts w:ascii="Arial" w:eastAsia="Calibri" w:hAnsi="Arial" w:cs="Arial"/>
          <w:szCs w:val="24"/>
        </w:rPr>
        <w:t>młodocianego sprawcę przestępstwa umyślnego i nieumyślnego.</w:t>
      </w:r>
    </w:p>
    <w:p w:rsidR="00DA3EB1" w:rsidRDefault="00DA3EB1" w:rsidP="00F22EE5">
      <w:pPr>
        <w:spacing w:line="259" w:lineRule="auto"/>
        <w:ind w:hanging="294"/>
        <w:contextualSpacing/>
        <w:rPr>
          <w:rFonts w:ascii="Arial" w:eastAsia="Calibri" w:hAnsi="Arial" w:cs="Arial"/>
          <w:szCs w:val="24"/>
        </w:rPr>
      </w:pPr>
    </w:p>
    <w:p w:rsidR="006E659E" w:rsidRPr="00216EC8" w:rsidRDefault="006E659E" w:rsidP="00F22EE5">
      <w:pPr>
        <w:spacing w:line="259" w:lineRule="auto"/>
        <w:ind w:hanging="294"/>
        <w:contextualSpacing/>
        <w:rPr>
          <w:rFonts w:ascii="Arial" w:eastAsia="Calibri" w:hAnsi="Arial" w:cs="Arial"/>
          <w:szCs w:val="24"/>
        </w:rPr>
      </w:pPr>
    </w:p>
    <w:p w:rsidR="00DA3EB1" w:rsidRPr="00216EC8" w:rsidRDefault="006E659E" w:rsidP="001E7C33">
      <w:pPr>
        <w:spacing w:line="276" w:lineRule="auto"/>
        <w:ind w:left="360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30</w:t>
      </w:r>
      <w:r w:rsidR="00A83474" w:rsidRPr="00216EC8">
        <w:rPr>
          <w:rFonts w:ascii="Arial" w:eastAsia="Calibri" w:hAnsi="Arial" w:cs="Arial"/>
          <w:b/>
          <w:szCs w:val="24"/>
        </w:rPr>
        <w:t xml:space="preserve">. </w:t>
      </w:r>
      <w:r w:rsidR="00DA3EB1" w:rsidRPr="00216EC8">
        <w:rPr>
          <w:rFonts w:ascii="Arial" w:eastAsia="Calibri" w:hAnsi="Arial" w:cs="Arial"/>
          <w:b/>
          <w:szCs w:val="24"/>
        </w:rPr>
        <w:t>Zgodnie z Kodeksem karnym, z chwilą zatarcia skazania:</w:t>
      </w:r>
    </w:p>
    <w:p w:rsidR="00DA3EB1" w:rsidRPr="006E659E" w:rsidRDefault="00DA3EB1" w:rsidP="006E659E">
      <w:pPr>
        <w:pStyle w:val="Akapitzlist"/>
        <w:numPr>
          <w:ilvl w:val="1"/>
          <w:numId w:val="17"/>
        </w:numPr>
        <w:spacing w:line="276" w:lineRule="auto"/>
        <w:ind w:left="709" w:hanging="283"/>
        <w:rPr>
          <w:rFonts w:ascii="Arial" w:eastAsia="Calibri" w:hAnsi="Arial" w:cs="Arial"/>
          <w:b/>
          <w:szCs w:val="24"/>
        </w:rPr>
      </w:pPr>
      <w:r w:rsidRPr="006E659E">
        <w:rPr>
          <w:rFonts w:ascii="Arial" w:eastAsia="Calibri" w:hAnsi="Arial" w:cs="Arial"/>
          <w:b/>
          <w:szCs w:val="24"/>
        </w:rPr>
        <w:t>uważa się je za niebyłe; wpis o skazaniu</w:t>
      </w:r>
      <w:r w:rsidR="006E659E">
        <w:rPr>
          <w:rFonts w:ascii="Arial" w:eastAsia="Calibri" w:hAnsi="Arial" w:cs="Arial"/>
          <w:b/>
          <w:szCs w:val="24"/>
        </w:rPr>
        <w:t xml:space="preserve"> usuwa się z rejestru skazanych;</w:t>
      </w:r>
    </w:p>
    <w:p w:rsidR="00DA3EB1" w:rsidRPr="006E659E" w:rsidRDefault="00DA3EB1" w:rsidP="006E659E">
      <w:pPr>
        <w:pStyle w:val="Akapitzlist"/>
        <w:numPr>
          <w:ilvl w:val="1"/>
          <w:numId w:val="17"/>
        </w:numPr>
        <w:spacing w:line="276" w:lineRule="auto"/>
        <w:ind w:left="709" w:hanging="283"/>
        <w:rPr>
          <w:rFonts w:ascii="Arial" w:eastAsia="Calibri" w:hAnsi="Arial" w:cs="Arial"/>
          <w:szCs w:val="24"/>
        </w:rPr>
      </w:pPr>
      <w:r w:rsidRPr="006E659E">
        <w:rPr>
          <w:rFonts w:ascii="Arial" w:eastAsia="Calibri" w:hAnsi="Arial" w:cs="Arial"/>
          <w:szCs w:val="24"/>
        </w:rPr>
        <w:t>uważa się je za niebyłe; wpis o skazaniu usuwa się z rejestru skazanych tylko na wniosek skazanego, wyłącznie w wypadkach, gdy ustawa dopuszcza taką możliwość</w:t>
      </w:r>
      <w:r w:rsidR="006E659E">
        <w:rPr>
          <w:rFonts w:ascii="Arial" w:eastAsia="Calibri" w:hAnsi="Arial" w:cs="Arial"/>
          <w:szCs w:val="24"/>
        </w:rPr>
        <w:t>;</w:t>
      </w:r>
    </w:p>
    <w:p w:rsidR="00DA3EB1" w:rsidRPr="00216EC8" w:rsidRDefault="00DA3EB1" w:rsidP="006E659E">
      <w:pPr>
        <w:numPr>
          <w:ilvl w:val="1"/>
          <w:numId w:val="17"/>
        </w:numPr>
        <w:spacing w:line="276" w:lineRule="auto"/>
        <w:ind w:left="757" w:hanging="331"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>uważa się je za niebyłe; wpisu o skazaniu nie usuwa się z rejestru skazanych.</w:t>
      </w:r>
    </w:p>
    <w:p w:rsidR="00DA3EB1" w:rsidRDefault="00DA3EB1" w:rsidP="001E7C33">
      <w:pPr>
        <w:spacing w:line="259" w:lineRule="auto"/>
        <w:rPr>
          <w:rFonts w:ascii="Arial" w:eastAsia="Calibri" w:hAnsi="Arial" w:cs="Arial"/>
          <w:szCs w:val="24"/>
        </w:rPr>
      </w:pPr>
    </w:p>
    <w:p w:rsidR="006E659E" w:rsidRDefault="006E659E" w:rsidP="001E7C33">
      <w:pPr>
        <w:spacing w:line="259" w:lineRule="auto"/>
        <w:rPr>
          <w:rFonts w:ascii="Arial" w:eastAsia="Calibri" w:hAnsi="Arial" w:cs="Arial"/>
          <w:szCs w:val="24"/>
        </w:rPr>
      </w:pPr>
    </w:p>
    <w:p w:rsidR="006E659E" w:rsidRPr="00216EC8" w:rsidRDefault="006E659E" w:rsidP="001E7C33">
      <w:pPr>
        <w:spacing w:line="259" w:lineRule="auto"/>
        <w:rPr>
          <w:rFonts w:ascii="Arial" w:eastAsia="Calibri" w:hAnsi="Arial" w:cs="Arial"/>
          <w:szCs w:val="24"/>
        </w:rPr>
      </w:pPr>
    </w:p>
    <w:p w:rsidR="00DA3EB1" w:rsidRPr="00216EC8" w:rsidRDefault="00A83474" w:rsidP="006E659E">
      <w:pPr>
        <w:spacing w:line="259" w:lineRule="auto"/>
        <w:ind w:left="709" w:hanging="425"/>
        <w:contextualSpacing/>
        <w:rPr>
          <w:rFonts w:ascii="Arial" w:eastAsia="Calibri" w:hAnsi="Arial" w:cs="Arial"/>
          <w:b/>
          <w:szCs w:val="24"/>
        </w:rPr>
      </w:pPr>
      <w:r w:rsidRPr="00216EC8">
        <w:rPr>
          <w:rFonts w:ascii="Arial" w:eastAsia="Calibri" w:hAnsi="Arial" w:cs="Arial"/>
          <w:b/>
          <w:szCs w:val="24"/>
        </w:rPr>
        <w:t>3</w:t>
      </w:r>
      <w:r w:rsidR="006E659E">
        <w:rPr>
          <w:rFonts w:ascii="Arial" w:eastAsia="Calibri" w:hAnsi="Arial" w:cs="Arial"/>
          <w:b/>
          <w:szCs w:val="24"/>
        </w:rPr>
        <w:t>1</w:t>
      </w:r>
      <w:r w:rsidRPr="00216EC8">
        <w:rPr>
          <w:rFonts w:ascii="Arial" w:eastAsia="Calibri" w:hAnsi="Arial" w:cs="Arial"/>
          <w:b/>
          <w:szCs w:val="24"/>
        </w:rPr>
        <w:t xml:space="preserve">. </w:t>
      </w:r>
      <w:r w:rsidR="00DA3EB1" w:rsidRPr="00216EC8">
        <w:rPr>
          <w:rFonts w:ascii="Arial" w:eastAsia="Calibri" w:hAnsi="Arial" w:cs="Arial"/>
          <w:b/>
          <w:szCs w:val="24"/>
        </w:rPr>
        <w:t xml:space="preserve">Kodeks karny, nie przewiduje możliwości orzeczenia środka karnego </w:t>
      </w:r>
      <w:r w:rsidR="0095146E">
        <w:rPr>
          <w:rFonts w:ascii="Arial" w:eastAsia="Calibri" w:hAnsi="Arial" w:cs="Arial"/>
          <w:b/>
          <w:szCs w:val="24"/>
        </w:rPr>
        <w:t xml:space="preserve">                   </w:t>
      </w:r>
      <w:r w:rsidR="00DA3EB1" w:rsidRPr="00216EC8">
        <w:rPr>
          <w:rFonts w:ascii="Arial" w:eastAsia="Calibri" w:hAnsi="Arial" w:cs="Arial"/>
          <w:b/>
          <w:szCs w:val="24"/>
        </w:rPr>
        <w:t xml:space="preserve">w postaci zakazu prowadzenia wszelkich pojazdów mechanicznych </w:t>
      </w:r>
      <w:r w:rsidR="0095146E">
        <w:rPr>
          <w:rFonts w:ascii="Arial" w:eastAsia="Calibri" w:hAnsi="Arial" w:cs="Arial"/>
          <w:b/>
          <w:szCs w:val="24"/>
        </w:rPr>
        <w:t xml:space="preserve">                     </w:t>
      </w:r>
      <w:r w:rsidR="00DA3EB1" w:rsidRPr="00216EC8">
        <w:rPr>
          <w:rFonts w:ascii="Arial" w:eastAsia="Calibri" w:hAnsi="Arial" w:cs="Arial"/>
          <w:b/>
          <w:szCs w:val="24"/>
        </w:rPr>
        <w:t>w</w:t>
      </w:r>
      <w:r w:rsidR="0095146E">
        <w:rPr>
          <w:rFonts w:ascii="Arial" w:eastAsia="Calibri" w:hAnsi="Arial" w:cs="Arial"/>
          <w:b/>
          <w:szCs w:val="24"/>
        </w:rPr>
        <w:t xml:space="preserve"> </w:t>
      </w:r>
      <w:r w:rsidR="00DA3EB1" w:rsidRPr="00216EC8">
        <w:rPr>
          <w:rFonts w:ascii="Arial" w:eastAsia="Calibri" w:hAnsi="Arial" w:cs="Arial"/>
          <w:b/>
          <w:szCs w:val="24"/>
        </w:rPr>
        <w:t>wymiarze:</w:t>
      </w:r>
    </w:p>
    <w:p w:rsidR="00DA3EB1" w:rsidRPr="00216EC8" w:rsidRDefault="006E659E" w:rsidP="006E659E">
      <w:pPr>
        <w:numPr>
          <w:ilvl w:val="0"/>
          <w:numId w:val="29"/>
        </w:numPr>
        <w:spacing w:line="259" w:lineRule="auto"/>
        <w:ind w:left="709" w:hanging="283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10 lat;</w:t>
      </w:r>
    </w:p>
    <w:p w:rsidR="00DA3EB1" w:rsidRPr="00CB26A4" w:rsidRDefault="00CB26A4" w:rsidP="00CB26A4">
      <w:pPr>
        <w:spacing w:line="259" w:lineRule="auto"/>
        <w:ind w:left="426"/>
        <w:rPr>
          <w:rFonts w:ascii="Arial" w:eastAsia="Calibri" w:hAnsi="Arial" w:cs="Arial"/>
          <w:szCs w:val="24"/>
        </w:rPr>
      </w:pPr>
      <w:r w:rsidRPr="00CB26A4">
        <w:rPr>
          <w:rFonts w:ascii="Arial" w:eastAsia="Calibri" w:hAnsi="Arial" w:cs="Arial"/>
          <w:b/>
          <w:szCs w:val="24"/>
        </w:rPr>
        <w:t xml:space="preserve">b) </w:t>
      </w:r>
      <w:r w:rsidR="00DA3EB1" w:rsidRPr="00CB26A4">
        <w:rPr>
          <w:rFonts w:ascii="Arial" w:eastAsia="Calibri" w:hAnsi="Arial" w:cs="Arial"/>
          <w:b/>
          <w:szCs w:val="24"/>
        </w:rPr>
        <w:t>3 lat i 6 miesięcy</w:t>
      </w:r>
      <w:r w:rsidR="006E659E" w:rsidRPr="00CB26A4">
        <w:rPr>
          <w:rFonts w:ascii="Arial" w:eastAsia="Calibri" w:hAnsi="Arial" w:cs="Arial"/>
          <w:szCs w:val="24"/>
        </w:rPr>
        <w:t>;</w:t>
      </w:r>
    </w:p>
    <w:p w:rsidR="00DA3EB1" w:rsidRPr="00216EC8" w:rsidRDefault="00DA3EB1" w:rsidP="006E659E">
      <w:pPr>
        <w:numPr>
          <w:ilvl w:val="0"/>
          <w:numId w:val="29"/>
        </w:numPr>
        <w:spacing w:line="259" w:lineRule="auto"/>
        <w:ind w:left="709" w:hanging="283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lastRenderedPageBreak/>
        <w:t>1 roku.</w:t>
      </w:r>
    </w:p>
    <w:p w:rsidR="00DA3EB1" w:rsidRDefault="00DA3EB1" w:rsidP="001E7C33">
      <w:pPr>
        <w:spacing w:line="259" w:lineRule="auto"/>
        <w:contextualSpacing/>
        <w:rPr>
          <w:rFonts w:ascii="Arial" w:eastAsia="Calibri" w:hAnsi="Arial" w:cs="Arial"/>
          <w:szCs w:val="24"/>
        </w:rPr>
      </w:pPr>
    </w:p>
    <w:p w:rsidR="006E659E" w:rsidRPr="00216EC8" w:rsidRDefault="006E659E" w:rsidP="001E7C33">
      <w:pPr>
        <w:spacing w:line="259" w:lineRule="auto"/>
        <w:contextualSpacing/>
        <w:rPr>
          <w:rFonts w:ascii="Arial" w:eastAsia="Calibri" w:hAnsi="Arial" w:cs="Arial"/>
          <w:szCs w:val="24"/>
        </w:rPr>
      </w:pPr>
    </w:p>
    <w:p w:rsidR="00DA3EB1" w:rsidRPr="00216EC8" w:rsidRDefault="006E659E" w:rsidP="006E659E">
      <w:pPr>
        <w:spacing w:line="276" w:lineRule="auto"/>
        <w:ind w:left="709" w:hanging="425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32</w:t>
      </w:r>
      <w:r w:rsidR="00A83474" w:rsidRPr="00216EC8">
        <w:rPr>
          <w:rFonts w:ascii="Arial" w:eastAsia="Calibri" w:hAnsi="Arial" w:cs="Arial"/>
          <w:b/>
          <w:szCs w:val="24"/>
        </w:rPr>
        <w:t xml:space="preserve">. </w:t>
      </w:r>
      <w:r w:rsidR="00DA3EB1" w:rsidRPr="00216EC8">
        <w:rPr>
          <w:rFonts w:ascii="Arial" w:eastAsia="Calibri" w:hAnsi="Arial" w:cs="Arial"/>
          <w:b/>
          <w:szCs w:val="24"/>
        </w:rPr>
        <w:t>Zgodnie z Kodeksem postępowania karnego, oskarżyciel publiczny może cofnąć akt oskarżenia bez zgody oskarżonego:</w:t>
      </w:r>
    </w:p>
    <w:p w:rsidR="00CB26A4" w:rsidRDefault="00CB26A4" w:rsidP="00CB26A4">
      <w:pPr>
        <w:spacing w:line="276" w:lineRule="auto"/>
        <w:ind w:left="709" w:hanging="709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Pr="00CB26A4">
        <w:rPr>
          <w:rFonts w:ascii="Arial" w:eastAsia="Calibri" w:hAnsi="Arial" w:cs="Arial"/>
          <w:b/>
          <w:szCs w:val="24"/>
        </w:rPr>
        <w:t>a)</w:t>
      </w:r>
      <w:r>
        <w:rPr>
          <w:rFonts w:ascii="Arial" w:eastAsia="Calibri" w:hAnsi="Arial" w:cs="Arial"/>
          <w:b/>
          <w:szCs w:val="24"/>
        </w:rPr>
        <w:t xml:space="preserve"> </w:t>
      </w:r>
      <w:r w:rsidR="00DA3EB1" w:rsidRPr="00CB26A4">
        <w:rPr>
          <w:rFonts w:ascii="Arial" w:eastAsia="Calibri" w:hAnsi="Arial" w:cs="Arial"/>
          <w:b/>
          <w:szCs w:val="24"/>
        </w:rPr>
        <w:t>do czasu rozpoczęcia przewodu sądowego</w:t>
      </w:r>
      <w:r w:rsidR="0095146E" w:rsidRPr="00CB26A4">
        <w:rPr>
          <w:rFonts w:ascii="Arial" w:eastAsia="Calibri" w:hAnsi="Arial" w:cs="Arial"/>
          <w:b/>
          <w:szCs w:val="24"/>
        </w:rPr>
        <w:t xml:space="preserve"> na pierwszej rozprawie głównej;</w:t>
      </w:r>
      <w:r>
        <w:rPr>
          <w:rFonts w:ascii="Arial" w:eastAsia="Calibri" w:hAnsi="Arial" w:cs="Arial"/>
          <w:b/>
          <w:szCs w:val="24"/>
        </w:rPr>
        <w:t xml:space="preserve">   </w:t>
      </w:r>
    </w:p>
    <w:p w:rsidR="00CB26A4" w:rsidRDefault="00CB26A4" w:rsidP="00CB26A4">
      <w:pPr>
        <w:spacing w:line="276" w:lineRule="auto"/>
        <w:ind w:left="709" w:hanging="709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Pr="00CB26A4">
        <w:rPr>
          <w:rFonts w:ascii="Arial" w:eastAsia="Calibri" w:hAnsi="Arial" w:cs="Arial"/>
          <w:szCs w:val="24"/>
        </w:rPr>
        <w:t>b)</w:t>
      </w:r>
      <w:r>
        <w:rPr>
          <w:rFonts w:ascii="Arial" w:eastAsia="Calibri" w:hAnsi="Arial" w:cs="Arial"/>
          <w:b/>
          <w:szCs w:val="24"/>
        </w:rPr>
        <w:t xml:space="preserve"> </w:t>
      </w:r>
      <w:r w:rsidR="00DA3EB1" w:rsidRPr="00CB26A4">
        <w:rPr>
          <w:rFonts w:ascii="Arial" w:eastAsia="Calibri" w:hAnsi="Arial" w:cs="Arial"/>
          <w:szCs w:val="24"/>
        </w:rPr>
        <w:t xml:space="preserve">w toku przewodu sądowego </w:t>
      </w:r>
      <w:r w:rsidR="0095146E" w:rsidRPr="00CB26A4">
        <w:rPr>
          <w:rFonts w:ascii="Arial" w:eastAsia="Calibri" w:hAnsi="Arial" w:cs="Arial"/>
          <w:szCs w:val="24"/>
        </w:rPr>
        <w:t>przed sądem pierwszej instancji;</w:t>
      </w:r>
      <w:r>
        <w:rPr>
          <w:rFonts w:ascii="Arial" w:eastAsia="Calibri" w:hAnsi="Arial" w:cs="Arial"/>
          <w:b/>
          <w:szCs w:val="24"/>
        </w:rPr>
        <w:t xml:space="preserve"> </w:t>
      </w:r>
    </w:p>
    <w:p w:rsidR="00DA3EB1" w:rsidRPr="00CB26A4" w:rsidRDefault="00CB26A4" w:rsidP="00CB26A4">
      <w:pPr>
        <w:spacing w:line="276" w:lineRule="auto"/>
        <w:ind w:left="709" w:hanging="709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Pr="00CB26A4">
        <w:rPr>
          <w:rFonts w:ascii="Arial" w:eastAsia="Calibri" w:hAnsi="Arial" w:cs="Arial"/>
          <w:szCs w:val="24"/>
        </w:rPr>
        <w:t>c)</w:t>
      </w:r>
      <w:r>
        <w:rPr>
          <w:rFonts w:ascii="Arial" w:eastAsia="Calibri" w:hAnsi="Arial" w:cs="Arial"/>
          <w:b/>
          <w:szCs w:val="24"/>
        </w:rPr>
        <w:t xml:space="preserve"> </w:t>
      </w:r>
      <w:r w:rsidR="00DA3EB1" w:rsidRPr="00CB26A4">
        <w:rPr>
          <w:rFonts w:ascii="Arial" w:eastAsia="Calibri" w:hAnsi="Arial" w:cs="Arial"/>
          <w:szCs w:val="24"/>
        </w:rPr>
        <w:t>do czasu prawomocnego zakończenia postępowania w sprawie.</w:t>
      </w:r>
    </w:p>
    <w:p w:rsidR="00DA3EB1" w:rsidRDefault="00DA3EB1" w:rsidP="001E7C33">
      <w:pPr>
        <w:spacing w:line="259" w:lineRule="auto"/>
        <w:rPr>
          <w:rFonts w:ascii="Arial" w:eastAsia="Calibri" w:hAnsi="Arial" w:cs="Arial"/>
          <w:szCs w:val="24"/>
        </w:rPr>
      </w:pPr>
    </w:p>
    <w:p w:rsidR="006E659E" w:rsidRPr="00216EC8" w:rsidRDefault="006E659E" w:rsidP="001E7C33">
      <w:pPr>
        <w:spacing w:line="259" w:lineRule="auto"/>
        <w:rPr>
          <w:rFonts w:ascii="Arial" w:eastAsia="Calibri" w:hAnsi="Arial" w:cs="Arial"/>
          <w:szCs w:val="24"/>
        </w:rPr>
      </w:pPr>
    </w:p>
    <w:p w:rsidR="00DA3EB1" w:rsidRPr="00216EC8" w:rsidRDefault="0095146E" w:rsidP="0095146E">
      <w:pPr>
        <w:spacing w:line="259" w:lineRule="auto"/>
        <w:ind w:left="709" w:hanging="425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33</w:t>
      </w:r>
      <w:r w:rsidR="00A83474" w:rsidRPr="00216EC8">
        <w:rPr>
          <w:rFonts w:ascii="Arial" w:eastAsia="Calibri" w:hAnsi="Arial" w:cs="Arial"/>
          <w:b/>
          <w:szCs w:val="24"/>
        </w:rPr>
        <w:t xml:space="preserve">. </w:t>
      </w:r>
      <w:r w:rsidR="00DA3EB1" w:rsidRPr="00216EC8">
        <w:rPr>
          <w:rFonts w:ascii="Arial" w:eastAsia="Calibri" w:hAnsi="Arial" w:cs="Arial"/>
          <w:b/>
          <w:szCs w:val="24"/>
        </w:rPr>
        <w:t>Zgodnie z Kodeksem postępowania karnego, zażalenie przysługuje na postanowienie sądu:</w:t>
      </w:r>
    </w:p>
    <w:p w:rsidR="00DA3EB1" w:rsidRPr="00216EC8" w:rsidRDefault="0095146E" w:rsidP="0095146E">
      <w:pPr>
        <w:numPr>
          <w:ilvl w:val="0"/>
          <w:numId w:val="30"/>
        </w:numPr>
        <w:spacing w:line="259" w:lineRule="auto"/>
        <w:ind w:hanging="294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o oddaleniu wniosku dowodowego;</w:t>
      </w:r>
    </w:p>
    <w:p w:rsidR="00DA3EB1" w:rsidRPr="00216EC8" w:rsidRDefault="00DA3EB1" w:rsidP="0095146E">
      <w:pPr>
        <w:numPr>
          <w:ilvl w:val="0"/>
          <w:numId w:val="30"/>
        </w:numPr>
        <w:spacing w:line="259" w:lineRule="auto"/>
        <w:ind w:hanging="294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 xml:space="preserve">w </w:t>
      </w:r>
      <w:r w:rsidR="0095146E">
        <w:rPr>
          <w:rFonts w:ascii="Arial" w:eastAsia="Calibri" w:hAnsi="Arial" w:cs="Arial"/>
          <w:szCs w:val="24"/>
        </w:rPr>
        <w:t>przedmiocie wyłączenia sędziego;</w:t>
      </w:r>
    </w:p>
    <w:p w:rsidR="00DA3EB1" w:rsidRPr="00216EC8" w:rsidRDefault="00DA3EB1" w:rsidP="0095146E">
      <w:pPr>
        <w:numPr>
          <w:ilvl w:val="0"/>
          <w:numId w:val="30"/>
        </w:numPr>
        <w:spacing w:line="259" w:lineRule="auto"/>
        <w:ind w:hanging="294"/>
        <w:contextualSpacing/>
        <w:rPr>
          <w:rFonts w:ascii="Arial" w:eastAsia="Calibri" w:hAnsi="Arial" w:cs="Arial"/>
          <w:b/>
          <w:szCs w:val="24"/>
        </w:rPr>
      </w:pPr>
      <w:r w:rsidRPr="00216EC8">
        <w:rPr>
          <w:rFonts w:ascii="Arial" w:eastAsia="Calibri" w:hAnsi="Arial" w:cs="Arial"/>
          <w:b/>
          <w:szCs w:val="24"/>
        </w:rPr>
        <w:t>co do środka zabezpieczającego.</w:t>
      </w:r>
    </w:p>
    <w:p w:rsidR="00DA3EB1" w:rsidRDefault="00DA3EB1" w:rsidP="001E7C33">
      <w:pPr>
        <w:spacing w:line="259" w:lineRule="auto"/>
        <w:ind w:left="720"/>
        <w:contextualSpacing/>
        <w:rPr>
          <w:rFonts w:ascii="Arial" w:eastAsia="Calibri" w:hAnsi="Arial" w:cs="Arial"/>
          <w:b/>
          <w:szCs w:val="24"/>
        </w:rPr>
      </w:pPr>
    </w:p>
    <w:p w:rsidR="0095146E" w:rsidRPr="00216EC8" w:rsidRDefault="0095146E" w:rsidP="001E7C33">
      <w:pPr>
        <w:spacing w:line="259" w:lineRule="auto"/>
        <w:ind w:left="720"/>
        <w:contextualSpacing/>
        <w:rPr>
          <w:rFonts w:ascii="Arial" w:eastAsia="Calibri" w:hAnsi="Arial" w:cs="Arial"/>
          <w:b/>
          <w:szCs w:val="24"/>
        </w:rPr>
      </w:pPr>
    </w:p>
    <w:p w:rsidR="00DA3EB1" w:rsidRPr="00216EC8" w:rsidRDefault="0095146E" w:rsidP="0095146E">
      <w:pPr>
        <w:spacing w:line="259" w:lineRule="auto"/>
        <w:ind w:left="709" w:hanging="425"/>
        <w:contextualSpacing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34</w:t>
      </w:r>
      <w:r w:rsidR="00A83474" w:rsidRPr="00216EC8">
        <w:rPr>
          <w:rFonts w:ascii="Arial" w:eastAsia="Calibri" w:hAnsi="Arial" w:cs="Arial"/>
          <w:b/>
          <w:szCs w:val="24"/>
        </w:rPr>
        <w:t xml:space="preserve">. </w:t>
      </w:r>
      <w:r w:rsidR="00DA3EB1" w:rsidRPr="00216EC8">
        <w:rPr>
          <w:rFonts w:ascii="Arial" w:eastAsia="Calibri" w:hAnsi="Arial" w:cs="Arial"/>
          <w:b/>
          <w:szCs w:val="24"/>
        </w:rPr>
        <w:t xml:space="preserve">Zgodnie z Kodeksem postępowania karnego, na rozprawie przed Sądem mogą odmówić zeznań jako najbliższe następujące osoby: </w:t>
      </w:r>
    </w:p>
    <w:p w:rsidR="00DA3EB1" w:rsidRPr="00216EC8" w:rsidRDefault="00DA3EB1" w:rsidP="0095146E">
      <w:pPr>
        <w:numPr>
          <w:ilvl w:val="0"/>
          <w:numId w:val="33"/>
        </w:numPr>
        <w:spacing w:line="259" w:lineRule="auto"/>
        <w:ind w:hanging="294"/>
        <w:contextualSpacing/>
        <w:rPr>
          <w:rFonts w:ascii="Arial" w:eastAsia="Calibri" w:hAnsi="Arial" w:cs="Arial"/>
          <w:b/>
          <w:szCs w:val="24"/>
        </w:rPr>
      </w:pPr>
      <w:r w:rsidRPr="00216EC8">
        <w:rPr>
          <w:rFonts w:ascii="Arial" w:eastAsia="Calibri" w:hAnsi="Arial" w:cs="Arial"/>
          <w:b/>
          <w:szCs w:val="24"/>
        </w:rPr>
        <w:t>matka, była żona i obecna konkubina oskarżonego</w:t>
      </w:r>
      <w:r w:rsidR="0095146E">
        <w:rPr>
          <w:rFonts w:ascii="Arial" w:eastAsia="Calibri" w:hAnsi="Arial" w:cs="Arial"/>
          <w:b/>
          <w:szCs w:val="24"/>
        </w:rPr>
        <w:t>;</w:t>
      </w:r>
    </w:p>
    <w:p w:rsidR="00DA3EB1" w:rsidRPr="00216EC8" w:rsidRDefault="0095146E" w:rsidP="0095146E">
      <w:pPr>
        <w:numPr>
          <w:ilvl w:val="0"/>
          <w:numId w:val="33"/>
        </w:numPr>
        <w:spacing w:line="259" w:lineRule="auto"/>
        <w:ind w:hanging="294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kolega i koleżanka oskarżonego;</w:t>
      </w:r>
      <w:r w:rsidR="00DA3EB1" w:rsidRPr="00216EC8">
        <w:rPr>
          <w:rFonts w:ascii="Arial" w:eastAsia="Calibri" w:hAnsi="Arial" w:cs="Arial"/>
          <w:szCs w:val="24"/>
        </w:rPr>
        <w:t xml:space="preserve"> </w:t>
      </w:r>
    </w:p>
    <w:p w:rsidR="00DA3EB1" w:rsidRPr="00216EC8" w:rsidRDefault="00DA3EB1" w:rsidP="0095146E">
      <w:pPr>
        <w:numPr>
          <w:ilvl w:val="0"/>
          <w:numId w:val="33"/>
        </w:numPr>
        <w:spacing w:line="259" w:lineRule="auto"/>
        <w:ind w:hanging="294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>bezpośredni przełożony oskarżonego.</w:t>
      </w:r>
    </w:p>
    <w:p w:rsidR="00DA3EB1" w:rsidRDefault="00DA3EB1" w:rsidP="001E7C33">
      <w:pPr>
        <w:spacing w:line="259" w:lineRule="auto"/>
        <w:rPr>
          <w:rFonts w:ascii="Arial" w:eastAsia="Calibri" w:hAnsi="Arial" w:cs="Arial"/>
          <w:szCs w:val="24"/>
        </w:rPr>
      </w:pPr>
    </w:p>
    <w:p w:rsidR="0095146E" w:rsidRPr="00216EC8" w:rsidRDefault="0095146E" w:rsidP="001E7C33">
      <w:pPr>
        <w:spacing w:line="259" w:lineRule="auto"/>
        <w:rPr>
          <w:rFonts w:ascii="Arial" w:eastAsia="Calibri" w:hAnsi="Arial" w:cs="Arial"/>
          <w:szCs w:val="24"/>
        </w:rPr>
      </w:pPr>
    </w:p>
    <w:p w:rsidR="00DA3EB1" w:rsidRPr="00216EC8" w:rsidRDefault="0095146E" w:rsidP="0095146E">
      <w:pPr>
        <w:spacing w:line="259" w:lineRule="auto"/>
        <w:ind w:left="709" w:hanging="425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35</w:t>
      </w:r>
      <w:r w:rsidR="00A83474" w:rsidRPr="00216EC8">
        <w:rPr>
          <w:rFonts w:ascii="Arial" w:eastAsia="Calibri" w:hAnsi="Arial" w:cs="Arial"/>
          <w:b/>
          <w:szCs w:val="24"/>
        </w:rPr>
        <w:t xml:space="preserve">. </w:t>
      </w:r>
      <w:r w:rsidR="00DA3EB1" w:rsidRPr="00216EC8">
        <w:rPr>
          <w:rFonts w:ascii="Arial" w:eastAsia="Calibri" w:hAnsi="Arial" w:cs="Arial"/>
          <w:b/>
          <w:szCs w:val="24"/>
        </w:rPr>
        <w:t>Zgodnie z Kodeksem postępowania karn</w:t>
      </w:r>
      <w:r>
        <w:rPr>
          <w:rFonts w:ascii="Arial" w:eastAsia="Calibri" w:hAnsi="Arial" w:cs="Arial"/>
          <w:b/>
          <w:szCs w:val="24"/>
        </w:rPr>
        <w:t>ego, wyrok nakazowy może zostać wydany:</w:t>
      </w:r>
    </w:p>
    <w:p w:rsidR="00DA3EB1" w:rsidRPr="00216EC8" w:rsidRDefault="00DA3EB1" w:rsidP="0095146E">
      <w:pPr>
        <w:numPr>
          <w:ilvl w:val="0"/>
          <w:numId w:val="31"/>
        </w:numPr>
        <w:spacing w:line="259" w:lineRule="auto"/>
        <w:ind w:hanging="294"/>
        <w:contextualSpacing/>
        <w:rPr>
          <w:rFonts w:ascii="Arial" w:eastAsia="Calibri" w:hAnsi="Arial" w:cs="Arial"/>
          <w:b/>
          <w:szCs w:val="24"/>
        </w:rPr>
      </w:pPr>
      <w:r w:rsidRPr="00216EC8">
        <w:rPr>
          <w:rFonts w:ascii="Arial" w:eastAsia="Calibri" w:hAnsi="Arial" w:cs="Arial"/>
          <w:b/>
          <w:szCs w:val="24"/>
        </w:rPr>
        <w:t>tylko w sprawach, w któr</w:t>
      </w:r>
      <w:r w:rsidR="0095146E">
        <w:rPr>
          <w:rFonts w:ascii="Arial" w:eastAsia="Calibri" w:hAnsi="Arial" w:cs="Arial"/>
          <w:b/>
          <w:szCs w:val="24"/>
        </w:rPr>
        <w:t>ych było prowadzone dochodzenie;</w:t>
      </w:r>
    </w:p>
    <w:p w:rsidR="00DA3EB1" w:rsidRPr="00216EC8" w:rsidRDefault="00DA3EB1" w:rsidP="0095146E">
      <w:pPr>
        <w:numPr>
          <w:ilvl w:val="0"/>
          <w:numId w:val="31"/>
        </w:numPr>
        <w:spacing w:line="259" w:lineRule="auto"/>
        <w:ind w:hanging="294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>tylko w sprawach, w k</w:t>
      </w:r>
      <w:r w:rsidR="0095146E">
        <w:rPr>
          <w:rFonts w:ascii="Arial" w:eastAsia="Calibri" w:hAnsi="Arial" w:cs="Arial"/>
          <w:szCs w:val="24"/>
        </w:rPr>
        <w:t>tórych było prowadzone śledztwo;</w:t>
      </w:r>
    </w:p>
    <w:p w:rsidR="00DA3EB1" w:rsidRPr="00216EC8" w:rsidRDefault="00DA3EB1" w:rsidP="0095146E">
      <w:pPr>
        <w:numPr>
          <w:ilvl w:val="0"/>
          <w:numId w:val="31"/>
        </w:numPr>
        <w:spacing w:line="259" w:lineRule="auto"/>
        <w:ind w:hanging="294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 xml:space="preserve">zarówno w sytuacji gdy było prowadzone dochodzenie jak i śledztwo. </w:t>
      </w:r>
    </w:p>
    <w:p w:rsidR="00DA3EB1" w:rsidRDefault="00DA3EB1" w:rsidP="001E7C33">
      <w:pPr>
        <w:spacing w:line="259" w:lineRule="auto"/>
        <w:contextualSpacing/>
        <w:rPr>
          <w:rFonts w:ascii="Arial" w:eastAsia="Calibri" w:hAnsi="Arial" w:cs="Arial"/>
          <w:szCs w:val="24"/>
        </w:rPr>
      </w:pPr>
    </w:p>
    <w:p w:rsidR="0095146E" w:rsidRPr="00216EC8" w:rsidRDefault="0095146E" w:rsidP="001E7C33">
      <w:pPr>
        <w:spacing w:line="259" w:lineRule="auto"/>
        <w:contextualSpacing/>
        <w:rPr>
          <w:rFonts w:ascii="Arial" w:eastAsia="Calibri" w:hAnsi="Arial" w:cs="Arial"/>
          <w:szCs w:val="24"/>
        </w:rPr>
      </w:pPr>
    </w:p>
    <w:p w:rsidR="00DA3EB1" w:rsidRPr="00216EC8" w:rsidRDefault="0095146E" w:rsidP="00D50126">
      <w:pPr>
        <w:spacing w:line="259" w:lineRule="auto"/>
        <w:ind w:left="709" w:hanging="425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36</w:t>
      </w:r>
      <w:r w:rsidR="00A83474" w:rsidRPr="00216EC8">
        <w:rPr>
          <w:rFonts w:ascii="Arial" w:eastAsia="Calibri" w:hAnsi="Arial" w:cs="Arial"/>
          <w:b/>
          <w:szCs w:val="24"/>
        </w:rPr>
        <w:t>.</w:t>
      </w:r>
      <w:r>
        <w:rPr>
          <w:rFonts w:ascii="Arial" w:eastAsia="Calibri" w:hAnsi="Arial" w:cs="Arial"/>
          <w:b/>
          <w:szCs w:val="24"/>
        </w:rPr>
        <w:t xml:space="preserve"> </w:t>
      </w:r>
      <w:r w:rsidR="00DA3EB1" w:rsidRPr="00216EC8">
        <w:rPr>
          <w:rFonts w:ascii="Arial" w:eastAsia="Calibri" w:hAnsi="Arial" w:cs="Arial"/>
          <w:b/>
          <w:szCs w:val="24"/>
        </w:rPr>
        <w:t xml:space="preserve">Zgodnie z Kodeksem postępowania karnego, od wyroku nakazowego stronom przysługuje:  </w:t>
      </w:r>
    </w:p>
    <w:p w:rsidR="00DA3EB1" w:rsidRPr="00216EC8" w:rsidRDefault="00D50126" w:rsidP="00D50126">
      <w:pPr>
        <w:numPr>
          <w:ilvl w:val="0"/>
          <w:numId w:val="34"/>
        </w:numPr>
        <w:spacing w:line="259" w:lineRule="auto"/>
        <w:ind w:hanging="294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zażalenie;</w:t>
      </w:r>
    </w:p>
    <w:p w:rsidR="00DA3EB1" w:rsidRPr="00216EC8" w:rsidRDefault="00D50126" w:rsidP="00D50126">
      <w:pPr>
        <w:numPr>
          <w:ilvl w:val="0"/>
          <w:numId w:val="34"/>
        </w:numPr>
        <w:spacing w:line="259" w:lineRule="auto"/>
        <w:ind w:hanging="294"/>
        <w:contextualSpacing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sprzeciw;</w:t>
      </w:r>
    </w:p>
    <w:p w:rsidR="00DA3EB1" w:rsidRPr="00216EC8" w:rsidRDefault="00DA3EB1" w:rsidP="00D50126">
      <w:pPr>
        <w:numPr>
          <w:ilvl w:val="0"/>
          <w:numId w:val="34"/>
        </w:numPr>
        <w:spacing w:line="259" w:lineRule="auto"/>
        <w:ind w:hanging="294"/>
        <w:contextualSpacing/>
        <w:rPr>
          <w:rFonts w:ascii="Arial" w:eastAsia="Calibri" w:hAnsi="Arial" w:cs="Arial"/>
          <w:szCs w:val="24"/>
        </w:rPr>
      </w:pPr>
      <w:r w:rsidRPr="00216EC8">
        <w:rPr>
          <w:rFonts w:ascii="Arial" w:eastAsia="Calibri" w:hAnsi="Arial" w:cs="Arial"/>
          <w:szCs w:val="24"/>
        </w:rPr>
        <w:t>apelacja.</w:t>
      </w:r>
    </w:p>
    <w:p w:rsidR="00DA3EB1" w:rsidRPr="00216EC8" w:rsidRDefault="00DA3EB1" w:rsidP="001E7C33">
      <w:pPr>
        <w:ind w:left="1080"/>
        <w:rPr>
          <w:rFonts w:ascii="Arial" w:eastAsia="Calibri" w:hAnsi="Arial" w:cs="Arial"/>
          <w:b/>
          <w:bCs/>
          <w:szCs w:val="24"/>
        </w:rPr>
      </w:pPr>
    </w:p>
    <w:p w:rsidR="00F670DF" w:rsidRPr="00AA1A8C" w:rsidRDefault="00F670DF" w:rsidP="001E7C33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Cs w:val="24"/>
        </w:rPr>
      </w:pPr>
    </w:p>
    <w:p w:rsidR="00F670DF" w:rsidRPr="00AA1A8C" w:rsidRDefault="00F670DF" w:rsidP="001E7C33">
      <w:pPr>
        <w:spacing w:line="276" w:lineRule="auto"/>
        <w:rPr>
          <w:rFonts w:ascii="Arial" w:hAnsi="Arial" w:cs="Arial"/>
          <w:b/>
          <w:szCs w:val="24"/>
        </w:rPr>
      </w:pPr>
    </w:p>
    <w:sectPr w:rsidR="00F670DF" w:rsidRPr="00AA1A8C" w:rsidSect="00D8529E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87C" w:rsidRDefault="00F5587C" w:rsidP="00911F3E">
      <w:pPr>
        <w:spacing w:line="240" w:lineRule="auto"/>
      </w:pPr>
      <w:r>
        <w:separator/>
      </w:r>
    </w:p>
  </w:endnote>
  <w:endnote w:type="continuationSeparator" w:id="0">
    <w:p w:rsidR="00F5587C" w:rsidRDefault="00F5587C" w:rsidP="00911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45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91760" w:rsidRDefault="0099176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F284E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F284E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8D34B4" w:rsidRDefault="008D34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87C" w:rsidRDefault="00F5587C" w:rsidP="00911F3E">
      <w:pPr>
        <w:spacing w:line="240" w:lineRule="auto"/>
      </w:pPr>
      <w:r>
        <w:separator/>
      </w:r>
    </w:p>
  </w:footnote>
  <w:footnote w:type="continuationSeparator" w:id="0">
    <w:p w:rsidR="00F5587C" w:rsidRDefault="00F5587C" w:rsidP="00911F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5EAB"/>
    <w:multiLevelType w:val="multilevel"/>
    <w:tmpl w:val="0518CD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75DFB"/>
    <w:multiLevelType w:val="hybridMultilevel"/>
    <w:tmpl w:val="F0EC41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05A9D"/>
    <w:multiLevelType w:val="hybridMultilevel"/>
    <w:tmpl w:val="706C7D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6744D"/>
    <w:multiLevelType w:val="multilevel"/>
    <w:tmpl w:val="395AB4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A10CCC"/>
    <w:multiLevelType w:val="hybridMultilevel"/>
    <w:tmpl w:val="7124D8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6A65A6"/>
    <w:multiLevelType w:val="hybridMultilevel"/>
    <w:tmpl w:val="6706E5AE"/>
    <w:lvl w:ilvl="0" w:tplc="3A2E4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13951"/>
    <w:multiLevelType w:val="hybridMultilevel"/>
    <w:tmpl w:val="F89C3D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11F53"/>
    <w:multiLevelType w:val="hybridMultilevel"/>
    <w:tmpl w:val="7A522738"/>
    <w:lvl w:ilvl="0" w:tplc="C67E4D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0447E14"/>
    <w:multiLevelType w:val="hybridMultilevel"/>
    <w:tmpl w:val="A7A6F42C"/>
    <w:lvl w:ilvl="0" w:tplc="3618B2D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217424B3"/>
    <w:multiLevelType w:val="hybridMultilevel"/>
    <w:tmpl w:val="C1CA0B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10103"/>
    <w:multiLevelType w:val="hybridMultilevel"/>
    <w:tmpl w:val="AC8E3922"/>
    <w:lvl w:ilvl="0" w:tplc="1594235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F1391F"/>
    <w:multiLevelType w:val="hybridMultilevel"/>
    <w:tmpl w:val="A02C35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77132"/>
    <w:multiLevelType w:val="hybridMultilevel"/>
    <w:tmpl w:val="20E671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BF17BE"/>
    <w:multiLevelType w:val="hybridMultilevel"/>
    <w:tmpl w:val="D8EA05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B4F58"/>
    <w:multiLevelType w:val="hybridMultilevel"/>
    <w:tmpl w:val="BC2442FE"/>
    <w:lvl w:ilvl="0" w:tplc="82FC7446">
      <w:start w:val="1"/>
      <w:numFmt w:val="lowerLetter"/>
      <w:lvlText w:val="%1)"/>
      <w:lvlJc w:val="left"/>
      <w:pPr>
        <w:ind w:left="420" w:hanging="360"/>
      </w:pPr>
      <w:rPr>
        <w:rFonts w:ascii="Arial" w:eastAsia="Calibr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18C01CE"/>
    <w:multiLevelType w:val="hybridMultilevel"/>
    <w:tmpl w:val="5D18DD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51102"/>
    <w:multiLevelType w:val="multilevel"/>
    <w:tmpl w:val="84B472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CE6E57"/>
    <w:multiLevelType w:val="hybridMultilevel"/>
    <w:tmpl w:val="B4AA64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55DBC"/>
    <w:multiLevelType w:val="multilevel"/>
    <w:tmpl w:val="04E4F9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C6089D"/>
    <w:multiLevelType w:val="hybridMultilevel"/>
    <w:tmpl w:val="28C8C8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A2B08"/>
    <w:multiLevelType w:val="hybridMultilevel"/>
    <w:tmpl w:val="EE32AF0C"/>
    <w:lvl w:ilvl="0" w:tplc="D1DEC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235643"/>
    <w:multiLevelType w:val="multilevel"/>
    <w:tmpl w:val="353EEA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94016A"/>
    <w:multiLevelType w:val="hybridMultilevel"/>
    <w:tmpl w:val="BF14F6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C4272A"/>
    <w:multiLevelType w:val="hybridMultilevel"/>
    <w:tmpl w:val="5C5814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F3DC1"/>
    <w:multiLevelType w:val="hybridMultilevel"/>
    <w:tmpl w:val="8E8054EA"/>
    <w:lvl w:ilvl="0" w:tplc="319EC6E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E33035"/>
    <w:multiLevelType w:val="hybridMultilevel"/>
    <w:tmpl w:val="C17C6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24D1D"/>
    <w:multiLevelType w:val="hybridMultilevel"/>
    <w:tmpl w:val="B5A4F8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02B5D"/>
    <w:multiLevelType w:val="hybridMultilevel"/>
    <w:tmpl w:val="5C5CC2A2"/>
    <w:lvl w:ilvl="0" w:tplc="50E839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306C6"/>
    <w:multiLevelType w:val="multilevel"/>
    <w:tmpl w:val="15EEC4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814C01"/>
    <w:multiLevelType w:val="hybridMultilevel"/>
    <w:tmpl w:val="D92A9916"/>
    <w:lvl w:ilvl="0" w:tplc="7C3EB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EB2D6E"/>
    <w:multiLevelType w:val="hybridMultilevel"/>
    <w:tmpl w:val="F44ED998"/>
    <w:lvl w:ilvl="0" w:tplc="428C6556">
      <w:start w:val="1"/>
      <w:numFmt w:val="decimal"/>
      <w:lvlText w:val="%1."/>
      <w:lvlJc w:val="left"/>
      <w:pPr>
        <w:ind w:left="1005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 w15:restartNumberingAfterBreak="0">
    <w:nsid w:val="56467E93"/>
    <w:multiLevelType w:val="hybridMultilevel"/>
    <w:tmpl w:val="5406CA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437260"/>
    <w:multiLevelType w:val="hybridMultilevel"/>
    <w:tmpl w:val="0FC2D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D15DC9"/>
    <w:multiLevelType w:val="hybridMultilevel"/>
    <w:tmpl w:val="94528038"/>
    <w:lvl w:ilvl="0" w:tplc="442841E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7664A"/>
    <w:multiLevelType w:val="hybridMultilevel"/>
    <w:tmpl w:val="2A0C7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A1D47"/>
    <w:multiLevelType w:val="hybridMultilevel"/>
    <w:tmpl w:val="5792EB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01F2A"/>
    <w:multiLevelType w:val="hybridMultilevel"/>
    <w:tmpl w:val="0DFE0F1A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6E93B4D"/>
    <w:multiLevelType w:val="hybridMultilevel"/>
    <w:tmpl w:val="6E1E0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37250"/>
    <w:multiLevelType w:val="hybridMultilevel"/>
    <w:tmpl w:val="9CFAC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3C521E"/>
    <w:multiLevelType w:val="hybridMultilevel"/>
    <w:tmpl w:val="435EEB50"/>
    <w:lvl w:ilvl="0" w:tplc="FCB0A91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BF72A6"/>
    <w:multiLevelType w:val="hybridMultilevel"/>
    <w:tmpl w:val="82DEDF66"/>
    <w:lvl w:ilvl="0" w:tplc="2A2C279A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1" w15:restartNumberingAfterBreak="0">
    <w:nsid w:val="769805D2"/>
    <w:multiLevelType w:val="hybridMultilevel"/>
    <w:tmpl w:val="357E9F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B1633"/>
    <w:multiLevelType w:val="hybridMultilevel"/>
    <w:tmpl w:val="D34C8F58"/>
    <w:lvl w:ilvl="0" w:tplc="967EE3C4">
      <w:start w:val="1"/>
      <w:numFmt w:val="lowerLetter"/>
      <w:lvlText w:val="%1)"/>
      <w:lvlJc w:val="left"/>
      <w:pPr>
        <w:ind w:left="1080" w:hanging="360"/>
      </w:pPr>
      <w:rPr>
        <w:rFonts w:ascii="Noto Sans" w:hAnsi="Noto Sans" w:cs="Noto Sans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A7734C"/>
    <w:multiLevelType w:val="multilevel"/>
    <w:tmpl w:val="0270CC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6E4C35"/>
    <w:multiLevelType w:val="multilevel"/>
    <w:tmpl w:val="588C87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AB1687"/>
    <w:multiLevelType w:val="hybridMultilevel"/>
    <w:tmpl w:val="CF9E59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04D1B"/>
    <w:multiLevelType w:val="hybridMultilevel"/>
    <w:tmpl w:val="422AAB32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8"/>
  </w:num>
  <w:num w:numId="2">
    <w:abstractNumId w:val="25"/>
  </w:num>
  <w:num w:numId="3">
    <w:abstractNumId w:val="36"/>
  </w:num>
  <w:num w:numId="4">
    <w:abstractNumId w:val="10"/>
  </w:num>
  <w:num w:numId="5">
    <w:abstractNumId w:val="42"/>
  </w:num>
  <w:num w:numId="6">
    <w:abstractNumId w:val="24"/>
  </w:num>
  <w:num w:numId="7">
    <w:abstractNumId w:val="29"/>
  </w:num>
  <w:num w:numId="8">
    <w:abstractNumId w:val="39"/>
  </w:num>
  <w:num w:numId="9">
    <w:abstractNumId w:val="4"/>
  </w:num>
  <w:num w:numId="10">
    <w:abstractNumId w:val="14"/>
  </w:num>
  <w:num w:numId="11">
    <w:abstractNumId w:val="3"/>
  </w:num>
  <w:num w:numId="12">
    <w:abstractNumId w:val="44"/>
  </w:num>
  <w:num w:numId="13">
    <w:abstractNumId w:val="43"/>
  </w:num>
  <w:num w:numId="14">
    <w:abstractNumId w:val="28"/>
  </w:num>
  <w:num w:numId="15">
    <w:abstractNumId w:val="0"/>
  </w:num>
  <w:num w:numId="16">
    <w:abstractNumId w:val="18"/>
  </w:num>
  <w:num w:numId="17">
    <w:abstractNumId w:val="21"/>
  </w:num>
  <w:num w:numId="18">
    <w:abstractNumId w:val="16"/>
  </w:num>
  <w:num w:numId="19">
    <w:abstractNumId w:val="20"/>
  </w:num>
  <w:num w:numId="20">
    <w:abstractNumId w:val="12"/>
  </w:num>
  <w:num w:numId="21">
    <w:abstractNumId w:val="45"/>
  </w:num>
  <w:num w:numId="22">
    <w:abstractNumId w:val="37"/>
  </w:num>
  <w:num w:numId="23">
    <w:abstractNumId w:val="13"/>
  </w:num>
  <w:num w:numId="24">
    <w:abstractNumId w:val="9"/>
  </w:num>
  <w:num w:numId="25">
    <w:abstractNumId w:val="33"/>
  </w:num>
  <w:num w:numId="26">
    <w:abstractNumId w:val="1"/>
  </w:num>
  <w:num w:numId="27">
    <w:abstractNumId w:val="17"/>
  </w:num>
  <w:num w:numId="28">
    <w:abstractNumId w:val="32"/>
  </w:num>
  <w:num w:numId="29">
    <w:abstractNumId w:val="46"/>
  </w:num>
  <w:num w:numId="30">
    <w:abstractNumId w:val="26"/>
  </w:num>
  <w:num w:numId="31">
    <w:abstractNumId w:val="23"/>
  </w:num>
  <w:num w:numId="32">
    <w:abstractNumId w:val="41"/>
  </w:num>
  <w:num w:numId="33">
    <w:abstractNumId w:val="34"/>
  </w:num>
  <w:num w:numId="34">
    <w:abstractNumId w:val="35"/>
  </w:num>
  <w:num w:numId="35">
    <w:abstractNumId w:val="22"/>
  </w:num>
  <w:num w:numId="36">
    <w:abstractNumId w:val="15"/>
  </w:num>
  <w:num w:numId="37">
    <w:abstractNumId w:val="7"/>
  </w:num>
  <w:num w:numId="38">
    <w:abstractNumId w:val="8"/>
  </w:num>
  <w:num w:numId="39">
    <w:abstractNumId w:val="27"/>
  </w:num>
  <w:num w:numId="40">
    <w:abstractNumId w:val="2"/>
  </w:num>
  <w:num w:numId="41">
    <w:abstractNumId w:val="31"/>
  </w:num>
  <w:num w:numId="42">
    <w:abstractNumId w:val="19"/>
  </w:num>
  <w:num w:numId="43">
    <w:abstractNumId w:val="6"/>
  </w:num>
  <w:num w:numId="44">
    <w:abstractNumId w:val="40"/>
  </w:num>
  <w:num w:numId="45">
    <w:abstractNumId w:val="11"/>
  </w:num>
  <w:num w:numId="46">
    <w:abstractNumId w:val="30"/>
  </w:num>
  <w:num w:numId="47">
    <w:abstractNumId w:val="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A1"/>
    <w:rsid w:val="00003C12"/>
    <w:rsid w:val="0002792A"/>
    <w:rsid w:val="00041129"/>
    <w:rsid w:val="0007305A"/>
    <w:rsid w:val="000A66F0"/>
    <w:rsid w:val="000A7AF0"/>
    <w:rsid w:val="000A7BDD"/>
    <w:rsid w:val="000E2B26"/>
    <w:rsid w:val="000F5815"/>
    <w:rsid w:val="00103D31"/>
    <w:rsid w:val="00105A11"/>
    <w:rsid w:val="00113685"/>
    <w:rsid w:val="00123DB0"/>
    <w:rsid w:val="00144545"/>
    <w:rsid w:val="001479CA"/>
    <w:rsid w:val="0015403D"/>
    <w:rsid w:val="00156897"/>
    <w:rsid w:val="00161C8A"/>
    <w:rsid w:val="001A28AF"/>
    <w:rsid w:val="001B6285"/>
    <w:rsid w:val="001E6F2A"/>
    <w:rsid w:val="001E7C33"/>
    <w:rsid w:val="00216EC8"/>
    <w:rsid w:val="00242738"/>
    <w:rsid w:val="00247239"/>
    <w:rsid w:val="00276A68"/>
    <w:rsid w:val="00287FBF"/>
    <w:rsid w:val="002B4354"/>
    <w:rsid w:val="002B715B"/>
    <w:rsid w:val="002C67FA"/>
    <w:rsid w:val="002E5D8B"/>
    <w:rsid w:val="003114BD"/>
    <w:rsid w:val="00327160"/>
    <w:rsid w:val="00337FC7"/>
    <w:rsid w:val="00343F1F"/>
    <w:rsid w:val="003442BA"/>
    <w:rsid w:val="00351DA3"/>
    <w:rsid w:val="0035512D"/>
    <w:rsid w:val="00362686"/>
    <w:rsid w:val="00377DEF"/>
    <w:rsid w:val="00387FF9"/>
    <w:rsid w:val="003C6D3A"/>
    <w:rsid w:val="003D2BF8"/>
    <w:rsid w:val="003E7690"/>
    <w:rsid w:val="004249F7"/>
    <w:rsid w:val="004342B4"/>
    <w:rsid w:val="00446487"/>
    <w:rsid w:val="00452599"/>
    <w:rsid w:val="00465623"/>
    <w:rsid w:val="00493E09"/>
    <w:rsid w:val="00497F7B"/>
    <w:rsid w:val="004A1BFB"/>
    <w:rsid w:val="004B7B81"/>
    <w:rsid w:val="004C7F4C"/>
    <w:rsid w:val="004D3FF1"/>
    <w:rsid w:val="004D6452"/>
    <w:rsid w:val="004E5DF6"/>
    <w:rsid w:val="004F7E01"/>
    <w:rsid w:val="0050055A"/>
    <w:rsid w:val="005033F7"/>
    <w:rsid w:val="00524D7D"/>
    <w:rsid w:val="00531767"/>
    <w:rsid w:val="005470E0"/>
    <w:rsid w:val="00560391"/>
    <w:rsid w:val="005608FF"/>
    <w:rsid w:val="0059446A"/>
    <w:rsid w:val="005A6D75"/>
    <w:rsid w:val="005B1856"/>
    <w:rsid w:val="005B4023"/>
    <w:rsid w:val="005C2F24"/>
    <w:rsid w:val="005C62C3"/>
    <w:rsid w:val="00602358"/>
    <w:rsid w:val="00612FA9"/>
    <w:rsid w:val="00613E8D"/>
    <w:rsid w:val="006349DF"/>
    <w:rsid w:val="006862FF"/>
    <w:rsid w:val="006A35D9"/>
    <w:rsid w:val="006B117D"/>
    <w:rsid w:val="006C1AE8"/>
    <w:rsid w:val="006D7012"/>
    <w:rsid w:val="006E659E"/>
    <w:rsid w:val="0070532A"/>
    <w:rsid w:val="00706661"/>
    <w:rsid w:val="00714545"/>
    <w:rsid w:val="007272EC"/>
    <w:rsid w:val="00733FC7"/>
    <w:rsid w:val="007414B5"/>
    <w:rsid w:val="00755CD6"/>
    <w:rsid w:val="00757A7D"/>
    <w:rsid w:val="00787A96"/>
    <w:rsid w:val="007927D6"/>
    <w:rsid w:val="00796484"/>
    <w:rsid w:val="007A2D0C"/>
    <w:rsid w:val="007B22C6"/>
    <w:rsid w:val="007E07D1"/>
    <w:rsid w:val="007E354B"/>
    <w:rsid w:val="007F08CF"/>
    <w:rsid w:val="007F22F1"/>
    <w:rsid w:val="00802BE6"/>
    <w:rsid w:val="00816F74"/>
    <w:rsid w:val="00856E9E"/>
    <w:rsid w:val="00870BBB"/>
    <w:rsid w:val="008715BE"/>
    <w:rsid w:val="0087171D"/>
    <w:rsid w:val="00891937"/>
    <w:rsid w:val="00897E46"/>
    <w:rsid w:val="008A1F9E"/>
    <w:rsid w:val="008A6285"/>
    <w:rsid w:val="008D2025"/>
    <w:rsid w:val="008D34B4"/>
    <w:rsid w:val="008D7CF4"/>
    <w:rsid w:val="008F1273"/>
    <w:rsid w:val="008F4C0F"/>
    <w:rsid w:val="008F5DE7"/>
    <w:rsid w:val="00911F3E"/>
    <w:rsid w:val="00920EFB"/>
    <w:rsid w:val="00945415"/>
    <w:rsid w:val="00950AC5"/>
    <w:rsid w:val="0095146E"/>
    <w:rsid w:val="009666D9"/>
    <w:rsid w:val="0097314E"/>
    <w:rsid w:val="00984F29"/>
    <w:rsid w:val="00991760"/>
    <w:rsid w:val="00995CE7"/>
    <w:rsid w:val="009A6AD0"/>
    <w:rsid w:val="009B1FDF"/>
    <w:rsid w:val="009D1E7D"/>
    <w:rsid w:val="009D42F1"/>
    <w:rsid w:val="009F26BA"/>
    <w:rsid w:val="00A00BA9"/>
    <w:rsid w:val="00A01A04"/>
    <w:rsid w:val="00A04447"/>
    <w:rsid w:val="00A248C7"/>
    <w:rsid w:val="00A36813"/>
    <w:rsid w:val="00A50686"/>
    <w:rsid w:val="00A54599"/>
    <w:rsid w:val="00A64007"/>
    <w:rsid w:val="00A74609"/>
    <w:rsid w:val="00A81B7B"/>
    <w:rsid w:val="00A83081"/>
    <w:rsid w:val="00A83474"/>
    <w:rsid w:val="00A84F2C"/>
    <w:rsid w:val="00AA1A8C"/>
    <w:rsid w:val="00AC2B20"/>
    <w:rsid w:val="00AD06C6"/>
    <w:rsid w:val="00AF0241"/>
    <w:rsid w:val="00AF7635"/>
    <w:rsid w:val="00B06688"/>
    <w:rsid w:val="00B11974"/>
    <w:rsid w:val="00B152A1"/>
    <w:rsid w:val="00B212C7"/>
    <w:rsid w:val="00B26B9A"/>
    <w:rsid w:val="00B401A4"/>
    <w:rsid w:val="00B633C6"/>
    <w:rsid w:val="00B65FA1"/>
    <w:rsid w:val="00B74F16"/>
    <w:rsid w:val="00B8090F"/>
    <w:rsid w:val="00B836A7"/>
    <w:rsid w:val="00B85EA2"/>
    <w:rsid w:val="00B91E05"/>
    <w:rsid w:val="00BC71C6"/>
    <w:rsid w:val="00BE14BF"/>
    <w:rsid w:val="00BE21A7"/>
    <w:rsid w:val="00C057BC"/>
    <w:rsid w:val="00C328BB"/>
    <w:rsid w:val="00C329DC"/>
    <w:rsid w:val="00C82E0A"/>
    <w:rsid w:val="00C96CFE"/>
    <w:rsid w:val="00C972C7"/>
    <w:rsid w:val="00C9764E"/>
    <w:rsid w:val="00CA4E92"/>
    <w:rsid w:val="00CB26A4"/>
    <w:rsid w:val="00CD11F2"/>
    <w:rsid w:val="00CE5789"/>
    <w:rsid w:val="00D036CB"/>
    <w:rsid w:val="00D05FAA"/>
    <w:rsid w:val="00D064A9"/>
    <w:rsid w:val="00D10E93"/>
    <w:rsid w:val="00D15A32"/>
    <w:rsid w:val="00D246B8"/>
    <w:rsid w:val="00D26D31"/>
    <w:rsid w:val="00D50126"/>
    <w:rsid w:val="00D65253"/>
    <w:rsid w:val="00D8529E"/>
    <w:rsid w:val="00D9374F"/>
    <w:rsid w:val="00D93E4C"/>
    <w:rsid w:val="00DA3EB1"/>
    <w:rsid w:val="00DB29C8"/>
    <w:rsid w:val="00DB4E4D"/>
    <w:rsid w:val="00DC23BD"/>
    <w:rsid w:val="00DF284E"/>
    <w:rsid w:val="00E057A6"/>
    <w:rsid w:val="00E1418E"/>
    <w:rsid w:val="00E30C0F"/>
    <w:rsid w:val="00E4380B"/>
    <w:rsid w:val="00E80F64"/>
    <w:rsid w:val="00E9736D"/>
    <w:rsid w:val="00EA05A6"/>
    <w:rsid w:val="00EC1F20"/>
    <w:rsid w:val="00EC5057"/>
    <w:rsid w:val="00F029B7"/>
    <w:rsid w:val="00F133C1"/>
    <w:rsid w:val="00F22EE5"/>
    <w:rsid w:val="00F23FC0"/>
    <w:rsid w:val="00F43BD1"/>
    <w:rsid w:val="00F5587C"/>
    <w:rsid w:val="00F57BB6"/>
    <w:rsid w:val="00F66B9A"/>
    <w:rsid w:val="00F670DF"/>
    <w:rsid w:val="00F86221"/>
    <w:rsid w:val="00F86680"/>
    <w:rsid w:val="00FA6BA5"/>
    <w:rsid w:val="00FB1BA7"/>
    <w:rsid w:val="00FE5B8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641C7"/>
  <w15:chartTrackingRefBased/>
  <w15:docId w15:val="{6675A5F5-AFB0-4FAE-9646-DE122D91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48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F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23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3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F3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F3E"/>
    <w:rPr>
      <w:rFonts w:ascii="Times New Roman" w:hAnsi="Times New Roman"/>
      <w:sz w:val="24"/>
    </w:rPr>
  </w:style>
  <w:style w:type="character" w:styleId="Hipercze">
    <w:name w:val="Hyperlink"/>
    <w:uiPriority w:val="99"/>
    <w:semiHidden/>
    <w:unhideWhenUsed/>
    <w:rsid w:val="002427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736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736D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73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6282F-44F4-4C1D-85E8-CC2B649A3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1670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Wlazło Małgorzata</dc:creator>
  <cp:keywords/>
  <dc:description/>
  <cp:lastModifiedBy>Wlazło Małgorzata</cp:lastModifiedBy>
  <cp:revision>4</cp:revision>
  <cp:lastPrinted>2025-09-04T08:25:00Z</cp:lastPrinted>
  <dcterms:created xsi:type="dcterms:W3CDTF">2026-07-28T12:03:00Z</dcterms:created>
  <dcterms:modified xsi:type="dcterms:W3CDTF">2026-07-28T12:04:00Z</dcterms:modified>
</cp:coreProperties>
</file>