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F0A" w:rsidRDefault="00982F0A" w:rsidP="00982F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9210AC" w:rsidRDefault="00982F0A" w:rsidP="00982F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Konkurs na stanowisko asystenta sędziego </w:t>
      </w:r>
    </w:p>
    <w:p w:rsidR="00982F0A" w:rsidRDefault="00982F0A" w:rsidP="00982F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sz w:val="28"/>
          <w:szCs w:val="28"/>
          <w:lang w:eastAsia="pl-PL"/>
        </w:rPr>
        <w:t>w Sądzie Rejonowym dla Warszawy – Mokotowa w Warszawie</w:t>
      </w:r>
    </w:p>
    <w:p w:rsidR="00982F0A" w:rsidRPr="00EE33C9" w:rsidRDefault="00E54A0E" w:rsidP="00982F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sz w:val="28"/>
          <w:szCs w:val="28"/>
          <w:lang w:eastAsia="pl-PL"/>
        </w:rPr>
        <w:t>OK.110.5.</w:t>
      </w:r>
      <w:r w:rsidR="003848CE">
        <w:rPr>
          <w:rFonts w:ascii="Arial" w:eastAsia="Times New Roman" w:hAnsi="Arial" w:cs="Arial"/>
          <w:b/>
          <w:sz w:val="28"/>
          <w:szCs w:val="28"/>
          <w:lang w:eastAsia="pl-PL"/>
        </w:rPr>
        <w:t>2024</w:t>
      </w:r>
    </w:p>
    <w:p w:rsidR="00982F0A" w:rsidRDefault="00982F0A" w:rsidP="00982F0A">
      <w:pPr>
        <w:rPr>
          <w:rFonts w:ascii="Arial" w:hAnsi="Arial" w:cs="Arial"/>
          <w:b/>
          <w:sz w:val="28"/>
          <w:szCs w:val="28"/>
          <w:u w:val="single"/>
        </w:rPr>
      </w:pPr>
    </w:p>
    <w:p w:rsidR="00D97AC4" w:rsidRDefault="009450BD" w:rsidP="00047639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Kazus </w:t>
      </w:r>
    </w:p>
    <w:p w:rsidR="00F74DCE" w:rsidRPr="00F74DCE" w:rsidRDefault="00F74DCE" w:rsidP="00F74DCE">
      <w:pPr>
        <w:pStyle w:val="xmsonormal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</w:rPr>
      </w:pPr>
    </w:p>
    <w:p w:rsidR="003848CE" w:rsidRPr="003848CE" w:rsidRDefault="003848CE" w:rsidP="003848CE">
      <w:pPr>
        <w:jc w:val="both"/>
        <w:rPr>
          <w:rFonts w:ascii="Arial" w:hAnsi="Arial" w:cs="Arial"/>
          <w:sz w:val="24"/>
          <w:szCs w:val="24"/>
        </w:rPr>
      </w:pPr>
      <w:r w:rsidRPr="003848CE">
        <w:rPr>
          <w:rFonts w:ascii="Arial" w:hAnsi="Arial" w:cs="Arial"/>
          <w:sz w:val="24"/>
          <w:szCs w:val="24"/>
        </w:rPr>
        <w:t>18-letni Adam Garecki w dniu 14 lutego 2024 r. udał się do sklepu Tesco w Warszawie przy ul. Puławskiej 423 w celu zakupu prezentu dla Roksany Margiel - swojej dziewczyny, w której był zakochany po uszy (z wzajemnością). Oboje jednak pochodzili z ubogich rodzin, oboje mieli podstawowe wykształcenie i pozostawali bez pracy. Chłopak miał przy sobie jedynie 5 zł, a więc pod wpływem chwili i z chęci zaimponowania dziewczynie pomyślał, że zamieni kody kreskowe artykułów. Udał się na stoisko z kwiatami i z plastikowej donicy o wartości 5 zł zdjął kod kreskowy, naklejając go na bukiet tulipanów o wartości 15 zł, a następnie udał się do kasy, płacąc 5 zł za ten bukiet. Na skutek reakcji pracownika ochrony został jednak zatrzymany przy wyjściu ze sklepu. Na miejsce wezwano Policję, która dokonała procesowego zatrzymania chłopaka i w związku z tym Walentynki spędził w policyjnym areszcie zamiast na randce z dziewczyną.</w:t>
      </w:r>
    </w:p>
    <w:p w:rsidR="003848CE" w:rsidRPr="003848CE" w:rsidRDefault="003848CE" w:rsidP="003848CE">
      <w:pPr>
        <w:tabs>
          <w:tab w:val="left" w:pos="568"/>
        </w:tabs>
        <w:jc w:val="both"/>
        <w:rPr>
          <w:rFonts w:ascii="Arial" w:hAnsi="Arial" w:cs="Arial"/>
          <w:sz w:val="24"/>
          <w:szCs w:val="24"/>
        </w:rPr>
      </w:pPr>
      <w:r w:rsidRPr="003848CE">
        <w:rPr>
          <w:rFonts w:ascii="Arial" w:hAnsi="Arial" w:cs="Arial"/>
          <w:sz w:val="24"/>
          <w:szCs w:val="24"/>
        </w:rPr>
        <w:t xml:space="preserve">Prokurator postawił mu zarzut tego, że w dniu 14 lutego 2024 r. w Warszawie przy ul. Puławskiej 423, na terenie sklepu Tesco, zamienił kody kreskowe artykułu w postaci plastikowej donicy o wartości 5 zł z kodem kreskowym przynależnym bukietowi tulipanów „Love You” o wartości 15 zł, czym działając w celu osiągnięcia korzyści majątkowej, wprowadził pracownika sklepu w błąd co do ceny, doprowadzając Tesco Polska Sp. z o.o. do niekorzystnego rozporządzenia mieniem na kwotę 10 zł, tj. o czyn z art. 286 § 1 k.k. </w:t>
      </w:r>
    </w:p>
    <w:p w:rsidR="003848CE" w:rsidRPr="003848CE" w:rsidRDefault="003848CE" w:rsidP="003848CE">
      <w:pPr>
        <w:jc w:val="both"/>
        <w:rPr>
          <w:rFonts w:ascii="Arial" w:hAnsi="Arial" w:cs="Arial"/>
          <w:sz w:val="24"/>
          <w:szCs w:val="24"/>
        </w:rPr>
      </w:pPr>
      <w:r w:rsidRPr="003848CE">
        <w:rPr>
          <w:rFonts w:ascii="Arial" w:hAnsi="Arial" w:cs="Arial"/>
          <w:sz w:val="24"/>
          <w:szCs w:val="24"/>
        </w:rPr>
        <w:t>Po wpłynięciu aktu oskarżenia do sądu, skierowano sprawę na posiedzenie celem rozważenia możliwości umorzenia postępowania.</w:t>
      </w:r>
    </w:p>
    <w:p w:rsidR="003848CE" w:rsidRPr="003848CE" w:rsidRDefault="003848CE" w:rsidP="003848CE">
      <w:pPr>
        <w:pStyle w:val="Tekstpodstawowy"/>
        <w:rPr>
          <w:rFonts w:ascii="Arial" w:hAnsi="Arial" w:cs="Arial"/>
          <w:szCs w:val="24"/>
        </w:rPr>
      </w:pPr>
      <w:r w:rsidRPr="003848CE">
        <w:rPr>
          <w:rFonts w:ascii="Arial" w:hAnsi="Arial" w:cs="Arial"/>
          <w:szCs w:val="24"/>
        </w:rPr>
        <w:t xml:space="preserve">Postanowieniem z 19 marca 2024 r. sąd na podstawie art. 17 § 1 pkt 3 </w:t>
      </w:r>
      <w:smartTag w:uri="lexAThandschemas/lexAThand" w:element="lexATakty">
        <w:smartTagPr>
          <w:attr w:name="ProductID" w:val="k.p.k."/>
        </w:smartTagPr>
        <w:r w:rsidRPr="003848CE">
          <w:rPr>
            <w:rFonts w:ascii="Arial" w:hAnsi="Arial" w:cs="Arial"/>
            <w:szCs w:val="24"/>
          </w:rPr>
          <w:t>k.p.k.</w:t>
        </w:r>
      </w:smartTag>
      <w:r w:rsidRPr="003848CE">
        <w:rPr>
          <w:rFonts w:ascii="Arial" w:hAnsi="Arial" w:cs="Arial"/>
          <w:szCs w:val="24"/>
        </w:rPr>
        <w:t xml:space="preserve"> w zw. z art. 286 § 3 k.k. umorzył postępowanie o czyn opisany w akcie oskarżenia, określając w jego ramach, że czyn ten stanowi wypadek mniejszej wagi – stwierdzając że społeczna szkodliwość tego czynu jest znikoma oraz na podstawie art. 632 pkt 2 </w:t>
      </w:r>
      <w:smartTag w:uri="lexAThandschemas/lexAThand" w:element="lexATakty">
        <w:smartTagPr>
          <w:attr w:name="ProductID" w:val="k.p.k."/>
        </w:smartTagPr>
        <w:r w:rsidRPr="003848CE">
          <w:rPr>
            <w:rFonts w:ascii="Arial" w:hAnsi="Arial" w:cs="Arial"/>
            <w:szCs w:val="24"/>
          </w:rPr>
          <w:t>k.p.k.</w:t>
        </w:r>
      </w:smartTag>
      <w:r w:rsidRPr="003848CE">
        <w:rPr>
          <w:rFonts w:ascii="Arial" w:hAnsi="Arial" w:cs="Arial"/>
          <w:szCs w:val="24"/>
        </w:rPr>
        <w:t xml:space="preserve"> stwierdził, że koszty postępowania ponosi Skarb Państwa w całości.</w:t>
      </w:r>
    </w:p>
    <w:p w:rsidR="003848CE" w:rsidRPr="003848CE" w:rsidRDefault="003848CE" w:rsidP="003848CE">
      <w:pPr>
        <w:jc w:val="both"/>
        <w:rPr>
          <w:rFonts w:ascii="Arial" w:hAnsi="Arial" w:cs="Arial"/>
          <w:sz w:val="24"/>
          <w:szCs w:val="24"/>
        </w:rPr>
      </w:pPr>
    </w:p>
    <w:p w:rsidR="003848CE" w:rsidRDefault="003848CE" w:rsidP="003848CE">
      <w:pPr>
        <w:jc w:val="both"/>
      </w:pPr>
    </w:p>
    <w:p w:rsidR="00592573" w:rsidRDefault="00592573" w:rsidP="00047639">
      <w:pPr>
        <w:rPr>
          <w:rFonts w:ascii="Arial" w:hAnsi="Arial" w:cs="Arial"/>
          <w:b/>
          <w:sz w:val="28"/>
          <w:szCs w:val="28"/>
          <w:u w:val="single"/>
        </w:rPr>
      </w:pPr>
    </w:p>
    <w:p w:rsidR="006E4662" w:rsidRDefault="006E4662" w:rsidP="009210AC">
      <w:pPr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302381">
        <w:rPr>
          <w:rFonts w:ascii="Arial" w:hAnsi="Arial" w:cs="Arial"/>
          <w:b/>
          <w:sz w:val="24"/>
          <w:szCs w:val="24"/>
          <w:u w:val="single"/>
        </w:rPr>
        <w:t>Zadanie:</w:t>
      </w:r>
    </w:p>
    <w:p w:rsidR="003848CE" w:rsidRPr="003848CE" w:rsidRDefault="003848CE" w:rsidP="003848C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3848CE">
        <w:rPr>
          <w:rFonts w:ascii="Arial" w:hAnsi="Arial" w:cs="Arial"/>
          <w:sz w:val="24"/>
          <w:szCs w:val="24"/>
        </w:rPr>
        <w:t>roszę o sporządzenie uzasadnienia do postanowienia sądu o umorzeniu postępowania.</w:t>
      </w:r>
    </w:p>
    <w:p w:rsidR="00592573" w:rsidRPr="006E4662" w:rsidRDefault="00592573" w:rsidP="009210AC">
      <w:pPr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546541" w:rsidRDefault="00546541" w:rsidP="009210AC">
      <w:pPr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</w:p>
    <w:p w:rsidR="00546541" w:rsidRDefault="00546541" w:rsidP="009210AC">
      <w:pPr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546541" w:rsidRPr="00302381" w:rsidRDefault="00546541" w:rsidP="009210AC">
      <w:pPr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302381" w:rsidRPr="00302381" w:rsidRDefault="00302381" w:rsidP="00302381">
      <w:pPr>
        <w:spacing w:line="276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982F0A" w:rsidRPr="00CB25C6" w:rsidRDefault="00982F0A" w:rsidP="00CB25C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sectPr w:rsidR="00982F0A" w:rsidRPr="00CB25C6" w:rsidSect="001C61CF">
      <w:pgSz w:w="11906" w:h="16838"/>
      <w:pgMar w:top="142" w:right="1274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A7127"/>
    <w:multiLevelType w:val="hybridMultilevel"/>
    <w:tmpl w:val="B09824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31CC2"/>
    <w:multiLevelType w:val="hybridMultilevel"/>
    <w:tmpl w:val="1FC089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679A6"/>
    <w:multiLevelType w:val="hybridMultilevel"/>
    <w:tmpl w:val="7D244172"/>
    <w:lvl w:ilvl="0" w:tplc="35428E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572311B"/>
    <w:multiLevelType w:val="hybridMultilevel"/>
    <w:tmpl w:val="D16A52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2072AE"/>
    <w:multiLevelType w:val="hybridMultilevel"/>
    <w:tmpl w:val="A6BACB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7427CF"/>
    <w:multiLevelType w:val="hybridMultilevel"/>
    <w:tmpl w:val="4CC24480"/>
    <w:lvl w:ilvl="0" w:tplc="72CECE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A3591"/>
    <w:multiLevelType w:val="hybridMultilevel"/>
    <w:tmpl w:val="E516F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94C"/>
    <w:rsid w:val="00047639"/>
    <w:rsid w:val="000B2535"/>
    <w:rsid w:val="00121A00"/>
    <w:rsid w:val="00183607"/>
    <w:rsid w:val="0019542F"/>
    <w:rsid w:val="001B56D1"/>
    <w:rsid w:val="001C3C04"/>
    <w:rsid w:val="001C61CF"/>
    <w:rsid w:val="002625E5"/>
    <w:rsid w:val="002E0DB1"/>
    <w:rsid w:val="002E0F51"/>
    <w:rsid w:val="002F4BAD"/>
    <w:rsid w:val="00302381"/>
    <w:rsid w:val="003050DF"/>
    <w:rsid w:val="00361EE4"/>
    <w:rsid w:val="003848CE"/>
    <w:rsid w:val="0039694C"/>
    <w:rsid w:val="003C4AC0"/>
    <w:rsid w:val="003E4777"/>
    <w:rsid w:val="004C2956"/>
    <w:rsid w:val="004C4904"/>
    <w:rsid w:val="004F4D9B"/>
    <w:rsid w:val="004F627C"/>
    <w:rsid w:val="00541EC4"/>
    <w:rsid w:val="00546541"/>
    <w:rsid w:val="00592573"/>
    <w:rsid w:val="005A4E91"/>
    <w:rsid w:val="005C4076"/>
    <w:rsid w:val="006131BC"/>
    <w:rsid w:val="00622CDE"/>
    <w:rsid w:val="00631B91"/>
    <w:rsid w:val="00662C4F"/>
    <w:rsid w:val="006B0D32"/>
    <w:rsid w:val="006C3AA6"/>
    <w:rsid w:val="006E4662"/>
    <w:rsid w:val="007105BA"/>
    <w:rsid w:val="00715804"/>
    <w:rsid w:val="00720CBE"/>
    <w:rsid w:val="00795EDF"/>
    <w:rsid w:val="007F28BD"/>
    <w:rsid w:val="00823DED"/>
    <w:rsid w:val="0087142A"/>
    <w:rsid w:val="00890E42"/>
    <w:rsid w:val="008913A8"/>
    <w:rsid w:val="00892678"/>
    <w:rsid w:val="008C14F9"/>
    <w:rsid w:val="008E519F"/>
    <w:rsid w:val="009210AC"/>
    <w:rsid w:val="0094126B"/>
    <w:rsid w:val="009450BD"/>
    <w:rsid w:val="00982F0A"/>
    <w:rsid w:val="009A40A7"/>
    <w:rsid w:val="009B2E53"/>
    <w:rsid w:val="009D65AE"/>
    <w:rsid w:val="00A71B50"/>
    <w:rsid w:val="00AB0E8F"/>
    <w:rsid w:val="00B241B3"/>
    <w:rsid w:val="00B8386A"/>
    <w:rsid w:val="00BA52C1"/>
    <w:rsid w:val="00BC2F5C"/>
    <w:rsid w:val="00BD767F"/>
    <w:rsid w:val="00C07469"/>
    <w:rsid w:val="00C739D4"/>
    <w:rsid w:val="00C9038B"/>
    <w:rsid w:val="00C9301C"/>
    <w:rsid w:val="00C975FC"/>
    <w:rsid w:val="00CB25C6"/>
    <w:rsid w:val="00CD2D60"/>
    <w:rsid w:val="00D143D2"/>
    <w:rsid w:val="00D43896"/>
    <w:rsid w:val="00D516E3"/>
    <w:rsid w:val="00D93971"/>
    <w:rsid w:val="00D96BAA"/>
    <w:rsid w:val="00D97AC4"/>
    <w:rsid w:val="00DC457A"/>
    <w:rsid w:val="00E07BB9"/>
    <w:rsid w:val="00E345F2"/>
    <w:rsid w:val="00E37615"/>
    <w:rsid w:val="00E54A0E"/>
    <w:rsid w:val="00E73CFC"/>
    <w:rsid w:val="00EA4F19"/>
    <w:rsid w:val="00EC5177"/>
    <w:rsid w:val="00ED412E"/>
    <w:rsid w:val="00EE0181"/>
    <w:rsid w:val="00EE33C9"/>
    <w:rsid w:val="00F43D68"/>
    <w:rsid w:val="00F6688E"/>
    <w:rsid w:val="00F74DCE"/>
    <w:rsid w:val="00F80029"/>
    <w:rsid w:val="00F9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  <w14:docId w14:val="0D662956"/>
  <w15:chartTrackingRefBased/>
  <w15:docId w15:val="{82286136-889C-4EEB-8A7E-C80E596C4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3DED"/>
    <w:pPr>
      <w:spacing w:after="200" w:line="276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E33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33C9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F942C8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pl-PL"/>
    </w:rPr>
  </w:style>
  <w:style w:type="paragraph" w:customStyle="1" w:styleId="naglowekcenter">
    <w:name w:val="naglowek_center"/>
    <w:basedOn w:val="Normalny"/>
    <w:rsid w:val="00720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msonormal">
    <w:name w:val="x_msonormal"/>
    <w:basedOn w:val="Normalny"/>
    <w:rsid w:val="00F7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3848CE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848CE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4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97F58-3EFD-472D-9CA6-DCE87DF94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A.Załęska</dc:creator>
  <cp:keywords/>
  <dc:description/>
  <cp:lastModifiedBy>Wlazło Małgorzata</cp:lastModifiedBy>
  <cp:revision>4</cp:revision>
  <cp:lastPrinted>2024-04-02T09:37:00Z</cp:lastPrinted>
  <dcterms:created xsi:type="dcterms:W3CDTF">2026-07-28T11:24:00Z</dcterms:created>
  <dcterms:modified xsi:type="dcterms:W3CDTF">2026-07-28T11:25:00Z</dcterms:modified>
</cp:coreProperties>
</file>