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C8AC" w14:textId="77777777" w:rsidR="00413944" w:rsidRDefault="00413944" w:rsidP="00413944">
      <w:pPr>
        <w:jc w:val="both"/>
      </w:pPr>
      <w:r>
        <w:t xml:space="preserve">Jan Górecki został oskarżony o czyn z art. 280§1kk. Po skierowaniu do Sądu aktu oskarżenia oskarżony, mimo prawidłowego wezwania nie stawił się na termin pierwszej rozprawy , przedłożył zaświadczenie lekarskie wydane przez lekarza sądowego stwierdzające jego niezdolność do udziału w rozprawie na okres 1 miesiąca. Oskarżony przedłożył jeszcze trzy takie zaświadczenia lekarskie. </w:t>
      </w:r>
    </w:p>
    <w:p w14:paraId="3D5D2E19" w14:textId="77777777" w:rsidR="00413944" w:rsidRDefault="00413944" w:rsidP="00413944">
      <w:pPr>
        <w:jc w:val="both"/>
      </w:pPr>
      <w:r>
        <w:t>Sąd dopuścił dowód z opinii biegłego lekarza kardiologa, z treści której wynika, iż oskarżony cierpi na przewlekłą chorobę niedokrwienną, ma zaawansowaną miażdżycę naczyń krwionośnych oraz niezdiagnozowaną i nieleczoną cukrzycę. W tym stanie zdrowia oskarżony nie może brać udziału w rozprawie przez okres 1 roku.</w:t>
      </w:r>
    </w:p>
    <w:p w14:paraId="3ABE5717" w14:textId="77777777" w:rsidR="00413944" w:rsidRDefault="00413944" w:rsidP="00413944">
      <w:pPr>
        <w:jc w:val="both"/>
      </w:pPr>
      <w:r>
        <w:t xml:space="preserve">Proszę napisać projekt postanowienia, które powinien w takiej sytuacji wydać Sąd z podaniem podstawy prawnej, oraz zaskarżalności lub jej braku, a także wskazaniem treści zarządzeń precyzujących, komu należy doręczyć odpis postanowienia i jak powinna wyglądać kontrola sądowa takiej decyzji.  </w:t>
      </w:r>
    </w:p>
    <w:p w14:paraId="331FD750" w14:textId="77777777" w:rsidR="00290272" w:rsidRDefault="00F35152"/>
    <w:sectPr w:rsidR="00290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DFA"/>
    <w:rsid w:val="00322BA9"/>
    <w:rsid w:val="00413944"/>
    <w:rsid w:val="00871FA8"/>
    <w:rsid w:val="009323B9"/>
    <w:rsid w:val="009D3ECB"/>
    <w:rsid w:val="00D92FDD"/>
    <w:rsid w:val="00DE5DAA"/>
    <w:rsid w:val="00E95DFA"/>
    <w:rsid w:val="00F3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F4C50"/>
  <w15:chartTrackingRefBased/>
  <w15:docId w15:val="{38BF5832-0A94-4301-86A6-89A1029D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bCs/>
        <w:color w:val="000000"/>
        <w:sz w:val="24"/>
        <w:szCs w:val="21"/>
        <w:lang w:val="pl-PL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3944"/>
    <w:rPr>
      <w:bCs w:val="0"/>
      <w:color w:val="auto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E5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DAA"/>
    <w:rPr>
      <w:rFonts w:ascii="Segoe UI" w:hAnsi="Segoe UI" w:cs="Segoe UI"/>
      <w:bCs w:val="0"/>
      <w:color w:val="auto"/>
      <w:sz w:val="18"/>
      <w:szCs w:val="18"/>
    </w:rPr>
  </w:style>
  <w:style w:type="character" w:styleId="Odwoanieintensywne">
    <w:name w:val="Intense Reference"/>
    <w:basedOn w:val="Domylnaczcionkaakapitu"/>
    <w:uiPriority w:val="32"/>
    <w:qFormat/>
    <w:rsid w:val="00F35152"/>
    <w:rPr>
      <w:b/>
      <w:bCs w:val="0"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Rak Beata</cp:lastModifiedBy>
  <cp:revision>4</cp:revision>
  <cp:lastPrinted>2023-08-09T11:48:00Z</cp:lastPrinted>
  <dcterms:created xsi:type="dcterms:W3CDTF">2023-08-09T11:48:00Z</dcterms:created>
  <dcterms:modified xsi:type="dcterms:W3CDTF">2024-02-12T09:08:00Z</dcterms:modified>
</cp:coreProperties>
</file>