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74B6A" w14:textId="77777777" w:rsidR="001C7E9E" w:rsidRPr="00DC7F16" w:rsidRDefault="001C7E9E" w:rsidP="001C7E9E">
      <w:pPr>
        <w:suppressAutoHyphens/>
      </w:pPr>
      <w:bookmarkStart w:id="0" w:name="_GoBack"/>
      <w:bookmarkEnd w:id="0"/>
      <w:r w:rsidRPr="00EE60B0">
        <w:rPr>
          <w:sz w:val="26"/>
          <w:szCs w:val="26"/>
        </w:rPr>
        <w:t>……………………………………….</w:t>
      </w:r>
      <w:r>
        <w:rPr>
          <w:sz w:val="26"/>
          <w:szCs w:val="26"/>
        </w:rPr>
        <w:tab/>
      </w:r>
      <w:r>
        <w:rPr>
          <w:sz w:val="26"/>
          <w:szCs w:val="26"/>
        </w:rPr>
        <w:tab/>
      </w:r>
      <w:r>
        <w:rPr>
          <w:sz w:val="26"/>
          <w:szCs w:val="26"/>
        </w:rPr>
        <w:tab/>
      </w:r>
      <w:r w:rsidRPr="00DC7F16">
        <w:t xml:space="preserve">     </w:t>
      </w:r>
      <w:r>
        <w:t xml:space="preserve">    </w:t>
      </w:r>
      <w:r w:rsidRPr="00DC7F16">
        <w:t xml:space="preserve">Białystok, </w:t>
      </w:r>
      <w:r>
        <w:t>12 marca 2026</w:t>
      </w:r>
      <w:r w:rsidRPr="00DC7F16">
        <w:t xml:space="preserve"> r.</w:t>
      </w:r>
    </w:p>
    <w:p w14:paraId="4CC4D7E8" w14:textId="77777777" w:rsidR="001C7E9E" w:rsidRPr="007B3DB7" w:rsidRDefault="001C7E9E" w:rsidP="001C7E9E">
      <w:pPr>
        <w:autoSpaceDE w:val="0"/>
        <w:autoSpaceDN w:val="0"/>
        <w:adjustRightInd w:val="0"/>
        <w:outlineLvl w:val="0"/>
        <w:rPr>
          <w:i/>
          <w:color w:val="000000"/>
        </w:rPr>
      </w:pPr>
      <w:r w:rsidRPr="007B3DB7">
        <w:rPr>
          <w:i/>
          <w:color w:val="000000"/>
        </w:rPr>
        <w:t xml:space="preserve">                   /pieczęć/ </w:t>
      </w:r>
    </w:p>
    <w:p w14:paraId="369BB42D" w14:textId="77777777" w:rsidR="001C7E9E" w:rsidRDefault="001C7E9E" w:rsidP="001C7E9E">
      <w:pPr>
        <w:autoSpaceDE w:val="0"/>
        <w:autoSpaceDN w:val="0"/>
        <w:adjustRightInd w:val="0"/>
        <w:outlineLvl w:val="0"/>
        <w:rPr>
          <w:sz w:val="26"/>
          <w:szCs w:val="26"/>
        </w:rPr>
      </w:pPr>
    </w:p>
    <w:p w14:paraId="0E5BF479" w14:textId="77777777" w:rsidR="001C7E9E" w:rsidRDefault="001C7E9E" w:rsidP="001C7E9E">
      <w:pPr>
        <w:autoSpaceDE w:val="0"/>
        <w:autoSpaceDN w:val="0"/>
        <w:adjustRightInd w:val="0"/>
        <w:outlineLvl w:val="0"/>
        <w:rPr>
          <w:sz w:val="26"/>
          <w:szCs w:val="26"/>
        </w:rPr>
      </w:pPr>
    </w:p>
    <w:p w14:paraId="78BE7C6D" w14:textId="77777777" w:rsidR="001C7E9E" w:rsidRDefault="001C7E9E" w:rsidP="001C7E9E">
      <w:pPr>
        <w:autoSpaceDE w:val="0"/>
        <w:autoSpaceDN w:val="0"/>
        <w:adjustRightInd w:val="0"/>
        <w:outlineLvl w:val="0"/>
        <w:rPr>
          <w:b/>
          <w:bCs/>
          <w:color w:val="000000"/>
          <w:sz w:val="26"/>
          <w:szCs w:val="26"/>
        </w:rPr>
      </w:pPr>
      <w:r w:rsidRPr="00EE60B0">
        <w:rPr>
          <w:sz w:val="26"/>
          <w:szCs w:val="26"/>
        </w:rPr>
        <w:t>…………………………………….</w:t>
      </w:r>
    </w:p>
    <w:p w14:paraId="3EB863D3" w14:textId="3460E99B" w:rsidR="001C7E9E" w:rsidRPr="007B3DB7" w:rsidRDefault="001C7E9E" w:rsidP="001C7E9E">
      <w:pPr>
        <w:autoSpaceDE w:val="0"/>
        <w:autoSpaceDN w:val="0"/>
        <w:adjustRightInd w:val="0"/>
        <w:outlineLvl w:val="0"/>
        <w:rPr>
          <w:bCs/>
          <w:i/>
          <w:color w:val="000000"/>
        </w:rPr>
      </w:pPr>
      <w:r w:rsidRPr="007B3DB7">
        <w:rPr>
          <w:bCs/>
          <w:i/>
          <w:color w:val="000000"/>
        </w:rPr>
        <w:t xml:space="preserve">             </w:t>
      </w:r>
      <w:r>
        <w:rPr>
          <w:bCs/>
          <w:i/>
          <w:color w:val="000000"/>
        </w:rPr>
        <w:t xml:space="preserve">   </w:t>
      </w:r>
      <w:r w:rsidRPr="007B3DB7">
        <w:rPr>
          <w:bCs/>
          <w:i/>
          <w:color w:val="000000"/>
        </w:rPr>
        <w:t>/</w:t>
      </w:r>
      <w:r w:rsidR="00CB4EED">
        <w:rPr>
          <w:bCs/>
          <w:i/>
          <w:color w:val="000000"/>
        </w:rPr>
        <w:t>kod kandydata</w:t>
      </w:r>
      <w:r>
        <w:rPr>
          <w:bCs/>
          <w:i/>
          <w:color w:val="000000"/>
        </w:rPr>
        <w:t>/</w:t>
      </w:r>
    </w:p>
    <w:p w14:paraId="42DA63CD" w14:textId="77777777" w:rsidR="001C7E9E" w:rsidRDefault="001C7E9E" w:rsidP="001C7E9E">
      <w:pPr>
        <w:autoSpaceDE w:val="0"/>
        <w:autoSpaceDN w:val="0"/>
        <w:adjustRightInd w:val="0"/>
        <w:outlineLvl w:val="0"/>
        <w:rPr>
          <w:b/>
          <w:bCs/>
          <w:color w:val="000000"/>
          <w:sz w:val="26"/>
          <w:szCs w:val="26"/>
        </w:rPr>
      </w:pPr>
    </w:p>
    <w:p w14:paraId="4F339A9F" w14:textId="77777777" w:rsidR="001C7E9E" w:rsidRDefault="001C7E9E" w:rsidP="001C7E9E">
      <w:pPr>
        <w:autoSpaceDE w:val="0"/>
        <w:autoSpaceDN w:val="0"/>
        <w:adjustRightInd w:val="0"/>
        <w:outlineLvl w:val="0"/>
        <w:rPr>
          <w:b/>
          <w:bCs/>
          <w:color w:val="000000"/>
          <w:sz w:val="26"/>
          <w:szCs w:val="26"/>
        </w:rPr>
      </w:pPr>
    </w:p>
    <w:p w14:paraId="09BF95DD" w14:textId="77777777" w:rsidR="001C7E9E" w:rsidRPr="00EE60B0" w:rsidRDefault="001C7E9E" w:rsidP="001C7E9E">
      <w:pPr>
        <w:autoSpaceDE w:val="0"/>
        <w:autoSpaceDN w:val="0"/>
        <w:adjustRightInd w:val="0"/>
        <w:outlineLvl w:val="0"/>
        <w:rPr>
          <w:b/>
          <w:bCs/>
          <w:color w:val="000000"/>
          <w:sz w:val="26"/>
          <w:szCs w:val="26"/>
        </w:rPr>
      </w:pPr>
    </w:p>
    <w:p w14:paraId="15E4F96F" w14:textId="77777777" w:rsidR="001C7E9E" w:rsidRPr="00EE60B0" w:rsidRDefault="001C7E9E" w:rsidP="001C7E9E">
      <w:pPr>
        <w:autoSpaceDE w:val="0"/>
        <w:autoSpaceDN w:val="0"/>
        <w:adjustRightInd w:val="0"/>
        <w:jc w:val="center"/>
        <w:outlineLvl w:val="0"/>
        <w:rPr>
          <w:b/>
          <w:bCs/>
          <w:color w:val="000000"/>
          <w:sz w:val="26"/>
          <w:szCs w:val="26"/>
        </w:rPr>
      </w:pPr>
      <w:r w:rsidRPr="00EE60B0">
        <w:rPr>
          <w:b/>
          <w:bCs/>
          <w:color w:val="000000"/>
          <w:sz w:val="26"/>
          <w:szCs w:val="26"/>
        </w:rPr>
        <w:t>Test kwalifikacyjny</w:t>
      </w:r>
    </w:p>
    <w:p w14:paraId="0C41C901" w14:textId="77777777" w:rsidR="001C7E9E" w:rsidRPr="00EE60B0" w:rsidRDefault="001C7E9E" w:rsidP="001C7E9E">
      <w:pPr>
        <w:autoSpaceDE w:val="0"/>
        <w:autoSpaceDN w:val="0"/>
        <w:adjustRightInd w:val="0"/>
        <w:jc w:val="center"/>
        <w:outlineLvl w:val="0"/>
        <w:rPr>
          <w:b/>
          <w:bCs/>
          <w:color w:val="000000"/>
          <w:sz w:val="26"/>
          <w:szCs w:val="26"/>
        </w:rPr>
      </w:pPr>
      <w:r w:rsidRPr="00EE60B0">
        <w:rPr>
          <w:b/>
          <w:bCs/>
          <w:color w:val="000000"/>
          <w:sz w:val="26"/>
          <w:szCs w:val="26"/>
        </w:rPr>
        <w:t>dla kandydatów na stanowisko asystenta sędziego</w:t>
      </w:r>
    </w:p>
    <w:p w14:paraId="52C8EF3F" w14:textId="77777777" w:rsidR="001C7E9E" w:rsidRDefault="001C7E9E" w:rsidP="001C7E9E">
      <w:pPr>
        <w:autoSpaceDE w:val="0"/>
        <w:autoSpaceDN w:val="0"/>
        <w:adjustRightInd w:val="0"/>
        <w:jc w:val="center"/>
        <w:outlineLvl w:val="0"/>
        <w:rPr>
          <w:b/>
          <w:bCs/>
          <w:color w:val="000000"/>
          <w:sz w:val="26"/>
          <w:szCs w:val="26"/>
        </w:rPr>
      </w:pPr>
      <w:r w:rsidRPr="00EE60B0">
        <w:rPr>
          <w:b/>
          <w:bCs/>
          <w:color w:val="000000"/>
          <w:sz w:val="26"/>
          <w:szCs w:val="26"/>
        </w:rPr>
        <w:t xml:space="preserve">w Sądzie Apelacyjnym w Białymstoku </w:t>
      </w:r>
    </w:p>
    <w:p w14:paraId="018F3376" w14:textId="77777777" w:rsidR="001C7E9E" w:rsidRDefault="001C7E9E" w:rsidP="001C7E9E">
      <w:pPr>
        <w:autoSpaceDE w:val="0"/>
        <w:autoSpaceDN w:val="0"/>
        <w:adjustRightInd w:val="0"/>
        <w:jc w:val="both"/>
        <w:outlineLvl w:val="0"/>
        <w:rPr>
          <w:b/>
          <w:bCs/>
          <w:color w:val="000000"/>
          <w:sz w:val="26"/>
          <w:szCs w:val="26"/>
        </w:rPr>
      </w:pPr>
    </w:p>
    <w:p w14:paraId="6DB5D4BC" w14:textId="77777777" w:rsidR="001C7E9E" w:rsidRPr="00EE60B0" w:rsidRDefault="001C7E9E" w:rsidP="001C7E9E">
      <w:pPr>
        <w:autoSpaceDE w:val="0"/>
        <w:autoSpaceDN w:val="0"/>
        <w:adjustRightInd w:val="0"/>
        <w:jc w:val="both"/>
        <w:outlineLvl w:val="0"/>
        <w:rPr>
          <w:b/>
          <w:bCs/>
          <w:color w:val="000000"/>
          <w:sz w:val="26"/>
          <w:szCs w:val="26"/>
        </w:rPr>
      </w:pPr>
    </w:p>
    <w:p w14:paraId="73AF2A34" w14:textId="77777777" w:rsidR="001C7E9E" w:rsidRDefault="001C7E9E" w:rsidP="001C7E9E">
      <w:pPr>
        <w:pStyle w:val="Akapitzlist"/>
        <w:ind w:left="567" w:right="140"/>
        <w:jc w:val="both"/>
        <w:rPr>
          <w:rFonts w:ascii="Times New Roman" w:hAnsi="Times New Roman"/>
          <w:b/>
          <w:sz w:val="28"/>
          <w:szCs w:val="28"/>
          <w:u w:val="single"/>
        </w:rPr>
      </w:pPr>
      <w:r>
        <w:rPr>
          <w:rFonts w:ascii="Times New Roman" w:hAnsi="Times New Roman"/>
          <w:b/>
          <w:sz w:val="28"/>
          <w:szCs w:val="28"/>
          <w:u w:val="single"/>
        </w:rPr>
        <w:t>Pouczenie:</w:t>
      </w:r>
    </w:p>
    <w:p w14:paraId="21F306A7" w14:textId="77777777" w:rsidR="001C7E9E" w:rsidRDefault="001C7E9E" w:rsidP="001C7E9E">
      <w:pPr>
        <w:pStyle w:val="Akapitzlist"/>
        <w:numPr>
          <w:ilvl w:val="0"/>
          <w:numId w:val="1"/>
        </w:numPr>
        <w:spacing w:line="240" w:lineRule="auto"/>
        <w:ind w:left="709" w:right="140" w:hanging="567"/>
        <w:jc w:val="both"/>
        <w:rPr>
          <w:rFonts w:ascii="Times New Roman" w:hAnsi="Times New Roman"/>
        </w:rPr>
      </w:pPr>
      <w:r>
        <w:rPr>
          <w:rFonts w:ascii="Times New Roman" w:hAnsi="Times New Roman"/>
        </w:rPr>
        <w:t>Test jednokrotnego wyboru. Właściwą odpowiedź należy zaznaczyć przez zakreślenie znakiem „X” oznaczenia literowego wybranej odpowiedzi. W przypadku zmiany dokonanego wyboru pierwsze zakreślenie należy przekreślić podwójną linią „=” oraz napisać: „skreślono odpowiedź”. Brak poprawek dokonanych w podany sposób spowoduje, że odpowiedź zostanie potraktowana jako błędna.</w:t>
      </w:r>
    </w:p>
    <w:p w14:paraId="0352EE97" w14:textId="77777777" w:rsidR="001C7E9E" w:rsidRDefault="001C7E9E" w:rsidP="001C7E9E">
      <w:pPr>
        <w:pStyle w:val="Akapitzlist"/>
        <w:numPr>
          <w:ilvl w:val="0"/>
          <w:numId w:val="1"/>
        </w:numPr>
        <w:spacing w:line="240" w:lineRule="auto"/>
        <w:ind w:left="709" w:right="140" w:hanging="567"/>
        <w:jc w:val="both"/>
        <w:rPr>
          <w:rFonts w:ascii="Times New Roman" w:hAnsi="Times New Roman"/>
        </w:rPr>
      </w:pPr>
      <w:r>
        <w:rPr>
          <w:rFonts w:ascii="Times New Roman" w:hAnsi="Times New Roman"/>
        </w:rPr>
        <w:t>Kandydat na pracę pisemną wybiera jeden z dwóch tematów z zakresu prawa cywilnego lub prawa karnego.</w:t>
      </w:r>
    </w:p>
    <w:p w14:paraId="1F97D9FE" w14:textId="77777777" w:rsidR="00A12E18" w:rsidRDefault="00A12E18" w:rsidP="00A12E18"/>
    <w:p w14:paraId="1F92B587" w14:textId="77777777" w:rsidR="007758D0" w:rsidRPr="009374D7" w:rsidRDefault="007758D0" w:rsidP="009374D7"/>
    <w:p w14:paraId="5A4AB4C3" w14:textId="77777777" w:rsidR="00A12E18" w:rsidRPr="009374D7" w:rsidRDefault="00A12E18" w:rsidP="009B3539">
      <w:pPr>
        <w:pStyle w:val="Akapitzlist"/>
        <w:numPr>
          <w:ilvl w:val="0"/>
          <w:numId w:val="2"/>
        </w:numPr>
        <w:spacing w:after="0" w:line="240" w:lineRule="auto"/>
        <w:jc w:val="both"/>
        <w:rPr>
          <w:rFonts w:ascii="Times New Roman" w:hAnsi="Times New Roman"/>
          <w:b/>
          <w:sz w:val="24"/>
          <w:szCs w:val="24"/>
        </w:rPr>
      </w:pPr>
      <w:r w:rsidRPr="009374D7">
        <w:rPr>
          <w:rFonts w:ascii="Times New Roman" w:hAnsi="Times New Roman"/>
          <w:b/>
          <w:sz w:val="24"/>
          <w:szCs w:val="24"/>
          <w:shd w:val="clear" w:color="auto" w:fill="FFFFFF"/>
        </w:rPr>
        <w:t>Zgodnie z treścią art. 846 k.c. za zobowiązania spółki wspólnicy spółki cywilnej odpowiedzialni są solidarnie. Czy to oznacza, że w przypadku wytoczenia powództwa pozwać należy:</w:t>
      </w:r>
    </w:p>
    <w:p w14:paraId="7F0589EF" w14:textId="77777777" w:rsidR="00A12E18" w:rsidRPr="009374D7" w:rsidRDefault="00A12E18" w:rsidP="009B3539">
      <w:pPr>
        <w:numPr>
          <w:ilvl w:val="0"/>
          <w:numId w:val="3"/>
        </w:numPr>
        <w:contextualSpacing/>
        <w:jc w:val="both"/>
      </w:pPr>
      <w:r w:rsidRPr="009374D7">
        <w:rPr>
          <w:shd w:val="clear" w:color="auto" w:fill="FFFFFF"/>
        </w:rPr>
        <w:t>koniecznie wszystkich wspólników</w:t>
      </w:r>
    </w:p>
    <w:p w14:paraId="128981A6" w14:textId="77777777" w:rsidR="00A12E18" w:rsidRPr="009374D7" w:rsidRDefault="00A12E18" w:rsidP="009B3539">
      <w:pPr>
        <w:numPr>
          <w:ilvl w:val="0"/>
          <w:numId w:val="3"/>
        </w:numPr>
        <w:contextualSpacing/>
        <w:jc w:val="both"/>
      </w:pPr>
      <w:r w:rsidRPr="009374D7">
        <w:rPr>
          <w:shd w:val="clear" w:color="auto" w:fill="FFFFFF"/>
        </w:rPr>
        <w:t>dowolnie – wszystkich lub wybranego/wybranych wspólników</w:t>
      </w:r>
    </w:p>
    <w:p w14:paraId="403F7F77" w14:textId="77777777" w:rsidR="007758D0" w:rsidRPr="009374D7" w:rsidRDefault="00A12E18" w:rsidP="009B3539">
      <w:pPr>
        <w:numPr>
          <w:ilvl w:val="0"/>
          <w:numId w:val="3"/>
        </w:numPr>
        <w:contextualSpacing/>
        <w:jc w:val="both"/>
      </w:pPr>
      <w:r w:rsidRPr="009374D7">
        <w:rPr>
          <w:shd w:val="clear" w:color="auto" w:fill="FFFFFF"/>
        </w:rPr>
        <w:t>spółkę cywilną?</w:t>
      </w:r>
    </w:p>
    <w:p w14:paraId="5F09E0FB" w14:textId="77777777" w:rsidR="007758D0" w:rsidRPr="009374D7" w:rsidRDefault="007758D0" w:rsidP="009374D7">
      <w:pPr>
        <w:ind w:left="993"/>
        <w:contextualSpacing/>
        <w:jc w:val="both"/>
      </w:pPr>
    </w:p>
    <w:p w14:paraId="1908D47A" w14:textId="77777777" w:rsidR="00A12E18" w:rsidRPr="009374D7" w:rsidRDefault="00A12E18" w:rsidP="009B3539">
      <w:pPr>
        <w:pStyle w:val="Akapitzlist"/>
        <w:numPr>
          <w:ilvl w:val="0"/>
          <w:numId w:val="2"/>
        </w:numPr>
        <w:spacing w:after="0" w:line="240" w:lineRule="auto"/>
        <w:jc w:val="both"/>
        <w:rPr>
          <w:rFonts w:ascii="Times New Roman" w:hAnsi="Times New Roman"/>
          <w:b/>
          <w:sz w:val="24"/>
          <w:szCs w:val="24"/>
        </w:rPr>
      </w:pPr>
      <w:r w:rsidRPr="009374D7">
        <w:rPr>
          <w:rFonts w:ascii="Times New Roman" w:hAnsi="Times New Roman"/>
          <w:b/>
          <w:sz w:val="24"/>
          <w:szCs w:val="24"/>
          <w:shd w:val="clear" w:color="auto" w:fill="FFFFFF"/>
        </w:rPr>
        <w:t xml:space="preserve">Roszczenia wynikające z umowy o dzieło przedawniają się z upływem lat dwóch od dnia oddania dzieła … (art. 646 k.c.). Stosownie zaś do treści art. 656 § 1 k.c. (umowa o roboty budowlane) do skutków opóźnienia się przez wykonawcę </w:t>
      </w:r>
      <w:r w:rsidR="007758D0" w:rsidRPr="009374D7">
        <w:rPr>
          <w:rFonts w:ascii="Times New Roman" w:hAnsi="Times New Roman"/>
          <w:b/>
          <w:sz w:val="24"/>
          <w:szCs w:val="24"/>
          <w:shd w:val="clear" w:color="auto" w:fill="FFFFFF"/>
        </w:rPr>
        <w:br/>
      </w:r>
      <w:r w:rsidRPr="009374D7">
        <w:rPr>
          <w:rFonts w:ascii="Times New Roman" w:hAnsi="Times New Roman"/>
          <w:b/>
          <w:sz w:val="24"/>
          <w:szCs w:val="24"/>
          <w:shd w:val="clear" w:color="auto" w:fill="FFFFFF"/>
        </w:rPr>
        <w:t xml:space="preserve">z rozpoczęciem robót lub wykończeniem obiektu albo wykonywania przez wykonawcę robót w sposób wadliwy lub sprzeczny z umową, do rękojmi za wady wykonanego obiektu, jak również do uprawnienia inwestora do odstąpienia od umowy przed ukończeniem obiektu stosuje się odpowiednio przepisy o umowie </w:t>
      </w:r>
      <w:r w:rsidR="007758D0" w:rsidRPr="009374D7">
        <w:rPr>
          <w:rFonts w:ascii="Times New Roman" w:hAnsi="Times New Roman"/>
          <w:b/>
          <w:sz w:val="24"/>
          <w:szCs w:val="24"/>
          <w:shd w:val="clear" w:color="auto" w:fill="FFFFFF"/>
        </w:rPr>
        <w:br/>
      </w:r>
      <w:r w:rsidRPr="009374D7">
        <w:rPr>
          <w:rFonts w:ascii="Times New Roman" w:hAnsi="Times New Roman"/>
          <w:b/>
          <w:sz w:val="24"/>
          <w:szCs w:val="24"/>
          <w:shd w:val="clear" w:color="auto" w:fill="FFFFFF"/>
        </w:rPr>
        <w:t xml:space="preserve">o dzieło. Czy to oznacza, że przepis art. 656 § 1 k.c. stanowi podstawę prawną pozwalającą na odpowiednie stosowanie do roszczeń wynikających z </w:t>
      </w:r>
      <w:r w:rsidRPr="009374D7">
        <w:rPr>
          <w:rFonts w:ascii="Times New Roman" w:hAnsi="Times New Roman"/>
          <w:b/>
          <w:sz w:val="24"/>
          <w:szCs w:val="24"/>
          <w:u w:val="single"/>
          <w:shd w:val="clear" w:color="auto" w:fill="FFFFFF"/>
        </w:rPr>
        <w:t xml:space="preserve">umowy </w:t>
      </w:r>
      <w:r w:rsidR="007758D0" w:rsidRPr="009374D7">
        <w:rPr>
          <w:rFonts w:ascii="Times New Roman" w:hAnsi="Times New Roman"/>
          <w:b/>
          <w:sz w:val="24"/>
          <w:szCs w:val="24"/>
          <w:u w:val="single"/>
          <w:shd w:val="clear" w:color="auto" w:fill="FFFFFF"/>
        </w:rPr>
        <w:br/>
      </w:r>
      <w:r w:rsidRPr="009374D7">
        <w:rPr>
          <w:rFonts w:ascii="Times New Roman" w:hAnsi="Times New Roman"/>
          <w:b/>
          <w:sz w:val="24"/>
          <w:szCs w:val="24"/>
          <w:u w:val="single"/>
          <w:shd w:val="clear" w:color="auto" w:fill="FFFFFF"/>
        </w:rPr>
        <w:t>o roboty budowlane</w:t>
      </w:r>
      <w:r w:rsidRPr="009374D7">
        <w:rPr>
          <w:rFonts w:ascii="Times New Roman" w:hAnsi="Times New Roman"/>
          <w:b/>
          <w:sz w:val="24"/>
          <w:szCs w:val="24"/>
          <w:shd w:val="clear" w:color="auto" w:fill="FFFFFF"/>
        </w:rPr>
        <w:t xml:space="preserve"> art. 646 k.c., określającego termin przedawnienia roszczeń wynikających z </w:t>
      </w:r>
      <w:r w:rsidRPr="009374D7">
        <w:rPr>
          <w:rFonts w:ascii="Times New Roman" w:hAnsi="Times New Roman"/>
          <w:b/>
          <w:sz w:val="24"/>
          <w:szCs w:val="24"/>
          <w:u w:val="single"/>
          <w:shd w:val="clear" w:color="auto" w:fill="FFFFFF"/>
        </w:rPr>
        <w:t>umowy o dzieło</w:t>
      </w:r>
      <w:r w:rsidRPr="009374D7">
        <w:rPr>
          <w:rFonts w:ascii="Times New Roman" w:hAnsi="Times New Roman"/>
          <w:b/>
          <w:sz w:val="24"/>
          <w:szCs w:val="24"/>
          <w:shd w:val="clear" w:color="auto" w:fill="FFFFFF"/>
        </w:rPr>
        <w:t>?</w:t>
      </w:r>
    </w:p>
    <w:p w14:paraId="02CC1741" w14:textId="77777777" w:rsidR="00A12E18" w:rsidRPr="009374D7" w:rsidRDefault="00A12E18" w:rsidP="009B3539">
      <w:pPr>
        <w:numPr>
          <w:ilvl w:val="0"/>
          <w:numId w:val="4"/>
        </w:numPr>
        <w:contextualSpacing/>
        <w:jc w:val="both"/>
      </w:pPr>
      <w:r w:rsidRPr="009374D7">
        <w:t>nie</w:t>
      </w:r>
    </w:p>
    <w:p w14:paraId="6AA4BE4D" w14:textId="77777777" w:rsidR="00A12E18" w:rsidRPr="009374D7" w:rsidRDefault="00A12E18" w:rsidP="009B3539">
      <w:pPr>
        <w:numPr>
          <w:ilvl w:val="0"/>
          <w:numId w:val="4"/>
        </w:numPr>
        <w:contextualSpacing/>
        <w:jc w:val="both"/>
      </w:pPr>
      <w:r w:rsidRPr="009374D7">
        <w:t>tak</w:t>
      </w:r>
    </w:p>
    <w:p w14:paraId="4D2577D3" w14:textId="77777777" w:rsidR="00A12E18" w:rsidRPr="009374D7" w:rsidRDefault="00A12E18" w:rsidP="009B3539">
      <w:pPr>
        <w:numPr>
          <w:ilvl w:val="0"/>
          <w:numId w:val="4"/>
        </w:numPr>
        <w:contextualSpacing/>
        <w:jc w:val="both"/>
      </w:pPr>
      <w:r w:rsidRPr="009374D7">
        <w:t>tylko, gdy sąd tak uzna</w:t>
      </w:r>
    </w:p>
    <w:p w14:paraId="3172C10E" w14:textId="77777777" w:rsidR="007758D0" w:rsidRPr="009374D7" w:rsidRDefault="00A12E18" w:rsidP="009374D7">
      <w:pPr>
        <w:ind w:hanging="796"/>
        <w:jc w:val="both"/>
      </w:pPr>
      <w:r w:rsidRPr="009374D7">
        <w:t xml:space="preserve"> </w:t>
      </w:r>
    </w:p>
    <w:p w14:paraId="1A65030A" w14:textId="77777777" w:rsidR="007758D0" w:rsidRPr="009374D7" w:rsidRDefault="007758D0" w:rsidP="009374D7">
      <w:r w:rsidRPr="009374D7">
        <w:br w:type="page"/>
      </w:r>
    </w:p>
    <w:p w14:paraId="30325F04" w14:textId="77777777" w:rsidR="00A12E18" w:rsidRPr="009374D7" w:rsidRDefault="00A12E18" w:rsidP="009B3539">
      <w:pPr>
        <w:pStyle w:val="Akapitzlist"/>
        <w:numPr>
          <w:ilvl w:val="0"/>
          <w:numId w:val="2"/>
        </w:numPr>
        <w:spacing w:after="0" w:line="240" w:lineRule="auto"/>
        <w:ind w:hanging="357"/>
        <w:jc w:val="both"/>
        <w:rPr>
          <w:rFonts w:ascii="Times New Roman" w:hAnsi="Times New Roman"/>
          <w:b/>
          <w:sz w:val="24"/>
          <w:szCs w:val="24"/>
        </w:rPr>
      </w:pPr>
      <w:r w:rsidRPr="009374D7">
        <w:rPr>
          <w:rFonts w:ascii="Times New Roman" w:hAnsi="Times New Roman"/>
          <w:b/>
          <w:sz w:val="24"/>
          <w:szCs w:val="24"/>
          <w:shd w:val="clear" w:color="auto" w:fill="FFFFFF"/>
        </w:rPr>
        <w:lastRenderedPageBreak/>
        <w:t xml:space="preserve">Oświadczenie woli, które ma być złożone innej osobie, jest złożone z chwilą, gdy doszło do niej w taki sposób, że mogła zapoznać się z jego treścią (art. 61 § 1 </w:t>
      </w:r>
      <w:proofErr w:type="spellStart"/>
      <w:r w:rsidRPr="009374D7">
        <w:rPr>
          <w:rFonts w:ascii="Times New Roman" w:hAnsi="Times New Roman"/>
          <w:b/>
          <w:sz w:val="24"/>
          <w:szCs w:val="24"/>
          <w:shd w:val="clear" w:color="auto" w:fill="FFFFFF"/>
        </w:rPr>
        <w:t>zd</w:t>
      </w:r>
      <w:proofErr w:type="spellEnd"/>
      <w:r w:rsidRPr="009374D7">
        <w:rPr>
          <w:rFonts w:ascii="Times New Roman" w:hAnsi="Times New Roman"/>
          <w:b/>
          <w:sz w:val="24"/>
          <w:szCs w:val="24"/>
          <w:shd w:val="clear" w:color="auto" w:fill="FFFFFF"/>
        </w:rPr>
        <w:t>. pierwsze k.c.). Czy odwołanie takiego oświadczenia jest skuteczne?</w:t>
      </w:r>
    </w:p>
    <w:p w14:paraId="1773E1C4" w14:textId="77777777" w:rsidR="00A12E18" w:rsidRPr="009374D7" w:rsidRDefault="00A12E18" w:rsidP="009B3539">
      <w:pPr>
        <w:numPr>
          <w:ilvl w:val="0"/>
          <w:numId w:val="5"/>
        </w:numPr>
        <w:ind w:hanging="357"/>
        <w:contextualSpacing/>
        <w:jc w:val="both"/>
      </w:pPr>
      <w:r w:rsidRPr="009374D7">
        <w:t>w ogóle nie można go odwołać</w:t>
      </w:r>
    </w:p>
    <w:p w14:paraId="53A8D05A" w14:textId="77777777" w:rsidR="00A12E18" w:rsidRPr="009374D7" w:rsidRDefault="00A12E18" w:rsidP="009B3539">
      <w:pPr>
        <w:numPr>
          <w:ilvl w:val="0"/>
          <w:numId w:val="5"/>
        </w:numPr>
        <w:ind w:hanging="357"/>
        <w:contextualSpacing/>
        <w:jc w:val="both"/>
      </w:pPr>
      <w:r w:rsidRPr="009374D7">
        <w:t>tylko, gdy doszło do adresata już po złożeniu tego oświadczenia,</w:t>
      </w:r>
    </w:p>
    <w:p w14:paraId="0E4DF6B9" w14:textId="77777777" w:rsidR="00A12E18" w:rsidRPr="009374D7" w:rsidRDefault="00A12E18" w:rsidP="009B3539">
      <w:pPr>
        <w:numPr>
          <w:ilvl w:val="0"/>
          <w:numId w:val="5"/>
        </w:numPr>
        <w:ind w:hanging="357"/>
        <w:contextualSpacing/>
        <w:jc w:val="both"/>
      </w:pPr>
      <w:r w:rsidRPr="009374D7">
        <w:rPr>
          <w:shd w:val="clear" w:color="auto" w:fill="FFFFFF"/>
        </w:rPr>
        <w:t>jeżeli doszło jednocześnie z tym oświadczeniem lub wcześniej</w:t>
      </w:r>
    </w:p>
    <w:p w14:paraId="5FFECB81" w14:textId="77777777" w:rsidR="007758D0" w:rsidRPr="009374D7" w:rsidRDefault="007758D0" w:rsidP="009374D7">
      <w:pPr>
        <w:jc w:val="both"/>
      </w:pPr>
    </w:p>
    <w:p w14:paraId="4CD20BD3" w14:textId="77777777" w:rsidR="00A12E18" w:rsidRPr="009374D7" w:rsidRDefault="00A12E18" w:rsidP="009B3539">
      <w:pPr>
        <w:pStyle w:val="Akapitzlist"/>
        <w:numPr>
          <w:ilvl w:val="0"/>
          <w:numId w:val="2"/>
        </w:numPr>
        <w:spacing w:after="0" w:line="240" w:lineRule="auto"/>
        <w:jc w:val="both"/>
        <w:rPr>
          <w:rFonts w:ascii="Times New Roman" w:hAnsi="Times New Roman"/>
          <w:b/>
          <w:sz w:val="24"/>
          <w:szCs w:val="24"/>
          <w:shd w:val="clear" w:color="auto" w:fill="FFFFFF"/>
        </w:rPr>
      </w:pPr>
      <w:r w:rsidRPr="009374D7">
        <w:rPr>
          <w:rFonts w:ascii="Times New Roman" w:hAnsi="Times New Roman"/>
          <w:b/>
          <w:sz w:val="24"/>
          <w:szCs w:val="24"/>
          <w:shd w:val="clear" w:color="auto" w:fill="FFFFFF"/>
        </w:rPr>
        <w:t>Zstępnym, małżonkowi oraz rodzicom spadkodawcy, którzy byliby powołani do spadku z ustawy, należą się dwie trzecie udziału spadkowego:</w:t>
      </w:r>
    </w:p>
    <w:p w14:paraId="311C7013" w14:textId="77777777" w:rsidR="00A12E18" w:rsidRPr="009374D7" w:rsidRDefault="00A12E18" w:rsidP="009B3539">
      <w:pPr>
        <w:pStyle w:val="Akapitzlist"/>
        <w:numPr>
          <w:ilvl w:val="0"/>
          <w:numId w:val="6"/>
        </w:numPr>
        <w:spacing w:after="0" w:line="240" w:lineRule="auto"/>
        <w:jc w:val="both"/>
        <w:rPr>
          <w:rFonts w:ascii="Times New Roman" w:hAnsi="Times New Roman"/>
          <w:sz w:val="24"/>
          <w:szCs w:val="24"/>
        </w:rPr>
      </w:pPr>
      <w:r w:rsidRPr="009374D7">
        <w:rPr>
          <w:rFonts w:ascii="Times New Roman" w:hAnsi="Times New Roman"/>
          <w:sz w:val="24"/>
          <w:szCs w:val="24"/>
        </w:rPr>
        <w:t>bez względu na okoliczności</w:t>
      </w:r>
    </w:p>
    <w:p w14:paraId="2B045B40" w14:textId="77777777" w:rsidR="00A12E18" w:rsidRPr="009374D7" w:rsidRDefault="00A12E18" w:rsidP="009B3539">
      <w:pPr>
        <w:pStyle w:val="Akapitzlist"/>
        <w:numPr>
          <w:ilvl w:val="0"/>
          <w:numId w:val="6"/>
        </w:numPr>
        <w:spacing w:after="0" w:line="240" w:lineRule="auto"/>
        <w:jc w:val="both"/>
        <w:rPr>
          <w:rFonts w:ascii="Times New Roman" w:hAnsi="Times New Roman"/>
          <w:sz w:val="24"/>
          <w:szCs w:val="24"/>
        </w:rPr>
      </w:pPr>
      <w:r w:rsidRPr="009374D7">
        <w:rPr>
          <w:rFonts w:ascii="Times New Roman" w:hAnsi="Times New Roman"/>
          <w:sz w:val="24"/>
          <w:szCs w:val="24"/>
        </w:rPr>
        <w:t>tylko, gdy uprawniony jest stale niezdolny do pracy albo jeżeli zstępny uprawniony jest małoletni</w:t>
      </w:r>
    </w:p>
    <w:p w14:paraId="612D71A0" w14:textId="77777777" w:rsidR="00A12E18" w:rsidRPr="009374D7" w:rsidRDefault="00A12E18" w:rsidP="009B3539">
      <w:pPr>
        <w:pStyle w:val="Akapitzlist"/>
        <w:numPr>
          <w:ilvl w:val="0"/>
          <w:numId w:val="6"/>
        </w:numPr>
        <w:spacing w:after="0" w:line="240" w:lineRule="auto"/>
        <w:jc w:val="both"/>
        <w:rPr>
          <w:rFonts w:ascii="Times New Roman" w:hAnsi="Times New Roman"/>
          <w:sz w:val="24"/>
          <w:szCs w:val="24"/>
        </w:rPr>
      </w:pPr>
      <w:r w:rsidRPr="009374D7">
        <w:rPr>
          <w:rFonts w:ascii="Times New Roman" w:hAnsi="Times New Roman"/>
          <w:sz w:val="24"/>
          <w:szCs w:val="24"/>
        </w:rPr>
        <w:t>brak jest jakichkolwiek podstaw ustawowych do zachowku w tej wysokości?</w:t>
      </w:r>
    </w:p>
    <w:p w14:paraId="276CFCFD" w14:textId="77777777" w:rsidR="007758D0" w:rsidRPr="009374D7" w:rsidRDefault="007758D0" w:rsidP="009374D7">
      <w:pPr>
        <w:jc w:val="both"/>
      </w:pPr>
    </w:p>
    <w:p w14:paraId="1B324509" w14:textId="77777777" w:rsidR="00A12E18" w:rsidRPr="009374D7" w:rsidRDefault="00A12E18" w:rsidP="009B3539">
      <w:pPr>
        <w:pStyle w:val="Akapitzlist"/>
        <w:numPr>
          <w:ilvl w:val="0"/>
          <w:numId w:val="2"/>
        </w:numPr>
        <w:spacing w:after="0" w:line="240" w:lineRule="auto"/>
        <w:jc w:val="both"/>
        <w:rPr>
          <w:rFonts w:ascii="Times New Roman" w:hAnsi="Times New Roman"/>
          <w:b/>
          <w:sz w:val="24"/>
          <w:szCs w:val="24"/>
        </w:rPr>
      </w:pPr>
      <w:r w:rsidRPr="009374D7">
        <w:rPr>
          <w:rFonts w:ascii="Times New Roman" w:hAnsi="Times New Roman"/>
          <w:b/>
          <w:sz w:val="24"/>
          <w:szCs w:val="24"/>
        </w:rPr>
        <w:t>Jeżeli wysokość odsetek wynikających z czynności prawnej przekracza wysokość odsetek maksymalnych:</w:t>
      </w:r>
    </w:p>
    <w:p w14:paraId="728F3CEA" w14:textId="77777777" w:rsidR="00A12E18" w:rsidRPr="009374D7" w:rsidRDefault="00A12E18" w:rsidP="009B3539">
      <w:pPr>
        <w:pStyle w:val="Akapitzlist"/>
        <w:numPr>
          <w:ilvl w:val="0"/>
          <w:numId w:val="7"/>
        </w:numPr>
        <w:spacing w:after="0" w:line="240" w:lineRule="auto"/>
        <w:jc w:val="both"/>
        <w:rPr>
          <w:rFonts w:ascii="Times New Roman" w:hAnsi="Times New Roman"/>
          <w:sz w:val="24"/>
          <w:szCs w:val="24"/>
        </w:rPr>
      </w:pPr>
      <w:r w:rsidRPr="009374D7">
        <w:rPr>
          <w:rFonts w:ascii="Times New Roman" w:hAnsi="Times New Roman"/>
          <w:sz w:val="24"/>
          <w:szCs w:val="24"/>
        </w:rPr>
        <w:t>należą się odsetki ustawowe</w:t>
      </w:r>
    </w:p>
    <w:p w14:paraId="7C20C441" w14:textId="77777777" w:rsidR="00A12E18" w:rsidRPr="009374D7" w:rsidRDefault="00A12E18" w:rsidP="009B3539">
      <w:pPr>
        <w:pStyle w:val="Akapitzlist"/>
        <w:numPr>
          <w:ilvl w:val="0"/>
          <w:numId w:val="7"/>
        </w:numPr>
        <w:spacing w:after="0" w:line="240" w:lineRule="auto"/>
        <w:jc w:val="both"/>
        <w:rPr>
          <w:rFonts w:ascii="Times New Roman" w:hAnsi="Times New Roman"/>
          <w:sz w:val="24"/>
          <w:szCs w:val="24"/>
        </w:rPr>
      </w:pPr>
      <w:r w:rsidRPr="009374D7">
        <w:rPr>
          <w:rFonts w:ascii="Times New Roman" w:hAnsi="Times New Roman"/>
          <w:sz w:val="24"/>
          <w:szCs w:val="24"/>
        </w:rPr>
        <w:t>nie należą się żadne odsetki</w:t>
      </w:r>
    </w:p>
    <w:p w14:paraId="1015FD82" w14:textId="77777777" w:rsidR="00A12E18" w:rsidRPr="009374D7" w:rsidRDefault="00A12E18" w:rsidP="009B3539">
      <w:pPr>
        <w:pStyle w:val="Akapitzlist"/>
        <w:numPr>
          <w:ilvl w:val="0"/>
          <w:numId w:val="7"/>
        </w:numPr>
        <w:spacing w:after="0" w:line="240" w:lineRule="auto"/>
        <w:jc w:val="both"/>
        <w:rPr>
          <w:rFonts w:ascii="Times New Roman" w:hAnsi="Times New Roman"/>
          <w:sz w:val="24"/>
          <w:szCs w:val="24"/>
        </w:rPr>
      </w:pPr>
      <w:r w:rsidRPr="009374D7">
        <w:rPr>
          <w:rFonts w:ascii="Times New Roman" w:hAnsi="Times New Roman"/>
          <w:sz w:val="24"/>
          <w:szCs w:val="24"/>
        </w:rPr>
        <w:t>należą się odsetki maksymalne?</w:t>
      </w:r>
    </w:p>
    <w:p w14:paraId="36AB1C80" w14:textId="77777777" w:rsidR="007758D0" w:rsidRPr="009374D7" w:rsidRDefault="007758D0" w:rsidP="009374D7">
      <w:pPr>
        <w:jc w:val="both"/>
      </w:pPr>
    </w:p>
    <w:p w14:paraId="5D711DC9" w14:textId="77777777" w:rsidR="00A12E18" w:rsidRPr="009374D7" w:rsidRDefault="00A12E18" w:rsidP="009B3539">
      <w:pPr>
        <w:pStyle w:val="Akapitzlist"/>
        <w:numPr>
          <w:ilvl w:val="0"/>
          <w:numId w:val="2"/>
        </w:numPr>
        <w:spacing w:after="0" w:line="240" w:lineRule="auto"/>
        <w:jc w:val="both"/>
        <w:rPr>
          <w:rFonts w:ascii="Times New Roman" w:hAnsi="Times New Roman"/>
          <w:b/>
          <w:sz w:val="24"/>
          <w:szCs w:val="24"/>
        </w:rPr>
      </w:pPr>
      <w:r w:rsidRPr="009374D7">
        <w:rPr>
          <w:rFonts w:ascii="Times New Roman" w:hAnsi="Times New Roman"/>
          <w:b/>
          <w:sz w:val="24"/>
          <w:szCs w:val="24"/>
        </w:rPr>
        <w:t>W braku odmiennego zastrzeżenia umownego albo zwyczaju, zadatek dany przy zawarciu umowy ma to znaczenie, że w razie niewykonania umowy przez jedną ze stron, druga strona może:</w:t>
      </w:r>
    </w:p>
    <w:p w14:paraId="57908634" w14:textId="77777777" w:rsidR="00A12E18" w:rsidRPr="009374D7" w:rsidRDefault="00A12E18" w:rsidP="009B3539">
      <w:pPr>
        <w:pStyle w:val="Akapitzlist"/>
        <w:numPr>
          <w:ilvl w:val="0"/>
          <w:numId w:val="8"/>
        </w:numPr>
        <w:spacing w:after="0" w:line="240" w:lineRule="auto"/>
        <w:jc w:val="both"/>
        <w:rPr>
          <w:rFonts w:ascii="Times New Roman" w:hAnsi="Times New Roman"/>
          <w:sz w:val="24"/>
          <w:szCs w:val="24"/>
        </w:rPr>
      </w:pPr>
      <w:r w:rsidRPr="009374D7">
        <w:rPr>
          <w:rFonts w:ascii="Times New Roman" w:hAnsi="Times New Roman"/>
          <w:sz w:val="24"/>
          <w:szCs w:val="24"/>
        </w:rPr>
        <w:t>bez wyznaczenia terminu dodatkowego od umowy odstąpić i otrzymany zadatek zachować</w:t>
      </w:r>
    </w:p>
    <w:p w14:paraId="5E795F17" w14:textId="77777777" w:rsidR="00A12E18" w:rsidRPr="009374D7" w:rsidRDefault="00A12E18" w:rsidP="009B3539">
      <w:pPr>
        <w:pStyle w:val="Akapitzlist"/>
        <w:numPr>
          <w:ilvl w:val="0"/>
          <w:numId w:val="8"/>
        </w:numPr>
        <w:spacing w:after="0" w:line="240" w:lineRule="auto"/>
        <w:jc w:val="both"/>
        <w:rPr>
          <w:rFonts w:ascii="Times New Roman" w:hAnsi="Times New Roman"/>
          <w:sz w:val="24"/>
          <w:szCs w:val="24"/>
        </w:rPr>
      </w:pPr>
      <w:r w:rsidRPr="009374D7">
        <w:rPr>
          <w:rFonts w:ascii="Times New Roman" w:hAnsi="Times New Roman"/>
          <w:sz w:val="24"/>
          <w:szCs w:val="24"/>
        </w:rPr>
        <w:t>zadatek przysługuje każdej ze stron w wysokości połowy sumy</w:t>
      </w:r>
    </w:p>
    <w:p w14:paraId="7141EC44" w14:textId="77777777" w:rsidR="007758D0" w:rsidRPr="009374D7" w:rsidRDefault="00A12E18" w:rsidP="009B3539">
      <w:pPr>
        <w:pStyle w:val="Akapitzlist"/>
        <w:numPr>
          <w:ilvl w:val="0"/>
          <w:numId w:val="8"/>
        </w:numPr>
        <w:spacing w:after="0" w:line="240" w:lineRule="auto"/>
        <w:jc w:val="both"/>
        <w:rPr>
          <w:rFonts w:ascii="Times New Roman" w:hAnsi="Times New Roman"/>
          <w:sz w:val="24"/>
          <w:szCs w:val="24"/>
        </w:rPr>
      </w:pPr>
      <w:r w:rsidRPr="009374D7">
        <w:rPr>
          <w:rFonts w:ascii="Times New Roman" w:hAnsi="Times New Roman"/>
          <w:sz w:val="24"/>
          <w:szCs w:val="24"/>
        </w:rPr>
        <w:t>żądać maksymalnie sumy odpowiadającej wysokości zadatku, jeżeli sama go dała?</w:t>
      </w:r>
    </w:p>
    <w:p w14:paraId="0911D0A9" w14:textId="77777777" w:rsidR="00902DF4" w:rsidRPr="009374D7" w:rsidRDefault="00902DF4" w:rsidP="009374D7">
      <w:pPr>
        <w:pStyle w:val="Akapitzlist"/>
        <w:spacing w:after="0" w:line="240" w:lineRule="auto"/>
        <w:ind w:left="1440"/>
        <w:jc w:val="both"/>
        <w:rPr>
          <w:rFonts w:ascii="Times New Roman" w:hAnsi="Times New Roman"/>
          <w:sz w:val="24"/>
          <w:szCs w:val="24"/>
        </w:rPr>
      </w:pPr>
    </w:p>
    <w:p w14:paraId="0B7EA2DD" w14:textId="77777777" w:rsidR="00A12E18" w:rsidRPr="009374D7" w:rsidRDefault="00A12E18" w:rsidP="009B3539">
      <w:pPr>
        <w:pStyle w:val="Akapitzlist"/>
        <w:numPr>
          <w:ilvl w:val="0"/>
          <w:numId w:val="2"/>
        </w:numPr>
        <w:spacing w:after="0" w:line="240" w:lineRule="auto"/>
        <w:jc w:val="both"/>
        <w:rPr>
          <w:rFonts w:ascii="Times New Roman" w:hAnsi="Times New Roman"/>
          <w:b/>
          <w:sz w:val="24"/>
          <w:szCs w:val="24"/>
        </w:rPr>
      </w:pPr>
      <w:r w:rsidRPr="009374D7">
        <w:rPr>
          <w:rFonts w:ascii="Times New Roman" w:hAnsi="Times New Roman"/>
          <w:b/>
          <w:sz w:val="24"/>
          <w:szCs w:val="24"/>
        </w:rPr>
        <w:t>Prowadzący na własny rachunek przedsiębiorstwo lub zakład, wprawiany w ruch za pomocą sił przyrody, ponosi odpowiedzialność za szkodę na osobie lub mieniu, wyrządzoną komukolwiek przez ruch przedsiębiorstwa lub zakładu, chyba że szkoda nastąpiła:</w:t>
      </w:r>
    </w:p>
    <w:p w14:paraId="143AA5FF" w14:textId="77777777" w:rsidR="00A12E18" w:rsidRPr="009374D7" w:rsidRDefault="00A12E18" w:rsidP="009B3539">
      <w:pPr>
        <w:pStyle w:val="Akapitzlist"/>
        <w:numPr>
          <w:ilvl w:val="0"/>
          <w:numId w:val="9"/>
        </w:numPr>
        <w:spacing w:after="0" w:line="240" w:lineRule="auto"/>
        <w:jc w:val="both"/>
        <w:rPr>
          <w:rFonts w:ascii="Times New Roman" w:hAnsi="Times New Roman"/>
          <w:sz w:val="24"/>
          <w:szCs w:val="24"/>
        </w:rPr>
      </w:pPr>
      <w:r w:rsidRPr="009374D7">
        <w:rPr>
          <w:rFonts w:ascii="Times New Roman" w:hAnsi="Times New Roman"/>
          <w:sz w:val="24"/>
          <w:szCs w:val="24"/>
        </w:rPr>
        <w:t xml:space="preserve">na skutek siły wyższej </w:t>
      </w:r>
    </w:p>
    <w:p w14:paraId="28FED379" w14:textId="339B8127" w:rsidR="00A12E18" w:rsidRPr="009374D7" w:rsidRDefault="00A12E18" w:rsidP="009B3539">
      <w:pPr>
        <w:pStyle w:val="Akapitzlist"/>
        <w:numPr>
          <w:ilvl w:val="0"/>
          <w:numId w:val="9"/>
        </w:numPr>
        <w:spacing w:after="0" w:line="240" w:lineRule="auto"/>
        <w:jc w:val="both"/>
        <w:rPr>
          <w:rFonts w:ascii="Times New Roman" w:hAnsi="Times New Roman"/>
          <w:sz w:val="24"/>
          <w:szCs w:val="24"/>
        </w:rPr>
      </w:pPr>
      <w:r w:rsidRPr="009374D7">
        <w:rPr>
          <w:rFonts w:ascii="Times New Roman" w:hAnsi="Times New Roman"/>
          <w:sz w:val="24"/>
          <w:szCs w:val="24"/>
        </w:rPr>
        <w:t>z wyłącznej winy zatrudnionego przez niego pracownika</w:t>
      </w:r>
    </w:p>
    <w:p w14:paraId="53038666" w14:textId="77777777" w:rsidR="00A12E18" w:rsidRDefault="00A12E18" w:rsidP="009B3539">
      <w:pPr>
        <w:pStyle w:val="Akapitzlist"/>
        <w:numPr>
          <w:ilvl w:val="0"/>
          <w:numId w:val="9"/>
        </w:numPr>
        <w:spacing w:after="0" w:line="240" w:lineRule="auto"/>
        <w:jc w:val="both"/>
        <w:rPr>
          <w:rFonts w:ascii="Times New Roman" w:hAnsi="Times New Roman"/>
          <w:sz w:val="24"/>
          <w:szCs w:val="24"/>
        </w:rPr>
      </w:pPr>
      <w:r w:rsidRPr="009374D7">
        <w:rPr>
          <w:rFonts w:ascii="Times New Roman" w:hAnsi="Times New Roman"/>
          <w:sz w:val="24"/>
          <w:szCs w:val="24"/>
        </w:rPr>
        <w:t>w ogóle nie ponosi odpowiedzialności na zasadzie ryzyka, tylko na zasadzie winy?</w:t>
      </w:r>
    </w:p>
    <w:p w14:paraId="4947CECC" w14:textId="77777777" w:rsidR="009374D7" w:rsidRPr="009374D7" w:rsidRDefault="009374D7" w:rsidP="009374D7">
      <w:pPr>
        <w:pStyle w:val="Akapitzlist"/>
        <w:spacing w:after="0" w:line="240" w:lineRule="auto"/>
        <w:ind w:left="1440"/>
        <w:jc w:val="both"/>
        <w:rPr>
          <w:rFonts w:ascii="Times New Roman" w:hAnsi="Times New Roman"/>
          <w:sz w:val="24"/>
          <w:szCs w:val="24"/>
        </w:rPr>
      </w:pPr>
    </w:p>
    <w:p w14:paraId="62D5367C" w14:textId="77777777" w:rsidR="00A12E18" w:rsidRPr="009374D7" w:rsidRDefault="00A12E18" w:rsidP="009B3539">
      <w:pPr>
        <w:pStyle w:val="Akapitzlist"/>
        <w:numPr>
          <w:ilvl w:val="0"/>
          <w:numId w:val="2"/>
        </w:numPr>
        <w:spacing w:after="0" w:line="240" w:lineRule="auto"/>
        <w:jc w:val="both"/>
        <w:rPr>
          <w:rFonts w:ascii="Times New Roman" w:hAnsi="Times New Roman"/>
          <w:b/>
          <w:sz w:val="24"/>
          <w:szCs w:val="24"/>
          <w:shd w:val="clear" w:color="auto" w:fill="FFFFFF"/>
        </w:rPr>
      </w:pPr>
      <w:r w:rsidRPr="009374D7">
        <w:rPr>
          <w:rFonts w:ascii="Times New Roman" w:hAnsi="Times New Roman"/>
          <w:b/>
          <w:sz w:val="24"/>
          <w:szCs w:val="24"/>
        </w:rPr>
        <w:t>Czy o</w:t>
      </w:r>
      <w:r w:rsidRPr="009374D7">
        <w:rPr>
          <w:rFonts w:ascii="Times New Roman" w:hAnsi="Times New Roman"/>
          <w:b/>
          <w:sz w:val="24"/>
          <w:szCs w:val="24"/>
          <w:shd w:val="clear" w:color="auto" w:fill="FFFFFF"/>
        </w:rPr>
        <w:t>rzeczenie separacji powoduje powstanie między małżonkami rozdzielności majątkowej:</w:t>
      </w:r>
    </w:p>
    <w:p w14:paraId="28980CBD" w14:textId="77777777" w:rsidR="00A12E18" w:rsidRPr="009374D7" w:rsidRDefault="00A12E18" w:rsidP="009B3539">
      <w:pPr>
        <w:pStyle w:val="Akapitzlist"/>
        <w:numPr>
          <w:ilvl w:val="0"/>
          <w:numId w:val="10"/>
        </w:numPr>
        <w:spacing w:after="0" w:line="240" w:lineRule="auto"/>
        <w:jc w:val="both"/>
        <w:rPr>
          <w:rFonts w:ascii="Times New Roman" w:hAnsi="Times New Roman"/>
          <w:sz w:val="24"/>
          <w:szCs w:val="24"/>
          <w:shd w:val="clear" w:color="auto" w:fill="FFFFFF"/>
        </w:rPr>
      </w:pPr>
      <w:r w:rsidRPr="009374D7">
        <w:rPr>
          <w:rFonts w:ascii="Times New Roman" w:hAnsi="Times New Roman"/>
          <w:sz w:val="24"/>
          <w:szCs w:val="24"/>
          <w:shd w:val="clear" w:color="auto" w:fill="FFFFFF"/>
        </w:rPr>
        <w:t>tak</w:t>
      </w:r>
    </w:p>
    <w:p w14:paraId="6C2D7265" w14:textId="77777777" w:rsidR="00A12E18" w:rsidRPr="009374D7" w:rsidRDefault="00A12E18" w:rsidP="009B3539">
      <w:pPr>
        <w:pStyle w:val="Akapitzlist"/>
        <w:numPr>
          <w:ilvl w:val="0"/>
          <w:numId w:val="10"/>
        </w:numPr>
        <w:spacing w:after="0" w:line="240" w:lineRule="auto"/>
        <w:jc w:val="both"/>
        <w:rPr>
          <w:rFonts w:ascii="Times New Roman" w:hAnsi="Times New Roman"/>
          <w:sz w:val="24"/>
          <w:szCs w:val="24"/>
          <w:shd w:val="clear" w:color="auto" w:fill="FFFFFF"/>
        </w:rPr>
      </w:pPr>
      <w:r w:rsidRPr="009374D7">
        <w:rPr>
          <w:rFonts w:ascii="Times New Roman" w:hAnsi="Times New Roman"/>
          <w:sz w:val="24"/>
          <w:szCs w:val="24"/>
          <w:shd w:val="clear" w:color="auto" w:fill="FFFFFF"/>
        </w:rPr>
        <w:t>nie</w:t>
      </w:r>
    </w:p>
    <w:p w14:paraId="268A6E53" w14:textId="77777777" w:rsidR="00902DF4" w:rsidRPr="009374D7" w:rsidRDefault="00A12E18" w:rsidP="009B3539">
      <w:pPr>
        <w:pStyle w:val="Akapitzlist"/>
        <w:numPr>
          <w:ilvl w:val="0"/>
          <w:numId w:val="10"/>
        </w:numPr>
        <w:spacing w:after="0" w:line="240" w:lineRule="auto"/>
        <w:jc w:val="both"/>
        <w:rPr>
          <w:rFonts w:ascii="Times New Roman" w:hAnsi="Times New Roman"/>
          <w:sz w:val="24"/>
          <w:szCs w:val="24"/>
          <w:shd w:val="clear" w:color="auto" w:fill="FFFFFF"/>
        </w:rPr>
      </w:pPr>
      <w:r w:rsidRPr="009374D7">
        <w:rPr>
          <w:rFonts w:ascii="Times New Roman" w:hAnsi="Times New Roman"/>
          <w:sz w:val="24"/>
          <w:szCs w:val="24"/>
          <w:shd w:val="clear" w:color="auto" w:fill="FFFFFF"/>
        </w:rPr>
        <w:t>tylko, gdy sąd o tym orzeknie?</w:t>
      </w:r>
    </w:p>
    <w:p w14:paraId="27B733B4" w14:textId="77777777" w:rsidR="00902DF4" w:rsidRPr="009374D7" w:rsidRDefault="00902DF4" w:rsidP="009374D7">
      <w:pPr>
        <w:rPr>
          <w:rFonts w:eastAsia="Calibri"/>
          <w:shd w:val="clear" w:color="auto" w:fill="FFFFFF"/>
          <w:lang w:eastAsia="en-US"/>
        </w:rPr>
      </w:pPr>
      <w:r w:rsidRPr="009374D7">
        <w:rPr>
          <w:shd w:val="clear" w:color="auto" w:fill="FFFFFF"/>
        </w:rPr>
        <w:br w:type="page"/>
      </w:r>
    </w:p>
    <w:p w14:paraId="3A475A28" w14:textId="77777777" w:rsidR="00A12E18" w:rsidRPr="009374D7" w:rsidRDefault="00A12E18" w:rsidP="009B3539">
      <w:pPr>
        <w:pStyle w:val="Akapitzlist"/>
        <w:numPr>
          <w:ilvl w:val="0"/>
          <w:numId w:val="2"/>
        </w:numPr>
        <w:spacing w:after="0" w:line="240" w:lineRule="auto"/>
        <w:jc w:val="both"/>
        <w:rPr>
          <w:rFonts w:ascii="Times New Roman" w:hAnsi="Times New Roman"/>
          <w:b/>
          <w:sz w:val="24"/>
          <w:szCs w:val="24"/>
          <w:shd w:val="clear" w:color="auto" w:fill="FFFFFF"/>
        </w:rPr>
      </w:pPr>
      <w:r w:rsidRPr="009374D7">
        <w:rPr>
          <w:rFonts w:ascii="Times New Roman" w:hAnsi="Times New Roman"/>
          <w:b/>
          <w:sz w:val="24"/>
          <w:szCs w:val="24"/>
          <w:shd w:val="clear" w:color="auto" w:fill="FFFFFF"/>
        </w:rPr>
        <w:lastRenderedPageBreak/>
        <w:t xml:space="preserve">Jeżeli jeden z małżonków został uznany za wyłącznie winnego rozkładu pożycia, </w:t>
      </w:r>
      <w:r w:rsidR="00902DF4" w:rsidRPr="009374D7">
        <w:rPr>
          <w:rFonts w:ascii="Times New Roman" w:hAnsi="Times New Roman"/>
          <w:b/>
          <w:sz w:val="24"/>
          <w:szCs w:val="24"/>
          <w:shd w:val="clear" w:color="auto" w:fill="FFFFFF"/>
        </w:rPr>
        <w:br/>
      </w:r>
      <w:r w:rsidRPr="009374D7">
        <w:rPr>
          <w:rFonts w:ascii="Times New Roman" w:hAnsi="Times New Roman"/>
          <w:b/>
          <w:sz w:val="24"/>
          <w:szCs w:val="24"/>
          <w:shd w:val="clear" w:color="auto" w:fill="FFFFFF"/>
        </w:rPr>
        <w:t>a rozwód pociąga za sobą istotne pogorszenie sytuacji materialnej małżonka niewinnego, sąd na żądanie małżonka niewinnego:</w:t>
      </w:r>
    </w:p>
    <w:p w14:paraId="5E5A7B3C" w14:textId="77777777" w:rsidR="00A12E18" w:rsidRPr="009374D7" w:rsidRDefault="00A12E18" w:rsidP="009B3539">
      <w:pPr>
        <w:pStyle w:val="Akapitzlist"/>
        <w:numPr>
          <w:ilvl w:val="0"/>
          <w:numId w:val="11"/>
        </w:numPr>
        <w:spacing w:after="0" w:line="240" w:lineRule="auto"/>
        <w:jc w:val="both"/>
        <w:rPr>
          <w:rFonts w:ascii="Times New Roman" w:hAnsi="Times New Roman"/>
          <w:sz w:val="24"/>
          <w:szCs w:val="24"/>
          <w:shd w:val="clear" w:color="auto" w:fill="FFFFFF"/>
        </w:rPr>
      </w:pPr>
      <w:r w:rsidRPr="009374D7">
        <w:rPr>
          <w:rFonts w:ascii="Times New Roman" w:hAnsi="Times New Roman"/>
          <w:sz w:val="24"/>
          <w:szCs w:val="24"/>
          <w:shd w:val="clear" w:color="auto" w:fill="FFFFFF"/>
        </w:rPr>
        <w:t xml:space="preserve">może orzec, że małżonek wyłącznie winny obowiązany jest przyczyniać się </w:t>
      </w:r>
      <w:r w:rsidR="00902DF4" w:rsidRPr="009374D7">
        <w:rPr>
          <w:rFonts w:ascii="Times New Roman" w:hAnsi="Times New Roman"/>
          <w:sz w:val="24"/>
          <w:szCs w:val="24"/>
          <w:shd w:val="clear" w:color="auto" w:fill="FFFFFF"/>
        </w:rPr>
        <w:br/>
      </w:r>
      <w:r w:rsidRPr="009374D7">
        <w:rPr>
          <w:rFonts w:ascii="Times New Roman" w:hAnsi="Times New Roman"/>
          <w:sz w:val="24"/>
          <w:szCs w:val="24"/>
          <w:shd w:val="clear" w:color="auto" w:fill="FFFFFF"/>
        </w:rPr>
        <w:t>w odpowiednim zakresie do zaspokajania usprawiedliwionych potrzeb małżonka niewinnego, tylko gdy ten znajduje się w niedostatku</w:t>
      </w:r>
    </w:p>
    <w:p w14:paraId="50368A4F" w14:textId="77777777" w:rsidR="00A12E18" w:rsidRPr="009374D7" w:rsidRDefault="00A12E18" w:rsidP="009B3539">
      <w:pPr>
        <w:pStyle w:val="Akapitzlist"/>
        <w:numPr>
          <w:ilvl w:val="0"/>
          <w:numId w:val="11"/>
        </w:numPr>
        <w:spacing w:after="0" w:line="240" w:lineRule="auto"/>
        <w:jc w:val="both"/>
        <w:rPr>
          <w:rFonts w:ascii="Times New Roman" w:hAnsi="Times New Roman"/>
          <w:sz w:val="24"/>
          <w:szCs w:val="24"/>
          <w:shd w:val="clear" w:color="auto" w:fill="FFFFFF"/>
        </w:rPr>
      </w:pPr>
      <w:bookmarkStart w:id="1" w:name="_Hlk222479489"/>
      <w:r w:rsidRPr="009374D7">
        <w:rPr>
          <w:rFonts w:ascii="Times New Roman" w:hAnsi="Times New Roman"/>
          <w:sz w:val="24"/>
          <w:szCs w:val="24"/>
          <w:shd w:val="clear" w:color="auto" w:fill="FFFFFF"/>
        </w:rPr>
        <w:t xml:space="preserve">może orzec, że małżonek wyłącznie winny obowiązany jest przyczyniać się </w:t>
      </w:r>
      <w:r w:rsidR="00902DF4" w:rsidRPr="009374D7">
        <w:rPr>
          <w:rFonts w:ascii="Times New Roman" w:hAnsi="Times New Roman"/>
          <w:sz w:val="24"/>
          <w:szCs w:val="24"/>
          <w:shd w:val="clear" w:color="auto" w:fill="FFFFFF"/>
        </w:rPr>
        <w:br/>
      </w:r>
      <w:r w:rsidRPr="009374D7">
        <w:rPr>
          <w:rFonts w:ascii="Times New Roman" w:hAnsi="Times New Roman"/>
          <w:sz w:val="24"/>
          <w:szCs w:val="24"/>
          <w:shd w:val="clear" w:color="auto" w:fill="FFFFFF"/>
        </w:rPr>
        <w:t>w odpowiednim zakresie do zaspokajania usprawiedliwionych potrzeb małżonka niewinnego, chociażby ten nie znajdował się w niedostatku</w:t>
      </w:r>
      <w:bookmarkEnd w:id="1"/>
    </w:p>
    <w:p w14:paraId="5764C68C" w14:textId="77777777" w:rsidR="00902DF4" w:rsidRPr="009374D7" w:rsidRDefault="00A12E18" w:rsidP="009B3539">
      <w:pPr>
        <w:pStyle w:val="Akapitzlist"/>
        <w:numPr>
          <w:ilvl w:val="0"/>
          <w:numId w:val="11"/>
        </w:numPr>
        <w:spacing w:after="0" w:line="240" w:lineRule="auto"/>
        <w:jc w:val="both"/>
        <w:rPr>
          <w:rFonts w:ascii="Times New Roman" w:hAnsi="Times New Roman"/>
          <w:sz w:val="24"/>
          <w:szCs w:val="24"/>
          <w:shd w:val="clear" w:color="auto" w:fill="FFFFFF"/>
        </w:rPr>
      </w:pPr>
      <w:r w:rsidRPr="009374D7">
        <w:rPr>
          <w:rFonts w:ascii="Times New Roman" w:hAnsi="Times New Roman"/>
          <w:sz w:val="24"/>
          <w:szCs w:val="24"/>
          <w:shd w:val="clear" w:color="auto" w:fill="FFFFFF"/>
        </w:rPr>
        <w:t>nie ma podstaw by orzec, że małżonek wyłącznie winny obowiązany jest przyczyniać się w odpowiednim zakresie do zaspokajania usprawiedliwionych potrzeb małżonka niewinnego – bez względu na okoliczności?</w:t>
      </w:r>
    </w:p>
    <w:p w14:paraId="5021DE7F" w14:textId="77777777" w:rsidR="00902DF4" w:rsidRPr="009374D7" w:rsidRDefault="00902DF4" w:rsidP="009374D7">
      <w:pPr>
        <w:jc w:val="both"/>
        <w:rPr>
          <w:shd w:val="clear" w:color="auto" w:fill="FFFFFF"/>
        </w:rPr>
      </w:pPr>
    </w:p>
    <w:p w14:paraId="3E618EB8" w14:textId="77777777" w:rsidR="00A12E18" w:rsidRPr="009374D7" w:rsidRDefault="00A12E18" w:rsidP="009B3539">
      <w:pPr>
        <w:pStyle w:val="Akapitzlist"/>
        <w:numPr>
          <w:ilvl w:val="0"/>
          <w:numId w:val="2"/>
        </w:numPr>
        <w:spacing w:after="0" w:line="240" w:lineRule="auto"/>
        <w:jc w:val="both"/>
        <w:rPr>
          <w:rFonts w:ascii="Times New Roman" w:hAnsi="Times New Roman"/>
          <w:b/>
          <w:sz w:val="24"/>
          <w:szCs w:val="24"/>
        </w:rPr>
      </w:pPr>
      <w:bookmarkStart w:id="2" w:name="_Hlk196306761"/>
      <w:r w:rsidRPr="009374D7">
        <w:rPr>
          <w:rFonts w:ascii="Times New Roman" w:hAnsi="Times New Roman"/>
          <w:b/>
          <w:sz w:val="24"/>
          <w:szCs w:val="24"/>
        </w:rPr>
        <w:t>Zgodnie z Kodeksem postępowania cywilnego wyrok zaoczny wydany na rozprawie doręcza się:</w:t>
      </w:r>
    </w:p>
    <w:p w14:paraId="3FAD07DA" w14:textId="77777777" w:rsidR="00A12E18" w:rsidRPr="009374D7" w:rsidRDefault="00A12E18" w:rsidP="009B3539">
      <w:pPr>
        <w:pStyle w:val="Akapitzlist"/>
        <w:numPr>
          <w:ilvl w:val="0"/>
          <w:numId w:val="13"/>
        </w:numPr>
        <w:spacing w:after="0" w:line="240" w:lineRule="auto"/>
        <w:jc w:val="both"/>
        <w:rPr>
          <w:rFonts w:ascii="Times New Roman" w:hAnsi="Times New Roman"/>
          <w:sz w:val="24"/>
          <w:szCs w:val="24"/>
        </w:rPr>
      </w:pPr>
      <w:r w:rsidRPr="009374D7">
        <w:rPr>
          <w:rFonts w:ascii="Times New Roman" w:hAnsi="Times New Roman"/>
          <w:sz w:val="24"/>
          <w:szCs w:val="24"/>
        </w:rPr>
        <w:t>z urzędu tylko pozwanemu</w:t>
      </w:r>
    </w:p>
    <w:p w14:paraId="6C131C52" w14:textId="77777777" w:rsidR="00A12E18" w:rsidRPr="009374D7" w:rsidRDefault="00A12E18" w:rsidP="009B3539">
      <w:pPr>
        <w:pStyle w:val="Akapitzlist"/>
        <w:numPr>
          <w:ilvl w:val="0"/>
          <w:numId w:val="13"/>
        </w:numPr>
        <w:spacing w:after="0" w:line="240" w:lineRule="auto"/>
        <w:jc w:val="both"/>
        <w:rPr>
          <w:rFonts w:ascii="Times New Roman" w:hAnsi="Times New Roman"/>
          <w:sz w:val="24"/>
          <w:szCs w:val="24"/>
        </w:rPr>
      </w:pPr>
      <w:r w:rsidRPr="009374D7">
        <w:rPr>
          <w:rFonts w:ascii="Times New Roman" w:hAnsi="Times New Roman"/>
          <w:sz w:val="24"/>
          <w:szCs w:val="24"/>
        </w:rPr>
        <w:t>z urzędu obu stronom</w:t>
      </w:r>
    </w:p>
    <w:p w14:paraId="343265BC" w14:textId="77777777" w:rsidR="00A12E18" w:rsidRPr="009374D7" w:rsidRDefault="00A12E18" w:rsidP="009B3539">
      <w:pPr>
        <w:pStyle w:val="Akapitzlist"/>
        <w:numPr>
          <w:ilvl w:val="0"/>
          <w:numId w:val="13"/>
        </w:numPr>
        <w:spacing w:after="0" w:line="240" w:lineRule="auto"/>
        <w:jc w:val="both"/>
        <w:rPr>
          <w:rFonts w:ascii="Times New Roman" w:hAnsi="Times New Roman"/>
          <w:sz w:val="24"/>
          <w:szCs w:val="24"/>
        </w:rPr>
      </w:pPr>
      <w:r w:rsidRPr="009374D7">
        <w:rPr>
          <w:rFonts w:ascii="Times New Roman" w:hAnsi="Times New Roman"/>
          <w:sz w:val="24"/>
          <w:szCs w:val="24"/>
        </w:rPr>
        <w:t>z urzędu pozwanemu, a powodowi na wniosek</w:t>
      </w:r>
    </w:p>
    <w:p w14:paraId="0C759F2A" w14:textId="77777777" w:rsidR="003070DF" w:rsidRPr="009374D7" w:rsidRDefault="003070DF" w:rsidP="009374D7">
      <w:pPr>
        <w:jc w:val="both"/>
        <w:rPr>
          <w:rFonts w:eastAsia="Calibri"/>
          <w:lang w:eastAsia="en-US"/>
        </w:rPr>
      </w:pPr>
    </w:p>
    <w:p w14:paraId="1767B4C6" w14:textId="77777777" w:rsidR="00A12E18" w:rsidRPr="009374D7" w:rsidRDefault="00A12E18" w:rsidP="009B3539">
      <w:pPr>
        <w:pStyle w:val="Akapitzlist"/>
        <w:numPr>
          <w:ilvl w:val="0"/>
          <w:numId w:val="12"/>
        </w:numPr>
        <w:spacing w:after="0" w:line="240" w:lineRule="auto"/>
        <w:jc w:val="both"/>
        <w:rPr>
          <w:rFonts w:ascii="Times New Roman" w:hAnsi="Times New Roman"/>
          <w:b/>
          <w:sz w:val="24"/>
          <w:szCs w:val="24"/>
        </w:rPr>
      </w:pPr>
      <w:r w:rsidRPr="009374D7">
        <w:rPr>
          <w:rFonts w:ascii="Times New Roman" w:hAnsi="Times New Roman"/>
          <w:b/>
          <w:sz w:val="24"/>
          <w:szCs w:val="24"/>
        </w:rPr>
        <w:t xml:space="preserve">Zgodnie z Kodeksem postępowania cywilnego, sąd zawiesza postępowanie cywilne </w:t>
      </w:r>
      <w:r w:rsidR="009374D7" w:rsidRPr="009374D7">
        <w:rPr>
          <w:rFonts w:ascii="Times New Roman" w:hAnsi="Times New Roman"/>
          <w:b/>
          <w:sz w:val="24"/>
          <w:szCs w:val="24"/>
        </w:rPr>
        <w:br/>
      </w:r>
      <w:r w:rsidRPr="009374D7">
        <w:rPr>
          <w:rFonts w:ascii="Times New Roman" w:hAnsi="Times New Roman"/>
          <w:b/>
          <w:sz w:val="24"/>
          <w:szCs w:val="24"/>
        </w:rPr>
        <w:t xml:space="preserve">z urzędu w razie: </w:t>
      </w:r>
    </w:p>
    <w:p w14:paraId="008ED159" w14:textId="77777777" w:rsidR="00A12E18" w:rsidRPr="009374D7" w:rsidRDefault="00A12E18" w:rsidP="009B3539">
      <w:pPr>
        <w:pStyle w:val="Akapitzlist"/>
        <w:numPr>
          <w:ilvl w:val="1"/>
          <w:numId w:val="12"/>
        </w:numPr>
        <w:spacing w:after="0" w:line="240" w:lineRule="auto"/>
        <w:jc w:val="both"/>
        <w:rPr>
          <w:rFonts w:ascii="Times New Roman" w:hAnsi="Times New Roman"/>
          <w:sz w:val="24"/>
          <w:szCs w:val="24"/>
        </w:rPr>
      </w:pPr>
      <w:r w:rsidRPr="009374D7">
        <w:rPr>
          <w:rFonts w:ascii="Times New Roman" w:hAnsi="Times New Roman"/>
          <w:sz w:val="24"/>
          <w:szCs w:val="24"/>
        </w:rPr>
        <w:t xml:space="preserve">śmierci strony </w:t>
      </w:r>
    </w:p>
    <w:p w14:paraId="0201E667" w14:textId="77777777" w:rsidR="00A12E18" w:rsidRPr="009374D7" w:rsidRDefault="00A12E18" w:rsidP="009B3539">
      <w:pPr>
        <w:pStyle w:val="Akapitzlist"/>
        <w:numPr>
          <w:ilvl w:val="1"/>
          <w:numId w:val="12"/>
        </w:numPr>
        <w:spacing w:after="0" w:line="240" w:lineRule="auto"/>
        <w:jc w:val="both"/>
        <w:rPr>
          <w:rFonts w:ascii="Times New Roman" w:hAnsi="Times New Roman"/>
          <w:sz w:val="24"/>
          <w:szCs w:val="24"/>
        </w:rPr>
      </w:pPr>
      <w:r w:rsidRPr="009374D7">
        <w:rPr>
          <w:rFonts w:ascii="Times New Roman" w:hAnsi="Times New Roman"/>
          <w:sz w:val="24"/>
          <w:szCs w:val="24"/>
        </w:rPr>
        <w:t xml:space="preserve">zgodnego wniosku stron o zawieszenie postępowania </w:t>
      </w:r>
    </w:p>
    <w:p w14:paraId="1DF0B132" w14:textId="77777777" w:rsidR="00A12E18" w:rsidRPr="009374D7" w:rsidRDefault="00A12E18" w:rsidP="009B3539">
      <w:pPr>
        <w:pStyle w:val="Akapitzlist"/>
        <w:numPr>
          <w:ilvl w:val="1"/>
          <w:numId w:val="12"/>
        </w:numPr>
        <w:spacing w:after="0" w:line="240" w:lineRule="auto"/>
        <w:jc w:val="both"/>
        <w:rPr>
          <w:rFonts w:ascii="Times New Roman" w:hAnsi="Times New Roman"/>
          <w:sz w:val="24"/>
          <w:szCs w:val="24"/>
        </w:rPr>
      </w:pPr>
      <w:r w:rsidRPr="009374D7">
        <w:rPr>
          <w:rFonts w:ascii="Times New Roman" w:hAnsi="Times New Roman"/>
          <w:sz w:val="24"/>
          <w:szCs w:val="24"/>
        </w:rPr>
        <w:t>jeżeli osoba trzecia wystąpiła przeciwko obu stronom z interwencją główną</w:t>
      </w:r>
    </w:p>
    <w:p w14:paraId="35CA9DD9" w14:textId="77777777" w:rsidR="00902DF4" w:rsidRPr="009374D7" w:rsidRDefault="00902DF4" w:rsidP="009374D7">
      <w:pPr>
        <w:jc w:val="both"/>
      </w:pPr>
    </w:p>
    <w:p w14:paraId="39164E62" w14:textId="77777777" w:rsidR="00A12E18" w:rsidRPr="009374D7" w:rsidRDefault="00A12E18" w:rsidP="009B3539">
      <w:pPr>
        <w:pStyle w:val="Akapitzlist"/>
        <w:numPr>
          <w:ilvl w:val="0"/>
          <w:numId w:val="12"/>
        </w:numPr>
        <w:spacing w:after="0" w:line="240" w:lineRule="auto"/>
        <w:jc w:val="both"/>
        <w:rPr>
          <w:rFonts w:ascii="Times New Roman" w:hAnsi="Times New Roman"/>
          <w:b/>
          <w:sz w:val="24"/>
          <w:szCs w:val="24"/>
        </w:rPr>
      </w:pPr>
      <w:r w:rsidRPr="009374D7">
        <w:rPr>
          <w:rFonts w:ascii="Times New Roman" w:hAnsi="Times New Roman"/>
          <w:b/>
          <w:sz w:val="24"/>
          <w:szCs w:val="24"/>
        </w:rPr>
        <w:t>Zgodnie z Kodeksem postępowania cywilnego w sprawach dotyczących rozpoznania apelacji w przedmiocie uchylenia ubezwłasnowolnienia sądem właściwym jest:</w:t>
      </w:r>
    </w:p>
    <w:p w14:paraId="27C9DEC5" w14:textId="77777777" w:rsidR="00A12E18" w:rsidRPr="009374D7" w:rsidRDefault="00A12E18" w:rsidP="009B3539">
      <w:pPr>
        <w:pStyle w:val="Akapitzlist"/>
        <w:numPr>
          <w:ilvl w:val="1"/>
          <w:numId w:val="14"/>
        </w:numPr>
        <w:spacing w:after="0" w:line="240" w:lineRule="auto"/>
        <w:jc w:val="both"/>
        <w:rPr>
          <w:rFonts w:ascii="Times New Roman" w:hAnsi="Times New Roman"/>
          <w:sz w:val="24"/>
          <w:szCs w:val="24"/>
        </w:rPr>
      </w:pPr>
      <w:r w:rsidRPr="009374D7">
        <w:rPr>
          <w:rFonts w:ascii="Times New Roman" w:hAnsi="Times New Roman"/>
          <w:sz w:val="24"/>
          <w:szCs w:val="24"/>
        </w:rPr>
        <w:t>Sąd Okręgowy w składzie 3 sędziów zawodowych</w:t>
      </w:r>
    </w:p>
    <w:p w14:paraId="0673E4E4" w14:textId="77777777" w:rsidR="00A12E18" w:rsidRPr="009374D7" w:rsidRDefault="00A12E18" w:rsidP="009B3539">
      <w:pPr>
        <w:pStyle w:val="Akapitzlist"/>
        <w:numPr>
          <w:ilvl w:val="1"/>
          <w:numId w:val="14"/>
        </w:numPr>
        <w:spacing w:after="0" w:line="240" w:lineRule="auto"/>
        <w:jc w:val="both"/>
        <w:rPr>
          <w:rFonts w:ascii="Times New Roman" w:hAnsi="Times New Roman"/>
          <w:sz w:val="24"/>
          <w:szCs w:val="24"/>
        </w:rPr>
      </w:pPr>
      <w:r w:rsidRPr="009374D7">
        <w:rPr>
          <w:rFonts w:ascii="Times New Roman" w:hAnsi="Times New Roman"/>
          <w:sz w:val="24"/>
          <w:szCs w:val="24"/>
        </w:rPr>
        <w:t>Sąd Apelacyjny w składzie 3 sędziów zawodowych</w:t>
      </w:r>
    </w:p>
    <w:p w14:paraId="2720B095" w14:textId="77777777" w:rsidR="00A12E18" w:rsidRPr="009374D7" w:rsidRDefault="00A12E18" w:rsidP="009B3539">
      <w:pPr>
        <w:pStyle w:val="Akapitzlist"/>
        <w:numPr>
          <w:ilvl w:val="1"/>
          <w:numId w:val="14"/>
        </w:numPr>
        <w:spacing w:after="0" w:line="240" w:lineRule="auto"/>
        <w:jc w:val="both"/>
        <w:rPr>
          <w:rFonts w:ascii="Times New Roman" w:hAnsi="Times New Roman"/>
          <w:sz w:val="24"/>
          <w:szCs w:val="24"/>
        </w:rPr>
      </w:pPr>
      <w:r w:rsidRPr="009374D7">
        <w:rPr>
          <w:rFonts w:ascii="Times New Roman" w:hAnsi="Times New Roman"/>
          <w:sz w:val="24"/>
          <w:szCs w:val="24"/>
        </w:rPr>
        <w:t>Sąd Apelacyjny w składzie 1 sędziego zawodowego</w:t>
      </w:r>
    </w:p>
    <w:p w14:paraId="2C230EFC" w14:textId="77777777" w:rsidR="00902DF4" w:rsidRPr="009374D7" w:rsidRDefault="00902DF4" w:rsidP="009374D7">
      <w:pPr>
        <w:jc w:val="both"/>
      </w:pPr>
    </w:p>
    <w:p w14:paraId="58029EA1" w14:textId="77777777" w:rsidR="00A12E18" w:rsidRPr="009374D7" w:rsidRDefault="00A12E18" w:rsidP="009B3539">
      <w:pPr>
        <w:pStyle w:val="Akapitzlist"/>
        <w:numPr>
          <w:ilvl w:val="0"/>
          <w:numId w:val="12"/>
        </w:numPr>
        <w:spacing w:after="0" w:line="240" w:lineRule="auto"/>
        <w:jc w:val="both"/>
        <w:rPr>
          <w:rFonts w:ascii="Times New Roman" w:hAnsi="Times New Roman"/>
          <w:b/>
          <w:sz w:val="24"/>
          <w:szCs w:val="24"/>
        </w:rPr>
      </w:pPr>
      <w:r w:rsidRPr="009374D7">
        <w:rPr>
          <w:rFonts w:ascii="Times New Roman" w:hAnsi="Times New Roman"/>
          <w:b/>
          <w:sz w:val="24"/>
          <w:szCs w:val="24"/>
        </w:rPr>
        <w:t>Zgodnie z Kodeksem postępowania cywilnego jeżeli uzasadniona jest właściwość kilku sądów albo jeżeli powództwo wytacza się przeciwko kilku osobom, dla których według przepisów o właściwości ogólnej właściwe są różne sądy, wybór między tymi sądami należy do:</w:t>
      </w:r>
    </w:p>
    <w:p w14:paraId="778C7275" w14:textId="77777777" w:rsidR="00A12E18" w:rsidRPr="009374D7" w:rsidRDefault="00A12E18" w:rsidP="009B3539">
      <w:pPr>
        <w:pStyle w:val="Akapitzlist"/>
        <w:numPr>
          <w:ilvl w:val="0"/>
          <w:numId w:val="15"/>
        </w:numPr>
        <w:spacing w:after="0" w:line="240" w:lineRule="auto"/>
        <w:jc w:val="both"/>
        <w:rPr>
          <w:rFonts w:ascii="Times New Roman" w:hAnsi="Times New Roman"/>
          <w:sz w:val="24"/>
          <w:szCs w:val="24"/>
        </w:rPr>
      </w:pPr>
      <w:r w:rsidRPr="009374D7">
        <w:rPr>
          <w:rFonts w:ascii="Times New Roman" w:hAnsi="Times New Roman"/>
          <w:sz w:val="24"/>
          <w:szCs w:val="24"/>
        </w:rPr>
        <w:t xml:space="preserve">sądu, do którego wpłynął pozew </w:t>
      </w:r>
    </w:p>
    <w:p w14:paraId="620FE8E4" w14:textId="77777777" w:rsidR="00A12E18" w:rsidRPr="009374D7" w:rsidRDefault="00A12E18" w:rsidP="009B3539">
      <w:pPr>
        <w:pStyle w:val="Akapitzlist"/>
        <w:numPr>
          <w:ilvl w:val="0"/>
          <w:numId w:val="15"/>
        </w:numPr>
        <w:spacing w:after="0" w:line="240" w:lineRule="auto"/>
        <w:jc w:val="both"/>
        <w:rPr>
          <w:rFonts w:ascii="Times New Roman" w:hAnsi="Times New Roman"/>
          <w:sz w:val="24"/>
          <w:szCs w:val="24"/>
        </w:rPr>
      </w:pPr>
      <w:r w:rsidRPr="009374D7">
        <w:rPr>
          <w:rFonts w:ascii="Times New Roman" w:hAnsi="Times New Roman"/>
          <w:sz w:val="24"/>
          <w:szCs w:val="24"/>
        </w:rPr>
        <w:t>powoda</w:t>
      </w:r>
    </w:p>
    <w:p w14:paraId="17664C5F" w14:textId="77777777" w:rsidR="00A12E18" w:rsidRPr="009374D7" w:rsidRDefault="00A12E18" w:rsidP="009B3539">
      <w:pPr>
        <w:pStyle w:val="Akapitzlist"/>
        <w:numPr>
          <w:ilvl w:val="0"/>
          <w:numId w:val="15"/>
        </w:numPr>
        <w:spacing w:after="0" w:line="240" w:lineRule="auto"/>
        <w:jc w:val="both"/>
        <w:rPr>
          <w:rFonts w:ascii="Times New Roman" w:hAnsi="Times New Roman"/>
          <w:sz w:val="24"/>
          <w:szCs w:val="24"/>
        </w:rPr>
      </w:pPr>
      <w:r w:rsidRPr="009374D7">
        <w:rPr>
          <w:rFonts w:ascii="Times New Roman" w:hAnsi="Times New Roman"/>
          <w:sz w:val="24"/>
          <w:szCs w:val="24"/>
        </w:rPr>
        <w:t>rozstrzyga sąd wyższego rzędu, nad sądem do którego wpłynęła sprawa, na wniosek tego sądu</w:t>
      </w:r>
    </w:p>
    <w:p w14:paraId="4A8C8E4F" w14:textId="77777777" w:rsidR="009374D7" w:rsidRPr="009374D7" w:rsidRDefault="009374D7" w:rsidP="009374D7">
      <w:pPr>
        <w:pStyle w:val="Akapitzlist"/>
        <w:spacing w:after="0" w:line="240" w:lineRule="auto"/>
        <w:ind w:left="1440"/>
        <w:jc w:val="both"/>
        <w:rPr>
          <w:rFonts w:ascii="Times New Roman" w:hAnsi="Times New Roman"/>
          <w:sz w:val="24"/>
          <w:szCs w:val="24"/>
        </w:rPr>
      </w:pPr>
    </w:p>
    <w:p w14:paraId="0D3C5694" w14:textId="77777777" w:rsidR="00A12E18" w:rsidRPr="009374D7" w:rsidRDefault="00A12E18" w:rsidP="009B3539">
      <w:pPr>
        <w:pStyle w:val="Akapitzlist"/>
        <w:numPr>
          <w:ilvl w:val="0"/>
          <w:numId w:val="12"/>
        </w:numPr>
        <w:spacing w:after="0" w:line="240" w:lineRule="auto"/>
        <w:jc w:val="both"/>
        <w:rPr>
          <w:rFonts w:ascii="Times New Roman" w:hAnsi="Times New Roman"/>
          <w:b/>
          <w:sz w:val="24"/>
          <w:szCs w:val="24"/>
        </w:rPr>
      </w:pPr>
      <w:r w:rsidRPr="009374D7">
        <w:rPr>
          <w:rFonts w:ascii="Times New Roman" w:hAnsi="Times New Roman"/>
          <w:b/>
          <w:sz w:val="24"/>
          <w:szCs w:val="24"/>
        </w:rPr>
        <w:t xml:space="preserve">W przypadku podniesienia przez pozwanego, na etapie postępowania apelacyjnego skutecznego zarzutu braku jurysdykcji krajowej, wobec którego, </w:t>
      </w:r>
      <w:r w:rsidR="007E60BA">
        <w:rPr>
          <w:rFonts w:ascii="Times New Roman" w:hAnsi="Times New Roman"/>
          <w:b/>
          <w:sz w:val="24"/>
          <w:szCs w:val="24"/>
        </w:rPr>
        <w:br/>
      </w:r>
      <w:r w:rsidRPr="009374D7">
        <w:rPr>
          <w:rFonts w:ascii="Times New Roman" w:hAnsi="Times New Roman"/>
          <w:b/>
          <w:sz w:val="24"/>
          <w:szCs w:val="24"/>
        </w:rPr>
        <w:t>w sądzie I instancji, w całości uwzględniono powództwo,  sąd odwoławczy:</w:t>
      </w:r>
    </w:p>
    <w:p w14:paraId="5ED21221" w14:textId="77777777" w:rsidR="00A12E18" w:rsidRPr="009374D7" w:rsidRDefault="00A12E18" w:rsidP="009B3539">
      <w:pPr>
        <w:pStyle w:val="Akapitzlist"/>
        <w:numPr>
          <w:ilvl w:val="0"/>
          <w:numId w:val="16"/>
        </w:numPr>
        <w:spacing w:after="0" w:line="240" w:lineRule="auto"/>
        <w:jc w:val="both"/>
        <w:rPr>
          <w:rFonts w:ascii="Times New Roman" w:hAnsi="Times New Roman"/>
          <w:sz w:val="24"/>
          <w:szCs w:val="24"/>
        </w:rPr>
      </w:pPr>
      <w:r w:rsidRPr="009374D7">
        <w:rPr>
          <w:rFonts w:ascii="Times New Roman" w:hAnsi="Times New Roman"/>
          <w:sz w:val="24"/>
          <w:szCs w:val="24"/>
        </w:rPr>
        <w:t>uchyli zaskarżony wyrok i umorzy postępowanie</w:t>
      </w:r>
    </w:p>
    <w:p w14:paraId="3C0E55D4" w14:textId="77777777" w:rsidR="00A12E18" w:rsidRPr="009374D7" w:rsidRDefault="00A12E18" w:rsidP="009B3539">
      <w:pPr>
        <w:pStyle w:val="Akapitzlist"/>
        <w:numPr>
          <w:ilvl w:val="0"/>
          <w:numId w:val="16"/>
        </w:numPr>
        <w:spacing w:after="0" w:line="240" w:lineRule="auto"/>
        <w:jc w:val="both"/>
        <w:rPr>
          <w:rFonts w:ascii="Times New Roman" w:hAnsi="Times New Roman"/>
          <w:sz w:val="24"/>
          <w:szCs w:val="24"/>
        </w:rPr>
      </w:pPr>
      <w:r w:rsidRPr="009374D7">
        <w:rPr>
          <w:rFonts w:ascii="Times New Roman" w:hAnsi="Times New Roman"/>
          <w:sz w:val="24"/>
          <w:szCs w:val="24"/>
        </w:rPr>
        <w:t>uchyli zaskarżony wyrok i odrzuci pozew</w:t>
      </w:r>
    </w:p>
    <w:p w14:paraId="0CFF77B1" w14:textId="77777777" w:rsidR="00902DF4" w:rsidRDefault="00A12E18" w:rsidP="009B3539">
      <w:pPr>
        <w:pStyle w:val="Akapitzlist"/>
        <w:numPr>
          <w:ilvl w:val="0"/>
          <w:numId w:val="16"/>
        </w:numPr>
        <w:spacing w:after="0" w:line="240" w:lineRule="auto"/>
        <w:jc w:val="both"/>
        <w:rPr>
          <w:rFonts w:ascii="Times New Roman" w:hAnsi="Times New Roman"/>
          <w:sz w:val="24"/>
          <w:szCs w:val="24"/>
        </w:rPr>
      </w:pPr>
      <w:r w:rsidRPr="009374D7">
        <w:rPr>
          <w:rFonts w:ascii="Times New Roman" w:hAnsi="Times New Roman"/>
          <w:sz w:val="24"/>
          <w:szCs w:val="24"/>
        </w:rPr>
        <w:t>zmieni zaskarżony wyrok i oddali powództwo</w:t>
      </w:r>
    </w:p>
    <w:p w14:paraId="3F9F7454" w14:textId="77777777" w:rsidR="00782A58" w:rsidRPr="00782A58" w:rsidRDefault="00782A58" w:rsidP="00782A58">
      <w:pPr>
        <w:pStyle w:val="Akapitzlist"/>
        <w:spacing w:after="0" w:line="240" w:lineRule="auto"/>
        <w:ind w:left="1440"/>
        <w:jc w:val="both"/>
        <w:rPr>
          <w:rFonts w:ascii="Times New Roman" w:hAnsi="Times New Roman"/>
          <w:sz w:val="24"/>
          <w:szCs w:val="24"/>
        </w:rPr>
      </w:pPr>
    </w:p>
    <w:p w14:paraId="633E88BD" w14:textId="77777777" w:rsidR="00A12E18" w:rsidRPr="009374D7" w:rsidRDefault="00A12E18" w:rsidP="009B3539">
      <w:pPr>
        <w:pStyle w:val="Akapitzlist"/>
        <w:numPr>
          <w:ilvl w:val="0"/>
          <w:numId w:val="12"/>
        </w:numPr>
        <w:spacing w:after="0" w:line="240" w:lineRule="auto"/>
        <w:jc w:val="both"/>
        <w:rPr>
          <w:rFonts w:ascii="Times New Roman" w:hAnsi="Times New Roman"/>
          <w:b/>
          <w:sz w:val="24"/>
          <w:szCs w:val="24"/>
        </w:rPr>
      </w:pPr>
      <w:r w:rsidRPr="009374D7">
        <w:rPr>
          <w:rFonts w:ascii="Times New Roman" w:hAnsi="Times New Roman"/>
          <w:b/>
          <w:sz w:val="24"/>
          <w:szCs w:val="24"/>
        </w:rPr>
        <w:lastRenderedPageBreak/>
        <w:t>Zgodnie z Kodeksem postępowania cywilnego skarga kasacyjna do Sądu Najwyższego w sprawach rozpoznawanych w postępowaniu nieprocesowym przysługuje:</w:t>
      </w:r>
    </w:p>
    <w:p w14:paraId="7110ACC6" w14:textId="77777777" w:rsidR="00A12E18" w:rsidRPr="009374D7" w:rsidRDefault="00A12E18" w:rsidP="009B3539">
      <w:pPr>
        <w:pStyle w:val="Akapitzlist"/>
        <w:numPr>
          <w:ilvl w:val="0"/>
          <w:numId w:val="17"/>
        </w:numPr>
        <w:spacing w:after="0" w:line="240" w:lineRule="auto"/>
        <w:jc w:val="both"/>
        <w:rPr>
          <w:rFonts w:ascii="Times New Roman" w:hAnsi="Times New Roman"/>
          <w:sz w:val="24"/>
          <w:szCs w:val="24"/>
        </w:rPr>
      </w:pPr>
      <w:r w:rsidRPr="009374D7">
        <w:rPr>
          <w:rFonts w:ascii="Times New Roman" w:hAnsi="Times New Roman"/>
          <w:sz w:val="24"/>
          <w:szCs w:val="24"/>
        </w:rPr>
        <w:t>w sprawie dotyczącej zarządu związanego ze współwłasnością lub użytkowaniem</w:t>
      </w:r>
    </w:p>
    <w:p w14:paraId="27C11A46" w14:textId="77777777" w:rsidR="00A12E18" w:rsidRPr="009374D7" w:rsidRDefault="00A12E18" w:rsidP="009B3539">
      <w:pPr>
        <w:pStyle w:val="Akapitzlist"/>
        <w:numPr>
          <w:ilvl w:val="0"/>
          <w:numId w:val="17"/>
        </w:numPr>
        <w:spacing w:after="0" w:line="240" w:lineRule="auto"/>
        <w:jc w:val="both"/>
        <w:rPr>
          <w:rFonts w:ascii="Times New Roman" w:hAnsi="Times New Roman"/>
          <w:sz w:val="24"/>
          <w:szCs w:val="24"/>
        </w:rPr>
      </w:pPr>
      <w:r w:rsidRPr="009374D7">
        <w:rPr>
          <w:rFonts w:ascii="Times New Roman" w:hAnsi="Times New Roman"/>
          <w:sz w:val="24"/>
          <w:szCs w:val="24"/>
        </w:rPr>
        <w:t>w sprawie o przysposobienie</w:t>
      </w:r>
    </w:p>
    <w:p w14:paraId="3619AA19" w14:textId="77777777" w:rsidR="00A12E18" w:rsidRPr="009374D7" w:rsidRDefault="00A12E18" w:rsidP="009B3539">
      <w:pPr>
        <w:pStyle w:val="Akapitzlist"/>
        <w:numPr>
          <w:ilvl w:val="0"/>
          <w:numId w:val="17"/>
        </w:numPr>
        <w:spacing w:after="0" w:line="240" w:lineRule="auto"/>
        <w:jc w:val="both"/>
        <w:rPr>
          <w:rFonts w:ascii="Times New Roman" w:hAnsi="Times New Roman"/>
          <w:sz w:val="24"/>
          <w:szCs w:val="24"/>
        </w:rPr>
      </w:pPr>
      <w:r w:rsidRPr="009374D7">
        <w:rPr>
          <w:rFonts w:ascii="Times New Roman" w:hAnsi="Times New Roman"/>
          <w:sz w:val="24"/>
          <w:szCs w:val="24"/>
        </w:rPr>
        <w:t xml:space="preserve">w sprawie o podział majątku wspólnego pomiędzy małżonkami w przypadku wartości przedmiotu zaskarżenia ustalonej na kwotę 100.000 zł. </w:t>
      </w:r>
    </w:p>
    <w:p w14:paraId="119F638A" w14:textId="77777777" w:rsidR="0057239F" w:rsidRPr="009374D7" w:rsidRDefault="0057239F" w:rsidP="009374D7">
      <w:pPr>
        <w:pStyle w:val="Akapitzlist"/>
        <w:spacing w:after="0" w:line="240" w:lineRule="auto"/>
        <w:ind w:left="1440"/>
        <w:jc w:val="both"/>
        <w:rPr>
          <w:rFonts w:ascii="Times New Roman" w:hAnsi="Times New Roman"/>
          <w:sz w:val="24"/>
          <w:szCs w:val="24"/>
        </w:rPr>
      </w:pPr>
    </w:p>
    <w:p w14:paraId="2ABA7289" w14:textId="77777777" w:rsidR="00A12E18" w:rsidRPr="009374D7" w:rsidRDefault="00A12E18" w:rsidP="009B3539">
      <w:pPr>
        <w:pStyle w:val="Akapitzlist"/>
        <w:numPr>
          <w:ilvl w:val="0"/>
          <w:numId w:val="12"/>
        </w:numPr>
        <w:spacing w:after="0" w:line="240" w:lineRule="auto"/>
        <w:jc w:val="both"/>
        <w:rPr>
          <w:rFonts w:ascii="Times New Roman" w:hAnsi="Times New Roman"/>
          <w:sz w:val="24"/>
          <w:szCs w:val="24"/>
        </w:rPr>
      </w:pPr>
      <w:r w:rsidRPr="009374D7">
        <w:rPr>
          <w:rFonts w:ascii="Times New Roman" w:hAnsi="Times New Roman"/>
          <w:b/>
          <w:sz w:val="24"/>
          <w:szCs w:val="24"/>
        </w:rPr>
        <w:t>Zgodnie z Kodeksem postępowania cywilnego wniosek o sprostowanie wyroku strona może zgłosić:</w:t>
      </w:r>
      <w:r w:rsidRPr="009374D7">
        <w:rPr>
          <w:rFonts w:ascii="Times New Roman" w:hAnsi="Times New Roman"/>
          <w:sz w:val="24"/>
          <w:szCs w:val="24"/>
        </w:rPr>
        <w:t xml:space="preserve"> </w:t>
      </w:r>
    </w:p>
    <w:p w14:paraId="4DC8BD99" w14:textId="77777777" w:rsidR="0057239F" w:rsidRPr="009374D7" w:rsidRDefault="00A12E18" w:rsidP="009B3539">
      <w:pPr>
        <w:pStyle w:val="Akapitzlist"/>
        <w:numPr>
          <w:ilvl w:val="0"/>
          <w:numId w:val="18"/>
        </w:numPr>
        <w:spacing w:after="0" w:line="240" w:lineRule="auto"/>
        <w:jc w:val="both"/>
        <w:rPr>
          <w:rFonts w:ascii="Times New Roman" w:hAnsi="Times New Roman"/>
          <w:sz w:val="24"/>
          <w:szCs w:val="24"/>
        </w:rPr>
      </w:pPr>
      <w:r w:rsidRPr="009374D7">
        <w:rPr>
          <w:rFonts w:ascii="Times New Roman" w:hAnsi="Times New Roman"/>
          <w:sz w:val="24"/>
          <w:szCs w:val="24"/>
        </w:rPr>
        <w:t>w każdym czasie</w:t>
      </w:r>
    </w:p>
    <w:p w14:paraId="291E6988" w14:textId="77777777" w:rsidR="0057239F" w:rsidRPr="009374D7" w:rsidRDefault="00A12E18" w:rsidP="009B3539">
      <w:pPr>
        <w:pStyle w:val="Akapitzlist"/>
        <w:numPr>
          <w:ilvl w:val="0"/>
          <w:numId w:val="18"/>
        </w:numPr>
        <w:spacing w:after="0" w:line="240" w:lineRule="auto"/>
        <w:jc w:val="both"/>
        <w:rPr>
          <w:rFonts w:ascii="Times New Roman" w:hAnsi="Times New Roman"/>
          <w:sz w:val="24"/>
          <w:szCs w:val="24"/>
        </w:rPr>
      </w:pPr>
      <w:r w:rsidRPr="009374D7">
        <w:rPr>
          <w:rFonts w:ascii="Times New Roman" w:hAnsi="Times New Roman"/>
          <w:sz w:val="24"/>
          <w:szCs w:val="24"/>
        </w:rPr>
        <w:t>do czasu uprawomocnienia się wyroku</w:t>
      </w:r>
    </w:p>
    <w:p w14:paraId="0EC33CCF" w14:textId="77777777" w:rsidR="00A12E18" w:rsidRPr="009374D7" w:rsidRDefault="00A12E18" w:rsidP="009B3539">
      <w:pPr>
        <w:pStyle w:val="Akapitzlist"/>
        <w:numPr>
          <w:ilvl w:val="0"/>
          <w:numId w:val="18"/>
        </w:numPr>
        <w:spacing w:after="0" w:line="240" w:lineRule="auto"/>
        <w:jc w:val="both"/>
        <w:rPr>
          <w:rFonts w:ascii="Times New Roman" w:hAnsi="Times New Roman"/>
          <w:sz w:val="24"/>
          <w:szCs w:val="24"/>
        </w:rPr>
      </w:pPr>
      <w:r w:rsidRPr="009374D7">
        <w:rPr>
          <w:rFonts w:ascii="Times New Roman" w:hAnsi="Times New Roman"/>
          <w:sz w:val="24"/>
          <w:szCs w:val="24"/>
        </w:rPr>
        <w:t>w terminie dwóch tygodni od ogłoszenia wyroku, a gdy doręczenie wyroku następuje z urzędu od jego doręczenia</w:t>
      </w:r>
    </w:p>
    <w:p w14:paraId="73007FBA" w14:textId="77777777" w:rsidR="0057239F" w:rsidRPr="009374D7" w:rsidRDefault="0057239F" w:rsidP="009374D7">
      <w:pPr>
        <w:pStyle w:val="Akapitzlist"/>
        <w:spacing w:after="0" w:line="240" w:lineRule="auto"/>
        <w:ind w:left="1440"/>
        <w:jc w:val="both"/>
        <w:rPr>
          <w:rFonts w:ascii="Times New Roman" w:hAnsi="Times New Roman"/>
          <w:sz w:val="24"/>
          <w:szCs w:val="24"/>
        </w:rPr>
      </w:pPr>
    </w:p>
    <w:p w14:paraId="7530FB0D" w14:textId="77777777" w:rsidR="00A12E18" w:rsidRPr="009374D7" w:rsidRDefault="00A12E18" w:rsidP="009B3539">
      <w:pPr>
        <w:pStyle w:val="Akapitzlist"/>
        <w:numPr>
          <w:ilvl w:val="0"/>
          <w:numId w:val="12"/>
        </w:numPr>
        <w:spacing w:after="0" w:line="240" w:lineRule="auto"/>
        <w:jc w:val="both"/>
        <w:rPr>
          <w:rFonts w:ascii="Times New Roman" w:hAnsi="Times New Roman"/>
          <w:b/>
          <w:sz w:val="24"/>
          <w:szCs w:val="24"/>
        </w:rPr>
      </w:pPr>
      <w:r w:rsidRPr="009374D7">
        <w:rPr>
          <w:rFonts w:ascii="Times New Roman" w:hAnsi="Times New Roman"/>
          <w:b/>
          <w:sz w:val="24"/>
          <w:szCs w:val="24"/>
        </w:rPr>
        <w:t>Środkiem zaskarżenia przeciwko wstąpieniu interwenienta ubocznego do sprawy jest :</w:t>
      </w:r>
    </w:p>
    <w:p w14:paraId="731C24EB" w14:textId="77777777" w:rsidR="00A12E18" w:rsidRPr="009374D7" w:rsidRDefault="00A12E18" w:rsidP="009B3539">
      <w:pPr>
        <w:pStyle w:val="Akapitzlist"/>
        <w:numPr>
          <w:ilvl w:val="0"/>
          <w:numId w:val="19"/>
        </w:numPr>
        <w:spacing w:after="0" w:line="240" w:lineRule="auto"/>
        <w:jc w:val="both"/>
        <w:rPr>
          <w:rFonts w:ascii="Times New Roman" w:hAnsi="Times New Roman"/>
          <w:sz w:val="24"/>
          <w:szCs w:val="24"/>
        </w:rPr>
      </w:pPr>
      <w:r w:rsidRPr="009374D7">
        <w:rPr>
          <w:rFonts w:ascii="Times New Roman" w:hAnsi="Times New Roman"/>
          <w:sz w:val="24"/>
          <w:szCs w:val="24"/>
        </w:rPr>
        <w:t>sprzeciw</w:t>
      </w:r>
    </w:p>
    <w:p w14:paraId="19C14DAD" w14:textId="77777777" w:rsidR="00A12E18" w:rsidRPr="009374D7" w:rsidRDefault="00A12E18" w:rsidP="009B3539">
      <w:pPr>
        <w:pStyle w:val="Akapitzlist"/>
        <w:numPr>
          <w:ilvl w:val="0"/>
          <w:numId w:val="19"/>
        </w:numPr>
        <w:spacing w:after="0" w:line="240" w:lineRule="auto"/>
        <w:jc w:val="both"/>
        <w:rPr>
          <w:rFonts w:ascii="Times New Roman" w:hAnsi="Times New Roman"/>
          <w:sz w:val="24"/>
          <w:szCs w:val="24"/>
        </w:rPr>
      </w:pPr>
      <w:r w:rsidRPr="009374D7">
        <w:rPr>
          <w:rFonts w:ascii="Times New Roman" w:hAnsi="Times New Roman"/>
          <w:sz w:val="24"/>
          <w:szCs w:val="24"/>
        </w:rPr>
        <w:t>zażalenie</w:t>
      </w:r>
    </w:p>
    <w:p w14:paraId="27CD9488" w14:textId="77777777" w:rsidR="00A12E18" w:rsidRPr="009374D7" w:rsidRDefault="00A12E18" w:rsidP="009B3539">
      <w:pPr>
        <w:pStyle w:val="Akapitzlist"/>
        <w:numPr>
          <w:ilvl w:val="0"/>
          <w:numId w:val="19"/>
        </w:numPr>
        <w:spacing w:after="0" w:line="240" w:lineRule="auto"/>
        <w:jc w:val="both"/>
        <w:rPr>
          <w:rFonts w:ascii="Times New Roman" w:hAnsi="Times New Roman"/>
          <w:sz w:val="24"/>
          <w:szCs w:val="24"/>
        </w:rPr>
      </w:pPr>
      <w:r w:rsidRPr="009374D7">
        <w:rPr>
          <w:rFonts w:ascii="Times New Roman" w:hAnsi="Times New Roman"/>
          <w:sz w:val="24"/>
          <w:szCs w:val="24"/>
        </w:rPr>
        <w:t>opozycja</w:t>
      </w:r>
    </w:p>
    <w:p w14:paraId="14C7DF1B" w14:textId="77777777" w:rsidR="0057239F" w:rsidRPr="009374D7" w:rsidRDefault="0057239F" w:rsidP="009374D7">
      <w:pPr>
        <w:pStyle w:val="Akapitzlist"/>
        <w:spacing w:after="0" w:line="240" w:lineRule="auto"/>
        <w:jc w:val="both"/>
        <w:rPr>
          <w:rFonts w:ascii="Times New Roman" w:hAnsi="Times New Roman"/>
          <w:sz w:val="24"/>
          <w:szCs w:val="24"/>
        </w:rPr>
      </w:pPr>
    </w:p>
    <w:p w14:paraId="52C6BD0A" w14:textId="77777777" w:rsidR="00A12E18" w:rsidRPr="009374D7" w:rsidRDefault="00A12E18" w:rsidP="009B3539">
      <w:pPr>
        <w:pStyle w:val="Akapitzlist"/>
        <w:numPr>
          <w:ilvl w:val="0"/>
          <w:numId w:val="12"/>
        </w:numPr>
        <w:spacing w:after="0" w:line="240" w:lineRule="auto"/>
        <w:jc w:val="both"/>
        <w:rPr>
          <w:rFonts w:ascii="Times New Roman" w:hAnsi="Times New Roman"/>
          <w:b/>
          <w:sz w:val="24"/>
          <w:szCs w:val="24"/>
        </w:rPr>
      </w:pPr>
      <w:r w:rsidRPr="009374D7">
        <w:rPr>
          <w:rFonts w:ascii="Times New Roman" w:hAnsi="Times New Roman"/>
          <w:b/>
          <w:sz w:val="24"/>
          <w:szCs w:val="24"/>
        </w:rPr>
        <w:t>Powództwo wzajemne można wytoczyć :</w:t>
      </w:r>
    </w:p>
    <w:p w14:paraId="2D4F053F" w14:textId="77777777" w:rsidR="0057239F" w:rsidRPr="009374D7" w:rsidRDefault="00A12E18" w:rsidP="009B3539">
      <w:pPr>
        <w:pStyle w:val="Akapitzlist"/>
        <w:numPr>
          <w:ilvl w:val="0"/>
          <w:numId w:val="20"/>
        </w:numPr>
        <w:spacing w:after="0" w:line="240" w:lineRule="auto"/>
        <w:jc w:val="both"/>
        <w:rPr>
          <w:rFonts w:ascii="Times New Roman" w:hAnsi="Times New Roman"/>
          <w:sz w:val="24"/>
          <w:szCs w:val="24"/>
        </w:rPr>
      </w:pPr>
      <w:r w:rsidRPr="009374D7">
        <w:rPr>
          <w:rFonts w:ascii="Times New Roman" w:hAnsi="Times New Roman"/>
          <w:sz w:val="24"/>
          <w:szCs w:val="24"/>
        </w:rPr>
        <w:t>nie później niż w odpowiedzi na pozew , a jeżeli jej nie złożono – w sprzeciwie od wyroku zaocznego albo przy rozpoczęciu pierwszego posiedzenia, o którym zawiadomiono albo na które wezwano pozwanego</w:t>
      </w:r>
    </w:p>
    <w:p w14:paraId="4B8908D8" w14:textId="77777777" w:rsidR="0057239F" w:rsidRPr="009374D7" w:rsidRDefault="00A12E18" w:rsidP="009B3539">
      <w:pPr>
        <w:pStyle w:val="Akapitzlist"/>
        <w:numPr>
          <w:ilvl w:val="0"/>
          <w:numId w:val="20"/>
        </w:numPr>
        <w:spacing w:after="0" w:line="240" w:lineRule="auto"/>
        <w:jc w:val="both"/>
        <w:rPr>
          <w:rFonts w:ascii="Times New Roman" w:hAnsi="Times New Roman"/>
          <w:sz w:val="24"/>
          <w:szCs w:val="24"/>
        </w:rPr>
      </w:pPr>
      <w:r w:rsidRPr="009374D7">
        <w:rPr>
          <w:rFonts w:ascii="Times New Roman" w:hAnsi="Times New Roman"/>
          <w:sz w:val="24"/>
          <w:szCs w:val="24"/>
        </w:rPr>
        <w:t>do czasu zamknięcia przewodu sądowego przed sądem I instancji</w:t>
      </w:r>
    </w:p>
    <w:p w14:paraId="632520D5" w14:textId="77777777" w:rsidR="00A12E18" w:rsidRPr="009374D7" w:rsidRDefault="00A12E18" w:rsidP="009B3539">
      <w:pPr>
        <w:pStyle w:val="Akapitzlist"/>
        <w:numPr>
          <w:ilvl w:val="0"/>
          <w:numId w:val="20"/>
        </w:numPr>
        <w:spacing w:after="0" w:line="240" w:lineRule="auto"/>
        <w:jc w:val="both"/>
        <w:rPr>
          <w:rFonts w:ascii="Times New Roman" w:hAnsi="Times New Roman"/>
          <w:sz w:val="24"/>
          <w:szCs w:val="24"/>
        </w:rPr>
      </w:pPr>
      <w:r w:rsidRPr="009374D7">
        <w:rPr>
          <w:rFonts w:ascii="Times New Roman" w:hAnsi="Times New Roman"/>
          <w:sz w:val="24"/>
          <w:szCs w:val="24"/>
        </w:rPr>
        <w:t>w zarzutach od nakazu zapłaty w postępowaniu nakazowym</w:t>
      </w:r>
    </w:p>
    <w:p w14:paraId="22696778" w14:textId="77777777" w:rsidR="003070DF" w:rsidRPr="009374D7" w:rsidRDefault="003070DF" w:rsidP="009374D7">
      <w:pPr>
        <w:jc w:val="both"/>
      </w:pPr>
    </w:p>
    <w:p w14:paraId="40B32323" w14:textId="77777777" w:rsidR="00625EC1" w:rsidRPr="009374D7" w:rsidRDefault="00625EC1" w:rsidP="009B3539">
      <w:pPr>
        <w:pStyle w:val="Akapitzlist"/>
        <w:numPr>
          <w:ilvl w:val="0"/>
          <w:numId w:val="12"/>
        </w:numPr>
        <w:spacing w:after="0" w:line="240" w:lineRule="auto"/>
        <w:jc w:val="both"/>
        <w:rPr>
          <w:rFonts w:ascii="Times New Roman" w:hAnsi="Times New Roman"/>
          <w:b/>
          <w:sz w:val="24"/>
          <w:szCs w:val="24"/>
        </w:rPr>
      </w:pPr>
      <w:r w:rsidRPr="009374D7">
        <w:rPr>
          <w:rFonts w:ascii="Times New Roman" w:hAnsi="Times New Roman"/>
          <w:b/>
          <w:sz w:val="24"/>
          <w:szCs w:val="24"/>
        </w:rPr>
        <w:t>Zgodnie z Kodeksem karnym zbrodnię można popełnić:</w:t>
      </w:r>
    </w:p>
    <w:p w14:paraId="3357C690" w14:textId="77777777" w:rsidR="00625EC1" w:rsidRPr="009374D7" w:rsidRDefault="00625EC1" w:rsidP="009B3539">
      <w:pPr>
        <w:pStyle w:val="Akapitzlist"/>
        <w:numPr>
          <w:ilvl w:val="0"/>
          <w:numId w:val="25"/>
        </w:numPr>
        <w:spacing w:after="0" w:line="240" w:lineRule="auto"/>
        <w:jc w:val="both"/>
        <w:rPr>
          <w:rFonts w:ascii="Times New Roman" w:hAnsi="Times New Roman"/>
          <w:bCs/>
          <w:sz w:val="24"/>
          <w:szCs w:val="24"/>
        </w:rPr>
      </w:pPr>
      <w:r w:rsidRPr="009374D7">
        <w:rPr>
          <w:rFonts w:ascii="Times New Roman" w:hAnsi="Times New Roman"/>
          <w:bCs/>
          <w:sz w:val="24"/>
          <w:szCs w:val="24"/>
        </w:rPr>
        <w:t>umyślnie z zamiarem bezpośrednim</w:t>
      </w:r>
    </w:p>
    <w:p w14:paraId="49695BC7" w14:textId="77777777" w:rsidR="00625EC1" w:rsidRPr="009374D7" w:rsidRDefault="00625EC1" w:rsidP="009B3539">
      <w:pPr>
        <w:pStyle w:val="Akapitzlist"/>
        <w:numPr>
          <w:ilvl w:val="0"/>
          <w:numId w:val="25"/>
        </w:numPr>
        <w:spacing w:after="0" w:line="240" w:lineRule="auto"/>
        <w:jc w:val="both"/>
        <w:rPr>
          <w:rFonts w:ascii="Times New Roman" w:hAnsi="Times New Roman"/>
          <w:bCs/>
          <w:sz w:val="24"/>
          <w:szCs w:val="24"/>
        </w:rPr>
      </w:pPr>
      <w:r w:rsidRPr="009374D7">
        <w:rPr>
          <w:rFonts w:ascii="Times New Roman" w:hAnsi="Times New Roman"/>
          <w:bCs/>
          <w:sz w:val="24"/>
          <w:szCs w:val="24"/>
        </w:rPr>
        <w:t>umyślnie, zarówno z zamiarem bezpośrednim, jak i ewentualnym</w:t>
      </w:r>
    </w:p>
    <w:p w14:paraId="69F2B67C" w14:textId="77777777" w:rsidR="00625EC1" w:rsidRPr="009374D7" w:rsidRDefault="00625EC1" w:rsidP="009B3539">
      <w:pPr>
        <w:pStyle w:val="Akapitzlist"/>
        <w:numPr>
          <w:ilvl w:val="0"/>
          <w:numId w:val="25"/>
        </w:numPr>
        <w:spacing w:after="0" w:line="240" w:lineRule="auto"/>
        <w:jc w:val="both"/>
        <w:rPr>
          <w:rFonts w:ascii="Times New Roman" w:hAnsi="Times New Roman"/>
          <w:bCs/>
          <w:sz w:val="24"/>
          <w:szCs w:val="24"/>
        </w:rPr>
      </w:pPr>
      <w:r w:rsidRPr="009374D7">
        <w:rPr>
          <w:rFonts w:ascii="Times New Roman" w:hAnsi="Times New Roman"/>
          <w:bCs/>
          <w:sz w:val="24"/>
          <w:szCs w:val="24"/>
        </w:rPr>
        <w:t>umyślnie, jak i nieumyślnie</w:t>
      </w:r>
    </w:p>
    <w:p w14:paraId="1F4FA10B" w14:textId="77777777" w:rsidR="003070DF" w:rsidRPr="009374D7" w:rsidRDefault="003070DF" w:rsidP="009374D7">
      <w:pPr>
        <w:pStyle w:val="Akapitzlist"/>
        <w:spacing w:after="0" w:line="240" w:lineRule="auto"/>
        <w:jc w:val="both"/>
        <w:rPr>
          <w:rFonts w:ascii="Times New Roman" w:hAnsi="Times New Roman"/>
          <w:bCs/>
          <w:sz w:val="24"/>
          <w:szCs w:val="24"/>
        </w:rPr>
      </w:pPr>
    </w:p>
    <w:p w14:paraId="4CE1EF59" w14:textId="77777777" w:rsidR="00625EC1" w:rsidRPr="009374D7" w:rsidRDefault="00625EC1" w:rsidP="009B3539">
      <w:pPr>
        <w:pStyle w:val="Akapitzlist"/>
        <w:numPr>
          <w:ilvl w:val="0"/>
          <w:numId w:val="26"/>
        </w:numPr>
        <w:spacing w:after="0" w:line="240" w:lineRule="auto"/>
        <w:jc w:val="both"/>
        <w:rPr>
          <w:rFonts w:ascii="Times New Roman" w:hAnsi="Times New Roman"/>
          <w:sz w:val="24"/>
          <w:szCs w:val="24"/>
        </w:rPr>
      </w:pPr>
      <w:r w:rsidRPr="009374D7">
        <w:rPr>
          <w:rFonts w:ascii="Times New Roman" w:hAnsi="Times New Roman"/>
          <w:b/>
          <w:sz w:val="24"/>
          <w:szCs w:val="24"/>
        </w:rPr>
        <w:t>Zgodnie z Kodeksem karnym, każdy ze współdziałających w popełnieniu czynu zabronionego odpowiada w granicach swojej umyślności lub nieumyślności:</w:t>
      </w:r>
    </w:p>
    <w:p w14:paraId="12A806B2" w14:textId="77777777" w:rsidR="00625EC1" w:rsidRPr="009374D7" w:rsidRDefault="00625EC1" w:rsidP="009B3539">
      <w:pPr>
        <w:pStyle w:val="Akapitzlist"/>
        <w:numPr>
          <w:ilvl w:val="0"/>
          <w:numId w:val="27"/>
        </w:numPr>
        <w:spacing w:after="0" w:line="240" w:lineRule="auto"/>
        <w:jc w:val="both"/>
        <w:rPr>
          <w:rFonts w:ascii="Times New Roman" w:hAnsi="Times New Roman"/>
          <w:bCs/>
          <w:sz w:val="24"/>
          <w:szCs w:val="24"/>
        </w:rPr>
      </w:pPr>
      <w:r w:rsidRPr="009374D7">
        <w:rPr>
          <w:rFonts w:ascii="Times New Roman" w:hAnsi="Times New Roman"/>
          <w:bCs/>
          <w:sz w:val="24"/>
          <w:szCs w:val="24"/>
        </w:rPr>
        <w:t>pod warunkiem, że odpowiada przynajmniej jeden z pozostałych współdziałających</w:t>
      </w:r>
    </w:p>
    <w:p w14:paraId="53159A94" w14:textId="77777777" w:rsidR="00625EC1" w:rsidRPr="009374D7" w:rsidRDefault="00625EC1" w:rsidP="009B3539">
      <w:pPr>
        <w:pStyle w:val="Akapitzlist"/>
        <w:numPr>
          <w:ilvl w:val="0"/>
          <w:numId w:val="27"/>
        </w:numPr>
        <w:spacing w:after="0" w:line="240" w:lineRule="auto"/>
        <w:jc w:val="both"/>
        <w:rPr>
          <w:rFonts w:ascii="Times New Roman" w:hAnsi="Times New Roman"/>
          <w:bCs/>
          <w:sz w:val="24"/>
          <w:szCs w:val="24"/>
        </w:rPr>
      </w:pPr>
      <w:r w:rsidRPr="009374D7">
        <w:rPr>
          <w:rFonts w:ascii="Times New Roman" w:hAnsi="Times New Roman"/>
          <w:bCs/>
          <w:sz w:val="24"/>
          <w:szCs w:val="24"/>
        </w:rPr>
        <w:t>niezależnie od odpowiedzialności pozostałych współdziałających</w:t>
      </w:r>
    </w:p>
    <w:p w14:paraId="7ED7F747" w14:textId="77777777" w:rsidR="00625EC1" w:rsidRPr="009374D7" w:rsidRDefault="00625EC1" w:rsidP="009B3539">
      <w:pPr>
        <w:pStyle w:val="Akapitzlist"/>
        <w:numPr>
          <w:ilvl w:val="0"/>
          <w:numId w:val="27"/>
        </w:numPr>
        <w:spacing w:after="0" w:line="240" w:lineRule="auto"/>
        <w:jc w:val="both"/>
        <w:rPr>
          <w:rFonts w:ascii="Times New Roman" w:hAnsi="Times New Roman"/>
          <w:bCs/>
          <w:sz w:val="24"/>
          <w:szCs w:val="24"/>
        </w:rPr>
      </w:pPr>
      <w:r w:rsidRPr="009374D7">
        <w:rPr>
          <w:rFonts w:ascii="Times New Roman" w:hAnsi="Times New Roman"/>
          <w:bCs/>
          <w:sz w:val="24"/>
          <w:szCs w:val="24"/>
        </w:rPr>
        <w:t>pod warunkiem, że odpowiadają wszyscy pozostali współdziałający</w:t>
      </w:r>
    </w:p>
    <w:p w14:paraId="3E3664FD" w14:textId="77777777" w:rsidR="00625EC1" w:rsidRPr="009374D7" w:rsidRDefault="00625EC1" w:rsidP="009374D7">
      <w:pPr>
        <w:jc w:val="both"/>
      </w:pPr>
    </w:p>
    <w:p w14:paraId="47CD240A" w14:textId="77777777" w:rsidR="00625EC1" w:rsidRPr="009374D7" w:rsidRDefault="00625EC1" w:rsidP="009B3539">
      <w:pPr>
        <w:pStyle w:val="Akapitzlist"/>
        <w:numPr>
          <w:ilvl w:val="0"/>
          <w:numId w:val="26"/>
        </w:numPr>
        <w:spacing w:after="0" w:line="240" w:lineRule="auto"/>
        <w:jc w:val="both"/>
        <w:rPr>
          <w:rFonts w:ascii="Times New Roman" w:hAnsi="Times New Roman"/>
          <w:b/>
          <w:sz w:val="24"/>
          <w:szCs w:val="24"/>
        </w:rPr>
      </w:pPr>
      <w:r w:rsidRPr="009374D7">
        <w:rPr>
          <w:rFonts w:ascii="Times New Roman" w:hAnsi="Times New Roman"/>
          <w:b/>
          <w:sz w:val="24"/>
          <w:szCs w:val="24"/>
        </w:rPr>
        <w:t xml:space="preserve">Zgodnie z Kodeksem karnym, jeżeli skazany na karę pozbawienia wolności </w:t>
      </w:r>
      <w:r w:rsidR="00782A58">
        <w:rPr>
          <w:rFonts w:ascii="Times New Roman" w:hAnsi="Times New Roman"/>
          <w:b/>
          <w:sz w:val="24"/>
          <w:szCs w:val="24"/>
        </w:rPr>
        <w:br/>
      </w:r>
      <w:r w:rsidRPr="009374D7">
        <w:rPr>
          <w:rFonts w:ascii="Times New Roman" w:hAnsi="Times New Roman"/>
          <w:b/>
          <w:sz w:val="24"/>
          <w:szCs w:val="24"/>
        </w:rPr>
        <w:t>z</w:t>
      </w:r>
      <w:r w:rsidR="003070DF" w:rsidRPr="009374D7">
        <w:rPr>
          <w:rFonts w:ascii="Times New Roman" w:hAnsi="Times New Roman"/>
          <w:b/>
          <w:sz w:val="24"/>
          <w:szCs w:val="24"/>
        </w:rPr>
        <w:t xml:space="preserve"> </w:t>
      </w:r>
      <w:r w:rsidRPr="009374D7">
        <w:rPr>
          <w:rFonts w:ascii="Times New Roman" w:hAnsi="Times New Roman"/>
          <w:b/>
          <w:sz w:val="24"/>
          <w:szCs w:val="24"/>
        </w:rPr>
        <w:t>warunkowym zawieszeniem jej wykonania w okresie próby popełnił podobne przestępstwo umyślne, za które orzeczono prawomocnie karę pozbawienia wolności bez warunkowego zawieszenia jej wykonania:</w:t>
      </w:r>
    </w:p>
    <w:p w14:paraId="23EC5D37" w14:textId="59629EE3" w:rsidR="00625EC1" w:rsidRPr="009374D7" w:rsidRDefault="00625EC1" w:rsidP="009B3539">
      <w:pPr>
        <w:pStyle w:val="Akapitzlist"/>
        <w:numPr>
          <w:ilvl w:val="0"/>
          <w:numId w:val="28"/>
        </w:numPr>
        <w:spacing w:after="0" w:line="240" w:lineRule="auto"/>
        <w:jc w:val="both"/>
        <w:rPr>
          <w:rFonts w:ascii="Times New Roman" w:hAnsi="Times New Roman"/>
          <w:sz w:val="24"/>
          <w:szCs w:val="24"/>
        </w:rPr>
      </w:pPr>
      <w:r w:rsidRPr="009374D7">
        <w:rPr>
          <w:rFonts w:ascii="Times New Roman" w:hAnsi="Times New Roman"/>
          <w:sz w:val="24"/>
          <w:szCs w:val="24"/>
        </w:rPr>
        <w:t>sąd zarządza wykonanie kary; zarządzenie wykonania kary nie może nastąpi</w:t>
      </w:r>
      <w:r w:rsidR="000431A2">
        <w:rPr>
          <w:rFonts w:ascii="Times New Roman" w:hAnsi="Times New Roman"/>
          <w:sz w:val="24"/>
          <w:szCs w:val="24"/>
        </w:rPr>
        <w:t>ć później niż w ciągu roku</w:t>
      </w:r>
      <w:r w:rsidRPr="009374D7">
        <w:rPr>
          <w:rFonts w:ascii="Times New Roman" w:hAnsi="Times New Roman"/>
          <w:sz w:val="24"/>
          <w:szCs w:val="24"/>
        </w:rPr>
        <w:t xml:space="preserve"> od zakończenia okresu próby</w:t>
      </w:r>
    </w:p>
    <w:p w14:paraId="3DC0C8B1" w14:textId="77777777" w:rsidR="00625EC1" w:rsidRPr="009374D7" w:rsidRDefault="00625EC1" w:rsidP="009B3539">
      <w:pPr>
        <w:pStyle w:val="Akapitzlist"/>
        <w:numPr>
          <w:ilvl w:val="0"/>
          <w:numId w:val="28"/>
        </w:numPr>
        <w:spacing w:after="0" w:line="240" w:lineRule="auto"/>
        <w:jc w:val="both"/>
        <w:rPr>
          <w:rFonts w:ascii="Times New Roman" w:hAnsi="Times New Roman"/>
          <w:sz w:val="24"/>
          <w:szCs w:val="24"/>
        </w:rPr>
      </w:pPr>
      <w:r w:rsidRPr="009374D7">
        <w:rPr>
          <w:rFonts w:ascii="Times New Roman" w:hAnsi="Times New Roman"/>
          <w:sz w:val="24"/>
          <w:szCs w:val="24"/>
        </w:rPr>
        <w:t>sąd może zarządzić wykonanie kary; zarządzenie wykonania kary nie może nastąpić później niż w ciągu 3 miesięcy od zakończenia okresu próby</w:t>
      </w:r>
    </w:p>
    <w:p w14:paraId="27E0139B" w14:textId="77777777" w:rsidR="003070DF" w:rsidRDefault="00625EC1" w:rsidP="009B3539">
      <w:pPr>
        <w:pStyle w:val="Akapitzlist"/>
        <w:numPr>
          <w:ilvl w:val="0"/>
          <w:numId w:val="28"/>
        </w:numPr>
        <w:spacing w:after="0" w:line="240" w:lineRule="auto"/>
        <w:jc w:val="both"/>
        <w:rPr>
          <w:rFonts w:ascii="Times New Roman" w:hAnsi="Times New Roman"/>
          <w:sz w:val="24"/>
          <w:szCs w:val="24"/>
        </w:rPr>
      </w:pPr>
      <w:r w:rsidRPr="009374D7">
        <w:rPr>
          <w:rFonts w:ascii="Times New Roman" w:hAnsi="Times New Roman"/>
          <w:sz w:val="24"/>
          <w:szCs w:val="24"/>
        </w:rPr>
        <w:lastRenderedPageBreak/>
        <w:t>sąd zarządza wykonanie kary tylko wówczas, gdy sprawca nie jest młodociany; zarządzenie wykonania kary nie może nastąpić później niż w ciągu 3 miesięcy od zakończenia okresu próby</w:t>
      </w:r>
    </w:p>
    <w:p w14:paraId="5A5CEAF6" w14:textId="77777777" w:rsidR="007E60BA" w:rsidRPr="009374D7" w:rsidRDefault="007E60BA" w:rsidP="007E60BA">
      <w:pPr>
        <w:pStyle w:val="Akapitzlist"/>
        <w:spacing w:after="0" w:line="240" w:lineRule="auto"/>
        <w:ind w:left="1080"/>
        <w:jc w:val="both"/>
        <w:rPr>
          <w:rFonts w:ascii="Times New Roman" w:hAnsi="Times New Roman"/>
          <w:sz w:val="24"/>
          <w:szCs w:val="24"/>
        </w:rPr>
      </w:pPr>
    </w:p>
    <w:p w14:paraId="39AECE69" w14:textId="77777777" w:rsidR="00625EC1" w:rsidRPr="009374D7" w:rsidRDefault="00625EC1" w:rsidP="009B3539">
      <w:pPr>
        <w:pStyle w:val="Akapitzlist"/>
        <w:numPr>
          <w:ilvl w:val="0"/>
          <w:numId w:val="26"/>
        </w:numPr>
        <w:spacing w:after="0" w:line="240" w:lineRule="auto"/>
        <w:jc w:val="both"/>
        <w:rPr>
          <w:rFonts w:ascii="Times New Roman" w:hAnsi="Times New Roman"/>
          <w:sz w:val="24"/>
          <w:szCs w:val="24"/>
        </w:rPr>
      </w:pPr>
      <w:r w:rsidRPr="009374D7">
        <w:rPr>
          <w:rFonts w:ascii="Times New Roman" w:hAnsi="Times New Roman"/>
          <w:b/>
          <w:bCs/>
          <w:sz w:val="24"/>
          <w:szCs w:val="24"/>
        </w:rPr>
        <w:t>Zgodnie z Kodeksem karnym, w przypadku dobrowolnego odstąpienia od usiłowania dokonania przestępstwa sąd:</w:t>
      </w:r>
    </w:p>
    <w:p w14:paraId="02317355" w14:textId="755E9C55" w:rsidR="00625EC1" w:rsidRPr="009374D7" w:rsidRDefault="00625EC1" w:rsidP="009B3539">
      <w:pPr>
        <w:pStyle w:val="Akapitzlist"/>
        <w:numPr>
          <w:ilvl w:val="0"/>
          <w:numId w:val="29"/>
        </w:numPr>
        <w:spacing w:after="0" w:line="240" w:lineRule="auto"/>
        <w:jc w:val="both"/>
        <w:rPr>
          <w:rFonts w:ascii="Times New Roman" w:hAnsi="Times New Roman"/>
          <w:sz w:val="24"/>
          <w:szCs w:val="24"/>
        </w:rPr>
      </w:pPr>
      <w:r w:rsidRPr="009374D7">
        <w:rPr>
          <w:rFonts w:ascii="Times New Roman" w:hAnsi="Times New Roman"/>
          <w:sz w:val="24"/>
          <w:szCs w:val="24"/>
        </w:rPr>
        <w:t>odstępuje od wymierzenia kary</w:t>
      </w:r>
    </w:p>
    <w:p w14:paraId="3E22278C" w14:textId="77777777" w:rsidR="00625EC1" w:rsidRPr="009374D7" w:rsidRDefault="00625EC1" w:rsidP="009B3539">
      <w:pPr>
        <w:pStyle w:val="Akapitzlist"/>
        <w:numPr>
          <w:ilvl w:val="0"/>
          <w:numId w:val="29"/>
        </w:numPr>
        <w:spacing w:after="0" w:line="240" w:lineRule="auto"/>
        <w:jc w:val="both"/>
        <w:rPr>
          <w:rFonts w:ascii="Times New Roman" w:hAnsi="Times New Roman"/>
          <w:sz w:val="24"/>
          <w:szCs w:val="24"/>
        </w:rPr>
      </w:pPr>
      <w:r w:rsidRPr="009374D7">
        <w:rPr>
          <w:rFonts w:ascii="Times New Roman" w:hAnsi="Times New Roman"/>
          <w:sz w:val="24"/>
          <w:szCs w:val="24"/>
        </w:rPr>
        <w:t>wymierza karę z nadzwyczajnym złagodzeniem</w:t>
      </w:r>
    </w:p>
    <w:p w14:paraId="3F53EB05" w14:textId="77777777" w:rsidR="00625EC1" w:rsidRPr="009374D7" w:rsidRDefault="00625EC1" w:rsidP="009B3539">
      <w:pPr>
        <w:pStyle w:val="Akapitzlist"/>
        <w:numPr>
          <w:ilvl w:val="0"/>
          <w:numId w:val="29"/>
        </w:numPr>
        <w:spacing w:after="0" w:line="240" w:lineRule="auto"/>
        <w:jc w:val="both"/>
        <w:rPr>
          <w:rFonts w:ascii="Times New Roman" w:hAnsi="Times New Roman"/>
          <w:sz w:val="24"/>
          <w:szCs w:val="24"/>
        </w:rPr>
      </w:pPr>
      <w:r w:rsidRPr="009374D7">
        <w:rPr>
          <w:rFonts w:ascii="Times New Roman" w:hAnsi="Times New Roman"/>
          <w:sz w:val="24"/>
          <w:szCs w:val="24"/>
        </w:rPr>
        <w:t>umarza postępowanie z uwagi na niepopełnienie czynu zabronionego</w:t>
      </w:r>
    </w:p>
    <w:p w14:paraId="116C0266" w14:textId="77777777" w:rsidR="003070DF" w:rsidRPr="009374D7" w:rsidRDefault="003070DF" w:rsidP="009374D7">
      <w:pPr>
        <w:pStyle w:val="Akapitzlist"/>
        <w:spacing w:after="0" w:line="240" w:lineRule="auto"/>
        <w:ind w:left="840"/>
        <w:jc w:val="both"/>
        <w:rPr>
          <w:rFonts w:ascii="Times New Roman" w:hAnsi="Times New Roman"/>
          <w:sz w:val="24"/>
          <w:szCs w:val="24"/>
        </w:rPr>
      </w:pPr>
    </w:p>
    <w:p w14:paraId="77A4C5E3" w14:textId="77777777" w:rsidR="00625EC1" w:rsidRPr="001C4223" w:rsidRDefault="00625EC1" w:rsidP="009B3539">
      <w:pPr>
        <w:pStyle w:val="Akapitzlist"/>
        <w:numPr>
          <w:ilvl w:val="0"/>
          <w:numId w:val="26"/>
        </w:numPr>
        <w:spacing w:after="0" w:line="240" w:lineRule="auto"/>
        <w:jc w:val="both"/>
        <w:rPr>
          <w:rFonts w:ascii="Times New Roman" w:hAnsi="Times New Roman"/>
          <w:b/>
          <w:bCs/>
          <w:sz w:val="24"/>
          <w:szCs w:val="24"/>
        </w:rPr>
      </w:pPr>
      <w:r w:rsidRPr="001C4223">
        <w:rPr>
          <w:rFonts w:ascii="Times New Roman" w:hAnsi="Times New Roman"/>
          <w:b/>
          <w:bCs/>
          <w:sz w:val="24"/>
          <w:szCs w:val="24"/>
        </w:rPr>
        <w:t>Zgodnie z Kodeksem karnym, mieniem wielkiej wartości jest mienie, którego wartość:</w:t>
      </w:r>
    </w:p>
    <w:p w14:paraId="07489692" w14:textId="77777777" w:rsidR="00625EC1" w:rsidRPr="001C4223" w:rsidRDefault="00625EC1" w:rsidP="009B3539">
      <w:pPr>
        <w:pStyle w:val="Akapitzlist"/>
        <w:numPr>
          <w:ilvl w:val="0"/>
          <w:numId w:val="30"/>
        </w:numPr>
        <w:spacing w:after="0" w:line="240" w:lineRule="auto"/>
        <w:jc w:val="both"/>
        <w:rPr>
          <w:rFonts w:ascii="Times New Roman" w:hAnsi="Times New Roman"/>
          <w:sz w:val="24"/>
          <w:szCs w:val="24"/>
        </w:rPr>
      </w:pPr>
      <w:r w:rsidRPr="001C4223">
        <w:rPr>
          <w:rFonts w:ascii="Times New Roman" w:hAnsi="Times New Roman"/>
          <w:sz w:val="24"/>
          <w:szCs w:val="24"/>
        </w:rPr>
        <w:t>w czasie orzekania w pierwszej instancji przekracza 1 000 000 złotych</w:t>
      </w:r>
    </w:p>
    <w:p w14:paraId="06C51152" w14:textId="77777777" w:rsidR="00625EC1" w:rsidRPr="001C4223" w:rsidRDefault="00625EC1" w:rsidP="009B3539">
      <w:pPr>
        <w:pStyle w:val="Akapitzlist"/>
        <w:numPr>
          <w:ilvl w:val="0"/>
          <w:numId w:val="30"/>
        </w:numPr>
        <w:spacing w:after="0" w:line="240" w:lineRule="auto"/>
        <w:jc w:val="both"/>
        <w:rPr>
          <w:rFonts w:ascii="Times New Roman" w:hAnsi="Times New Roman"/>
          <w:sz w:val="24"/>
          <w:szCs w:val="24"/>
        </w:rPr>
      </w:pPr>
      <w:r w:rsidRPr="001C4223">
        <w:rPr>
          <w:rFonts w:ascii="Times New Roman" w:hAnsi="Times New Roman"/>
          <w:sz w:val="24"/>
          <w:szCs w:val="24"/>
        </w:rPr>
        <w:t>w czasie popełnienia czynu przekracza 1 000 000 złotych</w:t>
      </w:r>
    </w:p>
    <w:p w14:paraId="513625B2" w14:textId="77777777" w:rsidR="003070DF" w:rsidRPr="001C4223" w:rsidRDefault="00625EC1" w:rsidP="009B3539">
      <w:pPr>
        <w:pStyle w:val="Akapitzlist"/>
        <w:numPr>
          <w:ilvl w:val="0"/>
          <w:numId w:val="30"/>
        </w:numPr>
        <w:spacing w:after="0" w:line="240" w:lineRule="auto"/>
        <w:jc w:val="both"/>
        <w:rPr>
          <w:rFonts w:ascii="Times New Roman" w:hAnsi="Times New Roman"/>
          <w:sz w:val="24"/>
          <w:szCs w:val="24"/>
        </w:rPr>
      </w:pPr>
      <w:r w:rsidRPr="001C4223">
        <w:rPr>
          <w:rFonts w:ascii="Times New Roman" w:hAnsi="Times New Roman"/>
          <w:sz w:val="24"/>
          <w:szCs w:val="24"/>
        </w:rPr>
        <w:t xml:space="preserve">w czasie popełnienia czynu przekracza </w:t>
      </w:r>
      <w:r w:rsidR="001C4223" w:rsidRPr="001C4223">
        <w:rPr>
          <w:rFonts w:ascii="Times New Roman" w:hAnsi="Times New Roman"/>
          <w:sz w:val="24"/>
          <w:szCs w:val="24"/>
        </w:rPr>
        <w:t>5</w:t>
      </w:r>
      <w:r w:rsidRPr="001C4223">
        <w:rPr>
          <w:rFonts w:ascii="Times New Roman" w:hAnsi="Times New Roman"/>
          <w:sz w:val="24"/>
          <w:szCs w:val="24"/>
        </w:rPr>
        <w:t>00 000 złotych</w:t>
      </w:r>
    </w:p>
    <w:p w14:paraId="2550EC44" w14:textId="77777777" w:rsidR="007E60BA" w:rsidRPr="009374D7" w:rsidRDefault="007E60BA" w:rsidP="007E60BA">
      <w:pPr>
        <w:pStyle w:val="Akapitzlist"/>
        <w:spacing w:after="0" w:line="240" w:lineRule="auto"/>
        <w:ind w:left="1440"/>
        <w:jc w:val="both"/>
        <w:rPr>
          <w:rFonts w:ascii="Times New Roman" w:hAnsi="Times New Roman"/>
          <w:sz w:val="24"/>
          <w:szCs w:val="24"/>
        </w:rPr>
      </w:pPr>
    </w:p>
    <w:p w14:paraId="2C84B4EF" w14:textId="456601C4" w:rsidR="00625EC1" w:rsidRPr="009374D7" w:rsidRDefault="00625EC1" w:rsidP="009B3539">
      <w:pPr>
        <w:pStyle w:val="Akapitzlist"/>
        <w:numPr>
          <w:ilvl w:val="0"/>
          <w:numId w:val="26"/>
        </w:numPr>
        <w:spacing w:after="0" w:line="240" w:lineRule="auto"/>
        <w:jc w:val="both"/>
        <w:rPr>
          <w:rFonts w:ascii="Times New Roman" w:hAnsi="Times New Roman"/>
          <w:sz w:val="24"/>
          <w:szCs w:val="24"/>
        </w:rPr>
      </w:pPr>
      <w:r w:rsidRPr="009374D7">
        <w:rPr>
          <w:rFonts w:ascii="Times New Roman" w:hAnsi="Times New Roman"/>
          <w:b/>
          <w:bCs/>
          <w:sz w:val="24"/>
          <w:szCs w:val="24"/>
        </w:rPr>
        <w:t xml:space="preserve">Zgodnie z Kodeksem karnym, w razie przekroczenia przez sprawcę granic stanu wyższej konieczności, sąd: </w:t>
      </w:r>
    </w:p>
    <w:p w14:paraId="7A1E128E" w14:textId="77777777" w:rsidR="00625EC1" w:rsidRPr="009374D7" w:rsidRDefault="00625EC1" w:rsidP="009B3539">
      <w:pPr>
        <w:pStyle w:val="Akapitzlist"/>
        <w:numPr>
          <w:ilvl w:val="0"/>
          <w:numId w:val="31"/>
        </w:numPr>
        <w:spacing w:after="0" w:line="240" w:lineRule="auto"/>
        <w:jc w:val="both"/>
        <w:rPr>
          <w:rFonts w:ascii="Times New Roman" w:hAnsi="Times New Roman"/>
          <w:sz w:val="24"/>
          <w:szCs w:val="24"/>
        </w:rPr>
      </w:pPr>
      <w:r w:rsidRPr="009374D7">
        <w:rPr>
          <w:rFonts w:ascii="Times New Roman" w:hAnsi="Times New Roman"/>
          <w:sz w:val="24"/>
          <w:szCs w:val="24"/>
        </w:rPr>
        <w:t>odstępuje od wymierzenia kary</w:t>
      </w:r>
    </w:p>
    <w:p w14:paraId="6EBADAB4" w14:textId="77777777" w:rsidR="00625EC1" w:rsidRPr="009374D7" w:rsidRDefault="00625EC1" w:rsidP="009B3539">
      <w:pPr>
        <w:pStyle w:val="Akapitzlist"/>
        <w:numPr>
          <w:ilvl w:val="0"/>
          <w:numId w:val="31"/>
        </w:numPr>
        <w:spacing w:after="0" w:line="240" w:lineRule="auto"/>
        <w:jc w:val="both"/>
        <w:rPr>
          <w:rFonts w:ascii="Times New Roman" w:hAnsi="Times New Roman"/>
          <w:sz w:val="24"/>
          <w:szCs w:val="24"/>
        </w:rPr>
      </w:pPr>
      <w:r w:rsidRPr="009374D7">
        <w:rPr>
          <w:rFonts w:ascii="Times New Roman" w:hAnsi="Times New Roman"/>
          <w:sz w:val="24"/>
          <w:szCs w:val="24"/>
        </w:rPr>
        <w:t>stosuje nadzwyczajne złagodzenie kary</w:t>
      </w:r>
    </w:p>
    <w:p w14:paraId="116514D1" w14:textId="77777777" w:rsidR="00625EC1" w:rsidRDefault="00625EC1" w:rsidP="009B3539">
      <w:pPr>
        <w:pStyle w:val="Akapitzlist"/>
        <w:numPr>
          <w:ilvl w:val="0"/>
          <w:numId w:val="31"/>
        </w:numPr>
        <w:spacing w:after="0" w:line="240" w:lineRule="auto"/>
        <w:jc w:val="both"/>
        <w:rPr>
          <w:rFonts w:ascii="Times New Roman" w:hAnsi="Times New Roman"/>
          <w:sz w:val="24"/>
          <w:szCs w:val="24"/>
        </w:rPr>
      </w:pPr>
      <w:r w:rsidRPr="009374D7">
        <w:rPr>
          <w:rFonts w:ascii="Times New Roman" w:hAnsi="Times New Roman"/>
          <w:sz w:val="24"/>
          <w:szCs w:val="24"/>
        </w:rPr>
        <w:t>może zastosować nadzwyczajne złagodzenie kary, a nawet odstąpić od jej wymierzenia</w:t>
      </w:r>
    </w:p>
    <w:p w14:paraId="6DDC5F47" w14:textId="77777777" w:rsidR="007E60BA" w:rsidRPr="009374D7" w:rsidRDefault="007E60BA" w:rsidP="007E60BA">
      <w:pPr>
        <w:pStyle w:val="Akapitzlist"/>
        <w:spacing w:after="0" w:line="240" w:lineRule="auto"/>
        <w:jc w:val="both"/>
        <w:rPr>
          <w:rFonts w:ascii="Times New Roman" w:hAnsi="Times New Roman"/>
          <w:sz w:val="24"/>
          <w:szCs w:val="24"/>
        </w:rPr>
      </w:pPr>
    </w:p>
    <w:p w14:paraId="3A402054" w14:textId="77777777" w:rsidR="00625EC1" w:rsidRPr="009374D7" w:rsidRDefault="00625EC1" w:rsidP="009B3539">
      <w:pPr>
        <w:pStyle w:val="Akapitzlist"/>
        <w:numPr>
          <w:ilvl w:val="0"/>
          <w:numId w:val="26"/>
        </w:numPr>
        <w:spacing w:after="0" w:line="240" w:lineRule="auto"/>
        <w:jc w:val="both"/>
        <w:rPr>
          <w:rFonts w:ascii="Times New Roman" w:hAnsi="Times New Roman"/>
          <w:b/>
          <w:bCs/>
          <w:sz w:val="24"/>
          <w:szCs w:val="24"/>
        </w:rPr>
      </w:pPr>
      <w:r w:rsidRPr="009374D7">
        <w:rPr>
          <w:rFonts w:ascii="Times New Roman" w:hAnsi="Times New Roman"/>
          <w:b/>
          <w:bCs/>
          <w:sz w:val="24"/>
          <w:szCs w:val="24"/>
        </w:rPr>
        <w:t xml:space="preserve">Zgodnie z Kodeksem karnym, okres, na który orzeczono środek karny w postaci pozbawienia praw publicznych za dane przestępstwo, nie biegnie w czasie: </w:t>
      </w:r>
    </w:p>
    <w:p w14:paraId="492501F8" w14:textId="77777777" w:rsidR="00625EC1" w:rsidRPr="009374D7" w:rsidRDefault="00625EC1" w:rsidP="009B3539">
      <w:pPr>
        <w:pStyle w:val="Akapitzlist"/>
        <w:numPr>
          <w:ilvl w:val="0"/>
          <w:numId w:val="32"/>
        </w:numPr>
        <w:spacing w:after="0" w:line="240" w:lineRule="auto"/>
        <w:jc w:val="both"/>
        <w:rPr>
          <w:rFonts w:ascii="Times New Roman" w:hAnsi="Times New Roman"/>
          <w:sz w:val="24"/>
          <w:szCs w:val="24"/>
        </w:rPr>
      </w:pPr>
      <w:r w:rsidRPr="009374D7">
        <w:rPr>
          <w:rFonts w:ascii="Times New Roman" w:hAnsi="Times New Roman"/>
          <w:sz w:val="24"/>
          <w:szCs w:val="24"/>
        </w:rPr>
        <w:t>odbywania kary pozbawienia wolności za to przestępstwo</w:t>
      </w:r>
    </w:p>
    <w:p w14:paraId="2BC95D90" w14:textId="5446B646" w:rsidR="00625EC1" w:rsidRPr="009374D7" w:rsidRDefault="00625EC1" w:rsidP="009B3539">
      <w:pPr>
        <w:pStyle w:val="Akapitzlist"/>
        <w:numPr>
          <w:ilvl w:val="0"/>
          <w:numId w:val="32"/>
        </w:numPr>
        <w:spacing w:after="0" w:line="240" w:lineRule="auto"/>
        <w:jc w:val="both"/>
        <w:rPr>
          <w:rFonts w:ascii="Times New Roman" w:hAnsi="Times New Roman"/>
          <w:sz w:val="24"/>
          <w:szCs w:val="24"/>
        </w:rPr>
      </w:pPr>
      <w:r w:rsidRPr="009374D7">
        <w:rPr>
          <w:rFonts w:ascii="Times New Roman" w:hAnsi="Times New Roman"/>
          <w:sz w:val="24"/>
          <w:szCs w:val="24"/>
        </w:rPr>
        <w:t>odbywania kary pozbawienia wolności</w:t>
      </w:r>
      <w:r w:rsidR="000431A2">
        <w:rPr>
          <w:rFonts w:ascii="Times New Roman" w:hAnsi="Times New Roman"/>
          <w:sz w:val="24"/>
          <w:szCs w:val="24"/>
        </w:rPr>
        <w:t>, chociażby</w:t>
      </w:r>
      <w:r w:rsidRPr="009374D7">
        <w:rPr>
          <w:rFonts w:ascii="Times New Roman" w:hAnsi="Times New Roman"/>
          <w:sz w:val="24"/>
          <w:szCs w:val="24"/>
        </w:rPr>
        <w:t xml:space="preserve"> za inne przestępstwo </w:t>
      </w:r>
    </w:p>
    <w:p w14:paraId="67172850" w14:textId="77777777" w:rsidR="00625EC1" w:rsidRDefault="00625EC1" w:rsidP="009B3539">
      <w:pPr>
        <w:pStyle w:val="Akapitzlist"/>
        <w:numPr>
          <w:ilvl w:val="0"/>
          <w:numId w:val="32"/>
        </w:numPr>
        <w:spacing w:after="0" w:line="240" w:lineRule="auto"/>
        <w:jc w:val="both"/>
        <w:rPr>
          <w:rFonts w:ascii="Times New Roman" w:hAnsi="Times New Roman"/>
          <w:sz w:val="24"/>
          <w:szCs w:val="24"/>
        </w:rPr>
      </w:pPr>
      <w:r w:rsidRPr="009374D7">
        <w:rPr>
          <w:rFonts w:ascii="Times New Roman" w:hAnsi="Times New Roman"/>
          <w:sz w:val="24"/>
          <w:szCs w:val="24"/>
        </w:rPr>
        <w:t>wykonywania innego środka karnego</w:t>
      </w:r>
    </w:p>
    <w:p w14:paraId="7E727E71" w14:textId="77777777" w:rsidR="007E60BA" w:rsidRPr="009374D7" w:rsidRDefault="007E60BA" w:rsidP="007E60BA">
      <w:pPr>
        <w:pStyle w:val="Akapitzlist"/>
        <w:spacing w:after="0" w:line="240" w:lineRule="auto"/>
        <w:jc w:val="both"/>
        <w:rPr>
          <w:rFonts w:ascii="Times New Roman" w:hAnsi="Times New Roman"/>
          <w:sz w:val="24"/>
          <w:szCs w:val="24"/>
        </w:rPr>
      </w:pPr>
    </w:p>
    <w:p w14:paraId="0969BF26" w14:textId="77777777" w:rsidR="00625EC1" w:rsidRPr="009374D7" w:rsidRDefault="00625EC1" w:rsidP="009B3539">
      <w:pPr>
        <w:pStyle w:val="Akapitzlist"/>
        <w:numPr>
          <w:ilvl w:val="0"/>
          <w:numId w:val="26"/>
        </w:numPr>
        <w:spacing w:after="0" w:line="240" w:lineRule="auto"/>
        <w:jc w:val="both"/>
        <w:rPr>
          <w:rFonts w:ascii="Times New Roman" w:hAnsi="Times New Roman"/>
          <w:b/>
          <w:bCs/>
          <w:sz w:val="24"/>
          <w:szCs w:val="24"/>
        </w:rPr>
      </w:pPr>
      <w:r w:rsidRPr="009374D7">
        <w:rPr>
          <w:rFonts w:ascii="Times New Roman" w:hAnsi="Times New Roman"/>
          <w:b/>
          <w:bCs/>
          <w:sz w:val="24"/>
          <w:szCs w:val="24"/>
        </w:rPr>
        <w:t>Zgodnie z Kodeksem karnym, przestępstwo oszustwa  określone w art. 286 § 1 k.k. można popełnić:</w:t>
      </w:r>
    </w:p>
    <w:p w14:paraId="38D6BF4A" w14:textId="77777777" w:rsidR="00625EC1" w:rsidRPr="009374D7" w:rsidRDefault="00625EC1" w:rsidP="009B3539">
      <w:pPr>
        <w:pStyle w:val="Akapitzlist"/>
        <w:numPr>
          <w:ilvl w:val="0"/>
          <w:numId w:val="33"/>
        </w:numPr>
        <w:spacing w:after="0" w:line="240" w:lineRule="auto"/>
        <w:jc w:val="both"/>
        <w:rPr>
          <w:rFonts w:ascii="Times New Roman" w:hAnsi="Times New Roman"/>
          <w:sz w:val="24"/>
          <w:szCs w:val="24"/>
        </w:rPr>
      </w:pPr>
      <w:r w:rsidRPr="009374D7">
        <w:rPr>
          <w:rFonts w:ascii="Times New Roman" w:hAnsi="Times New Roman"/>
          <w:sz w:val="24"/>
          <w:szCs w:val="24"/>
        </w:rPr>
        <w:t>zarówno umyślnie, jak i nieumyślnie</w:t>
      </w:r>
    </w:p>
    <w:p w14:paraId="21755359" w14:textId="77777777" w:rsidR="00625EC1" w:rsidRPr="009374D7" w:rsidRDefault="00625EC1" w:rsidP="009B3539">
      <w:pPr>
        <w:pStyle w:val="Akapitzlist"/>
        <w:numPr>
          <w:ilvl w:val="0"/>
          <w:numId w:val="33"/>
        </w:numPr>
        <w:spacing w:after="0" w:line="240" w:lineRule="auto"/>
        <w:jc w:val="both"/>
        <w:rPr>
          <w:rFonts w:ascii="Times New Roman" w:hAnsi="Times New Roman"/>
          <w:sz w:val="24"/>
          <w:szCs w:val="24"/>
        </w:rPr>
      </w:pPr>
      <w:r w:rsidRPr="009374D7">
        <w:rPr>
          <w:rFonts w:ascii="Times New Roman" w:hAnsi="Times New Roman"/>
          <w:sz w:val="24"/>
          <w:szCs w:val="24"/>
        </w:rPr>
        <w:t>umyślnie ale wyłącznie z zamiarem bezpośrednim</w:t>
      </w:r>
    </w:p>
    <w:p w14:paraId="2D0B5287" w14:textId="77777777" w:rsidR="00782A58" w:rsidRDefault="00625EC1" w:rsidP="009B3539">
      <w:pPr>
        <w:pStyle w:val="Akapitzlist"/>
        <w:numPr>
          <w:ilvl w:val="0"/>
          <w:numId w:val="33"/>
        </w:numPr>
        <w:spacing w:after="0" w:line="240" w:lineRule="auto"/>
        <w:jc w:val="both"/>
        <w:rPr>
          <w:rFonts w:ascii="Times New Roman" w:hAnsi="Times New Roman"/>
          <w:sz w:val="24"/>
          <w:szCs w:val="24"/>
        </w:rPr>
      </w:pPr>
      <w:r w:rsidRPr="009374D7">
        <w:rPr>
          <w:rFonts w:ascii="Times New Roman" w:hAnsi="Times New Roman"/>
          <w:sz w:val="24"/>
          <w:szCs w:val="24"/>
        </w:rPr>
        <w:t>umyślnie z zamiarem bezpośrednim lub ewentualnym</w:t>
      </w:r>
    </w:p>
    <w:p w14:paraId="2669CCAD" w14:textId="77777777" w:rsidR="00782A58" w:rsidRPr="00782A58" w:rsidRDefault="00782A58" w:rsidP="00782A58">
      <w:pPr>
        <w:pStyle w:val="Akapitzlist"/>
        <w:spacing w:after="0" w:line="240" w:lineRule="auto"/>
        <w:jc w:val="both"/>
        <w:rPr>
          <w:rFonts w:ascii="Times New Roman" w:hAnsi="Times New Roman"/>
          <w:b/>
          <w:bCs/>
          <w:sz w:val="24"/>
          <w:szCs w:val="24"/>
        </w:rPr>
      </w:pPr>
    </w:p>
    <w:p w14:paraId="43DDD533" w14:textId="77777777" w:rsidR="00782A58" w:rsidRPr="00782A58" w:rsidRDefault="005E2124" w:rsidP="009B3539">
      <w:pPr>
        <w:pStyle w:val="Akapitzlist"/>
        <w:numPr>
          <w:ilvl w:val="0"/>
          <w:numId w:val="26"/>
        </w:numPr>
        <w:spacing w:after="0" w:line="240" w:lineRule="auto"/>
        <w:ind w:hanging="357"/>
        <w:jc w:val="both"/>
        <w:rPr>
          <w:rFonts w:ascii="Times New Roman" w:hAnsi="Times New Roman"/>
          <w:b/>
          <w:bCs/>
          <w:sz w:val="24"/>
          <w:szCs w:val="24"/>
        </w:rPr>
      </w:pPr>
      <w:r w:rsidRPr="00782A58">
        <w:rPr>
          <w:rFonts w:ascii="Times New Roman" w:hAnsi="Times New Roman"/>
          <w:b/>
          <w:bCs/>
          <w:sz w:val="24"/>
          <w:szCs w:val="24"/>
        </w:rPr>
        <w:t>Zgodnie z Kodeksem karnym, warunkowe umorzenie postępowania karnego następuje na okres próby, który wynosi:</w:t>
      </w:r>
    </w:p>
    <w:p w14:paraId="3048E2E4" w14:textId="77777777" w:rsidR="00782A58" w:rsidRPr="00782A58" w:rsidRDefault="005E2124" w:rsidP="009B3539">
      <w:pPr>
        <w:pStyle w:val="Akapitzlist"/>
        <w:numPr>
          <w:ilvl w:val="0"/>
          <w:numId w:val="43"/>
        </w:numPr>
        <w:spacing w:after="0" w:line="240" w:lineRule="auto"/>
        <w:ind w:hanging="357"/>
        <w:jc w:val="both"/>
        <w:rPr>
          <w:rFonts w:ascii="Times New Roman" w:hAnsi="Times New Roman"/>
          <w:sz w:val="24"/>
          <w:szCs w:val="24"/>
        </w:rPr>
      </w:pPr>
      <w:r w:rsidRPr="00782A58">
        <w:rPr>
          <w:rFonts w:ascii="Times New Roman" w:hAnsi="Times New Roman"/>
        </w:rPr>
        <w:t>od 3 miesięcy do 2 lat</w:t>
      </w:r>
    </w:p>
    <w:p w14:paraId="773504BD" w14:textId="77777777" w:rsidR="00782A58" w:rsidRPr="00782A58" w:rsidRDefault="005E2124" w:rsidP="009B3539">
      <w:pPr>
        <w:pStyle w:val="Akapitzlist"/>
        <w:numPr>
          <w:ilvl w:val="0"/>
          <w:numId w:val="43"/>
        </w:numPr>
        <w:spacing w:after="0" w:line="240" w:lineRule="auto"/>
        <w:ind w:hanging="357"/>
        <w:jc w:val="both"/>
        <w:rPr>
          <w:rFonts w:ascii="Times New Roman" w:hAnsi="Times New Roman"/>
          <w:sz w:val="24"/>
          <w:szCs w:val="24"/>
        </w:rPr>
      </w:pPr>
      <w:r w:rsidRPr="00782A58">
        <w:rPr>
          <w:rFonts w:ascii="Times New Roman" w:hAnsi="Times New Roman"/>
        </w:rPr>
        <w:t>od 6 miesięcy do 5 lat</w:t>
      </w:r>
    </w:p>
    <w:p w14:paraId="4803C48A" w14:textId="77777777" w:rsidR="005E2124" w:rsidRPr="00782A58" w:rsidRDefault="005E2124" w:rsidP="009B3539">
      <w:pPr>
        <w:pStyle w:val="Akapitzlist"/>
        <w:numPr>
          <w:ilvl w:val="0"/>
          <w:numId w:val="43"/>
        </w:numPr>
        <w:spacing w:after="0" w:line="240" w:lineRule="auto"/>
        <w:ind w:hanging="357"/>
        <w:jc w:val="both"/>
        <w:rPr>
          <w:rFonts w:ascii="Times New Roman" w:hAnsi="Times New Roman"/>
          <w:sz w:val="24"/>
          <w:szCs w:val="24"/>
        </w:rPr>
      </w:pPr>
      <w:r w:rsidRPr="00782A58">
        <w:rPr>
          <w:rFonts w:ascii="Times New Roman" w:hAnsi="Times New Roman"/>
        </w:rPr>
        <w:t>od roku do 3 lat.</w:t>
      </w:r>
    </w:p>
    <w:p w14:paraId="5397C1F7" w14:textId="77777777" w:rsidR="007E60BA" w:rsidRPr="005E2124" w:rsidRDefault="007E60BA" w:rsidP="005E2124">
      <w:pPr>
        <w:jc w:val="both"/>
      </w:pPr>
    </w:p>
    <w:p w14:paraId="7FF906C7" w14:textId="77777777" w:rsidR="00625EC1" w:rsidRPr="009374D7" w:rsidRDefault="00625EC1" w:rsidP="009B3539">
      <w:pPr>
        <w:pStyle w:val="Akapitzlist"/>
        <w:numPr>
          <w:ilvl w:val="0"/>
          <w:numId w:val="26"/>
        </w:numPr>
        <w:spacing w:after="0" w:line="240" w:lineRule="auto"/>
        <w:jc w:val="both"/>
        <w:rPr>
          <w:rFonts w:ascii="Times New Roman" w:hAnsi="Times New Roman"/>
          <w:sz w:val="24"/>
          <w:szCs w:val="24"/>
        </w:rPr>
      </w:pPr>
      <w:r w:rsidRPr="009374D7">
        <w:rPr>
          <w:rFonts w:ascii="Times New Roman" w:hAnsi="Times New Roman"/>
          <w:b/>
          <w:sz w:val="24"/>
          <w:szCs w:val="24"/>
        </w:rPr>
        <w:t>Zgodnie z Kodeksem postępowania karnego, apelację wnoszącą o wymierzenie kary dożywotniego pozbawienia wolności rozpoznaje sąd w składzie:</w:t>
      </w:r>
    </w:p>
    <w:p w14:paraId="0F860FA2" w14:textId="77777777" w:rsidR="00625EC1" w:rsidRPr="009374D7" w:rsidRDefault="00625EC1" w:rsidP="009B3539">
      <w:pPr>
        <w:pStyle w:val="Akapitzlist"/>
        <w:numPr>
          <w:ilvl w:val="0"/>
          <w:numId w:val="34"/>
        </w:numPr>
        <w:spacing w:after="0" w:line="240" w:lineRule="auto"/>
        <w:ind w:left="1560" w:hanging="284"/>
        <w:jc w:val="both"/>
        <w:rPr>
          <w:rFonts w:ascii="Times New Roman" w:hAnsi="Times New Roman"/>
          <w:sz w:val="24"/>
          <w:szCs w:val="24"/>
        </w:rPr>
      </w:pPr>
      <w:r w:rsidRPr="009374D7">
        <w:rPr>
          <w:rFonts w:ascii="Times New Roman" w:hAnsi="Times New Roman"/>
          <w:sz w:val="24"/>
          <w:szCs w:val="24"/>
        </w:rPr>
        <w:t>trzech sędziów</w:t>
      </w:r>
    </w:p>
    <w:p w14:paraId="25127FC3" w14:textId="77777777" w:rsidR="00625EC1" w:rsidRPr="009374D7" w:rsidRDefault="00625EC1" w:rsidP="009B3539">
      <w:pPr>
        <w:pStyle w:val="Akapitzlist"/>
        <w:numPr>
          <w:ilvl w:val="0"/>
          <w:numId w:val="34"/>
        </w:numPr>
        <w:spacing w:after="0" w:line="240" w:lineRule="auto"/>
        <w:ind w:left="1560" w:hanging="284"/>
        <w:jc w:val="both"/>
        <w:rPr>
          <w:rFonts w:ascii="Times New Roman" w:hAnsi="Times New Roman"/>
          <w:sz w:val="24"/>
          <w:szCs w:val="24"/>
        </w:rPr>
      </w:pPr>
      <w:r w:rsidRPr="009374D7">
        <w:rPr>
          <w:rFonts w:ascii="Times New Roman" w:hAnsi="Times New Roman"/>
          <w:sz w:val="24"/>
          <w:szCs w:val="24"/>
        </w:rPr>
        <w:t>pięciu sędziów</w:t>
      </w:r>
    </w:p>
    <w:p w14:paraId="51BC215F" w14:textId="77777777" w:rsidR="007E60BA" w:rsidRDefault="00625EC1" w:rsidP="009B3539">
      <w:pPr>
        <w:pStyle w:val="Akapitzlist"/>
        <w:numPr>
          <w:ilvl w:val="0"/>
          <w:numId w:val="34"/>
        </w:numPr>
        <w:spacing w:after="0" w:line="240" w:lineRule="auto"/>
        <w:ind w:left="1560" w:hanging="284"/>
        <w:jc w:val="both"/>
        <w:rPr>
          <w:rFonts w:ascii="Times New Roman" w:hAnsi="Times New Roman"/>
          <w:sz w:val="24"/>
          <w:szCs w:val="24"/>
        </w:rPr>
      </w:pPr>
      <w:r w:rsidRPr="009374D7">
        <w:rPr>
          <w:rFonts w:ascii="Times New Roman" w:hAnsi="Times New Roman"/>
          <w:sz w:val="24"/>
          <w:szCs w:val="24"/>
        </w:rPr>
        <w:t>siedmiu sędziów</w:t>
      </w:r>
    </w:p>
    <w:p w14:paraId="395928EE" w14:textId="77777777" w:rsidR="003070DF" w:rsidRDefault="003070DF" w:rsidP="007E60BA">
      <w:pPr>
        <w:jc w:val="both"/>
      </w:pPr>
    </w:p>
    <w:p w14:paraId="2C84101F" w14:textId="77777777" w:rsidR="00782A58" w:rsidRPr="007E60BA" w:rsidRDefault="00782A58" w:rsidP="007E60BA">
      <w:pPr>
        <w:jc w:val="both"/>
      </w:pPr>
    </w:p>
    <w:p w14:paraId="616B510C" w14:textId="77777777" w:rsidR="00625EC1" w:rsidRPr="009374D7" w:rsidRDefault="00625EC1" w:rsidP="009B3539">
      <w:pPr>
        <w:pStyle w:val="Akapitzlist"/>
        <w:numPr>
          <w:ilvl w:val="0"/>
          <w:numId w:val="26"/>
        </w:numPr>
        <w:spacing w:after="0" w:line="240" w:lineRule="auto"/>
        <w:jc w:val="both"/>
        <w:rPr>
          <w:rFonts w:ascii="Times New Roman" w:hAnsi="Times New Roman"/>
          <w:sz w:val="24"/>
          <w:szCs w:val="24"/>
        </w:rPr>
      </w:pPr>
      <w:r w:rsidRPr="009374D7">
        <w:rPr>
          <w:rFonts w:ascii="Times New Roman" w:hAnsi="Times New Roman"/>
          <w:b/>
          <w:sz w:val="24"/>
          <w:szCs w:val="24"/>
        </w:rPr>
        <w:lastRenderedPageBreak/>
        <w:t xml:space="preserve">Zgodnie z Kodeksem postępowania karnego, </w:t>
      </w:r>
      <w:r w:rsidRPr="009374D7">
        <w:rPr>
          <w:rFonts w:ascii="Times New Roman" w:eastAsiaTheme="minorEastAsia" w:hAnsi="Times New Roman"/>
          <w:b/>
          <w:sz w:val="24"/>
          <w:szCs w:val="24"/>
        </w:rPr>
        <w:t xml:space="preserve">oczywiste omyłki pisarskie </w:t>
      </w:r>
      <w:r w:rsidRPr="009374D7">
        <w:rPr>
          <w:rFonts w:ascii="Times New Roman" w:eastAsiaTheme="minorEastAsia" w:hAnsi="Times New Roman"/>
          <w:b/>
          <w:sz w:val="24"/>
          <w:szCs w:val="24"/>
        </w:rPr>
        <w:br/>
        <w:t>i rachunkowe oraz w obliczeniu terminów w uzasadnieniu orzeczenia można sprostować</w:t>
      </w:r>
      <w:r w:rsidRPr="009374D7">
        <w:rPr>
          <w:rFonts w:ascii="Times New Roman" w:hAnsi="Times New Roman"/>
          <w:b/>
          <w:sz w:val="24"/>
          <w:szCs w:val="24"/>
        </w:rPr>
        <w:t>:</w:t>
      </w:r>
    </w:p>
    <w:p w14:paraId="6D1126C1" w14:textId="77777777" w:rsidR="00625EC1" w:rsidRPr="009374D7" w:rsidRDefault="00625EC1" w:rsidP="009B3539">
      <w:pPr>
        <w:pStyle w:val="Akapitzlist"/>
        <w:numPr>
          <w:ilvl w:val="0"/>
          <w:numId w:val="35"/>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w drodze postanowienia, w każdym czasie</w:t>
      </w:r>
    </w:p>
    <w:p w14:paraId="46089B72" w14:textId="77777777" w:rsidR="00625EC1" w:rsidRPr="009374D7" w:rsidRDefault="00625EC1" w:rsidP="009B3539">
      <w:pPr>
        <w:pStyle w:val="Akapitzlist"/>
        <w:numPr>
          <w:ilvl w:val="0"/>
          <w:numId w:val="35"/>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w drodze wyroku, wyłącznie do czasu uprawomocnienia się orzeczenia</w:t>
      </w:r>
    </w:p>
    <w:p w14:paraId="53403C74" w14:textId="77777777" w:rsidR="003070DF" w:rsidRDefault="00625EC1" w:rsidP="009B3539">
      <w:pPr>
        <w:pStyle w:val="Akapitzlist"/>
        <w:numPr>
          <w:ilvl w:val="0"/>
          <w:numId w:val="35"/>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w drodze zarządzenia, do czasu uprawomocnienia się orzeczenia</w:t>
      </w:r>
    </w:p>
    <w:p w14:paraId="625C1863" w14:textId="77777777" w:rsidR="007E60BA" w:rsidRPr="00782A58" w:rsidRDefault="007E60BA" w:rsidP="00782A58">
      <w:pPr>
        <w:jc w:val="both"/>
      </w:pPr>
    </w:p>
    <w:p w14:paraId="02207D8A" w14:textId="77777777" w:rsidR="00625EC1" w:rsidRPr="009374D7" w:rsidRDefault="00625EC1" w:rsidP="009B3539">
      <w:pPr>
        <w:pStyle w:val="Akapitzlist"/>
        <w:numPr>
          <w:ilvl w:val="0"/>
          <w:numId w:val="26"/>
        </w:numPr>
        <w:spacing w:after="0" w:line="240" w:lineRule="auto"/>
        <w:jc w:val="both"/>
        <w:rPr>
          <w:rFonts w:ascii="Times New Roman" w:hAnsi="Times New Roman"/>
          <w:sz w:val="24"/>
          <w:szCs w:val="24"/>
        </w:rPr>
      </w:pPr>
      <w:r w:rsidRPr="009374D7">
        <w:rPr>
          <w:rFonts w:ascii="Times New Roman" w:hAnsi="Times New Roman"/>
          <w:b/>
          <w:sz w:val="24"/>
          <w:szCs w:val="24"/>
        </w:rPr>
        <w:t>Zgodnie z Kodeksem postępowania karnego, okres tymczasowego aresztowania oskarżonego liczy się:</w:t>
      </w:r>
    </w:p>
    <w:p w14:paraId="337CB601" w14:textId="77777777" w:rsidR="00625EC1" w:rsidRPr="009374D7" w:rsidRDefault="00625EC1" w:rsidP="009B3539">
      <w:pPr>
        <w:pStyle w:val="Akapitzlist"/>
        <w:numPr>
          <w:ilvl w:val="0"/>
          <w:numId w:val="36"/>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od dnia wydania postanowienia o jego tymczasowym aresztowaniu</w:t>
      </w:r>
    </w:p>
    <w:p w14:paraId="525F17E9" w14:textId="77777777" w:rsidR="00625EC1" w:rsidRPr="009374D7" w:rsidRDefault="00625EC1" w:rsidP="009B3539">
      <w:pPr>
        <w:pStyle w:val="Akapitzlist"/>
        <w:numPr>
          <w:ilvl w:val="0"/>
          <w:numId w:val="36"/>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od dnia jego osadzenia w areszcie śledczym (zakładzie karnym)</w:t>
      </w:r>
    </w:p>
    <w:p w14:paraId="2525246E" w14:textId="77777777" w:rsidR="003070DF" w:rsidRDefault="00625EC1" w:rsidP="009B3539">
      <w:pPr>
        <w:pStyle w:val="Akapitzlist"/>
        <w:numPr>
          <w:ilvl w:val="0"/>
          <w:numId w:val="36"/>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od dnia jego zatrzymania</w:t>
      </w:r>
    </w:p>
    <w:p w14:paraId="1CF36130" w14:textId="77777777" w:rsidR="007E60BA" w:rsidRPr="009374D7" w:rsidRDefault="007E60BA" w:rsidP="007E60BA">
      <w:pPr>
        <w:pStyle w:val="Akapitzlist"/>
        <w:spacing w:after="0" w:line="240" w:lineRule="auto"/>
        <w:ind w:left="1287"/>
        <w:jc w:val="both"/>
        <w:rPr>
          <w:rFonts w:ascii="Times New Roman" w:hAnsi="Times New Roman"/>
          <w:sz w:val="24"/>
          <w:szCs w:val="24"/>
        </w:rPr>
      </w:pPr>
    </w:p>
    <w:p w14:paraId="3FE41E04" w14:textId="77777777" w:rsidR="00625EC1" w:rsidRPr="009374D7" w:rsidRDefault="00625EC1" w:rsidP="009B3539">
      <w:pPr>
        <w:pStyle w:val="Akapitzlist"/>
        <w:numPr>
          <w:ilvl w:val="0"/>
          <w:numId w:val="26"/>
        </w:numPr>
        <w:spacing w:after="0" w:line="240" w:lineRule="auto"/>
        <w:jc w:val="both"/>
        <w:rPr>
          <w:rFonts w:ascii="Times New Roman" w:hAnsi="Times New Roman"/>
          <w:sz w:val="24"/>
          <w:szCs w:val="24"/>
        </w:rPr>
      </w:pPr>
      <w:r w:rsidRPr="009374D7">
        <w:rPr>
          <w:rFonts w:ascii="Times New Roman" w:hAnsi="Times New Roman"/>
          <w:b/>
          <w:sz w:val="24"/>
          <w:szCs w:val="24"/>
        </w:rPr>
        <w:t xml:space="preserve">Zgodnie z Kodeksem postępowania karnego, w razie stwierdzenia po rozpoczęciu przewodu sądowego, że społeczna szkodliwość czynu jest znikoma, sąd: </w:t>
      </w:r>
    </w:p>
    <w:p w14:paraId="2D606668" w14:textId="77777777" w:rsidR="00625EC1" w:rsidRPr="009374D7" w:rsidRDefault="00625EC1" w:rsidP="009B3539">
      <w:pPr>
        <w:pStyle w:val="Akapitzlist"/>
        <w:numPr>
          <w:ilvl w:val="0"/>
          <w:numId w:val="37"/>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wyrokiem umarza postępowanie</w:t>
      </w:r>
    </w:p>
    <w:p w14:paraId="66456D49" w14:textId="77777777" w:rsidR="00625EC1" w:rsidRPr="009374D7" w:rsidRDefault="00625EC1" w:rsidP="009B3539">
      <w:pPr>
        <w:pStyle w:val="Akapitzlist"/>
        <w:numPr>
          <w:ilvl w:val="0"/>
          <w:numId w:val="37"/>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wyrokiem warunkowo umarza postępowanie</w:t>
      </w:r>
    </w:p>
    <w:p w14:paraId="107E6AA1" w14:textId="77777777" w:rsidR="009374D7" w:rsidRDefault="00625EC1" w:rsidP="009B3539">
      <w:pPr>
        <w:pStyle w:val="Akapitzlist"/>
        <w:numPr>
          <w:ilvl w:val="0"/>
          <w:numId w:val="37"/>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wydaje wyrok uniewinniający</w:t>
      </w:r>
    </w:p>
    <w:p w14:paraId="5CCD658C" w14:textId="77777777" w:rsidR="007E60BA" w:rsidRPr="009374D7" w:rsidRDefault="007E60BA" w:rsidP="007E60BA">
      <w:pPr>
        <w:pStyle w:val="Akapitzlist"/>
        <w:spacing w:after="0" w:line="240" w:lineRule="auto"/>
        <w:ind w:left="987"/>
        <w:jc w:val="both"/>
        <w:rPr>
          <w:rFonts w:ascii="Times New Roman" w:hAnsi="Times New Roman"/>
          <w:sz w:val="24"/>
          <w:szCs w:val="24"/>
        </w:rPr>
      </w:pPr>
    </w:p>
    <w:p w14:paraId="4EBD9B81" w14:textId="77777777" w:rsidR="00625EC1" w:rsidRPr="009374D7" w:rsidRDefault="00625EC1" w:rsidP="009B3539">
      <w:pPr>
        <w:pStyle w:val="Akapitzlist"/>
        <w:numPr>
          <w:ilvl w:val="0"/>
          <w:numId w:val="26"/>
        </w:numPr>
        <w:spacing w:after="0" w:line="240" w:lineRule="auto"/>
        <w:jc w:val="both"/>
        <w:rPr>
          <w:rFonts w:ascii="Times New Roman" w:hAnsi="Times New Roman"/>
          <w:sz w:val="24"/>
          <w:szCs w:val="24"/>
        </w:rPr>
      </w:pPr>
      <w:r w:rsidRPr="009374D7">
        <w:rPr>
          <w:rFonts w:ascii="Times New Roman" w:hAnsi="Times New Roman"/>
          <w:b/>
          <w:sz w:val="24"/>
          <w:szCs w:val="24"/>
        </w:rPr>
        <w:t>Zgodnie z Kodeksem postępowania karnego, w kwestii wznowienia postępowania prawomocnie zakończonego orzeczeniem sądu okręgowego orzeka:</w:t>
      </w:r>
    </w:p>
    <w:p w14:paraId="5B037010" w14:textId="77777777" w:rsidR="00625EC1" w:rsidRPr="009374D7" w:rsidRDefault="00625EC1" w:rsidP="009B3539">
      <w:pPr>
        <w:pStyle w:val="Akapitzlist"/>
        <w:numPr>
          <w:ilvl w:val="0"/>
          <w:numId w:val="38"/>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sąd okręgowy w innym równorzędnym składzie</w:t>
      </w:r>
    </w:p>
    <w:p w14:paraId="2DEF0B9A" w14:textId="77777777" w:rsidR="00625EC1" w:rsidRPr="009374D7" w:rsidRDefault="00625EC1" w:rsidP="009B3539">
      <w:pPr>
        <w:pStyle w:val="Akapitzlist"/>
        <w:numPr>
          <w:ilvl w:val="0"/>
          <w:numId w:val="38"/>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sąd apelacyjny w składzie trzech sędziów</w:t>
      </w:r>
    </w:p>
    <w:p w14:paraId="469CDB1A" w14:textId="77777777" w:rsidR="007E60BA" w:rsidRDefault="00625EC1" w:rsidP="009B3539">
      <w:pPr>
        <w:pStyle w:val="Akapitzlist"/>
        <w:numPr>
          <w:ilvl w:val="0"/>
          <w:numId w:val="38"/>
        </w:numPr>
        <w:spacing w:after="0" w:line="240" w:lineRule="auto"/>
        <w:ind w:left="1418" w:hanging="425"/>
        <w:jc w:val="both"/>
        <w:rPr>
          <w:rFonts w:ascii="Times New Roman" w:hAnsi="Times New Roman"/>
          <w:sz w:val="24"/>
          <w:szCs w:val="24"/>
        </w:rPr>
      </w:pPr>
      <w:r w:rsidRPr="009374D7">
        <w:rPr>
          <w:rFonts w:ascii="Times New Roman" w:hAnsi="Times New Roman"/>
          <w:sz w:val="24"/>
          <w:szCs w:val="24"/>
        </w:rPr>
        <w:t>Sąd Najwyższy w składzie trzech sędziów</w:t>
      </w:r>
    </w:p>
    <w:p w14:paraId="0A8E4B37" w14:textId="77777777" w:rsidR="009374D7" w:rsidRPr="009374D7" w:rsidRDefault="00625EC1" w:rsidP="007E60BA">
      <w:pPr>
        <w:pStyle w:val="Akapitzlist"/>
        <w:spacing w:after="0" w:line="240" w:lineRule="auto"/>
        <w:ind w:left="1287"/>
        <w:jc w:val="both"/>
        <w:rPr>
          <w:rFonts w:ascii="Times New Roman" w:hAnsi="Times New Roman"/>
          <w:sz w:val="24"/>
          <w:szCs w:val="24"/>
        </w:rPr>
      </w:pPr>
      <w:r w:rsidRPr="009374D7">
        <w:rPr>
          <w:rFonts w:ascii="Times New Roman" w:hAnsi="Times New Roman"/>
          <w:sz w:val="24"/>
          <w:szCs w:val="24"/>
        </w:rPr>
        <w:t xml:space="preserve"> </w:t>
      </w:r>
    </w:p>
    <w:p w14:paraId="0FE83D7F" w14:textId="77777777" w:rsidR="00625EC1" w:rsidRPr="009374D7" w:rsidRDefault="00625EC1" w:rsidP="009B3539">
      <w:pPr>
        <w:pStyle w:val="Akapitzlist"/>
        <w:numPr>
          <w:ilvl w:val="0"/>
          <w:numId w:val="26"/>
        </w:numPr>
        <w:spacing w:after="0" w:line="240" w:lineRule="auto"/>
        <w:jc w:val="both"/>
        <w:rPr>
          <w:rFonts w:ascii="Times New Roman" w:hAnsi="Times New Roman"/>
          <w:sz w:val="24"/>
          <w:szCs w:val="24"/>
        </w:rPr>
      </w:pPr>
      <w:r w:rsidRPr="009374D7">
        <w:rPr>
          <w:rFonts w:ascii="Times New Roman" w:hAnsi="Times New Roman"/>
          <w:b/>
          <w:bCs/>
          <w:sz w:val="24"/>
          <w:szCs w:val="24"/>
        </w:rPr>
        <w:t xml:space="preserve">Zgodnie z Kodeksem postępowania karnego, w postępowaniu przed sądem apelacyjnym oskarżony, któremu zarzucono zbrodnię: </w:t>
      </w:r>
    </w:p>
    <w:p w14:paraId="5B8BF3AC" w14:textId="77777777" w:rsidR="00625EC1" w:rsidRPr="009374D7" w:rsidRDefault="00625EC1" w:rsidP="000A2BDA">
      <w:pPr>
        <w:numPr>
          <w:ilvl w:val="0"/>
          <w:numId w:val="39"/>
        </w:numPr>
        <w:ind w:firstLine="993"/>
        <w:jc w:val="both"/>
      </w:pPr>
      <w:r w:rsidRPr="009374D7">
        <w:t>musi mieć obrońcę</w:t>
      </w:r>
    </w:p>
    <w:p w14:paraId="732BF85E" w14:textId="77777777" w:rsidR="000A2BDA" w:rsidRDefault="00625EC1" w:rsidP="000A2BDA">
      <w:pPr>
        <w:numPr>
          <w:ilvl w:val="0"/>
          <w:numId w:val="39"/>
        </w:numPr>
        <w:ind w:firstLine="993"/>
        <w:jc w:val="both"/>
      </w:pPr>
      <w:r w:rsidRPr="009374D7">
        <w:t xml:space="preserve">nie musi mieć obrońcy </w:t>
      </w:r>
    </w:p>
    <w:p w14:paraId="35DF192B" w14:textId="1AF99092" w:rsidR="009374D7" w:rsidRDefault="00625EC1" w:rsidP="000A2BDA">
      <w:pPr>
        <w:numPr>
          <w:ilvl w:val="0"/>
          <w:numId w:val="39"/>
        </w:numPr>
        <w:ind w:firstLine="993"/>
        <w:jc w:val="both"/>
      </w:pPr>
      <w:r w:rsidRPr="009374D7">
        <w:t>musi mieć obrońcę tylko wtedy, gdy sąd uzna udział obrońcy za konieczny</w:t>
      </w:r>
    </w:p>
    <w:p w14:paraId="4AD5536C" w14:textId="77777777" w:rsidR="007E60BA" w:rsidRPr="009374D7" w:rsidRDefault="007E60BA" w:rsidP="007E60BA">
      <w:pPr>
        <w:jc w:val="both"/>
      </w:pPr>
    </w:p>
    <w:p w14:paraId="74EE370A" w14:textId="77777777" w:rsidR="00625EC1" w:rsidRPr="009374D7" w:rsidRDefault="00625EC1" w:rsidP="009B3539">
      <w:pPr>
        <w:pStyle w:val="Akapitzlist"/>
        <w:numPr>
          <w:ilvl w:val="0"/>
          <w:numId w:val="26"/>
        </w:numPr>
        <w:spacing w:after="0" w:line="240" w:lineRule="auto"/>
        <w:jc w:val="both"/>
        <w:rPr>
          <w:rFonts w:ascii="Times New Roman" w:hAnsi="Times New Roman"/>
          <w:sz w:val="24"/>
          <w:szCs w:val="24"/>
        </w:rPr>
      </w:pPr>
      <w:r w:rsidRPr="009374D7">
        <w:rPr>
          <w:rFonts w:ascii="Times New Roman" w:hAnsi="Times New Roman"/>
          <w:b/>
          <w:bCs/>
          <w:sz w:val="24"/>
          <w:szCs w:val="24"/>
        </w:rPr>
        <w:t xml:space="preserve">Zgodnie z Kodeksem postępowania karnego, do biegu terminu oznaczonego </w:t>
      </w:r>
      <w:r w:rsidR="007E60BA">
        <w:rPr>
          <w:rFonts w:ascii="Times New Roman" w:hAnsi="Times New Roman"/>
          <w:b/>
          <w:bCs/>
          <w:sz w:val="24"/>
          <w:szCs w:val="24"/>
        </w:rPr>
        <w:br/>
      </w:r>
      <w:r w:rsidRPr="009374D7">
        <w:rPr>
          <w:rFonts w:ascii="Times New Roman" w:hAnsi="Times New Roman"/>
          <w:b/>
          <w:bCs/>
          <w:sz w:val="24"/>
          <w:szCs w:val="24"/>
        </w:rPr>
        <w:t xml:space="preserve">w dniach: </w:t>
      </w:r>
    </w:p>
    <w:p w14:paraId="71C26E8B" w14:textId="77777777" w:rsidR="00625EC1" w:rsidRPr="009374D7" w:rsidRDefault="00625EC1" w:rsidP="009B3539">
      <w:pPr>
        <w:pStyle w:val="Default"/>
        <w:numPr>
          <w:ilvl w:val="1"/>
          <w:numId w:val="40"/>
        </w:numPr>
      </w:pPr>
      <w:r w:rsidRPr="009374D7">
        <w:t>wlicza się dzień, od którego liczy się dany termin</w:t>
      </w:r>
    </w:p>
    <w:p w14:paraId="4B17CAB3" w14:textId="77777777" w:rsidR="00625EC1" w:rsidRPr="009374D7" w:rsidRDefault="00625EC1" w:rsidP="009B3539">
      <w:pPr>
        <w:pStyle w:val="Default"/>
        <w:numPr>
          <w:ilvl w:val="1"/>
          <w:numId w:val="40"/>
        </w:numPr>
      </w:pPr>
      <w:r w:rsidRPr="009374D7">
        <w:t>wlicza się dzień, od którego liczy się dany termin, chyba że jest to termin do wniesienia środka zaskarżenia</w:t>
      </w:r>
    </w:p>
    <w:p w14:paraId="6AC806C6" w14:textId="77777777" w:rsidR="00625EC1" w:rsidRDefault="00625EC1" w:rsidP="009B3539">
      <w:pPr>
        <w:pStyle w:val="Default"/>
        <w:numPr>
          <w:ilvl w:val="1"/>
          <w:numId w:val="40"/>
        </w:numPr>
      </w:pPr>
      <w:r w:rsidRPr="009374D7">
        <w:t>nie wlicza się dnia, od którego liczy się dany termin</w:t>
      </w:r>
    </w:p>
    <w:p w14:paraId="16B8BA4A" w14:textId="77777777" w:rsidR="007E60BA" w:rsidRPr="009374D7" w:rsidRDefault="007E60BA" w:rsidP="007E60BA">
      <w:pPr>
        <w:pStyle w:val="Default"/>
        <w:ind w:left="1440"/>
      </w:pPr>
    </w:p>
    <w:p w14:paraId="47CF7323" w14:textId="77777777" w:rsidR="00625EC1" w:rsidRPr="009374D7" w:rsidRDefault="00625EC1" w:rsidP="009B3539">
      <w:pPr>
        <w:pStyle w:val="Default"/>
        <w:numPr>
          <w:ilvl w:val="0"/>
          <w:numId w:val="26"/>
        </w:numPr>
        <w:rPr>
          <w:b/>
          <w:bCs/>
        </w:rPr>
      </w:pPr>
      <w:r w:rsidRPr="009374D7">
        <w:rPr>
          <w:b/>
          <w:bCs/>
        </w:rPr>
        <w:t xml:space="preserve">Zgodnie z Kodeksem postępowania karnego, wniosek o uchylenie lub zmianę środka zapobiegawczego oskarżony może składać: </w:t>
      </w:r>
    </w:p>
    <w:p w14:paraId="7C80DFC6" w14:textId="77777777" w:rsidR="00625EC1" w:rsidRPr="009374D7" w:rsidRDefault="00625EC1" w:rsidP="007B3203">
      <w:pPr>
        <w:pStyle w:val="Default"/>
        <w:numPr>
          <w:ilvl w:val="0"/>
          <w:numId w:val="41"/>
        </w:numPr>
        <w:ind w:left="1134"/>
      </w:pPr>
      <w:r w:rsidRPr="009374D7">
        <w:t>w każdym czasie</w:t>
      </w:r>
    </w:p>
    <w:p w14:paraId="7715BBDE" w14:textId="77777777" w:rsidR="00625EC1" w:rsidRPr="009374D7" w:rsidRDefault="00625EC1" w:rsidP="007B3203">
      <w:pPr>
        <w:pStyle w:val="Default"/>
        <w:numPr>
          <w:ilvl w:val="0"/>
          <w:numId w:val="41"/>
        </w:numPr>
        <w:ind w:left="1134"/>
      </w:pPr>
      <w:r w:rsidRPr="009374D7">
        <w:t>nie częściej niż co dwa miesiące</w:t>
      </w:r>
    </w:p>
    <w:p w14:paraId="17D5271E" w14:textId="77777777" w:rsidR="00625EC1" w:rsidRPr="009374D7" w:rsidRDefault="00625EC1" w:rsidP="007B3203">
      <w:pPr>
        <w:pStyle w:val="Default"/>
        <w:numPr>
          <w:ilvl w:val="0"/>
          <w:numId w:val="41"/>
        </w:numPr>
        <w:ind w:left="1134"/>
      </w:pPr>
      <w:r w:rsidRPr="009374D7">
        <w:t xml:space="preserve">nie częściej niż co trzy miesiące </w:t>
      </w:r>
    </w:p>
    <w:p w14:paraId="674A59ED" w14:textId="77777777" w:rsidR="009374D7" w:rsidRPr="009374D7" w:rsidRDefault="009374D7" w:rsidP="009374D7">
      <w:pPr>
        <w:pStyle w:val="Default"/>
        <w:ind w:left="987"/>
      </w:pPr>
    </w:p>
    <w:p w14:paraId="2A68C37F" w14:textId="77777777" w:rsidR="00625EC1" w:rsidRPr="009374D7" w:rsidRDefault="00625EC1" w:rsidP="009B3539">
      <w:pPr>
        <w:pStyle w:val="Default"/>
        <w:numPr>
          <w:ilvl w:val="0"/>
          <w:numId w:val="26"/>
        </w:numPr>
        <w:rPr>
          <w:b/>
          <w:bCs/>
        </w:rPr>
      </w:pPr>
      <w:r w:rsidRPr="009374D7">
        <w:rPr>
          <w:b/>
          <w:bCs/>
        </w:rPr>
        <w:t xml:space="preserve">Zgodnie z Kodeksem postępowania karnego, nie wszczyna się postępowania, </w:t>
      </w:r>
      <w:r w:rsidR="004F5CF7">
        <w:rPr>
          <w:b/>
          <w:bCs/>
        </w:rPr>
        <w:br/>
      </w:r>
      <w:r w:rsidRPr="009374D7">
        <w:rPr>
          <w:b/>
          <w:bCs/>
        </w:rPr>
        <w:t>a</w:t>
      </w:r>
      <w:r w:rsidR="009374D7" w:rsidRPr="009374D7">
        <w:rPr>
          <w:b/>
          <w:bCs/>
        </w:rPr>
        <w:t xml:space="preserve"> </w:t>
      </w:r>
      <w:r w:rsidRPr="009374D7">
        <w:rPr>
          <w:b/>
          <w:bCs/>
        </w:rPr>
        <w:t xml:space="preserve">wszczęte umarza, gdy między innymi: </w:t>
      </w:r>
    </w:p>
    <w:p w14:paraId="1020B648" w14:textId="77777777" w:rsidR="00625EC1" w:rsidRPr="009374D7" w:rsidRDefault="00625EC1" w:rsidP="009B3539">
      <w:pPr>
        <w:pStyle w:val="Default"/>
        <w:numPr>
          <w:ilvl w:val="0"/>
          <w:numId w:val="42"/>
        </w:numPr>
      </w:pPr>
      <w:r w:rsidRPr="009374D7">
        <w:t>zachodzi długotrwała przeszkoda uniemożliwiająca prowadzenie postępowania, a w</w:t>
      </w:r>
      <w:r w:rsidR="009374D7" w:rsidRPr="009374D7">
        <w:t xml:space="preserve"> </w:t>
      </w:r>
      <w:r w:rsidRPr="009374D7">
        <w:t xml:space="preserve">szczególności jeżeli nie można ująć oskarżonego, </w:t>
      </w:r>
    </w:p>
    <w:p w14:paraId="51FDA526" w14:textId="77777777" w:rsidR="00625EC1" w:rsidRPr="009374D7" w:rsidRDefault="00625EC1" w:rsidP="009B3539">
      <w:pPr>
        <w:pStyle w:val="Default"/>
        <w:numPr>
          <w:ilvl w:val="0"/>
          <w:numId w:val="42"/>
        </w:numPr>
      </w:pPr>
      <w:r w:rsidRPr="009374D7">
        <w:t xml:space="preserve">ten sam czyn stanowi zarówno przestępstwo, jak i wykroczenie, </w:t>
      </w:r>
    </w:p>
    <w:p w14:paraId="0AB5771A" w14:textId="77777777" w:rsidR="00625EC1" w:rsidRPr="00782A58" w:rsidRDefault="00625EC1" w:rsidP="009B3539">
      <w:pPr>
        <w:pStyle w:val="Default"/>
        <w:numPr>
          <w:ilvl w:val="0"/>
          <w:numId w:val="42"/>
        </w:numPr>
      </w:pPr>
      <w:r w:rsidRPr="009374D7">
        <w:t>brak skargi uprawnionego oskarżyciela.</w:t>
      </w:r>
      <w:r w:rsidRPr="00782A58">
        <w:rPr>
          <w:rFonts w:eastAsia="Calibri"/>
        </w:rPr>
        <w:br w:type="page"/>
      </w:r>
    </w:p>
    <w:p w14:paraId="6EA6E12E" w14:textId="77777777" w:rsidR="00A12E18" w:rsidRDefault="00A12E18" w:rsidP="0057239F">
      <w:pPr>
        <w:jc w:val="center"/>
        <w:rPr>
          <w:b/>
          <w:bCs/>
        </w:rPr>
      </w:pPr>
      <w:r w:rsidRPr="00A12E18">
        <w:rPr>
          <w:b/>
          <w:bCs/>
        </w:rPr>
        <w:lastRenderedPageBreak/>
        <w:t>K A Z U S</w:t>
      </w:r>
    </w:p>
    <w:p w14:paraId="13199F85" w14:textId="77777777" w:rsidR="0057239F" w:rsidRPr="00A12E18" w:rsidRDefault="0057239F" w:rsidP="0057239F">
      <w:pPr>
        <w:jc w:val="center"/>
        <w:rPr>
          <w:b/>
          <w:bCs/>
        </w:rPr>
      </w:pPr>
      <w:r>
        <w:rPr>
          <w:b/>
          <w:bCs/>
        </w:rPr>
        <w:t>Z  PRAWA  CYWILNEGO</w:t>
      </w:r>
    </w:p>
    <w:p w14:paraId="590963E4" w14:textId="77777777" w:rsidR="00A12E18" w:rsidRPr="00A12E18" w:rsidRDefault="00A12E18" w:rsidP="0057239F">
      <w:pPr>
        <w:rPr>
          <w:b/>
          <w:bCs/>
        </w:rPr>
      </w:pPr>
    </w:p>
    <w:p w14:paraId="584A12F8" w14:textId="77777777" w:rsidR="00A12E18" w:rsidRPr="00A12E18" w:rsidRDefault="00A12E18" w:rsidP="0057239F">
      <w:pPr>
        <w:ind w:firstLine="708"/>
        <w:jc w:val="both"/>
      </w:pPr>
      <w:r w:rsidRPr="00A12E18">
        <w:t xml:space="preserve">W dniu 18 listopada 2025 r. powódka - „Asystent” spółka z ograniczoną odpowiedzialnością w Białymstoku – reprezentowana przez profesjonalnego pełnomocnika - wniosła do Sądu Okręgowego w Białymstoku pozew o wydanie nakazu zapłaty </w:t>
      </w:r>
      <w:r w:rsidR="0057239F">
        <w:br/>
      </w:r>
      <w:r w:rsidRPr="00A12E18">
        <w:t xml:space="preserve">w postępowaniu nakazowym i nakazanie pozwanemu Marianowi Ważnemu, prowadzącemu działalność gospodarczą pod nazwą Przedsiębiorstwo Przemysłowo – Handlowe „Ważny” </w:t>
      </w:r>
      <w:r w:rsidR="0057239F">
        <w:br/>
      </w:r>
      <w:r w:rsidRPr="00A12E18">
        <w:t>w Białymstoku, zapłaty kwoty 120.000 (sto dwadzieścia tysięcy) złotych wraz z ustawowymi odsetkami za opóźnienie od kwot:</w:t>
      </w:r>
    </w:p>
    <w:p w14:paraId="2CC69893" w14:textId="77777777" w:rsidR="00A12E18" w:rsidRPr="0057239F" w:rsidRDefault="00A12E18" w:rsidP="009B3539">
      <w:pPr>
        <w:pStyle w:val="Akapitzlist"/>
        <w:numPr>
          <w:ilvl w:val="0"/>
          <w:numId w:val="21"/>
        </w:numPr>
        <w:spacing w:after="0" w:line="240" w:lineRule="auto"/>
        <w:jc w:val="both"/>
        <w:rPr>
          <w:rFonts w:ascii="Times New Roman" w:hAnsi="Times New Roman"/>
          <w:sz w:val="24"/>
          <w:szCs w:val="24"/>
        </w:rPr>
      </w:pPr>
      <w:r w:rsidRPr="0057239F">
        <w:rPr>
          <w:rFonts w:ascii="Times New Roman" w:hAnsi="Times New Roman"/>
          <w:sz w:val="24"/>
          <w:szCs w:val="24"/>
        </w:rPr>
        <w:t xml:space="preserve">50.000 zł od dnia doręczenia 28 stycznia 2025 r. do dnia zapłaty, </w:t>
      </w:r>
    </w:p>
    <w:p w14:paraId="59D80921" w14:textId="77777777" w:rsidR="00A12E18" w:rsidRPr="0057239F" w:rsidRDefault="00A12E18" w:rsidP="009B3539">
      <w:pPr>
        <w:pStyle w:val="Akapitzlist"/>
        <w:numPr>
          <w:ilvl w:val="0"/>
          <w:numId w:val="21"/>
        </w:numPr>
        <w:spacing w:after="0" w:line="240" w:lineRule="auto"/>
        <w:jc w:val="both"/>
        <w:rPr>
          <w:rFonts w:ascii="Times New Roman" w:hAnsi="Times New Roman"/>
          <w:sz w:val="24"/>
          <w:szCs w:val="24"/>
        </w:rPr>
      </w:pPr>
      <w:r w:rsidRPr="0057239F">
        <w:rPr>
          <w:rFonts w:ascii="Times New Roman" w:hAnsi="Times New Roman"/>
          <w:sz w:val="24"/>
          <w:szCs w:val="24"/>
        </w:rPr>
        <w:t xml:space="preserve">70.000 zł od dnia doręczenia 29 stycznia 2025 r. do dnia zapłaty, </w:t>
      </w:r>
    </w:p>
    <w:p w14:paraId="4FE32D00" w14:textId="77777777" w:rsidR="00A12E18" w:rsidRPr="00A12E18" w:rsidRDefault="00A12E18" w:rsidP="0057239F">
      <w:pPr>
        <w:jc w:val="both"/>
      </w:pPr>
      <w:r w:rsidRPr="00A12E18">
        <w:t xml:space="preserve">a ponadto kosztów procesu, w tym kosztów zastępstwa procesowego wg norm prawem przepisanych. </w:t>
      </w:r>
    </w:p>
    <w:p w14:paraId="5942360F" w14:textId="77777777" w:rsidR="0057239F" w:rsidRDefault="00A12E18" w:rsidP="0057239F">
      <w:pPr>
        <w:ind w:firstLine="708"/>
        <w:jc w:val="both"/>
      </w:pPr>
      <w:r w:rsidRPr="00A12E18">
        <w:t xml:space="preserve">W przypadku uznania przez Sąd, że brak jest podstaw do wydania nakazu zapłaty bądź wniesienia przez pozwanego zarzutów do wydanego przez Sąd nakazu zapłaty, wniosła </w:t>
      </w:r>
      <w:r w:rsidR="0057239F">
        <w:br/>
      </w:r>
      <w:r w:rsidRPr="00A12E18">
        <w:t xml:space="preserve">o zasądzenie ww. kwot wraz z odsetkami i kosztami </w:t>
      </w:r>
      <w:proofErr w:type="spellStart"/>
      <w:r w:rsidRPr="00A12E18">
        <w:t>j.w</w:t>
      </w:r>
      <w:proofErr w:type="spellEnd"/>
      <w:r w:rsidRPr="00A12E18">
        <w:t>.</w:t>
      </w:r>
    </w:p>
    <w:p w14:paraId="5C20CE37" w14:textId="77777777" w:rsidR="0057239F" w:rsidRDefault="00A12E18" w:rsidP="0057239F">
      <w:pPr>
        <w:ind w:firstLine="708"/>
        <w:jc w:val="both"/>
      </w:pPr>
      <w:r w:rsidRPr="00A12E18">
        <w:t>Powódka podniosła, że zakupiła od pozwanego towar w postaci surowca do produkcji nawozów sztucznych.</w:t>
      </w:r>
      <w:r w:rsidRPr="00A12E18">
        <w:rPr>
          <w:color w:val="333333"/>
          <w:shd w:val="clear" w:color="auto" w:fill="FFFFFF"/>
        </w:rPr>
        <w:t xml:space="preserve"> N</w:t>
      </w:r>
      <w:r w:rsidRPr="00A12E18">
        <w:rPr>
          <w:shd w:val="clear" w:color="auto" w:fill="FFFFFF"/>
        </w:rPr>
        <w:t xml:space="preserve">a podstawie faktur nr 9/2025 z 20 stycznia 2025 r. oraz nr 10/2025 </w:t>
      </w:r>
      <w:r w:rsidR="0057239F">
        <w:rPr>
          <w:shd w:val="clear" w:color="auto" w:fill="FFFFFF"/>
        </w:rPr>
        <w:br/>
      </w:r>
      <w:r w:rsidRPr="00A12E18">
        <w:rPr>
          <w:shd w:val="clear" w:color="auto" w:fill="FFFFFF"/>
        </w:rPr>
        <w:t xml:space="preserve">z 21 stycznia 2025 r., wystawionych przez powódkę, został pozwanej dostarczony surowiec </w:t>
      </w:r>
      <w:r w:rsidR="0057239F">
        <w:rPr>
          <w:shd w:val="clear" w:color="auto" w:fill="FFFFFF"/>
        </w:rPr>
        <w:br/>
      </w:r>
      <w:r w:rsidRPr="00A12E18">
        <w:rPr>
          <w:shd w:val="clear" w:color="auto" w:fill="FFFFFF"/>
        </w:rPr>
        <w:t xml:space="preserve">w ilościach 50 000 kg i 70 000 kg, bezpośrednio od producenta, za cenę odpowiednio </w:t>
      </w:r>
      <w:r w:rsidR="00A20321">
        <w:rPr>
          <w:shd w:val="clear" w:color="auto" w:fill="FFFFFF"/>
        </w:rPr>
        <w:br/>
      </w:r>
      <w:r w:rsidRPr="00A12E18">
        <w:rPr>
          <w:shd w:val="clear" w:color="auto" w:fill="FFFFFF"/>
        </w:rPr>
        <w:t xml:space="preserve">50.000 zł i 70.000 zł. Odbiór faktur w siedzibie zakładu pozwanego potwierdził jego pracownik </w:t>
      </w:r>
      <w:r w:rsidR="0057239F">
        <w:rPr>
          <w:shd w:val="clear" w:color="auto" w:fill="FFFFFF"/>
        </w:rPr>
        <w:br/>
      </w:r>
      <w:r w:rsidRPr="00A12E18">
        <w:rPr>
          <w:shd w:val="clear" w:color="auto" w:fill="FFFFFF"/>
        </w:rPr>
        <w:t>w dniach 20 i 21 stycznia 2025 r. Pozwany nie zapłacił ceny nabycia wskazanego towaru do dnia dzisiejszego, pomimo upływu 7 – dniowego terminu płatności od dnia doręczenia faktur, która stanowi przedmiot niniejszego pozwu.</w:t>
      </w:r>
    </w:p>
    <w:p w14:paraId="7193FBFA" w14:textId="77777777" w:rsidR="0057239F" w:rsidRDefault="0057239F" w:rsidP="0057239F">
      <w:pPr>
        <w:ind w:firstLine="708"/>
        <w:jc w:val="both"/>
        <w:rPr>
          <w:shd w:val="clear" w:color="auto" w:fill="FFFFFF"/>
        </w:rPr>
      </w:pPr>
    </w:p>
    <w:p w14:paraId="5536AA84" w14:textId="77777777" w:rsidR="0057239F" w:rsidRDefault="00A12E18" w:rsidP="0057239F">
      <w:pPr>
        <w:ind w:firstLine="708"/>
        <w:jc w:val="both"/>
      </w:pPr>
      <w:r w:rsidRPr="00A12E18">
        <w:rPr>
          <w:shd w:val="clear" w:color="auto" w:fill="FFFFFF"/>
        </w:rPr>
        <w:t>Sąd Okręgowy w Białymstoku VII Wydział Gospodarczy wydał w dniu 25 listopada 2025 r.  nakaz zapłaty w postępowaniu nakazowym, uwzględniający w całości żądanie pozwu, w tym kwotę 6.617 zł tytułem zwrotu kosztów procesu, z czego kwotę 3.600 zł tytułem zwrotu kosztów zastępstwa procesowego, wraz z ustawowymi odsetkami za opóźnienie od dnia uprawomocnienia się orzeczenia zasądzającego te koszty do dnia zapłaty.</w:t>
      </w:r>
    </w:p>
    <w:p w14:paraId="2D387E2B" w14:textId="77777777" w:rsidR="0057239F" w:rsidRDefault="0057239F" w:rsidP="0057239F">
      <w:pPr>
        <w:ind w:firstLine="708"/>
        <w:jc w:val="both"/>
        <w:rPr>
          <w:shd w:val="clear" w:color="auto" w:fill="FFFFFF"/>
        </w:rPr>
      </w:pPr>
    </w:p>
    <w:p w14:paraId="6B4D06E5" w14:textId="77777777" w:rsidR="0057239F" w:rsidRDefault="00A12E18" w:rsidP="0057239F">
      <w:pPr>
        <w:ind w:firstLine="708"/>
        <w:jc w:val="both"/>
      </w:pPr>
      <w:r w:rsidRPr="00A12E18">
        <w:rPr>
          <w:shd w:val="clear" w:color="auto" w:fill="FFFFFF"/>
        </w:rPr>
        <w:t xml:space="preserve">Zarzuty od ww. nakazu zapłaty wniósł w ustawowym terminie pozwany, domagając się jego uchylenia i oddalenia powództwa w całości, a ponadto zasądzenia od powoda na swoją rzecz kosztów procesu wg norm prawem przepisanych. </w:t>
      </w:r>
      <w:r w:rsidRPr="00A12E18">
        <w:t>Z</w:t>
      </w:r>
      <w:r w:rsidRPr="00A12E18">
        <w:rPr>
          <w:shd w:val="clear" w:color="auto" w:fill="FFFFFF"/>
        </w:rPr>
        <w:t xml:space="preserve">głoszonemu przez powódkę żądaniu zasądzenia ceny za sprzedany mu towar w postaci surowca do produkcji nawozów sztucznych, pozwany przeciwstawił twierdzenie, że odstąpił od umowy sprzedaży, obejmującej dwie dostawy, z powodu istotnych wad towaru, czym zrealizował przysługujące mu uprawnienie </w:t>
      </w:r>
      <w:r w:rsidR="0057239F">
        <w:rPr>
          <w:shd w:val="clear" w:color="auto" w:fill="FFFFFF"/>
        </w:rPr>
        <w:br/>
      </w:r>
      <w:r w:rsidRPr="00A12E18">
        <w:rPr>
          <w:shd w:val="clear" w:color="auto" w:fill="FFFFFF"/>
        </w:rPr>
        <w:t xml:space="preserve">z tytułu rękojmi za wady rzeczy sprzedanej. Dostarczony towar był mocno zanieczyszczony </w:t>
      </w:r>
      <w:r w:rsidR="0057239F">
        <w:rPr>
          <w:shd w:val="clear" w:color="auto" w:fill="FFFFFF"/>
        </w:rPr>
        <w:br/>
      </w:r>
      <w:r w:rsidRPr="00A12E18">
        <w:rPr>
          <w:shd w:val="clear" w:color="auto" w:fill="FFFFFF"/>
        </w:rPr>
        <w:t>i nie nadawał się do prowadzonej przez pozwanego produkcji. Oświadczenie w przedmiocie odstąpienia od umowy w całości złożył zaś bezpośrednio u producenta.</w:t>
      </w:r>
    </w:p>
    <w:p w14:paraId="050E5FC7" w14:textId="77777777" w:rsidR="0057239F" w:rsidRDefault="0057239F" w:rsidP="0057239F">
      <w:pPr>
        <w:ind w:firstLine="708"/>
        <w:jc w:val="both"/>
        <w:rPr>
          <w:shd w:val="clear" w:color="auto" w:fill="FFFFFF"/>
        </w:rPr>
      </w:pPr>
    </w:p>
    <w:p w14:paraId="137D0E04" w14:textId="77777777" w:rsidR="00A12E18" w:rsidRPr="0057239F" w:rsidRDefault="00A12E18" w:rsidP="0057239F">
      <w:pPr>
        <w:ind w:firstLine="708"/>
        <w:jc w:val="both"/>
      </w:pPr>
      <w:r w:rsidRPr="00A12E18">
        <w:rPr>
          <w:shd w:val="clear" w:color="auto" w:fill="FFFFFF"/>
        </w:rPr>
        <w:t xml:space="preserve">W odpowiedzi na powyższe powódka podtrzymała powództwo, zaznaczając, </w:t>
      </w:r>
      <w:r w:rsidR="0057239F">
        <w:rPr>
          <w:shd w:val="clear" w:color="auto" w:fill="FFFFFF"/>
        </w:rPr>
        <w:br/>
      </w:r>
      <w:r w:rsidRPr="00A12E18">
        <w:rPr>
          <w:shd w:val="clear" w:color="auto" w:fill="FFFFFF"/>
        </w:rPr>
        <w:t xml:space="preserve">że pozwany nie reklamował towaru, nie powiadomił jej jako sprzedawcy o wadzie, </w:t>
      </w:r>
      <w:r w:rsidR="00625EC1">
        <w:rPr>
          <w:shd w:val="clear" w:color="auto" w:fill="FFFFFF"/>
        </w:rPr>
        <w:br/>
      </w:r>
      <w:r w:rsidRPr="00A12E18">
        <w:rPr>
          <w:shd w:val="clear" w:color="auto" w:fill="FFFFFF"/>
        </w:rPr>
        <w:t>a oświadczenie o odstąpieniu od umowy nie otrzymał. Poza tym, część zakupionego od powódki, a niewykorzystanego przez pozwanego surowca, nadal zalega na jego placu.</w:t>
      </w:r>
    </w:p>
    <w:p w14:paraId="3F8F7630" w14:textId="77777777" w:rsidR="0057239F" w:rsidRDefault="0057239F">
      <w:pPr>
        <w:spacing w:line="360" w:lineRule="auto"/>
        <w:rPr>
          <w:b/>
          <w:shd w:val="clear" w:color="auto" w:fill="FFFFFF"/>
        </w:rPr>
      </w:pPr>
      <w:r>
        <w:rPr>
          <w:b/>
          <w:shd w:val="clear" w:color="auto" w:fill="FFFFFF"/>
        </w:rPr>
        <w:br w:type="page"/>
      </w:r>
    </w:p>
    <w:p w14:paraId="7DB5D4E5" w14:textId="77777777" w:rsidR="00A12E18" w:rsidRPr="0057239F" w:rsidRDefault="00A12E18" w:rsidP="0057239F">
      <w:pPr>
        <w:jc w:val="both"/>
        <w:rPr>
          <w:b/>
          <w:shd w:val="clear" w:color="auto" w:fill="FFFFFF"/>
        </w:rPr>
      </w:pPr>
      <w:r w:rsidRPr="0057239F">
        <w:rPr>
          <w:b/>
          <w:shd w:val="clear" w:color="auto" w:fill="FFFFFF"/>
        </w:rPr>
        <w:lastRenderedPageBreak/>
        <w:t>Polecenia:</w:t>
      </w:r>
    </w:p>
    <w:p w14:paraId="43B53DA4" w14:textId="77777777" w:rsidR="00A12E18" w:rsidRPr="0057239F" w:rsidRDefault="00A12E18" w:rsidP="009B3539">
      <w:pPr>
        <w:pStyle w:val="Akapitzlist"/>
        <w:numPr>
          <w:ilvl w:val="0"/>
          <w:numId w:val="22"/>
        </w:numPr>
        <w:spacing w:after="0" w:line="240" w:lineRule="auto"/>
        <w:jc w:val="both"/>
        <w:rPr>
          <w:rFonts w:ascii="Times New Roman" w:hAnsi="Times New Roman"/>
          <w:b/>
          <w:sz w:val="24"/>
          <w:szCs w:val="24"/>
        </w:rPr>
      </w:pPr>
      <w:r w:rsidRPr="0057239F">
        <w:rPr>
          <w:rFonts w:ascii="Times New Roman" w:hAnsi="Times New Roman"/>
          <w:b/>
          <w:sz w:val="24"/>
          <w:szCs w:val="24"/>
        </w:rPr>
        <w:t>oceń, czy wystąpiły w niniejszej sprawie przesłanki, warunkujące wydanie nakazu zapłaty w postępowaniu nakazowym i uzasadnij tę ocenę;</w:t>
      </w:r>
    </w:p>
    <w:p w14:paraId="1B0A9E83" w14:textId="77777777" w:rsidR="00A12E18" w:rsidRPr="0057239F" w:rsidRDefault="00A12E18" w:rsidP="009B3539">
      <w:pPr>
        <w:pStyle w:val="Akapitzlist"/>
        <w:numPr>
          <w:ilvl w:val="0"/>
          <w:numId w:val="22"/>
        </w:numPr>
        <w:spacing w:after="0" w:line="240" w:lineRule="auto"/>
        <w:jc w:val="both"/>
        <w:rPr>
          <w:rFonts w:ascii="Times New Roman" w:hAnsi="Times New Roman"/>
          <w:b/>
          <w:sz w:val="24"/>
          <w:szCs w:val="24"/>
        </w:rPr>
      </w:pPr>
      <w:r w:rsidRPr="0057239F">
        <w:rPr>
          <w:rFonts w:ascii="Times New Roman" w:hAnsi="Times New Roman"/>
          <w:b/>
          <w:sz w:val="24"/>
          <w:szCs w:val="24"/>
        </w:rPr>
        <w:t xml:space="preserve">zaproponuj rozstrzygnięcie sprawy przez Sąd (sporządź projekt wyroku), zważając, że uprzednio wydany został nakaz w postępowaniu nakazowym, uwzględniający powództwo w całości, także w zakresie żądanych kosztów, </w:t>
      </w:r>
      <w:r w:rsidR="0057239F">
        <w:rPr>
          <w:rFonts w:ascii="Times New Roman" w:hAnsi="Times New Roman"/>
          <w:b/>
          <w:sz w:val="24"/>
          <w:szCs w:val="24"/>
        </w:rPr>
        <w:br/>
      </w:r>
      <w:r w:rsidRPr="0057239F">
        <w:rPr>
          <w:rFonts w:ascii="Times New Roman" w:hAnsi="Times New Roman"/>
          <w:b/>
          <w:sz w:val="24"/>
          <w:szCs w:val="24"/>
        </w:rPr>
        <w:t>a pozwany wniósł do jego całości zarzuty;</w:t>
      </w:r>
    </w:p>
    <w:p w14:paraId="016FCA94" w14:textId="77777777" w:rsidR="00A12E18" w:rsidRPr="0057239F" w:rsidRDefault="00A12E18" w:rsidP="009B3539">
      <w:pPr>
        <w:pStyle w:val="Akapitzlist"/>
        <w:numPr>
          <w:ilvl w:val="0"/>
          <w:numId w:val="22"/>
        </w:numPr>
        <w:spacing w:after="0" w:line="240" w:lineRule="auto"/>
        <w:jc w:val="both"/>
        <w:rPr>
          <w:rFonts w:ascii="Times New Roman" w:hAnsi="Times New Roman"/>
          <w:b/>
          <w:sz w:val="24"/>
          <w:szCs w:val="24"/>
        </w:rPr>
      </w:pPr>
      <w:r w:rsidRPr="0057239F">
        <w:rPr>
          <w:rFonts w:ascii="Times New Roman" w:hAnsi="Times New Roman"/>
          <w:b/>
          <w:sz w:val="24"/>
          <w:szCs w:val="24"/>
        </w:rPr>
        <w:t>uzasadnij rozstrzygnięcie, dokonując analizy uprawnień i obowiązków stron umowy sprzedaży, w tym kupującego względem sprzedawcy, przeanalizuj podstawy do odstąpienia od umowy.</w:t>
      </w:r>
    </w:p>
    <w:p w14:paraId="38BB5214" w14:textId="77777777" w:rsidR="00A12E18" w:rsidRPr="00A12E18" w:rsidRDefault="00A12E18" w:rsidP="0057239F">
      <w:pPr>
        <w:pStyle w:val="Akapitzlist"/>
        <w:spacing w:after="0" w:line="240" w:lineRule="auto"/>
        <w:ind w:left="0"/>
        <w:jc w:val="both"/>
        <w:rPr>
          <w:rFonts w:ascii="Times New Roman" w:hAnsi="Times New Roman"/>
          <w:sz w:val="24"/>
          <w:szCs w:val="24"/>
        </w:rPr>
      </w:pPr>
    </w:p>
    <w:p w14:paraId="05489998" w14:textId="77777777" w:rsidR="00A12E18" w:rsidRPr="00A12E18" w:rsidRDefault="00A12E18" w:rsidP="0057239F">
      <w:pPr>
        <w:pStyle w:val="Akapitzlist"/>
        <w:spacing w:after="0" w:line="240" w:lineRule="auto"/>
        <w:ind w:left="0"/>
        <w:jc w:val="both"/>
        <w:rPr>
          <w:rFonts w:ascii="Times New Roman" w:hAnsi="Times New Roman"/>
          <w:sz w:val="24"/>
          <w:szCs w:val="24"/>
        </w:rPr>
      </w:pPr>
    </w:p>
    <w:bookmarkEnd w:id="2"/>
    <w:p w14:paraId="4D39105E" w14:textId="77777777" w:rsidR="00A12E18" w:rsidRPr="00A12E18" w:rsidRDefault="00A12E18" w:rsidP="00A12E18">
      <w:pPr>
        <w:jc w:val="both"/>
      </w:pPr>
    </w:p>
    <w:p w14:paraId="2135D02D" w14:textId="77777777" w:rsidR="0057239F" w:rsidRDefault="0057239F">
      <w:pPr>
        <w:spacing w:line="360" w:lineRule="auto"/>
      </w:pPr>
      <w:r>
        <w:br w:type="page"/>
      </w:r>
    </w:p>
    <w:p w14:paraId="288002A6" w14:textId="77777777" w:rsidR="0057239F" w:rsidRDefault="0057239F" w:rsidP="0057239F">
      <w:pPr>
        <w:jc w:val="center"/>
        <w:rPr>
          <w:b/>
          <w:bCs/>
        </w:rPr>
      </w:pPr>
      <w:r w:rsidRPr="00A12E18">
        <w:rPr>
          <w:b/>
          <w:bCs/>
        </w:rPr>
        <w:lastRenderedPageBreak/>
        <w:t>K A Z U S</w:t>
      </w:r>
    </w:p>
    <w:p w14:paraId="51F26BE7" w14:textId="77777777" w:rsidR="0057239F" w:rsidRPr="00A12E18" w:rsidRDefault="0057239F" w:rsidP="0057239F">
      <w:pPr>
        <w:jc w:val="center"/>
        <w:rPr>
          <w:b/>
          <w:bCs/>
        </w:rPr>
      </w:pPr>
      <w:r>
        <w:rPr>
          <w:b/>
          <w:bCs/>
        </w:rPr>
        <w:t>Z  PRAWA  KARNEGO</w:t>
      </w:r>
    </w:p>
    <w:p w14:paraId="5C224F56" w14:textId="77777777" w:rsidR="0057239F" w:rsidRPr="000852AA" w:rsidRDefault="0057239F" w:rsidP="0057239F"/>
    <w:p w14:paraId="2B4A8EF4" w14:textId="77777777" w:rsidR="0057239F" w:rsidRPr="000852AA" w:rsidRDefault="0057239F" w:rsidP="00625EC1">
      <w:r w:rsidRPr="000852AA">
        <w:t xml:space="preserve">Sąd Okręgowy w Białymstoku uznał oskarżonych : </w:t>
      </w:r>
    </w:p>
    <w:p w14:paraId="665AF204" w14:textId="77777777" w:rsidR="000852AA" w:rsidRPr="000852AA" w:rsidRDefault="0057239F" w:rsidP="009B3539">
      <w:pPr>
        <w:pStyle w:val="Akapitzlist"/>
        <w:numPr>
          <w:ilvl w:val="0"/>
          <w:numId w:val="23"/>
        </w:numPr>
        <w:spacing w:after="0" w:line="240" w:lineRule="auto"/>
        <w:rPr>
          <w:rFonts w:ascii="Times New Roman" w:hAnsi="Times New Roman"/>
          <w:sz w:val="24"/>
          <w:szCs w:val="24"/>
        </w:rPr>
      </w:pPr>
      <w:r w:rsidRPr="000852AA">
        <w:rPr>
          <w:rFonts w:ascii="Times New Roman" w:hAnsi="Times New Roman"/>
          <w:sz w:val="24"/>
          <w:szCs w:val="24"/>
        </w:rPr>
        <w:t xml:space="preserve">Grzegorza Anonima </w:t>
      </w:r>
    </w:p>
    <w:p w14:paraId="4A037951" w14:textId="77777777" w:rsidR="000852AA" w:rsidRPr="000852AA" w:rsidRDefault="0057239F" w:rsidP="009B3539">
      <w:pPr>
        <w:pStyle w:val="Akapitzlist"/>
        <w:numPr>
          <w:ilvl w:val="0"/>
          <w:numId w:val="23"/>
        </w:numPr>
        <w:spacing w:after="0" w:line="240" w:lineRule="auto"/>
        <w:rPr>
          <w:rFonts w:ascii="Times New Roman" w:hAnsi="Times New Roman"/>
          <w:sz w:val="24"/>
          <w:szCs w:val="24"/>
        </w:rPr>
      </w:pPr>
      <w:r w:rsidRPr="000852AA">
        <w:rPr>
          <w:rFonts w:ascii="Times New Roman" w:hAnsi="Times New Roman"/>
          <w:sz w:val="24"/>
          <w:szCs w:val="24"/>
        </w:rPr>
        <w:t xml:space="preserve">Huberta </w:t>
      </w:r>
      <w:proofErr w:type="spellStart"/>
      <w:r w:rsidRPr="000852AA">
        <w:rPr>
          <w:rFonts w:ascii="Times New Roman" w:hAnsi="Times New Roman"/>
          <w:sz w:val="24"/>
          <w:szCs w:val="24"/>
        </w:rPr>
        <w:t>Pytalskiego</w:t>
      </w:r>
      <w:proofErr w:type="spellEnd"/>
    </w:p>
    <w:p w14:paraId="0251E78E" w14:textId="77777777" w:rsidR="000852AA" w:rsidRPr="000852AA" w:rsidRDefault="0057239F" w:rsidP="009B3539">
      <w:pPr>
        <w:pStyle w:val="Akapitzlist"/>
        <w:numPr>
          <w:ilvl w:val="0"/>
          <w:numId w:val="23"/>
        </w:numPr>
        <w:spacing w:after="0" w:line="240" w:lineRule="auto"/>
        <w:rPr>
          <w:rFonts w:ascii="Times New Roman" w:hAnsi="Times New Roman"/>
          <w:sz w:val="24"/>
          <w:szCs w:val="24"/>
        </w:rPr>
      </w:pPr>
      <w:r w:rsidRPr="000852AA">
        <w:rPr>
          <w:rFonts w:ascii="Times New Roman" w:hAnsi="Times New Roman"/>
          <w:sz w:val="24"/>
          <w:szCs w:val="24"/>
        </w:rPr>
        <w:t xml:space="preserve">Magdalenę Piękną </w:t>
      </w:r>
    </w:p>
    <w:p w14:paraId="1B2CDEDF" w14:textId="77777777" w:rsidR="000852AA" w:rsidRPr="000852AA" w:rsidRDefault="0057239F" w:rsidP="009B3539">
      <w:pPr>
        <w:pStyle w:val="Akapitzlist"/>
        <w:numPr>
          <w:ilvl w:val="0"/>
          <w:numId w:val="23"/>
        </w:numPr>
        <w:spacing w:after="0" w:line="240" w:lineRule="auto"/>
        <w:rPr>
          <w:rFonts w:ascii="Times New Roman" w:hAnsi="Times New Roman"/>
          <w:sz w:val="24"/>
          <w:szCs w:val="24"/>
        </w:rPr>
      </w:pPr>
      <w:r w:rsidRPr="000852AA">
        <w:rPr>
          <w:rFonts w:ascii="Times New Roman" w:hAnsi="Times New Roman"/>
          <w:sz w:val="24"/>
          <w:szCs w:val="24"/>
        </w:rPr>
        <w:t>Daniela Ciekawskiego</w:t>
      </w:r>
    </w:p>
    <w:p w14:paraId="236ED1E7" w14:textId="77777777" w:rsidR="000852AA" w:rsidRPr="000852AA" w:rsidRDefault="0057239F" w:rsidP="009B3539">
      <w:pPr>
        <w:pStyle w:val="Akapitzlist"/>
        <w:numPr>
          <w:ilvl w:val="0"/>
          <w:numId w:val="23"/>
        </w:numPr>
        <w:spacing w:after="0" w:line="240" w:lineRule="auto"/>
        <w:rPr>
          <w:rFonts w:ascii="Times New Roman" w:hAnsi="Times New Roman"/>
          <w:sz w:val="24"/>
          <w:szCs w:val="24"/>
        </w:rPr>
      </w:pPr>
      <w:r w:rsidRPr="000852AA">
        <w:rPr>
          <w:rFonts w:ascii="Times New Roman" w:hAnsi="Times New Roman"/>
          <w:sz w:val="24"/>
          <w:szCs w:val="24"/>
        </w:rPr>
        <w:t xml:space="preserve">Dariusza Wodzireja </w:t>
      </w:r>
    </w:p>
    <w:p w14:paraId="6D7760EF" w14:textId="77777777" w:rsidR="0057239F" w:rsidRPr="000852AA" w:rsidRDefault="0057239F" w:rsidP="00625EC1">
      <w:r w:rsidRPr="000852AA">
        <w:t>za winnych tego, że</w:t>
      </w:r>
      <w:r w:rsidR="000852AA" w:rsidRPr="000852AA">
        <w:t>:</w:t>
      </w:r>
      <w:r w:rsidRPr="000852AA">
        <w:t xml:space="preserve"> </w:t>
      </w:r>
    </w:p>
    <w:p w14:paraId="17CE9EBF" w14:textId="77777777" w:rsidR="0057239F" w:rsidRPr="000852AA" w:rsidRDefault="0057239F" w:rsidP="00625EC1">
      <w:pPr>
        <w:jc w:val="both"/>
      </w:pPr>
      <w:r w:rsidRPr="000852AA">
        <w:t xml:space="preserve">w dniu 10 sierpnia 2021 r. w Sadzawkach działając wspólnie i w porozumieniu dokonali rozboju na osobie Andrzeja Bolesty  w ten sposób, że: Grzegorz Anonim dysponując informacją o tym, że pokrzywdzony posiada przy sobie znaczną kwotę pieniędzy, przekazał tę informację pozostałym oskarżonym, informując ich również o dokładnym miejscu pobytu pokrzywdzonego i jego wyglądzie, a także zlecił im dokonanie na nim rozboju, w wyniku czego Hubert </w:t>
      </w:r>
      <w:proofErr w:type="spellStart"/>
      <w:r w:rsidRPr="000852AA">
        <w:t>Pytalski</w:t>
      </w:r>
      <w:proofErr w:type="spellEnd"/>
      <w:r w:rsidRPr="000852AA">
        <w:t xml:space="preserve">, Magdalena Piękna, Daniel Ciekawski i Dariusz Wodzirej, podążali za pokrzywdzonym podczas jego podróży z Warszawy do miejsca zamieszkania, przy czym Magdalena Piękna udostępniła w tym celu swój samochód osobowy marki Polonez  nr rej. WI 77707 i go prowadziła, a następnie Hubert </w:t>
      </w:r>
      <w:proofErr w:type="spellStart"/>
      <w:r w:rsidRPr="000852AA">
        <w:t>Pytalski</w:t>
      </w:r>
      <w:proofErr w:type="spellEnd"/>
      <w:r w:rsidRPr="000852AA">
        <w:t>, Daniel Ciekawski i Dariusz Wodzirej na ulicy Błotnistej w Sadzawkach, po użyciu przemocy w postaci uderzania pokrzywdzonego pięściami w twarz i metalowym łomem w głowę, dokonali zaboru mienia o łącznej wartości 6.490 zł, a także kradzieży dokumentu stwierdzającego tożsamość pokrzywdzonego oraz usunięcia dokumentów, którymi nie mieli prawa wyłącznie rozporządzać, w szczególności portfela z zawartością pieniędzy w kwocie 1000 złotych, dowodu osobistego, prawa jazdy, dwóch kart bankomatowych i karty kredytowej, a także usiłowali dokonać zaboru mienia w postaci torby z zawartością 70.070 złotych, jednak zamiaru tego nie osiągnęli z uwagi na postawę pokrzywdzonego, a nadto dokonali zniszczenia rzeczy pokrzywdzonego w postaci koszuli, torby podróżnej i laptopa o łącznej wartości strat 2800 zł, czym działali na szkodę pokrzywdzonego, przy czym pokrzywdzony w wyniku działania podejrzanych odniósł obrażenia w postaci licznych urazów głowy, w tym obrzęku nosa i złamania kości nosowych, złamania dna i ściany dolnej oczodołu lewego, które naruszyły czynności narządu jego ciała na czas przekraczający 7 dni</w:t>
      </w:r>
      <w:r w:rsidR="000852AA" w:rsidRPr="000852AA">
        <w:t>.</w:t>
      </w:r>
    </w:p>
    <w:p w14:paraId="6CACCAD8" w14:textId="77777777" w:rsidR="000852AA" w:rsidRPr="000852AA" w:rsidRDefault="000852AA" w:rsidP="000852AA">
      <w:pPr>
        <w:jc w:val="both"/>
      </w:pPr>
    </w:p>
    <w:p w14:paraId="3BEEA8EB" w14:textId="77777777" w:rsidR="0057239F" w:rsidRPr="000852AA" w:rsidRDefault="0057239F" w:rsidP="000852AA">
      <w:pPr>
        <w:spacing w:line="360" w:lineRule="auto"/>
        <w:rPr>
          <w:b/>
        </w:rPr>
      </w:pPr>
      <w:r w:rsidRPr="000852AA">
        <w:rPr>
          <w:b/>
        </w:rPr>
        <w:t>Zaproponuj kwalifikację prawną czynu w odniesieniu do oskarżonych:</w:t>
      </w:r>
    </w:p>
    <w:p w14:paraId="4DD3214D" w14:textId="77777777" w:rsidR="0057239F" w:rsidRDefault="0057239F" w:rsidP="009B3539">
      <w:pPr>
        <w:pStyle w:val="Akapitzlist"/>
        <w:numPr>
          <w:ilvl w:val="0"/>
          <w:numId w:val="24"/>
        </w:numPr>
        <w:spacing w:after="0" w:line="360" w:lineRule="auto"/>
        <w:ind w:left="714" w:hanging="357"/>
        <w:rPr>
          <w:rFonts w:ascii="Times New Roman" w:hAnsi="Times New Roman"/>
          <w:sz w:val="24"/>
          <w:szCs w:val="24"/>
        </w:rPr>
      </w:pPr>
      <w:r w:rsidRPr="000852AA">
        <w:rPr>
          <w:rFonts w:ascii="Times New Roman" w:hAnsi="Times New Roman"/>
          <w:sz w:val="24"/>
          <w:szCs w:val="24"/>
        </w:rPr>
        <w:t>Grzegorza Anonima …………………………………………………………………</w:t>
      </w:r>
      <w:r w:rsidR="000852AA">
        <w:rPr>
          <w:rFonts w:ascii="Times New Roman" w:hAnsi="Times New Roman"/>
          <w:sz w:val="24"/>
          <w:szCs w:val="24"/>
        </w:rPr>
        <w:t>.</w:t>
      </w:r>
      <w:r w:rsidRPr="000852AA">
        <w:rPr>
          <w:rFonts w:ascii="Times New Roman" w:hAnsi="Times New Roman"/>
          <w:sz w:val="24"/>
          <w:szCs w:val="24"/>
        </w:rPr>
        <w:t>…</w:t>
      </w:r>
    </w:p>
    <w:p w14:paraId="37B17053" w14:textId="77777777" w:rsidR="000852AA" w:rsidRPr="000852AA" w:rsidRDefault="000852AA" w:rsidP="000852AA">
      <w:pPr>
        <w:spacing w:line="360" w:lineRule="auto"/>
      </w:pPr>
      <w:r>
        <w:t>…………………………………………………………………………………………………...</w:t>
      </w:r>
    </w:p>
    <w:p w14:paraId="2D2EE277" w14:textId="77777777" w:rsidR="0057239F" w:rsidRDefault="0057239F" w:rsidP="009B3539">
      <w:pPr>
        <w:pStyle w:val="Akapitzlist"/>
        <w:numPr>
          <w:ilvl w:val="0"/>
          <w:numId w:val="24"/>
        </w:numPr>
        <w:spacing w:after="0" w:line="360" w:lineRule="auto"/>
        <w:ind w:left="714" w:hanging="357"/>
        <w:rPr>
          <w:rFonts w:ascii="Times New Roman" w:hAnsi="Times New Roman"/>
          <w:sz w:val="24"/>
          <w:szCs w:val="24"/>
        </w:rPr>
      </w:pPr>
      <w:r w:rsidRPr="000852AA">
        <w:rPr>
          <w:rFonts w:ascii="Times New Roman" w:hAnsi="Times New Roman"/>
          <w:sz w:val="24"/>
          <w:szCs w:val="24"/>
        </w:rPr>
        <w:t>Huberta</w:t>
      </w:r>
      <w:r w:rsidR="000852AA" w:rsidRPr="000852AA">
        <w:rPr>
          <w:rFonts w:ascii="Times New Roman" w:hAnsi="Times New Roman"/>
          <w:sz w:val="24"/>
          <w:szCs w:val="24"/>
        </w:rPr>
        <w:t xml:space="preserve"> </w:t>
      </w:r>
      <w:proofErr w:type="spellStart"/>
      <w:r w:rsidRPr="000852AA">
        <w:rPr>
          <w:rFonts w:ascii="Times New Roman" w:hAnsi="Times New Roman"/>
          <w:sz w:val="24"/>
          <w:szCs w:val="24"/>
        </w:rPr>
        <w:t>Pytalskiego</w:t>
      </w:r>
      <w:proofErr w:type="spellEnd"/>
      <w:r w:rsidR="000852AA" w:rsidRPr="000852AA">
        <w:rPr>
          <w:rFonts w:ascii="Times New Roman" w:hAnsi="Times New Roman"/>
          <w:sz w:val="24"/>
          <w:szCs w:val="24"/>
        </w:rPr>
        <w:t xml:space="preserve"> </w:t>
      </w:r>
      <w:r w:rsidRPr="000852AA">
        <w:rPr>
          <w:rFonts w:ascii="Times New Roman" w:hAnsi="Times New Roman"/>
          <w:sz w:val="24"/>
          <w:szCs w:val="24"/>
        </w:rPr>
        <w:t>……………………………………………………………………</w:t>
      </w:r>
      <w:r w:rsidR="000852AA">
        <w:rPr>
          <w:rFonts w:ascii="Times New Roman" w:hAnsi="Times New Roman"/>
          <w:sz w:val="24"/>
          <w:szCs w:val="24"/>
        </w:rPr>
        <w:t>.</w:t>
      </w:r>
    </w:p>
    <w:p w14:paraId="7AB2BF8D" w14:textId="77777777" w:rsidR="000852AA" w:rsidRPr="000852AA" w:rsidRDefault="000852AA" w:rsidP="000852AA">
      <w:pPr>
        <w:spacing w:line="360" w:lineRule="auto"/>
      </w:pPr>
      <w:r>
        <w:t>…………………………………………………………………………………………………...</w:t>
      </w:r>
    </w:p>
    <w:p w14:paraId="366B79A3" w14:textId="77777777" w:rsidR="0057239F" w:rsidRDefault="0057239F" w:rsidP="009B3539">
      <w:pPr>
        <w:pStyle w:val="Akapitzlist"/>
        <w:numPr>
          <w:ilvl w:val="0"/>
          <w:numId w:val="24"/>
        </w:numPr>
        <w:spacing w:after="0" w:line="360" w:lineRule="auto"/>
        <w:ind w:left="714" w:hanging="357"/>
        <w:rPr>
          <w:rFonts w:ascii="Times New Roman" w:hAnsi="Times New Roman"/>
          <w:sz w:val="24"/>
          <w:szCs w:val="24"/>
        </w:rPr>
      </w:pPr>
      <w:r w:rsidRPr="000852AA">
        <w:rPr>
          <w:rFonts w:ascii="Times New Roman" w:hAnsi="Times New Roman"/>
          <w:sz w:val="24"/>
          <w:szCs w:val="24"/>
        </w:rPr>
        <w:t>Magdaleny Pięknej</w:t>
      </w:r>
      <w:r w:rsidR="000852AA" w:rsidRPr="000852AA">
        <w:rPr>
          <w:rFonts w:ascii="Times New Roman" w:hAnsi="Times New Roman"/>
          <w:sz w:val="24"/>
          <w:szCs w:val="24"/>
        </w:rPr>
        <w:t xml:space="preserve"> </w:t>
      </w:r>
      <w:r w:rsidRPr="000852AA">
        <w:rPr>
          <w:rFonts w:ascii="Times New Roman" w:hAnsi="Times New Roman"/>
          <w:sz w:val="24"/>
          <w:szCs w:val="24"/>
        </w:rPr>
        <w:t>………………………………………………………</w:t>
      </w:r>
      <w:r w:rsidR="000852AA">
        <w:rPr>
          <w:rFonts w:ascii="Times New Roman" w:hAnsi="Times New Roman"/>
          <w:sz w:val="24"/>
          <w:szCs w:val="24"/>
        </w:rPr>
        <w:t>……………...</w:t>
      </w:r>
    </w:p>
    <w:p w14:paraId="54262DF7" w14:textId="77777777" w:rsidR="000852AA" w:rsidRPr="000852AA" w:rsidRDefault="000852AA" w:rsidP="000852AA">
      <w:pPr>
        <w:spacing w:line="360" w:lineRule="auto"/>
      </w:pPr>
      <w:r>
        <w:t>…………………………………………………………………………………………………...</w:t>
      </w:r>
    </w:p>
    <w:p w14:paraId="57BE4F12" w14:textId="77777777" w:rsidR="000852AA" w:rsidRDefault="0057239F" w:rsidP="009B3539">
      <w:pPr>
        <w:pStyle w:val="Akapitzlist"/>
        <w:numPr>
          <w:ilvl w:val="0"/>
          <w:numId w:val="24"/>
        </w:numPr>
        <w:spacing w:after="0" w:line="360" w:lineRule="auto"/>
        <w:ind w:left="714" w:hanging="357"/>
        <w:rPr>
          <w:rFonts w:ascii="Times New Roman" w:hAnsi="Times New Roman"/>
          <w:sz w:val="24"/>
          <w:szCs w:val="24"/>
        </w:rPr>
      </w:pPr>
      <w:r w:rsidRPr="000852AA">
        <w:rPr>
          <w:rFonts w:ascii="Times New Roman" w:hAnsi="Times New Roman"/>
          <w:sz w:val="24"/>
          <w:szCs w:val="24"/>
        </w:rPr>
        <w:t>Daniela Ciekawskiego</w:t>
      </w:r>
      <w:r w:rsidR="000852AA" w:rsidRPr="000852AA">
        <w:rPr>
          <w:rFonts w:ascii="Times New Roman" w:hAnsi="Times New Roman"/>
          <w:sz w:val="24"/>
          <w:szCs w:val="24"/>
        </w:rPr>
        <w:t xml:space="preserve"> </w:t>
      </w:r>
      <w:r w:rsidRPr="000852AA">
        <w:rPr>
          <w:rFonts w:ascii="Times New Roman" w:hAnsi="Times New Roman"/>
          <w:sz w:val="24"/>
          <w:szCs w:val="24"/>
        </w:rPr>
        <w:t>………………………………………………………………</w:t>
      </w:r>
      <w:r w:rsidR="000852AA">
        <w:rPr>
          <w:rFonts w:ascii="Times New Roman" w:hAnsi="Times New Roman"/>
          <w:sz w:val="24"/>
          <w:szCs w:val="24"/>
        </w:rPr>
        <w:t>…..</w:t>
      </w:r>
    </w:p>
    <w:p w14:paraId="3AEC466C" w14:textId="77777777" w:rsidR="000852AA" w:rsidRPr="000852AA" w:rsidRDefault="000852AA" w:rsidP="000852AA">
      <w:pPr>
        <w:spacing w:line="360" w:lineRule="auto"/>
      </w:pPr>
      <w:r>
        <w:t>…………………………………………………………………………………………………...</w:t>
      </w:r>
    </w:p>
    <w:p w14:paraId="155671C2" w14:textId="77777777" w:rsidR="0057239F" w:rsidRPr="000852AA" w:rsidRDefault="0057239F" w:rsidP="009B3539">
      <w:pPr>
        <w:pStyle w:val="Akapitzlist"/>
        <w:numPr>
          <w:ilvl w:val="0"/>
          <w:numId w:val="24"/>
        </w:numPr>
        <w:spacing w:after="0" w:line="360" w:lineRule="auto"/>
        <w:ind w:left="714" w:hanging="357"/>
        <w:rPr>
          <w:rFonts w:ascii="Times New Roman" w:hAnsi="Times New Roman"/>
          <w:sz w:val="24"/>
          <w:szCs w:val="24"/>
        </w:rPr>
      </w:pPr>
      <w:r w:rsidRPr="000852AA">
        <w:rPr>
          <w:rFonts w:ascii="Times New Roman" w:hAnsi="Times New Roman"/>
          <w:sz w:val="24"/>
          <w:szCs w:val="24"/>
        </w:rPr>
        <w:t>Dariusza Wodzireja</w:t>
      </w:r>
      <w:r w:rsidR="000852AA" w:rsidRPr="000852AA">
        <w:rPr>
          <w:rFonts w:ascii="Times New Roman" w:hAnsi="Times New Roman"/>
          <w:sz w:val="24"/>
          <w:szCs w:val="24"/>
        </w:rPr>
        <w:t xml:space="preserve"> </w:t>
      </w:r>
      <w:r w:rsidRPr="000852AA">
        <w:rPr>
          <w:rFonts w:ascii="Times New Roman" w:hAnsi="Times New Roman"/>
          <w:sz w:val="24"/>
          <w:szCs w:val="24"/>
        </w:rPr>
        <w:t>…………………………………………………………………</w:t>
      </w:r>
      <w:r w:rsidR="000852AA">
        <w:rPr>
          <w:rFonts w:ascii="Times New Roman" w:hAnsi="Times New Roman"/>
          <w:sz w:val="24"/>
          <w:szCs w:val="24"/>
        </w:rPr>
        <w:t>…..</w:t>
      </w:r>
    </w:p>
    <w:p w14:paraId="3056CEC2" w14:textId="77777777" w:rsidR="000852AA" w:rsidRPr="000852AA" w:rsidRDefault="000852AA" w:rsidP="000852AA">
      <w:pPr>
        <w:spacing w:line="360" w:lineRule="auto"/>
      </w:pPr>
      <w:r>
        <w:t>…………………………………………………………………………………………………...</w:t>
      </w:r>
    </w:p>
    <w:p w14:paraId="0D46B38F" w14:textId="51E89B4C" w:rsidR="0057239F" w:rsidRDefault="0057239F" w:rsidP="000852AA"/>
    <w:p w14:paraId="53F76DC2" w14:textId="200CCB49" w:rsidR="000431A2" w:rsidRPr="00347A39" w:rsidRDefault="000431A2" w:rsidP="000852AA">
      <w:pPr>
        <w:rPr>
          <w:b/>
          <w:sz w:val="22"/>
          <w:szCs w:val="22"/>
        </w:rPr>
      </w:pPr>
      <w:r w:rsidRPr="00347A39">
        <w:rPr>
          <w:b/>
          <w:sz w:val="22"/>
          <w:szCs w:val="22"/>
        </w:rPr>
        <w:lastRenderedPageBreak/>
        <w:t>Wybrane przepisy Kodeksu karnego, które mogą być przydatne do rozwiązania kazusu, co nie oznacza że należy je wszystkie zastosować:</w:t>
      </w:r>
    </w:p>
    <w:p w14:paraId="7C3B7899" w14:textId="49375B1D" w:rsidR="00347A39" w:rsidRPr="00347A39" w:rsidRDefault="00347A39" w:rsidP="000852AA">
      <w:pPr>
        <w:rPr>
          <w:b/>
          <w:sz w:val="22"/>
          <w:szCs w:val="22"/>
        </w:rPr>
      </w:pPr>
    </w:p>
    <w:p w14:paraId="6BAF43C5" w14:textId="7CA0F358" w:rsidR="00347A39" w:rsidRPr="00347A39" w:rsidRDefault="00347A39" w:rsidP="000852AA">
      <w:pPr>
        <w:rPr>
          <w:b/>
          <w:sz w:val="22"/>
          <w:szCs w:val="22"/>
        </w:rPr>
      </w:pPr>
    </w:p>
    <w:p w14:paraId="4962D89A" w14:textId="6EBD7519"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Art.  13. </w:t>
      </w:r>
    </w:p>
    <w:p w14:paraId="701C5A9E"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1.</w:t>
      </w:r>
    </w:p>
    <w:p w14:paraId="0ACD54F7" w14:textId="77777777"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Odpowiada za usiłowanie, kto w zamiarze popełnienia czynu zabronionego swoim zachowaniem bezpośrednio zmierza do jego dokonania, które jednak nie następuje.</w:t>
      </w:r>
    </w:p>
    <w:p w14:paraId="02413B0F"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2.</w:t>
      </w:r>
    </w:p>
    <w:p w14:paraId="1B837230" w14:textId="77777777"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Usiłowanie zachodzi także wtedy, gdy sprawca nie uświadamia sobie, że dokonanie jest niemożliwe ze względu na brak przedmiotu nadającego się do popełnienia na nim czynu zabronionego lub ze względu na użycie środka nie nadającego się do popełnienia czynu zabronionego.</w:t>
      </w:r>
    </w:p>
    <w:p w14:paraId="45A4784C" w14:textId="5AF8F4A8" w:rsidR="00347A39" w:rsidRPr="00347A39" w:rsidRDefault="00347A39" w:rsidP="000852AA">
      <w:pPr>
        <w:rPr>
          <w:b/>
          <w:sz w:val="22"/>
          <w:szCs w:val="22"/>
        </w:rPr>
      </w:pPr>
    </w:p>
    <w:p w14:paraId="39FB96E4" w14:textId="46F29372"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Art.  18. </w:t>
      </w:r>
    </w:p>
    <w:p w14:paraId="03D886A4"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1.</w:t>
      </w:r>
    </w:p>
    <w:p w14:paraId="24B204F1" w14:textId="77777777"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Odpowiada za sprawstwo nie tylko ten, kto wykonuje czyn zabroniony sam albo wspólnie i w porozumieniu z inną osobą, ale także ten, kto kieruje wykonaniem czynu zabronionego przez inną osobę lub wykorzystując uzależnienie innej osoby od siebie, poleca jej wykonanie takiego czynu.</w:t>
      </w:r>
    </w:p>
    <w:p w14:paraId="5C745057"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2.</w:t>
      </w:r>
    </w:p>
    <w:p w14:paraId="753AFBAF" w14:textId="77777777"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Odpowiada za podżeganie, kto chcąc, aby inna osoba dokonała czynu zabronionego, nakłania ją do tego.</w:t>
      </w:r>
    </w:p>
    <w:p w14:paraId="72D65FDB"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3.</w:t>
      </w:r>
    </w:p>
    <w:p w14:paraId="25285B5B" w14:textId="77777777"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Odpowiada za pomocnictwo, kto w zamiarze, aby inna osoba dokonała czynu zabronionego, swoim zachowaniem ułatwia jego popełnienie, w szczególności dostarczając narzędzie, środek przewozu, udzielając rady lub informacji; odpowiada za pomocnictwo także ten, kto wbrew prawnemu, szczególnemu obowiązkowi niedopuszczenia do popełnienia czynu zabronionego swoim zaniechaniem ułatwia innej osobie jego popełnienie.</w:t>
      </w:r>
    </w:p>
    <w:p w14:paraId="4EB6E8C5" w14:textId="22A8D09A" w:rsidR="00347A39" w:rsidRPr="00347A39" w:rsidRDefault="00347A39" w:rsidP="000852AA">
      <w:pPr>
        <w:rPr>
          <w:b/>
          <w:sz w:val="22"/>
          <w:szCs w:val="22"/>
        </w:rPr>
      </w:pPr>
    </w:p>
    <w:p w14:paraId="34CA6E43" w14:textId="13BF71E2"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Art.  275.</w:t>
      </w:r>
      <w:r w:rsidR="00671660">
        <w:rPr>
          <w:rFonts w:ascii="Open Sans" w:hAnsi="Open Sans"/>
          <w:b/>
          <w:bCs/>
          <w:color w:val="333333"/>
          <w:sz w:val="22"/>
          <w:szCs w:val="22"/>
        </w:rPr>
        <w:t> </w:t>
      </w:r>
    </w:p>
    <w:p w14:paraId="54F4D71B"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1.</w:t>
      </w:r>
    </w:p>
    <w:p w14:paraId="4FED0DAF" w14:textId="77777777"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Kto posługuje się dokumentem stwierdzającym tożsamość innej osoby albo jej prawa majątkowe lub dokument taki kradnie lub go przywłaszcza,</w:t>
      </w:r>
    </w:p>
    <w:p w14:paraId="5432DB79" w14:textId="77777777" w:rsidR="00347A39" w:rsidRPr="00347A39" w:rsidRDefault="00347A39" w:rsidP="00347A39">
      <w:pPr>
        <w:shd w:val="clear" w:color="auto" w:fill="FFFFFF"/>
        <w:spacing w:before="120" w:after="150"/>
        <w:rPr>
          <w:rFonts w:ascii="Open Sans" w:hAnsi="Open Sans"/>
          <w:color w:val="333333"/>
          <w:sz w:val="22"/>
          <w:szCs w:val="22"/>
        </w:rPr>
      </w:pPr>
      <w:r w:rsidRPr="00347A39">
        <w:rPr>
          <w:rFonts w:ascii="Open Sans" w:hAnsi="Open Sans"/>
          <w:color w:val="333333"/>
          <w:sz w:val="22"/>
          <w:szCs w:val="22"/>
        </w:rPr>
        <w:t>podlega grzywnie, karze ograniczenia wolności albo pozbawienia wolności do lat 2.</w:t>
      </w:r>
    </w:p>
    <w:p w14:paraId="3E1A9630"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2.</w:t>
      </w:r>
    </w:p>
    <w:p w14:paraId="1D007220" w14:textId="33F0C3B5"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Tej samej karze podlega, kto bezprawnie przewozi, przenosi lub przesyła za granicę dokument stwierdzający tożsamość innej osoby albo jej prawa majątkowe.</w:t>
      </w:r>
    </w:p>
    <w:p w14:paraId="3690C7E7" w14:textId="77777777" w:rsidR="00347A39" w:rsidRPr="00347A39" w:rsidRDefault="00347A39" w:rsidP="00347A39">
      <w:pPr>
        <w:shd w:val="clear" w:color="auto" w:fill="FFFFFF"/>
        <w:rPr>
          <w:rFonts w:ascii="Open Sans" w:hAnsi="Open Sans"/>
          <w:color w:val="333333"/>
          <w:sz w:val="22"/>
          <w:szCs w:val="22"/>
        </w:rPr>
      </w:pPr>
    </w:p>
    <w:p w14:paraId="58175A1F" w14:textId="51471585"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Art.  276.</w:t>
      </w:r>
      <w:r w:rsidR="00671660">
        <w:rPr>
          <w:rFonts w:ascii="Open Sans" w:hAnsi="Open Sans"/>
          <w:b/>
          <w:bCs/>
          <w:color w:val="333333"/>
          <w:sz w:val="22"/>
          <w:szCs w:val="22"/>
        </w:rPr>
        <w:t> </w:t>
      </w:r>
    </w:p>
    <w:p w14:paraId="12E94064" w14:textId="77777777" w:rsidR="00347A39" w:rsidRPr="00347A39" w:rsidRDefault="00347A39" w:rsidP="00347A39">
      <w:pPr>
        <w:shd w:val="clear" w:color="auto" w:fill="FFFFFF"/>
        <w:spacing w:before="120" w:after="150"/>
        <w:rPr>
          <w:rFonts w:ascii="Open Sans" w:hAnsi="Open Sans"/>
          <w:color w:val="333333"/>
          <w:sz w:val="22"/>
          <w:szCs w:val="22"/>
        </w:rPr>
      </w:pPr>
      <w:r w:rsidRPr="00347A39">
        <w:rPr>
          <w:rFonts w:ascii="Open Sans" w:hAnsi="Open Sans"/>
          <w:color w:val="333333"/>
          <w:sz w:val="22"/>
          <w:szCs w:val="22"/>
        </w:rPr>
        <w:t> Kto niszczy, uszkadza, czyni bezużytecznym, ukrywa lub usuwa dokument, którym nie ma prawa wyłącznie rozporządzać,</w:t>
      </w:r>
    </w:p>
    <w:p w14:paraId="1957E9BD" w14:textId="77777777" w:rsidR="00347A39" w:rsidRPr="00347A39" w:rsidRDefault="00347A39" w:rsidP="00347A39">
      <w:pPr>
        <w:shd w:val="clear" w:color="auto" w:fill="FFFFFF"/>
        <w:spacing w:before="120" w:after="150"/>
        <w:rPr>
          <w:rFonts w:ascii="Open Sans" w:hAnsi="Open Sans"/>
          <w:color w:val="333333"/>
          <w:sz w:val="22"/>
          <w:szCs w:val="22"/>
        </w:rPr>
      </w:pPr>
      <w:r w:rsidRPr="00347A39">
        <w:rPr>
          <w:rFonts w:ascii="Open Sans" w:hAnsi="Open Sans"/>
          <w:color w:val="333333"/>
          <w:sz w:val="22"/>
          <w:szCs w:val="22"/>
        </w:rPr>
        <w:t>podlega grzywnie, karze ograniczenia wolności albo pozbawienia wolności do lat 2.</w:t>
      </w:r>
    </w:p>
    <w:p w14:paraId="415770D2" w14:textId="0B76274F" w:rsidR="00347A39" w:rsidRPr="00347A39" w:rsidRDefault="00347A39" w:rsidP="000852AA">
      <w:pPr>
        <w:rPr>
          <w:b/>
          <w:sz w:val="22"/>
          <w:szCs w:val="22"/>
        </w:rPr>
      </w:pPr>
    </w:p>
    <w:p w14:paraId="75551A5A" w14:textId="050AD11A"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Art.  280.</w:t>
      </w:r>
      <w:r w:rsidR="00671660">
        <w:rPr>
          <w:rFonts w:ascii="Open Sans" w:hAnsi="Open Sans"/>
          <w:b/>
          <w:bCs/>
          <w:color w:val="333333"/>
          <w:sz w:val="22"/>
          <w:szCs w:val="22"/>
        </w:rPr>
        <w:t> </w:t>
      </w:r>
    </w:p>
    <w:p w14:paraId="5CE0F856"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1.</w:t>
      </w:r>
    </w:p>
    <w:p w14:paraId="3DA3EF02" w14:textId="77777777"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Kto kradnie, używając przemocy wobec osoby lub grożąc natychmiastowym jej użyciem albo doprowadzając człowieka do stanu nieprzytomności lub bezbronności,</w:t>
      </w:r>
    </w:p>
    <w:p w14:paraId="5514EB8E" w14:textId="77777777" w:rsidR="00347A39" w:rsidRPr="00347A39" w:rsidRDefault="00347A39" w:rsidP="00347A39">
      <w:pPr>
        <w:shd w:val="clear" w:color="auto" w:fill="FFFFFF"/>
        <w:spacing w:before="120" w:after="150"/>
        <w:rPr>
          <w:rFonts w:ascii="Open Sans" w:hAnsi="Open Sans"/>
          <w:color w:val="333333"/>
          <w:sz w:val="22"/>
          <w:szCs w:val="22"/>
        </w:rPr>
      </w:pPr>
      <w:r w:rsidRPr="00347A39">
        <w:rPr>
          <w:rFonts w:ascii="Open Sans" w:hAnsi="Open Sans"/>
          <w:color w:val="333333"/>
          <w:sz w:val="22"/>
          <w:szCs w:val="22"/>
        </w:rPr>
        <w:t>podlega karze pozbawienia wolności od lat 2 do 15.</w:t>
      </w:r>
    </w:p>
    <w:p w14:paraId="1E9D7989"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2.</w:t>
      </w:r>
    </w:p>
    <w:p w14:paraId="7853CD83" w14:textId="6E94800C"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 xml:space="preserve">Jeżeli sprawca rozboju posługuje się bronią palną, nożem lub innym podobnie niebezpiecznym przedmiotem lub środkiem obezwładniającym albo działa w inny sposób bezpośrednio zagrażający </w:t>
      </w:r>
      <w:r w:rsidRPr="00347A39">
        <w:rPr>
          <w:rFonts w:ascii="Open Sans" w:hAnsi="Open Sans"/>
          <w:color w:val="333333"/>
          <w:sz w:val="22"/>
          <w:szCs w:val="22"/>
        </w:rPr>
        <w:lastRenderedPageBreak/>
        <w:t>życiu lub wspólnie z inną osobą, która posługuje się taką bronią, przedmiotem, środkiem lub sposobem,</w:t>
      </w:r>
      <w:r>
        <w:rPr>
          <w:rFonts w:ascii="Open Sans" w:hAnsi="Open Sans"/>
          <w:color w:val="333333"/>
          <w:sz w:val="22"/>
          <w:szCs w:val="22"/>
        </w:rPr>
        <w:t xml:space="preserve"> </w:t>
      </w:r>
      <w:r w:rsidRPr="00347A39">
        <w:rPr>
          <w:rFonts w:ascii="Open Sans" w:hAnsi="Open Sans"/>
          <w:color w:val="333333"/>
          <w:sz w:val="22"/>
          <w:szCs w:val="22"/>
        </w:rPr>
        <w:t>podlega karze pozbawienia wolności od lat 3 do 20.</w:t>
      </w:r>
    </w:p>
    <w:p w14:paraId="664A2E69" w14:textId="77777777" w:rsidR="00347A39" w:rsidRPr="00347A39" w:rsidRDefault="00347A39" w:rsidP="00347A39">
      <w:pPr>
        <w:shd w:val="clear" w:color="auto" w:fill="FFFFFF"/>
        <w:rPr>
          <w:rFonts w:ascii="Open Sans" w:hAnsi="Open Sans"/>
          <w:color w:val="333333"/>
          <w:sz w:val="22"/>
          <w:szCs w:val="22"/>
        </w:rPr>
      </w:pPr>
    </w:p>
    <w:p w14:paraId="2510A389" w14:textId="55F73B41"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Art.  283. </w:t>
      </w:r>
    </w:p>
    <w:p w14:paraId="684B3EC6" w14:textId="7911B66B" w:rsidR="00347A39" w:rsidRPr="00347A39" w:rsidRDefault="00347A39" w:rsidP="00347A39">
      <w:pPr>
        <w:shd w:val="clear" w:color="auto" w:fill="FFFFFF"/>
        <w:spacing w:before="120" w:after="150"/>
        <w:rPr>
          <w:rFonts w:ascii="Open Sans" w:hAnsi="Open Sans"/>
          <w:color w:val="333333"/>
          <w:sz w:val="22"/>
          <w:szCs w:val="22"/>
        </w:rPr>
      </w:pPr>
      <w:r w:rsidRPr="00347A39">
        <w:rPr>
          <w:rFonts w:ascii="Open Sans" w:hAnsi="Open Sans"/>
          <w:color w:val="333333"/>
          <w:sz w:val="22"/>
          <w:szCs w:val="22"/>
        </w:rPr>
        <w:t xml:space="preserve">W wypadku mniejszej wagi, sprawca czynu określonego w </w:t>
      </w:r>
      <w:hyperlink r:id="rId7" w:anchor="/document/16798683?unitId=art(279)par(1)" w:history="1">
        <w:r w:rsidRPr="00347A39">
          <w:rPr>
            <w:rFonts w:ascii="Open Sans" w:hAnsi="Open Sans"/>
            <w:color w:val="1B7AB8"/>
            <w:sz w:val="22"/>
            <w:szCs w:val="22"/>
            <w:u w:val="single"/>
          </w:rPr>
          <w:t>art. 279 § 1</w:t>
        </w:r>
      </w:hyperlink>
      <w:r w:rsidRPr="00347A39">
        <w:rPr>
          <w:rFonts w:ascii="Open Sans" w:hAnsi="Open Sans"/>
          <w:color w:val="333333"/>
          <w:sz w:val="22"/>
          <w:szCs w:val="22"/>
        </w:rPr>
        <w:t xml:space="preserve">, </w:t>
      </w:r>
      <w:hyperlink r:id="rId8" w:anchor="/document/16798683?unitId=art(280)par(1)" w:history="1">
        <w:r w:rsidRPr="00347A39">
          <w:rPr>
            <w:rFonts w:ascii="Open Sans" w:hAnsi="Open Sans"/>
            <w:color w:val="1B7AB8"/>
            <w:sz w:val="22"/>
            <w:szCs w:val="22"/>
            <w:u w:val="single"/>
          </w:rPr>
          <w:t>art. 280 § 1</w:t>
        </w:r>
      </w:hyperlink>
      <w:r w:rsidRPr="00347A39">
        <w:rPr>
          <w:rFonts w:ascii="Open Sans" w:hAnsi="Open Sans"/>
          <w:color w:val="333333"/>
          <w:sz w:val="22"/>
          <w:szCs w:val="22"/>
        </w:rPr>
        <w:t xml:space="preserve">, </w:t>
      </w:r>
      <w:hyperlink r:id="rId9" w:anchor="/document/16798683?unitId=art(281)" w:history="1">
        <w:r w:rsidRPr="00347A39">
          <w:rPr>
            <w:rFonts w:ascii="Open Sans" w:hAnsi="Open Sans"/>
            <w:color w:val="1B7AB8"/>
            <w:sz w:val="22"/>
            <w:szCs w:val="22"/>
            <w:u w:val="single"/>
          </w:rPr>
          <w:t>art. 281</w:t>
        </w:r>
      </w:hyperlink>
      <w:r w:rsidRPr="00347A39">
        <w:rPr>
          <w:rFonts w:ascii="Open Sans" w:hAnsi="Open Sans"/>
          <w:color w:val="333333"/>
          <w:sz w:val="22"/>
          <w:szCs w:val="22"/>
        </w:rPr>
        <w:t xml:space="preserve"> lub </w:t>
      </w:r>
      <w:hyperlink r:id="rId10" w:anchor="/document/16798683?unitId=art(282)" w:history="1">
        <w:r w:rsidRPr="00347A39">
          <w:rPr>
            <w:rFonts w:ascii="Open Sans" w:hAnsi="Open Sans"/>
            <w:color w:val="1B7AB8"/>
            <w:sz w:val="22"/>
            <w:szCs w:val="22"/>
            <w:u w:val="single"/>
          </w:rPr>
          <w:t>art. 282</w:t>
        </w:r>
      </w:hyperlink>
      <w:r w:rsidRPr="00347A39">
        <w:rPr>
          <w:rFonts w:ascii="Open Sans" w:hAnsi="Open Sans"/>
          <w:color w:val="333333"/>
          <w:sz w:val="22"/>
          <w:szCs w:val="22"/>
        </w:rPr>
        <w:t>,</w:t>
      </w:r>
      <w:r>
        <w:rPr>
          <w:rFonts w:ascii="Open Sans" w:hAnsi="Open Sans"/>
          <w:color w:val="333333"/>
          <w:sz w:val="22"/>
          <w:szCs w:val="22"/>
        </w:rPr>
        <w:t xml:space="preserve"> </w:t>
      </w:r>
      <w:r w:rsidRPr="00347A39">
        <w:rPr>
          <w:rFonts w:ascii="Open Sans" w:hAnsi="Open Sans"/>
          <w:color w:val="333333"/>
          <w:sz w:val="22"/>
          <w:szCs w:val="22"/>
        </w:rPr>
        <w:t>podlega karze pozbawienia wolności od 3 miesięcy do lat 5.</w:t>
      </w:r>
    </w:p>
    <w:p w14:paraId="3DFC18E8" w14:textId="21B6CE90" w:rsidR="00347A39" w:rsidRPr="00347A39" w:rsidRDefault="00347A39" w:rsidP="00347A39">
      <w:pPr>
        <w:shd w:val="clear" w:color="auto" w:fill="FFFFFF"/>
        <w:spacing w:before="120" w:after="150"/>
        <w:rPr>
          <w:rFonts w:ascii="Open Sans" w:hAnsi="Open Sans"/>
          <w:color w:val="333333"/>
          <w:sz w:val="22"/>
          <w:szCs w:val="22"/>
        </w:rPr>
      </w:pPr>
    </w:p>
    <w:p w14:paraId="19F26B14" w14:textId="067AA95E"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Art.  284.</w:t>
      </w:r>
      <w:r w:rsidR="00671660">
        <w:rPr>
          <w:rFonts w:ascii="Open Sans" w:hAnsi="Open Sans"/>
          <w:b/>
          <w:bCs/>
          <w:color w:val="333333"/>
          <w:sz w:val="22"/>
          <w:szCs w:val="22"/>
        </w:rPr>
        <w:t> </w:t>
      </w:r>
    </w:p>
    <w:p w14:paraId="0402A035"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1.</w:t>
      </w:r>
    </w:p>
    <w:p w14:paraId="774A15F3" w14:textId="2B9219E2"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Kto przywłaszcza sobie cudzą rzecz ruchomą lub prawo majątkowe,</w:t>
      </w:r>
      <w:r>
        <w:rPr>
          <w:rFonts w:ascii="Open Sans" w:hAnsi="Open Sans"/>
          <w:color w:val="333333"/>
          <w:sz w:val="22"/>
          <w:szCs w:val="22"/>
        </w:rPr>
        <w:t xml:space="preserve"> </w:t>
      </w:r>
      <w:r w:rsidRPr="00347A39">
        <w:rPr>
          <w:rFonts w:ascii="Open Sans" w:hAnsi="Open Sans"/>
          <w:color w:val="333333"/>
          <w:sz w:val="22"/>
          <w:szCs w:val="22"/>
        </w:rPr>
        <w:t>podlega karze pozbawienia wolności do lat 3.</w:t>
      </w:r>
    </w:p>
    <w:p w14:paraId="7038FB98"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2.</w:t>
      </w:r>
    </w:p>
    <w:p w14:paraId="35908E93" w14:textId="639DD5ED"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Kto przywłaszcza sobie powierzoną mu rzecz ruchomą,</w:t>
      </w:r>
      <w:r>
        <w:rPr>
          <w:rFonts w:ascii="Open Sans" w:hAnsi="Open Sans"/>
          <w:color w:val="333333"/>
          <w:sz w:val="22"/>
          <w:szCs w:val="22"/>
        </w:rPr>
        <w:t xml:space="preserve"> </w:t>
      </w:r>
      <w:r w:rsidRPr="00347A39">
        <w:rPr>
          <w:rFonts w:ascii="Open Sans" w:hAnsi="Open Sans"/>
          <w:color w:val="333333"/>
          <w:sz w:val="22"/>
          <w:szCs w:val="22"/>
        </w:rPr>
        <w:t>podlega karze pozbawienia wolności od 3 miesięcy do lat 5.</w:t>
      </w:r>
    </w:p>
    <w:p w14:paraId="05BA6BC8"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3.</w:t>
      </w:r>
    </w:p>
    <w:p w14:paraId="4471A948" w14:textId="271E79B1"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W wypadku mniejszej wagi lub przywłaszczenia rzeczy znalezionej, sprawca</w:t>
      </w:r>
      <w:r>
        <w:rPr>
          <w:rFonts w:ascii="Open Sans" w:hAnsi="Open Sans"/>
          <w:color w:val="333333"/>
          <w:sz w:val="22"/>
          <w:szCs w:val="22"/>
        </w:rPr>
        <w:t xml:space="preserve"> </w:t>
      </w:r>
      <w:r w:rsidRPr="00347A39">
        <w:rPr>
          <w:rFonts w:ascii="Open Sans" w:hAnsi="Open Sans"/>
          <w:color w:val="333333"/>
          <w:sz w:val="22"/>
          <w:szCs w:val="22"/>
        </w:rPr>
        <w:t>podlega grzywnie, karze ograniczenia wolności albo pozbawienia wolności do roku.</w:t>
      </w:r>
    </w:p>
    <w:p w14:paraId="577810C9"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4.</w:t>
      </w:r>
    </w:p>
    <w:p w14:paraId="3428E2DC" w14:textId="77777777"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Jeżeli przywłaszczenie nastąpiło na szkodę osoby najbliższej, ściganie następuje na wniosek pokrzywdzonego.</w:t>
      </w:r>
    </w:p>
    <w:p w14:paraId="7D1F2594" w14:textId="5099DB61" w:rsidR="00347A39" w:rsidRPr="00347A39" w:rsidRDefault="00347A39" w:rsidP="00347A39">
      <w:pPr>
        <w:shd w:val="clear" w:color="auto" w:fill="FFFFFF"/>
        <w:spacing w:before="120" w:after="150"/>
        <w:rPr>
          <w:rFonts w:ascii="Open Sans" w:hAnsi="Open Sans"/>
          <w:color w:val="333333"/>
          <w:sz w:val="22"/>
          <w:szCs w:val="22"/>
        </w:rPr>
      </w:pPr>
    </w:p>
    <w:p w14:paraId="0CBD1791" w14:textId="137E75F2"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Art.  288. </w:t>
      </w:r>
    </w:p>
    <w:p w14:paraId="4D3DDEBB"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1.</w:t>
      </w:r>
    </w:p>
    <w:p w14:paraId="7F296801" w14:textId="400F45F1"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Kto cudzą rzecz niszczy, uszkadza lub czyni niezdatną do użytku,</w:t>
      </w:r>
      <w:r>
        <w:rPr>
          <w:rFonts w:ascii="Open Sans" w:hAnsi="Open Sans"/>
          <w:color w:val="333333"/>
          <w:sz w:val="22"/>
          <w:szCs w:val="22"/>
        </w:rPr>
        <w:t xml:space="preserve"> </w:t>
      </w:r>
      <w:r w:rsidRPr="00347A39">
        <w:rPr>
          <w:rFonts w:ascii="Open Sans" w:hAnsi="Open Sans"/>
          <w:color w:val="333333"/>
          <w:sz w:val="22"/>
          <w:szCs w:val="22"/>
        </w:rPr>
        <w:t>podlega karze pozbawienia wolności od 3 miesięcy do lat 5.</w:t>
      </w:r>
    </w:p>
    <w:p w14:paraId="7287DBC1"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2.</w:t>
      </w:r>
    </w:p>
    <w:p w14:paraId="51D5173D" w14:textId="219A4588"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W wypadku mniejszej wagi, sprawca</w:t>
      </w:r>
      <w:r>
        <w:rPr>
          <w:rFonts w:ascii="Open Sans" w:hAnsi="Open Sans"/>
          <w:color w:val="333333"/>
          <w:sz w:val="22"/>
          <w:szCs w:val="22"/>
        </w:rPr>
        <w:t xml:space="preserve"> </w:t>
      </w:r>
      <w:r w:rsidRPr="00347A39">
        <w:rPr>
          <w:rFonts w:ascii="Open Sans" w:hAnsi="Open Sans"/>
          <w:color w:val="333333"/>
          <w:sz w:val="22"/>
          <w:szCs w:val="22"/>
        </w:rPr>
        <w:t>podlega grzywnie, karze ograniczenia wolności albo pozbawienia wolności do roku.</w:t>
      </w:r>
    </w:p>
    <w:p w14:paraId="76E96968"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3.</w:t>
      </w:r>
    </w:p>
    <w:p w14:paraId="737DAA59" w14:textId="77777777"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 xml:space="preserve">Karze określonej w </w:t>
      </w:r>
      <w:hyperlink r:id="rId11" w:anchor="/document/16798683?unitId=art(288)par(1)" w:history="1">
        <w:r w:rsidRPr="00347A39">
          <w:rPr>
            <w:rFonts w:ascii="Open Sans" w:hAnsi="Open Sans"/>
            <w:color w:val="1B7AB8"/>
            <w:sz w:val="22"/>
            <w:szCs w:val="22"/>
            <w:u w:val="single"/>
          </w:rPr>
          <w:t>§ 1</w:t>
        </w:r>
      </w:hyperlink>
      <w:r w:rsidRPr="00347A39">
        <w:rPr>
          <w:rFonts w:ascii="Open Sans" w:hAnsi="Open Sans"/>
          <w:color w:val="333333"/>
          <w:sz w:val="22"/>
          <w:szCs w:val="22"/>
        </w:rPr>
        <w:t xml:space="preserve"> podlega także ten, kto przerywa lub uszkadza kabel podmorski albo narusza </w:t>
      </w:r>
      <w:hyperlink r:id="rId12" w:anchor="/search-hypertext/16798683_art(288)_1" w:history="1">
        <w:r w:rsidRPr="00347A39">
          <w:rPr>
            <w:rFonts w:ascii="Open Sans" w:hAnsi="Open Sans"/>
            <w:color w:val="1B7AB8"/>
            <w:sz w:val="22"/>
            <w:szCs w:val="22"/>
            <w:u w:val="single"/>
          </w:rPr>
          <w:t>przepisy</w:t>
        </w:r>
      </w:hyperlink>
      <w:r w:rsidRPr="00347A39">
        <w:rPr>
          <w:rFonts w:ascii="Open Sans" w:hAnsi="Open Sans"/>
          <w:color w:val="333333"/>
          <w:sz w:val="22"/>
          <w:szCs w:val="22"/>
        </w:rPr>
        <w:t xml:space="preserve"> obowiązujące przy zakładaniu lub naprawie takiego kabla.</w:t>
      </w:r>
    </w:p>
    <w:p w14:paraId="36FD0401" w14:textId="77777777" w:rsidR="00347A39" w:rsidRPr="00347A39" w:rsidRDefault="00347A39" w:rsidP="00347A39">
      <w:pPr>
        <w:shd w:val="clear" w:color="auto" w:fill="FFFFFF"/>
        <w:rPr>
          <w:rFonts w:ascii="Open Sans" w:hAnsi="Open Sans"/>
          <w:b/>
          <w:bCs/>
          <w:color w:val="333333"/>
          <w:sz w:val="22"/>
          <w:szCs w:val="22"/>
        </w:rPr>
      </w:pPr>
      <w:r w:rsidRPr="00347A39">
        <w:rPr>
          <w:rFonts w:ascii="Open Sans" w:hAnsi="Open Sans"/>
          <w:b/>
          <w:bCs/>
          <w:color w:val="333333"/>
          <w:sz w:val="22"/>
          <w:szCs w:val="22"/>
        </w:rPr>
        <w:t>§  4.</w:t>
      </w:r>
    </w:p>
    <w:p w14:paraId="238F74F4" w14:textId="77777777" w:rsidR="00347A39" w:rsidRPr="00347A39" w:rsidRDefault="00347A39" w:rsidP="00347A39">
      <w:pPr>
        <w:shd w:val="clear" w:color="auto" w:fill="FFFFFF"/>
        <w:rPr>
          <w:rFonts w:ascii="Open Sans" w:hAnsi="Open Sans"/>
          <w:color w:val="333333"/>
          <w:sz w:val="22"/>
          <w:szCs w:val="22"/>
        </w:rPr>
      </w:pPr>
      <w:r w:rsidRPr="00347A39">
        <w:rPr>
          <w:rFonts w:ascii="Open Sans" w:hAnsi="Open Sans"/>
          <w:color w:val="333333"/>
          <w:sz w:val="22"/>
          <w:szCs w:val="22"/>
        </w:rPr>
        <w:t xml:space="preserve">Ściganie przestępstwa określonego w </w:t>
      </w:r>
      <w:hyperlink r:id="rId13" w:anchor="/document/16798683?unitId=art(288)par(1)" w:history="1">
        <w:r w:rsidRPr="00347A39">
          <w:rPr>
            <w:rFonts w:ascii="Open Sans" w:hAnsi="Open Sans"/>
            <w:color w:val="1B7AB8"/>
            <w:sz w:val="22"/>
            <w:szCs w:val="22"/>
            <w:u w:val="single"/>
          </w:rPr>
          <w:t>§ 1</w:t>
        </w:r>
      </w:hyperlink>
      <w:r w:rsidRPr="00347A39">
        <w:rPr>
          <w:rFonts w:ascii="Open Sans" w:hAnsi="Open Sans"/>
          <w:color w:val="333333"/>
          <w:sz w:val="22"/>
          <w:szCs w:val="22"/>
        </w:rPr>
        <w:t xml:space="preserve"> lub </w:t>
      </w:r>
      <w:hyperlink r:id="rId14" w:anchor="/document/16798683?unitId=art(288)par(2)" w:history="1">
        <w:r w:rsidRPr="00347A39">
          <w:rPr>
            <w:rFonts w:ascii="Open Sans" w:hAnsi="Open Sans"/>
            <w:color w:val="1B7AB8"/>
            <w:sz w:val="22"/>
            <w:szCs w:val="22"/>
            <w:u w:val="single"/>
          </w:rPr>
          <w:t>2</w:t>
        </w:r>
      </w:hyperlink>
      <w:r w:rsidRPr="00347A39">
        <w:rPr>
          <w:rFonts w:ascii="Open Sans" w:hAnsi="Open Sans"/>
          <w:color w:val="333333"/>
          <w:sz w:val="22"/>
          <w:szCs w:val="22"/>
        </w:rPr>
        <w:t xml:space="preserve"> następuje na wniosek pokrzywdzonego.</w:t>
      </w:r>
    </w:p>
    <w:p w14:paraId="39820ACE" w14:textId="77777777" w:rsidR="00347A39" w:rsidRPr="00347A39" w:rsidRDefault="00347A39" w:rsidP="00347A39">
      <w:pPr>
        <w:shd w:val="clear" w:color="auto" w:fill="FFFFFF"/>
        <w:spacing w:before="120" w:after="150"/>
        <w:rPr>
          <w:rFonts w:ascii="Open Sans" w:hAnsi="Open Sans"/>
          <w:color w:val="333333"/>
          <w:sz w:val="22"/>
          <w:szCs w:val="22"/>
        </w:rPr>
      </w:pPr>
    </w:p>
    <w:p w14:paraId="4ECEC6DC" w14:textId="77777777" w:rsidR="00347A39" w:rsidRPr="00347A39" w:rsidRDefault="00347A39" w:rsidP="000852AA">
      <w:pPr>
        <w:rPr>
          <w:b/>
          <w:sz w:val="22"/>
          <w:szCs w:val="22"/>
        </w:rPr>
      </w:pPr>
    </w:p>
    <w:sectPr w:rsidR="00347A39" w:rsidRPr="00347A39">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63BE0" w14:textId="77777777" w:rsidR="006F1427" w:rsidRDefault="006F1427" w:rsidP="007758D0">
      <w:r>
        <w:separator/>
      </w:r>
    </w:p>
  </w:endnote>
  <w:endnote w:type="continuationSeparator" w:id="0">
    <w:p w14:paraId="70C377C0" w14:textId="77777777" w:rsidR="006F1427" w:rsidRDefault="006F1427" w:rsidP="00775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167257"/>
      <w:docPartObj>
        <w:docPartGallery w:val="Page Numbers (Bottom of Page)"/>
        <w:docPartUnique/>
      </w:docPartObj>
    </w:sdtPr>
    <w:sdtEndPr>
      <w:rPr>
        <w:sz w:val="20"/>
        <w:szCs w:val="20"/>
      </w:rPr>
    </w:sdtEndPr>
    <w:sdtContent>
      <w:p w14:paraId="15B062DA" w14:textId="07461D31" w:rsidR="007758D0" w:rsidRPr="007758D0" w:rsidRDefault="007758D0">
        <w:pPr>
          <w:pStyle w:val="Stopka"/>
          <w:jc w:val="center"/>
          <w:rPr>
            <w:sz w:val="20"/>
            <w:szCs w:val="20"/>
          </w:rPr>
        </w:pPr>
        <w:r w:rsidRPr="007758D0">
          <w:rPr>
            <w:sz w:val="20"/>
            <w:szCs w:val="20"/>
          </w:rPr>
          <w:fldChar w:fldCharType="begin"/>
        </w:r>
        <w:r w:rsidRPr="007758D0">
          <w:rPr>
            <w:sz w:val="20"/>
            <w:szCs w:val="20"/>
          </w:rPr>
          <w:instrText>PAGE   \* MERGEFORMAT</w:instrText>
        </w:r>
        <w:r w:rsidRPr="007758D0">
          <w:rPr>
            <w:sz w:val="20"/>
            <w:szCs w:val="20"/>
          </w:rPr>
          <w:fldChar w:fldCharType="separate"/>
        </w:r>
        <w:r w:rsidR="00671660">
          <w:rPr>
            <w:noProof/>
            <w:sz w:val="20"/>
            <w:szCs w:val="20"/>
          </w:rPr>
          <w:t>10</w:t>
        </w:r>
        <w:r w:rsidRPr="007758D0">
          <w:rPr>
            <w:sz w:val="20"/>
            <w:szCs w:val="20"/>
          </w:rPr>
          <w:fldChar w:fldCharType="end"/>
        </w:r>
      </w:p>
    </w:sdtContent>
  </w:sdt>
  <w:p w14:paraId="2ACD088F" w14:textId="77777777" w:rsidR="007758D0" w:rsidRDefault="007758D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00A28" w14:textId="77777777" w:rsidR="006F1427" w:rsidRDefault="006F1427" w:rsidP="007758D0">
      <w:r>
        <w:separator/>
      </w:r>
    </w:p>
  </w:footnote>
  <w:footnote w:type="continuationSeparator" w:id="0">
    <w:p w14:paraId="429671C6" w14:textId="77777777" w:rsidR="006F1427" w:rsidRDefault="006F1427" w:rsidP="00775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1D08"/>
    <w:multiLevelType w:val="hybridMultilevel"/>
    <w:tmpl w:val="01AECD36"/>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56227D0"/>
    <w:multiLevelType w:val="hybridMultilevel"/>
    <w:tmpl w:val="FD4E42B8"/>
    <w:lvl w:ilvl="0" w:tplc="30F46DC2">
      <w:start w:val="1"/>
      <w:numFmt w:val="lowerLetter"/>
      <w:lvlText w:val="%1)"/>
      <w:lvlJc w:val="left"/>
      <w:pPr>
        <w:ind w:left="1287" w:hanging="360"/>
      </w:pPr>
      <w:rPr>
        <w:rFonts w:cs="Times New Roman" w:hint="default"/>
        <w:color w:val="333333"/>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8F25C57"/>
    <w:multiLevelType w:val="hybridMultilevel"/>
    <w:tmpl w:val="99E42FC6"/>
    <w:lvl w:ilvl="0" w:tplc="CB8A065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4364A"/>
    <w:multiLevelType w:val="hybridMultilevel"/>
    <w:tmpl w:val="C18C90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001151"/>
    <w:multiLevelType w:val="hybridMultilevel"/>
    <w:tmpl w:val="F31ACCF4"/>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54E10CC"/>
    <w:multiLevelType w:val="hybridMultilevel"/>
    <w:tmpl w:val="292E2A7E"/>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2408F8"/>
    <w:multiLevelType w:val="hybridMultilevel"/>
    <w:tmpl w:val="2C3450B6"/>
    <w:lvl w:ilvl="0" w:tplc="AFC0C58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5B35C6"/>
    <w:multiLevelType w:val="hybridMultilevel"/>
    <w:tmpl w:val="3A066CA6"/>
    <w:lvl w:ilvl="0" w:tplc="CB8A065A">
      <w:start w:val="1"/>
      <w:numFmt w:val="lowerLetter"/>
      <w:lvlText w:val="%1)"/>
      <w:lvlJc w:val="left"/>
      <w:pPr>
        <w:ind w:left="720" w:hanging="360"/>
      </w:pPr>
      <w:rPr>
        <w:rFonts w:hint="default"/>
      </w:rPr>
    </w:lvl>
    <w:lvl w:ilvl="1" w:tplc="30F46DC2">
      <w:start w:val="1"/>
      <w:numFmt w:val="lowerLetter"/>
      <w:lvlText w:val="%2)"/>
      <w:lvlJc w:val="left"/>
      <w:pPr>
        <w:ind w:left="1440" w:hanging="360"/>
      </w:pPr>
      <w:rPr>
        <w:rFonts w:cs="Times New Roman" w:hint="default"/>
        <w:color w:val="333333"/>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1B4612"/>
    <w:multiLevelType w:val="hybridMultilevel"/>
    <w:tmpl w:val="C6A09D40"/>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BF670FB"/>
    <w:multiLevelType w:val="hybridMultilevel"/>
    <w:tmpl w:val="EC344010"/>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CE9562D"/>
    <w:multiLevelType w:val="hybridMultilevel"/>
    <w:tmpl w:val="F8AC7B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095591"/>
    <w:multiLevelType w:val="hybridMultilevel"/>
    <w:tmpl w:val="DC0C576C"/>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3524AE7"/>
    <w:multiLevelType w:val="hybridMultilevel"/>
    <w:tmpl w:val="8172750C"/>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8F91733"/>
    <w:multiLevelType w:val="hybridMultilevel"/>
    <w:tmpl w:val="998C0232"/>
    <w:lvl w:ilvl="0" w:tplc="970AE2E4">
      <w:start w:val="20"/>
      <w:numFmt w:val="decimal"/>
      <w:lvlText w:val="%1."/>
      <w:lvlJc w:val="left"/>
      <w:pPr>
        <w:ind w:left="720" w:hanging="360"/>
      </w:pPr>
      <w:rPr>
        <w:rFonts w:hint="default"/>
        <w:b/>
      </w:rPr>
    </w:lvl>
    <w:lvl w:ilvl="1" w:tplc="8E48E092">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282FE4"/>
    <w:multiLevelType w:val="hybridMultilevel"/>
    <w:tmpl w:val="10F4DB3C"/>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10A01C6"/>
    <w:multiLevelType w:val="hybridMultilevel"/>
    <w:tmpl w:val="86F26356"/>
    <w:lvl w:ilvl="0" w:tplc="0415000F">
      <w:start w:val="1"/>
      <w:numFmt w:val="decimal"/>
      <w:lvlText w:val="%1."/>
      <w:lvlJc w:val="left"/>
      <w:pPr>
        <w:ind w:left="850" w:hanging="360"/>
      </w:pPr>
      <w:rPr>
        <w:rFonts w:hint="default"/>
      </w:rPr>
    </w:lvl>
    <w:lvl w:ilvl="1" w:tplc="04150019" w:tentative="1">
      <w:start w:val="1"/>
      <w:numFmt w:val="lowerLetter"/>
      <w:lvlText w:val="%2."/>
      <w:lvlJc w:val="left"/>
      <w:pPr>
        <w:ind w:left="1570" w:hanging="360"/>
      </w:pPr>
    </w:lvl>
    <w:lvl w:ilvl="2" w:tplc="0415001B" w:tentative="1">
      <w:start w:val="1"/>
      <w:numFmt w:val="lowerRoman"/>
      <w:lvlText w:val="%3."/>
      <w:lvlJc w:val="right"/>
      <w:pPr>
        <w:ind w:left="2290" w:hanging="180"/>
      </w:pPr>
    </w:lvl>
    <w:lvl w:ilvl="3" w:tplc="0415000F" w:tentative="1">
      <w:start w:val="1"/>
      <w:numFmt w:val="decimal"/>
      <w:lvlText w:val="%4."/>
      <w:lvlJc w:val="left"/>
      <w:pPr>
        <w:ind w:left="3010" w:hanging="360"/>
      </w:pPr>
    </w:lvl>
    <w:lvl w:ilvl="4" w:tplc="04150019" w:tentative="1">
      <w:start w:val="1"/>
      <w:numFmt w:val="lowerLetter"/>
      <w:lvlText w:val="%5."/>
      <w:lvlJc w:val="left"/>
      <w:pPr>
        <w:ind w:left="3730" w:hanging="360"/>
      </w:pPr>
    </w:lvl>
    <w:lvl w:ilvl="5" w:tplc="0415001B" w:tentative="1">
      <w:start w:val="1"/>
      <w:numFmt w:val="lowerRoman"/>
      <w:lvlText w:val="%6."/>
      <w:lvlJc w:val="right"/>
      <w:pPr>
        <w:ind w:left="4450" w:hanging="180"/>
      </w:pPr>
    </w:lvl>
    <w:lvl w:ilvl="6" w:tplc="0415000F" w:tentative="1">
      <w:start w:val="1"/>
      <w:numFmt w:val="decimal"/>
      <w:lvlText w:val="%7."/>
      <w:lvlJc w:val="left"/>
      <w:pPr>
        <w:ind w:left="5170" w:hanging="360"/>
      </w:pPr>
    </w:lvl>
    <w:lvl w:ilvl="7" w:tplc="04150019" w:tentative="1">
      <w:start w:val="1"/>
      <w:numFmt w:val="lowerLetter"/>
      <w:lvlText w:val="%8."/>
      <w:lvlJc w:val="left"/>
      <w:pPr>
        <w:ind w:left="5890" w:hanging="360"/>
      </w:pPr>
    </w:lvl>
    <w:lvl w:ilvl="8" w:tplc="0415001B" w:tentative="1">
      <w:start w:val="1"/>
      <w:numFmt w:val="lowerRoman"/>
      <w:lvlText w:val="%9."/>
      <w:lvlJc w:val="right"/>
      <w:pPr>
        <w:ind w:left="6610" w:hanging="180"/>
      </w:pPr>
    </w:lvl>
  </w:abstractNum>
  <w:abstractNum w:abstractNumId="16" w15:restartNumberingAfterBreak="0">
    <w:nsid w:val="337C6375"/>
    <w:multiLevelType w:val="hybridMultilevel"/>
    <w:tmpl w:val="92A8E306"/>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3811482"/>
    <w:multiLevelType w:val="hybridMultilevel"/>
    <w:tmpl w:val="DFB23C36"/>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64B0C4F"/>
    <w:multiLevelType w:val="hybridMultilevel"/>
    <w:tmpl w:val="B36CD336"/>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DB91D8A"/>
    <w:multiLevelType w:val="hybridMultilevel"/>
    <w:tmpl w:val="BDB2021E"/>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0" w15:restartNumberingAfterBreak="0">
    <w:nsid w:val="3EE35BA7"/>
    <w:multiLevelType w:val="hybridMultilevel"/>
    <w:tmpl w:val="B09A7E28"/>
    <w:lvl w:ilvl="0" w:tplc="CB8A065A">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41482BAA"/>
    <w:multiLevelType w:val="hybridMultilevel"/>
    <w:tmpl w:val="A17C9A72"/>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2" w15:restartNumberingAfterBreak="0">
    <w:nsid w:val="49B56A72"/>
    <w:multiLevelType w:val="hybridMultilevel"/>
    <w:tmpl w:val="E306E4B4"/>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A5A147B"/>
    <w:multiLevelType w:val="hybridMultilevel"/>
    <w:tmpl w:val="E1CAB0D8"/>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24" w15:restartNumberingAfterBreak="0">
    <w:nsid w:val="4B6E1104"/>
    <w:multiLevelType w:val="hybridMultilevel"/>
    <w:tmpl w:val="0122AFC0"/>
    <w:lvl w:ilvl="0" w:tplc="30F46DC2">
      <w:start w:val="1"/>
      <w:numFmt w:val="lowerLetter"/>
      <w:lvlText w:val="%1)"/>
      <w:lvlJc w:val="left"/>
      <w:rPr>
        <w:rFonts w:cs="Times New Roman" w:hint="default"/>
        <w:color w:val="333333"/>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BF24324"/>
    <w:multiLevelType w:val="hybridMultilevel"/>
    <w:tmpl w:val="152ECEFE"/>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DBA1460"/>
    <w:multiLevelType w:val="hybridMultilevel"/>
    <w:tmpl w:val="C1E88090"/>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ECA5C00"/>
    <w:multiLevelType w:val="hybridMultilevel"/>
    <w:tmpl w:val="584CC53E"/>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77B63C4"/>
    <w:multiLevelType w:val="hybridMultilevel"/>
    <w:tmpl w:val="2494CB90"/>
    <w:lvl w:ilvl="0" w:tplc="CB8A065A">
      <w:start w:val="1"/>
      <w:numFmt w:val="lowerLetter"/>
      <w:lvlText w:val="%1)"/>
      <w:lvlJc w:val="left"/>
      <w:pPr>
        <w:ind w:left="1560" w:hanging="42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9" w15:restartNumberingAfterBreak="0">
    <w:nsid w:val="57EC2F3B"/>
    <w:multiLevelType w:val="hybridMultilevel"/>
    <w:tmpl w:val="40383642"/>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A942E04"/>
    <w:multiLevelType w:val="hybridMultilevel"/>
    <w:tmpl w:val="C3121114"/>
    <w:lvl w:ilvl="0" w:tplc="964C4B12">
      <w:start w:val="11"/>
      <w:numFmt w:val="decimal"/>
      <w:lvlText w:val="%1."/>
      <w:lvlJc w:val="left"/>
      <w:pPr>
        <w:ind w:left="720" w:hanging="360"/>
      </w:pPr>
      <w:rPr>
        <w:rFonts w:hint="default"/>
        <w:b/>
      </w:rPr>
    </w:lvl>
    <w:lvl w:ilvl="1" w:tplc="CB8A065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B64152"/>
    <w:multiLevelType w:val="hybridMultilevel"/>
    <w:tmpl w:val="2264D820"/>
    <w:lvl w:ilvl="0" w:tplc="0415000F">
      <w:start w:val="11"/>
      <w:numFmt w:val="decimal"/>
      <w:lvlText w:val="%1."/>
      <w:lvlJc w:val="left"/>
      <w:pPr>
        <w:ind w:left="720" w:hanging="360"/>
      </w:pPr>
      <w:rPr>
        <w:rFonts w:hint="default"/>
      </w:rPr>
    </w:lvl>
    <w:lvl w:ilvl="1" w:tplc="30F46DC2">
      <w:start w:val="1"/>
      <w:numFmt w:val="lowerLetter"/>
      <w:lvlText w:val="%2)"/>
      <w:lvlJc w:val="left"/>
      <w:pPr>
        <w:ind w:left="1440" w:hanging="360"/>
      </w:pPr>
      <w:rPr>
        <w:rFonts w:cs="Times New Roman" w:hint="default"/>
        <w:color w:val="333333"/>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527DC6"/>
    <w:multiLevelType w:val="hybridMultilevel"/>
    <w:tmpl w:val="AC96A03A"/>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3" w15:restartNumberingAfterBreak="0">
    <w:nsid w:val="60CA5E4C"/>
    <w:multiLevelType w:val="hybridMultilevel"/>
    <w:tmpl w:val="1C6A79BC"/>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691B0372"/>
    <w:multiLevelType w:val="hybridMultilevel"/>
    <w:tmpl w:val="C11ABAA2"/>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B492A9C"/>
    <w:multiLevelType w:val="hybridMultilevel"/>
    <w:tmpl w:val="A82EA096"/>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C89140E"/>
    <w:multiLevelType w:val="hybridMultilevel"/>
    <w:tmpl w:val="FD94E26C"/>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D825738"/>
    <w:multiLevelType w:val="hybridMultilevel"/>
    <w:tmpl w:val="7BA86F7A"/>
    <w:lvl w:ilvl="0" w:tplc="30F46DC2">
      <w:start w:val="1"/>
      <w:numFmt w:val="lowerLetter"/>
      <w:lvlText w:val="%1)"/>
      <w:lvlJc w:val="left"/>
      <w:pPr>
        <w:ind w:left="1287" w:hanging="360"/>
      </w:pPr>
      <w:rPr>
        <w:rFonts w:cs="Times New Roman" w:hint="default"/>
        <w:color w:val="333333"/>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71CC667E"/>
    <w:multiLevelType w:val="hybridMultilevel"/>
    <w:tmpl w:val="AD425418"/>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72271914"/>
    <w:multiLevelType w:val="hybridMultilevel"/>
    <w:tmpl w:val="B97C501E"/>
    <w:lvl w:ilvl="0" w:tplc="30F46DC2">
      <w:start w:val="1"/>
      <w:numFmt w:val="lowerLetter"/>
      <w:lvlText w:val="%1)"/>
      <w:lvlJc w:val="left"/>
      <w:rPr>
        <w:rFonts w:cs="Times New Roman" w:hint="default"/>
        <w:color w:val="333333"/>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4BE6FD5"/>
    <w:multiLevelType w:val="hybridMultilevel"/>
    <w:tmpl w:val="37005074"/>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7EC65838"/>
    <w:multiLevelType w:val="hybridMultilevel"/>
    <w:tmpl w:val="508C7F5A"/>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EEE4433"/>
    <w:multiLevelType w:val="hybridMultilevel"/>
    <w:tmpl w:val="5630DCE0"/>
    <w:lvl w:ilvl="0" w:tplc="CB8A065A">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3"/>
  </w:num>
  <w:num w:numId="2">
    <w:abstractNumId w:val="6"/>
  </w:num>
  <w:num w:numId="3">
    <w:abstractNumId w:val="19"/>
  </w:num>
  <w:num w:numId="4">
    <w:abstractNumId w:val="32"/>
  </w:num>
  <w:num w:numId="5">
    <w:abstractNumId w:val="21"/>
  </w:num>
  <w:num w:numId="6">
    <w:abstractNumId w:val="0"/>
  </w:num>
  <w:num w:numId="7">
    <w:abstractNumId w:val="11"/>
  </w:num>
  <w:num w:numId="8">
    <w:abstractNumId w:val="27"/>
  </w:num>
  <w:num w:numId="9">
    <w:abstractNumId w:val="38"/>
  </w:num>
  <w:num w:numId="10">
    <w:abstractNumId w:val="29"/>
  </w:num>
  <w:num w:numId="11">
    <w:abstractNumId w:val="36"/>
  </w:num>
  <w:num w:numId="12">
    <w:abstractNumId w:val="30"/>
  </w:num>
  <w:num w:numId="13">
    <w:abstractNumId w:val="33"/>
  </w:num>
  <w:num w:numId="14">
    <w:abstractNumId w:val="31"/>
  </w:num>
  <w:num w:numId="15">
    <w:abstractNumId w:val="25"/>
  </w:num>
  <w:num w:numId="16">
    <w:abstractNumId w:val="26"/>
  </w:num>
  <w:num w:numId="17">
    <w:abstractNumId w:val="35"/>
  </w:num>
  <w:num w:numId="18">
    <w:abstractNumId w:val="4"/>
  </w:num>
  <w:num w:numId="19">
    <w:abstractNumId w:val="22"/>
  </w:num>
  <w:num w:numId="20">
    <w:abstractNumId w:val="17"/>
  </w:num>
  <w:num w:numId="21">
    <w:abstractNumId w:val="2"/>
  </w:num>
  <w:num w:numId="22">
    <w:abstractNumId w:val="15"/>
  </w:num>
  <w:num w:numId="23">
    <w:abstractNumId w:val="3"/>
  </w:num>
  <w:num w:numId="24">
    <w:abstractNumId w:val="10"/>
  </w:num>
  <w:num w:numId="25">
    <w:abstractNumId w:val="9"/>
  </w:num>
  <w:num w:numId="26">
    <w:abstractNumId w:val="13"/>
  </w:num>
  <w:num w:numId="27">
    <w:abstractNumId w:val="34"/>
  </w:num>
  <w:num w:numId="28">
    <w:abstractNumId w:val="14"/>
  </w:num>
  <w:num w:numId="29">
    <w:abstractNumId w:val="40"/>
  </w:num>
  <w:num w:numId="30">
    <w:abstractNumId w:val="18"/>
  </w:num>
  <w:num w:numId="31">
    <w:abstractNumId w:val="16"/>
  </w:num>
  <w:num w:numId="32">
    <w:abstractNumId w:val="41"/>
  </w:num>
  <w:num w:numId="33">
    <w:abstractNumId w:val="5"/>
  </w:num>
  <w:num w:numId="34">
    <w:abstractNumId w:val="1"/>
  </w:num>
  <w:num w:numId="35">
    <w:abstractNumId w:val="42"/>
  </w:num>
  <w:num w:numId="36">
    <w:abstractNumId w:val="20"/>
  </w:num>
  <w:num w:numId="37">
    <w:abstractNumId w:val="28"/>
  </w:num>
  <w:num w:numId="38">
    <w:abstractNumId w:val="37"/>
  </w:num>
  <w:num w:numId="39">
    <w:abstractNumId w:val="24"/>
  </w:num>
  <w:num w:numId="40">
    <w:abstractNumId w:val="7"/>
  </w:num>
  <w:num w:numId="41">
    <w:abstractNumId w:val="39"/>
  </w:num>
  <w:num w:numId="42">
    <w:abstractNumId w:val="8"/>
  </w:num>
  <w:num w:numId="43">
    <w:abstractNumId w:val="1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E9E"/>
    <w:rsid w:val="000431A2"/>
    <w:rsid w:val="000852AA"/>
    <w:rsid w:val="000A2BDA"/>
    <w:rsid w:val="001C4223"/>
    <w:rsid w:val="001C7E9E"/>
    <w:rsid w:val="00222A94"/>
    <w:rsid w:val="002B5F46"/>
    <w:rsid w:val="003070DF"/>
    <w:rsid w:val="00347A39"/>
    <w:rsid w:val="004F5CF7"/>
    <w:rsid w:val="00527471"/>
    <w:rsid w:val="0057239F"/>
    <w:rsid w:val="005E2124"/>
    <w:rsid w:val="00625EC1"/>
    <w:rsid w:val="00671660"/>
    <w:rsid w:val="006930A9"/>
    <w:rsid w:val="006F1427"/>
    <w:rsid w:val="0076278A"/>
    <w:rsid w:val="007758D0"/>
    <w:rsid w:val="00782A58"/>
    <w:rsid w:val="00785470"/>
    <w:rsid w:val="007A495F"/>
    <w:rsid w:val="007B3203"/>
    <w:rsid w:val="007E60BA"/>
    <w:rsid w:val="008145D5"/>
    <w:rsid w:val="008D6202"/>
    <w:rsid w:val="00902DF4"/>
    <w:rsid w:val="009374D7"/>
    <w:rsid w:val="009B3539"/>
    <w:rsid w:val="00A12E18"/>
    <w:rsid w:val="00A20321"/>
    <w:rsid w:val="00A81D5F"/>
    <w:rsid w:val="00C33F96"/>
    <w:rsid w:val="00CB4EED"/>
    <w:rsid w:val="00F8455E"/>
    <w:rsid w:val="00F90E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E15A"/>
  <w15:chartTrackingRefBased/>
  <w15:docId w15:val="{20811EBF-F61A-44D8-908F-EF295C2C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C7E9E"/>
    <w:pPr>
      <w:spacing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C7E9E"/>
    <w:pPr>
      <w:spacing w:after="200" w:line="276" w:lineRule="auto"/>
      <w:ind w:left="720"/>
      <w:contextualSpacing/>
    </w:pPr>
    <w:rPr>
      <w:rFonts w:ascii="Calibri" w:eastAsia="Calibri" w:hAnsi="Calibri"/>
      <w:sz w:val="22"/>
      <w:szCs w:val="22"/>
      <w:lang w:eastAsia="en-US"/>
    </w:rPr>
  </w:style>
  <w:style w:type="paragraph" w:styleId="Nagwek">
    <w:name w:val="header"/>
    <w:basedOn w:val="Normalny"/>
    <w:link w:val="NagwekZnak"/>
    <w:uiPriority w:val="99"/>
    <w:unhideWhenUsed/>
    <w:rsid w:val="007758D0"/>
    <w:pPr>
      <w:tabs>
        <w:tab w:val="center" w:pos="4536"/>
        <w:tab w:val="right" w:pos="9072"/>
      </w:tabs>
    </w:pPr>
  </w:style>
  <w:style w:type="character" w:customStyle="1" w:styleId="NagwekZnak">
    <w:name w:val="Nagłówek Znak"/>
    <w:basedOn w:val="Domylnaczcionkaakapitu"/>
    <w:link w:val="Nagwek"/>
    <w:uiPriority w:val="99"/>
    <w:rsid w:val="007758D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758D0"/>
    <w:pPr>
      <w:tabs>
        <w:tab w:val="center" w:pos="4536"/>
        <w:tab w:val="right" w:pos="9072"/>
      </w:tabs>
    </w:pPr>
  </w:style>
  <w:style w:type="character" w:customStyle="1" w:styleId="StopkaZnak">
    <w:name w:val="Stopka Znak"/>
    <w:basedOn w:val="Domylnaczcionkaakapitu"/>
    <w:link w:val="Stopka"/>
    <w:uiPriority w:val="99"/>
    <w:rsid w:val="007758D0"/>
    <w:rPr>
      <w:rFonts w:ascii="Times New Roman" w:eastAsia="Times New Roman" w:hAnsi="Times New Roman" w:cs="Times New Roman"/>
      <w:sz w:val="24"/>
      <w:szCs w:val="24"/>
      <w:lang w:eastAsia="pl-PL"/>
    </w:rPr>
  </w:style>
  <w:style w:type="paragraph" w:customStyle="1" w:styleId="Default">
    <w:name w:val="Default"/>
    <w:rsid w:val="00625EC1"/>
    <w:pPr>
      <w:autoSpaceDE w:val="0"/>
      <w:autoSpaceDN w:val="0"/>
      <w:adjustRightInd w:val="0"/>
      <w:spacing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5E2124"/>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2124"/>
    <w:rPr>
      <w:rFonts w:ascii="Segoe UI" w:eastAsia="Times New Roman" w:hAnsi="Segoe UI" w:cs="Segoe UI"/>
      <w:sz w:val="18"/>
      <w:szCs w:val="18"/>
      <w:lang w:eastAsia="pl-PL"/>
    </w:rPr>
  </w:style>
  <w:style w:type="character" w:customStyle="1" w:styleId="alb-s">
    <w:name w:val="a_lb-s"/>
    <w:basedOn w:val="Domylnaczcionkaakapitu"/>
    <w:rsid w:val="00347A39"/>
  </w:style>
  <w:style w:type="paragraph" w:styleId="NormalnyWeb">
    <w:name w:val="Normal (Web)"/>
    <w:basedOn w:val="Normalny"/>
    <w:uiPriority w:val="99"/>
    <w:semiHidden/>
    <w:unhideWhenUsed/>
    <w:rsid w:val="00347A39"/>
    <w:pPr>
      <w:spacing w:before="100" w:beforeAutospacing="1" w:after="100" w:afterAutospacing="1"/>
    </w:pPr>
  </w:style>
  <w:style w:type="character" w:styleId="Hipercze">
    <w:name w:val="Hyperlink"/>
    <w:basedOn w:val="Domylnaczcionkaakapitu"/>
    <w:uiPriority w:val="99"/>
    <w:semiHidden/>
    <w:unhideWhenUsed/>
    <w:rsid w:val="00347A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896571">
      <w:bodyDiv w:val="1"/>
      <w:marLeft w:val="0"/>
      <w:marRight w:val="0"/>
      <w:marTop w:val="0"/>
      <w:marBottom w:val="0"/>
      <w:divBdr>
        <w:top w:val="none" w:sz="0" w:space="0" w:color="auto"/>
        <w:left w:val="none" w:sz="0" w:space="0" w:color="auto"/>
        <w:bottom w:val="none" w:sz="0" w:space="0" w:color="auto"/>
        <w:right w:val="none" w:sz="0" w:space="0" w:color="auto"/>
      </w:divBdr>
      <w:divsChild>
        <w:div w:id="1934892596">
          <w:marLeft w:val="0"/>
          <w:marRight w:val="0"/>
          <w:marTop w:val="72"/>
          <w:marBottom w:val="0"/>
          <w:divBdr>
            <w:top w:val="none" w:sz="0" w:space="0" w:color="auto"/>
            <w:left w:val="none" w:sz="0" w:space="0" w:color="auto"/>
            <w:bottom w:val="none" w:sz="0" w:space="0" w:color="auto"/>
            <w:right w:val="none" w:sz="0" w:space="0" w:color="auto"/>
          </w:divBdr>
          <w:divsChild>
            <w:div w:id="44304808">
              <w:marLeft w:val="0"/>
              <w:marRight w:val="0"/>
              <w:marTop w:val="0"/>
              <w:marBottom w:val="0"/>
              <w:divBdr>
                <w:top w:val="none" w:sz="0" w:space="0" w:color="auto"/>
                <w:left w:val="none" w:sz="0" w:space="0" w:color="auto"/>
                <w:bottom w:val="none" w:sz="0" w:space="0" w:color="auto"/>
                <w:right w:val="none" w:sz="0" w:space="0" w:color="auto"/>
              </w:divBdr>
            </w:div>
          </w:divsChild>
        </w:div>
        <w:div w:id="291597243">
          <w:marLeft w:val="0"/>
          <w:marRight w:val="0"/>
          <w:marTop w:val="72"/>
          <w:marBottom w:val="0"/>
          <w:divBdr>
            <w:top w:val="none" w:sz="0" w:space="0" w:color="auto"/>
            <w:left w:val="none" w:sz="0" w:space="0" w:color="auto"/>
            <w:bottom w:val="none" w:sz="0" w:space="0" w:color="auto"/>
            <w:right w:val="none" w:sz="0" w:space="0" w:color="auto"/>
          </w:divBdr>
          <w:divsChild>
            <w:div w:id="1030492835">
              <w:marLeft w:val="0"/>
              <w:marRight w:val="0"/>
              <w:marTop w:val="0"/>
              <w:marBottom w:val="0"/>
              <w:divBdr>
                <w:top w:val="none" w:sz="0" w:space="0" w:color="auto"/>
                <w:left w:val="none" w:sz="0" w:space="0" w:color="auto"/>
                <w:bottom w:val="none" w:sz="0" w:space="0" w:color="auto"/>
                <w:right w:val="none" w:sz="0" w:space="0" w:color="auto"/>
              </w:divBdr>
            </w:div>
          </w:divsChild>
        </w:div>
        <w:div w:id="2104522866">
          <w:marLeft w:val="0"/>
          <w:marRight w:val="0"/>
          <w:marTop w:val="72"/>
          <w:marBottom w:val="0"/>
          <w:divBdr>
            <w:top w:val="none" w:sz="0" w:space="0" w:color="auto"/>
            <w:left w:val="none" w:sz="0" w:space="0" w:color="auto"/>
            <w:bottom w:val="none" w:sz="0" w:space="0" w:color="auto"/>
            <w:right w:val="none" w:sz="0" w:space="0" w:color="auto"/>
          </w:divBdr>
          <w:divsChild>
            <w:div w:id="144010691">
              <w:marLeft w:val="0"/>
              <w:marRight w:val="0"/>
              <w:marTop w:val="0"/>
              <w:marBottom w:val="0"/>
              <w:divBdr>
                <w:top w:val="none" w:sz="0" w:space="0" w:color="auto"/>
                <w:left w:val="none" w:sz="0" w:space="0" w:color="auto"/>
                <w:bottom w:val="none" w:sz="0" w:space="0" w:color="auto"/>
                <w:right w:val="none" w:sz="0" w:space="0" w:color="auto"/>
              </w:divBdr>
            </w:div>
          </w:divsChild>
        </w:div>
        <w:div w:id="1442988220">
          <w:marLeft w:val="0"/>
          <w:marRight w:val="0"/>
          <w:marTop w:val="72"/>
          <w:marBottom w:val="0"/>
          <w:divBdr>
            <w:top w:val="none" w:sz="0" w:space="0" w:color="auto"/>
            <w:left w:val="none" w:sz="0" w:space="0" w:color="auto"/>
            <w:bottom w:val="none" w:sz="0" w:space="0" w:color="auto"/>
            <w:right w:val="none" w:sz="0" w:space="0" w:color="auto"/>
          </w:divBdr>
          <w:divsChild>
            <w:div w:id="134782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0076">
      <w:bodyDiv w:val="1"/>
      <w:marLeft w:val="0"/>
      <w:marRight w:val="0"/>
      <w:marTop w:val="0"/>
      <w:marBottom w:val="0"/>
      <w:divBdr>
        <w:top w:val="none" w:sz="0" w:space="0" w:color="auto"/>
        <w:left w:val="none" w:sz="0" w:space="0" w:color="auto"/>
        <w:bottom w:val="none" w:sz="0" w:space="0" w:color="auto"/>
        <w:right w:val="none" w:sz="0" w:space="0" w:color="auto"/>
      </w:divBdr>
    </w:div>
    <w:div w:id="1374843179">
      <w:bodyDiv w:val="1"/>
      <w:marLeft w:val="0"/>
      <w:marRight w:val="0"/>
      <w:marTop w:val="0"/>
      <w:marBottom w:val="0"/>
      <w:divBdr>
        <w:top w:val="none" w:sz="0" w:space="0" w:color="auto"/>
        <w:left w:val="none" w:sz="0" w:space="0" w:color="auto"/>
        <w:bottom w:val="none" w:sz="0" w:space="0" w:color="auto"/>
        <w:right w:val="none" w:sz="0" w:space="0" w:color="auto"/>
      </w:divBdr>
      <w:divsChild>
        <w:div w:id="1185821498">
          <w:marLeft w:val="0"/>
          <w:marRight w:val="0"/>
          <w:marTop w:val="72"/>
          <w:marBottom w:val="0"/>
          <w:divBdr>
            <w:top w:val="none" w:sz="0" w:space="0" w:color="auto"/>
            <w:left w:val="none" w:sz="0" w:space="0" w:color="auto"/>
            <w:bottom w:val="none" w:sz="0" w:space="0" w:color="auto"/>
            <w:right w:val="none" w:sz="0" w:space="0" w:color="auto"/>
          </w:divBdr>
          <w:divsChild>
            <w:div w:id="1917938998">
              <w:marLeft w:val="0"/>
              <w:marRight w:val="0"/>
              <w:marTop w:val="0"/>
              <w:marBottom w:val="0"/>
              <w:divBdr>
                <w:top w:val="none" w:sz="0" w:space="0" w:color="auto"/>
                <w:left w:val="none" w:sz="0" w:space="0" w:color="auto"/>
                <w:bottom w:val="none" w:sz="0" w:space="0" w:color="auto"/>
                <w:right w:val="none" w:sz="0" w:space="0" w:color="auto"/>
              </w:divBdr>
            </w:div>
          </w:divsChild>
        </w:div>
        <w:div w:id="1997027388">
          <w:marLeft w:val="0"/>
          <w:marRight w:val="0"/>
          <w:marTop w:val="72"/>
          <w:marBottom w:val="0"/>
          <w:divBdr>
            <w:top w:val="none" w:sz="0" w:space="0" w:color="auto"/>
            <w:left w:val="none" w:sz="0" w:space="0" w:color="auto"/>
            <w:bottom w:val="none" w:sz="0" w:space="0" w:color="auto"/>
            <w:right w:val="none" w:sz="0" w:space="0" w:color="auto"/>
          </w:divBdr>
          <w:divsChild>
            <w:div w:id="1507746322">
              <w:marLeft w:val="0"/>
              <w:marRight w:val="0"/>
              <w:marTop w:val="0"/>
              <w:marBottom w:val="0"/>
              <w:divBdr>
                <w:top w:val="none" w:sz="0" w:space="0" w:color="auto"/>
                <w:left w:val="none" w:sz="0" w:space="0" w:color="auto"/>
                <w:bottom w:val="none" w:sz="0" w:space="0" w:color="auto"/>
                <w:right w:val="none" w:sz="0" w:space="0" w:color="auto"/>
              </w:divBdr>
            </w:div>
          </w:divsChild>
        </w:div>
        <w:div w:id="372310448">
          <w:marLeft w:val="0"/>
          <w:marRight w:val="0"/>
          <w:marTop w:val="72"/>
          <w:marBottom w:val="0"/>
          <w:divBdr>
            <w:top w:val="none" w:sz="0" w:space="0" w:color="auto"/>
            <w:left w:val="none" w:sz="0" w:space="0" w:color="auto"/>
            <w:bottom w:val="none" w:sz="0" w:space="0" w:color="auto"/>
            <w:right w:val="none" w:sz="0" w:space="0" w:color="auto"/>
          </w:divBdr>
          <w:divsChild>
            <w:div w:id="189407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11992">
      <w:bodyDiv w:val="1"/>
      <w:marLeft w:val="0"/>
      <w:marRight w:val="0"/>
      <w:marTop w:val="0"/>
      <w:marBottom w:val="0"/>
      <w:divBdr>
        <w:top w:val="none" w:sz="0" w:space="0" w:color="auto"/>
        <w:left w:val="none" w:sz="0" w:space="0" w:color="auto"/>
        <w:bottom w:val="none" w:sz="0" w:space="0" w:color="auto"/>
        <w:right w:val="none" w:sz="0" w:space="0" w:color="auto"/>
      </w:divBdr>
      <w:divsChild>
        <w:div w:id="699941482">
          <w:marLeft w:val="0"/>
          <w:marRight w:val="0"/>
          <w:marTop w:val="72"/>
          <w:marBottom w:val="0"/>
          <w:divBdr>
            <w:top w:val="none" w:sz="0" w:space="0" w:color="auto"/>
            <w:left w:val="none" w:sz="0" w:space="0" w:color="auto"/>
            <w:bottom w:val="none" w:sz="0" w:space="0" w:color="auto"/>
            <w:right w:val="none" w:sz="0" w:space="0" w:color="auto"/>
          </w:divBdr>
          <w:divsChild>
            <w:div w:id="1651056320">
              <w:marLeft w:val="0"/>
              <w:marRight w:val="0"/>
              <w:marTop w:val="0"/>
              <w:marBottom w:val="0"/>
              <w:divBdr>
                <w:top w:val="none" w:sz="0" w:space="0" w:color="auto"/>
                <w:left w:val="none" w:sz="0" w:space="0" w:color="auto"/>
                <w:bottom w:val="none" w:sz="0" w:space="0" w:color="auto"/>
                <w:right w:val="none" w:sz="0" w:space="0" w:color="auto"/>
              </w:divBdr>
            </w:div>
          </w:divsChild>
        </w:div>
        <w:div w:id="1185630852">
          <w:marLeft w:val="0"/>
          <w:marRight w:val="0"/>
          <w:marTop w:val="72"/>
          <w:marBottom w:val="0"/>
          <w:divBdr>
            <w:top w:val="none" w:sz="0" w:space="0" w:color="auto"/>
            <w:left w:val="none" w:sz="0" w:space="0" w:color="auto"/>
            <w:bottom w:val="none" w:sz="0" w:space="0" w:color="auto"/>
            <w:right w:val="none" w:sz="0" w:space="0" w:color="auto"/>
          </w:divBdr>
          <w:divsChild>
            <w:div w:id="18660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532156">
      <w:bodyDiv w:val="1"/>
      <w:marLeft w:val="0"/>
      <w:marRight w:val="0"/>
      <w:marTop w:val="0"/>
      <w:marBottom w:val="0"/>
      <w:divBdr>
        <w:top w:val="none" w:sz="0" w:space="0" w:color="auto"/>
        <w:left w:val="none" w:sz="0" w:space="0" w:color="auto"/>
        <w:bottom w:val="none" w:sz="0" w:space="0" w:color="auto"/>
        <w:right w:val="none" w:sz="0" w:space="0" w:color="auto"/>
      </w:divBdr>
      <w:divsChild>
        <w:div w:id="1786196600">
          <w:marLeft w:val="0"/>
          <w:marRight w:val="0"/>
          <w:marTop w:val="72"/>
          <w:marBottom w:val="0"/>
          <w:divBdr>
            <w:top w:val="none" w:sz="0" w:space="0" w:color="auto"/>
            <w:left w:val="none" w:sz="0" w:space="0" w:color="auto"/>
            <w:bottom w:val="none" w:sz="0" w:space="0" w:color="auto"/>
            <w:right w:val="none" w:sz="0" w:space="0" w:color="auto"/>
          </w:divBdr>
          <w:divsChild>
            <w:div w:id="1602300360">
              <w:marLeft w:val="0"/>
              <w:marRight w:val="0"/>
              <w:marTop w:val="0"/>
              <w:marBottom w:val="0"/>
              <w:divBdr>
                <w:top w:val="none" w:sz="0" w:space="0" w:color="auto"/>
                <w:left w:val="none" w:sz="0" w:space="0" w:color="auto"/>
                <w:bottom w:val="none" w:sz="0" w:space="0" w:color="auto"/>
                <w:right w:val="none" w:sz="0" w:space="0" w:color="auto"/>
              </w:divBdr>
            </w:div>
          </w:divsChild>
        </w:div>
        <w:div w:id="1891769205">
          <w:marLeft w:val="0"/>
          <w:marRight w:val="0"/>
          <w:marTop w:val="72"/>
          <w:marBottom w:val="0"/>
          <w:divBdr>
            <w:top w:val="none" w:sz="0" w:space="0" w:color="auto"/>
            <w:left w:val="none" w:sz="0" w:space="0" w:color="auto"/>
            <w:bottom w:val="none" w:sz="0" w:space="0" w:color="auto"/>
            <w:right w:val="none" w:sz="0" w:space="0" w:color="auto"/>
          </w:divBdr>
          <w:divsChild>
            <w:div w:id="11352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40431">
      <w:bodyDiv w:val="1"/>
      <w:marLeft w:val="0"/>
      <w:marRight w:val="0"/>
      <w:marTop w:val="0"/>
      <w:marBottom w:val="0"/>
      <w:divBdr>
        <w:top w:val="none" w:sz="0" w:space="0" w:color="auto"/>
        <w:left w:val="none" w:sz="0" w:space="0" w:color="auto"/>
        <w:bottom w:val="none" w:sz="0" w:space="0" w:color="auto"/>
        <w:right w:val="none" w:sz="0" w:space="0" w:color="auto"/>
      </w:divBdr>
      <w:divsChild>
        <w:div w:id="1759673694">
          <w:marLeft w:val="0"/>
          <w:marRight w:val="0"/>
          <w:marTop w:val="72"/>
          <w:marBottom w:val="0"/>
          <w:divBdr>
            <w:top w:val="none" w:sz="0" w:space="0" w:color="auto"/>
            <w:left w:val="none" w:sz="0" w:space="0" w:color="auto"/>
            <w:bottom w:val="none" w:sz="0" w:space="0" w:color="auto"/>
            <w:right w:val="none" w:sz="0" w:space="0" w:color="auto"/>
          </w:divBdr>
          <w:divsChild>
            <w:div w:id="1163816263">
              <w:marLeft w:val="0"/>
              <w:marRight w:val="0"/>
              <w:marTop w:val="0"/>
              <w:marBottom w:val="0"/>
              <w:divBdr>
                <w:top w:val="none" w:sz="0" w:space="0" w:color="auto"/>
                <w:left w:val="none" w:sz="0" w:space="0" w:color="auto"/>
                <w:bottom w:val="none" w:sz="0" w:space="0" w:color="auto"/>
                <w:right w:val="none" w:sz="0" w:space="0" w:color="auto"/>
              </w:divBdr>
            </w:div>
          </w:divsChild>
        </w:div>
        <w:div w:id="727073719">
          <w:marLeft w:val="0"/>
          <w:marRight w:val="0"/>
          <w:marTop w:val="72"/>
          <w:marBottom w:val="0"/>
          <w:divBdr>
            <w:top w:val="none" w:sz="0" w:space="0" w:color="auto"/>
            <w:left w:val="none" w:sz="0" w:space="0" w:color="auto"/>
            <w:bottom w:val="none" w:sz="0" w:space="0" w:color="auto"/>
            <w:right w:val="none" w:sz="0" w:space="0" w:color="auto"/>
          </w:divBdr>
          <w:divsChild>
            <w:div w:id="914315531">
              <w:marLeft w:val="0"/>
              <w:marRight w:val="0"/>
              <w:marTop w:val="0"/>
              <w:marBottom w:val="0"/>
              <w:divBdr>
                <w:top w:val="none" w:sz="0" w:space="0" w:color="auto"/>
                <w:left w:val="none" w:sz="0" w:space="0" w:color="auto"/>
                <w:bottom w:val="none" w:sz="0" w:space="0" w:color="auto"/>
                <w:right w:val="none" w:sz="0" w:space="0" w:color="auto"/>
              </w:divBdr>
            </w:div>
          </w:divsChild>
        </w:div>
        <w:div w:id="1974940640">
          <w:marLeft w:val="0"/>
          <w:marRight w:val="0"/>
          <w:marTop w:val="72"/>
          <w:marBottom w:val="0"/>
          <w:divBdr>
            <w:top w:val="none" w:sz="0" w:space="0" w:color="auto"/>
            <w:left w:val="none" w:sz="0" w:space="0" w:color="auto"/>
            <w:bottom w:val="none" w:sz="0" w:space="0" w:color="auto"/>
            <w:right w:val="none" w:sz="0" w:space="0" w:color="auto"/>
          </w:divBdr>
          <w:divsChild>
            <w:div w:id="1479608303">
              <w:marLeft w:val="0"/>
              <w:marRight w:val="0"/>
              <w:marTop w:val="0"/>
              <w:marBottom w:val="0"/>
              <w:divBdr>
                <w:top w:val="none" w:sz="0" w:space="0" w:color="auto"/>
                <w:left w:val="none" w:sz="0" w:space="0" w:color="auto"/>
                <w:bottom w:val="none" w:sz="0" w:space="0" w:color="auto"/>
                <w:right w:val="none" w:sz="0" w:space="0" w:color="auto"/>
              </w:divBdr>
            </w:div>
          </w:divsChild>
        </w:div>
        <w:div w:id="2020500429">
          <w:marLeft w:val="0"/>
          <w:marRight w:val="0"/>
          <w:marTop w:val="72"/>
          <w:marBottom w:val="0"/>
          <w:divBdr>
            <w:top w:val="none" w:sz="0" w:space="0" w:color="auto"/>
            <w:left w:val="none" w:sz="0" w:space="0" w:color="auto"/>
            <w:bottom w:val="none" w:sz="0" w:space="0" w:color="auto"/>
            <w:right w:val="none" w:sz="0" w:space="0" w:color="auto"/>
          </w:divBdr>
          <w:divsChild>
            <w:div w:id="48211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0435">
      <w:bodyDiv w:val="1"/>
      <w:marLeft w:val="0"/>
      <w:marRight w:val="0"/>
      <w:marTop w:val="0"/>
      <w:marBottom w:val="0"/>
      <w:divBdr>
        <w:top w:val="none" w:sz="0" w:space="0" w:color="auto"/>
        <w:left w:val="none" w:sz="0" w:space="0" w:color="auto"/>
        <w:bottom w:val="none" w:sz="0" w:space="0" w:color="auto"/>
        <w:right w:val="none" w:sz="0" w:space="0" w:color="auto"/>
      </w:divBdr>
    </w:div>
    <w:div w:id="1922789459">
      <w:bodyDiv w:val="1"/>
      <w:marLeft w:val="0"/>
      <w:marRight w:val="0"/>
      <w:marTop w:val="0"/>
      <w:marBottom w:val="0"/>
      <w:divBdr>
        <w:top w:val="none" w:sz="0" w:space="0" w:color="auto"/>
        <w:left w:val="none" w:sz="0" w:space="0" w:color="auto"/>
        <w:bottom w:val="none" w:sz="0" w:space="0" w:color="auto"/>
        <w:right w:val="none" w:sz="0" w:space="0" w:color="auto"/>
      </w:divBdr>
      <w:divsChild>
        <w:div w:id="440534362">
          <w:marLeft w:val="0"/>
          <w:marRight w:val="0"/>
          <w:marTop w:val="72"/>
          <w:marBottom w:val="0"/>
          <w:divBdr>
            <w:top w:val="none" w:sz="0" w:space="0" w:color="auto"/>
            <w:left w:val="none" w:sz="0" w:space="0" w:color="auto"/>
            <w:bottom w:val="none" w:sz="0" w:space="0" w:color="auto"/>
            <w:right w:val="none" w:sz="0" w:space="0" w:color="auto"/>
          </w:divBdr>
          <w:divsChild>
            <w:div w:id="1028919938">
              <w:marLeft w:val="0"/>
              <w:marRight w:val="0"/>
              <w:marTop w:val="0"/>
              <w:marBottom w:val="0"/>
              <w:divBdr>
                <w:top w:val="none" w:sz="0" w:space="0" w:color="auto"/>
                <w:left w:val="none" w:sz="0" w:space="0" w:color="auto"/>
                <w:bottom w:val="none" w:sz="0" w:space="0" w:color="auto"/>
                <w:right w:val="none" w:sz="0" w:space="0" w:color="auto"/>
              </w:divBdr>
            </w:div>
          </w:divsChild>
        </w:div>
        <w:div w:id="1273591669">
          <w:marLeft w:val="0"/>
          <w:marRight w:val="0"/>
          <w:marTop w:val="72"/>
          <w:marBottom w:val="0"/>
          <w:divBdr>
            <w:top w:val="none" w:sz="0" w:space="0" w:color="auto"/>
            <w:left w:val="none" w:sz="0" w:space="0" w:color="auto"/>
            <w:bottom w:val="none" w:sz="0" w:space="0" w:color="auto"/>
            <w:right w:val="none" w:sz="0" w:space="0" w:color="auto"/>
          </w:divBdr>
          <w:divsChild>
            <w:div w:id="124715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hyperlink" Target="https://sip.lex.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3260</Words>
  <Characters>19565</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Borowska-Żywno</dc:creator>
  <cp:keywords/>
  <dc:description/>
  <cp:lastModifiedBy>Larkowski Paweł</cp:lastModifiedBy>
  <cp:revision>2</cp:revision>
  <cp:lastPrinted>2026-03-12T09:28:00Z</cp:lastPrinted>
  <dcterms:created xsi:type="dcterms:W3CDTF">2026-04-09T07:18:00Z</dcterms:created>
  <dcterms:modified xsi:type="dcterms:W3CDTF">2026-04-09T07:18:00Z</dcterms:modified>
</cp:coreProperties>
</file>