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3C62" w14:textId="429D9CC9" w:rsidR="009E5B24" w:rsidRPr="00C46BF1" w:rsidRDefault="008D01EB" w:rsidP="009E5B24">
      <w:pPr>
        <w:spacing w:after="120"/>
        <w:jc w:val="center"/>
        <w:rPr>
          <w:rFonts w:cs="Times New Roman"/>
          <w:b/>
        </w:rPr>
      </w:pPr>
      <w:bookmarkStart w:id="0" w:name="_Hlk118807442"/>
      <w:bookmarkStart w:id="1" w:name="_Hlk147740895"/>
      <w:r>
        <w:rPr>
          <w:rFonts w:cs="Times New Roman"/>
          <w:b/>
        </w:rPr>
        <w:t>Konkurs</w:t>
      </w:r>
      <w:r w:rsidR="009E5B24" w:rsidRPr="00C46BF1">
        <w:rPr>
          <w:rFonts w:cs="Times New Roman"/>
          <w:b/>
        </w:rPr>
        <w:t xml:space="preserve"> </w:t>
      </w:r>
      <w:r>
        <w:rPr>
          <w:rFonts w:cs="Times New Roman"/>
          <w:b/>
        </w:rPr>
        <w:t>z 2023 r.</w:t>
      </w:r>
    </w:p>
    <w:p w14:paraId="1A0F1B75" w14:textId="77777777" w:rsidR="008D01EB" w:rsidRDefault="008D01EB" w:rsidP="009E5B24">
      <w:pPr>
        <w:spacing w:after="120"/>
        <w:jc w:val="center"/>
        <w:rPr>
          <w:rFonts w:cs="Times New Roman"/>
          <w:b/>
        </w:rPr>
      </w:pPr>
    </w:p>
    <w:p w14:paraId="27498CD2" w14:textId="6E5A522B" w:rsidR="009E5B24" w:rsidRPr="00355EEC" w:rsidRDefault="009E5B24" w:rsidP="009E5B24">
      <w:pPr>
        <w:spacing w:after="120"/>
        <w:jc w:val="center"/>
        <w:rPr>
          <w:rFonts w:cs="Times New Roman"/>
          <w:b/>
        </w:rPr>
      </w:pPr>
      <w:r w:rsidRPr="00355EEC">
        <w:rPr>
          <w:rFonts w:cs="Times New Roman"/>
          <w:b/>
        </w:rPr>
        <w:t>CZĘŚĆ I</w:t>
      </w:r>
    </w:p>
    <w:bookmarkEnd w:id="0"/>
    <w:p w14:paraId="4BAC0990" w14:textId="77777777" w:rsidR="009E5B24" w:rsidRDefault="009E5B24" w:rsidP="009E5B24">
      <w:pPr>
        <w:spacing w:after="120"/>
        <w:jc w:val="center"/>
        <w:rPr>
          <w:rFonts w:cs="Times New Roman"/>
          <w:b/>
        </w:rPr>
      </w:pPr>
      <w:r w:rsidRPr="00C46BF1">
        <w:rPr>
          <w:rFonts w:cs="Times New Roman"/>
          <w:b/>
        </w:rPr>
        <w:t xml:space="preserve">Test wiedzy z zakresu prawa cywilnego i karnego </w:t>
      </w:r>
    </w:p>
    <w:p w14:paraId="21F7B8C6" w14:textId="77777777" w:rsidR="009E5B24" w:rsidRDefault="009E5B24" w:rsidP="009E5B24">
      <w:pPr>
        <w:spacing w:after="120"/>
        <w:jc w:val="center"/>
        <w:rPr>
          <w:rFonts w:cs="Times New Roman"/>
          <w:b/>
        </w:rPr>
      </w:pPr>
      <w:r w:rsidRPr="00C46BF1">
        <w:rPr>
          <w:rFonts w:cs="Times New Roman"/>
          <w:b/>
        </w:rPr>
        <w:t>oraz postępowania cywilnego i karnego</w:t>
      </w:r>
    </w:p>
    <w:p w14:paraId="787AB291" w14:textId="77777777" w:rsidR="00572FC0" w:rsidRPr="00972860" w:rsidRDefault="00572FC0" w:rsidP="001F6373">
      <w:pPr>
        <w:rPr>
          <w:rFonts w:cs="Times New Roman"/>
        </w:rPr>
      </w:pPr>
    </w:p>
    <w:p w14:paraId="16215B37" w14:textId="77777777" w:rsidR="001F6373" w:rsidRPr="00FE2071" w:rsidRDefault="001F6373" w:rsidP="009C0E67">
      <w:pPr>
        <w:pStyle w:val="Standard"/>
        <w:numPr>
          <w:ilvl w:val="0"/>
          <w:numId w:val="4"/>
        </w:numPr>
        <w:jc w:val="both"/>
        <w:rPr>
          <w:rFonts w:cs="Times New Roman"/>
          <w:b/>
        </w:rPr>
      </w:pPr>
      <w:r w:rsidRPr="00FE2071">
        <w:rPr>
          <w:rFonts w:cs="Times New Roman"/>
          <w:b/>
        </w:rPr>
        <w:t xml:space="preserve">Zgodnie z kodeksem postępowania </w:t>
      </w:r>
      <w:r w:rsidR="00FE2071">
        <w:rPr>
          <w:rFonts w:cs="Times New Roman"/>
          <w:b/>
        </w:rPr>
        <w:t xml:space="preserve">cywilnego, ustalenia wydanego </w:t>
      </w:r>
      <w:r w:rsidR="00FE2071">
        <w:rPr>
          <w:rFonts w:cs="Times New Roman"/>
          <w:b/>
        </w:rPr>
        <w:br/>
        <w:t xml:space="preserve">w </w:t>
      </w:r>
      <w:r w:rsidRPr="00FE2071">
        <w:rPr>
          <w:rFonts w:cs="Times New Roman"/>
          <w:b/>
        </w:rPr>
        <w:t>postępowaniu karnym prawomocnego wyroku skazującego co do popełnienia przestępstwa:</w:t>
      </w:r>
    </w:p>
    <w:p w14:paraId="18B50E3F" w14:textId="77777777" w:rsidR="00E67D1C" w:rsidRPr="00972860" w:rsidRDefault="00E67D1C" w:rsidP="00FE2071">
      <w:pPr>
        <w:pStyle w:val="Standard"/>
        <w:jc w:val="both"/>
        <w:rPr>
          <w:rFonts w:cs="Times New Roman"/>
        </w:rPr>
      </w:pPr>
    </w:p>
    <w:p w14:paraId="74F04260" w14:textId="77777777" w:rsidR="001F6373" w:rsidRPr="00972860" w:rsidRDefault="001F6373" w:rsidP="00FE2071">
      <w:pPr>
        <w:pStyle w:val="Standard"/>
        <w:ind w:left="993" w:hanging="284"/>
        <w:jc w:val="both"/>
        <w:rPr>
          <w:rFonts w:cs="Times New Roman"/>
        </w:rPr>
      </w:pPr>
      <w:r w:rsidRPr="00972860">
        <w:rPr>
          <w:rFonts w:cs="Times New Roman"/>
        </w:rPr>
        <w:t>a) wiążą sąd w postępowaniu cywilnym. Jednakże osoba, która nie była oskarżona, może powoływać się w postępowaniu cywilnym na wszelkie okoliczności wyłączające lub ograniczają</w:t>
      </w:r>
      <w:r w:rsidR="00314D10" w:rsidRPr="00972860">
        <w:rPr>
          <w:rFonts w:cs="Times New Roman"/>
        </w:rPr>
        <w:t>ce jej odpowiedzialność cywilną</w:t>
      </w:r>
    </w:p>
    <w:p w14:paraId="402F659F" w14:textId="77777777" w:rsidR="001F6373" w:rsidRPr="00972860" w:rsidRDefault="001F6373" w:rsidP="00FE2071">
      <w:pPr>
        <w:pStyle w:val="Standard"/>
        <w:ind w:left="993" w:hanging="284"/>
        <w:jc w:val="both"/>
        <w:rPr>
          <w:rFonts w:cs="Times New Roman"/>
        </w:rPr>
      </w:pPr>
      <w:r w:rsidRPr="00972860">
        <w:rPr>
          <w:rFonts w:cs="Times New Roman"/>
        </w:rPr>
        <w:t>b) nie wią</w:t>
      </w:r>
      <w:r w:rsidR="00314D10" w:rsidRPr="00972860">
        <w:rPr>
          <w:rFonts w:cs="Times New Roman"/>
        </w:rPr>
        <w:t>żą sądu w postępowaniu cywilnym</w:t>
      </w:r>
    </w:p>
    <w:p w14:paraId="755A4B44" w14:textId="77777777" w:rsidR="001F6373" w:rsidRPr="00972860" w:rsidRDefault="001F6373" w:rsidP="00FE2071">
      <w:pPr>
        <w:pStyle w:val="Standard"/>
        <w:ind w:left="993" w:hanging="284"/>
        <w:jc w:val="both"/>
        <w:rPr>
          <w:rFonts w:cs="Times New Roman"/>
        </w:rPr>
      </w:pPr>
      <w:r w:rsidRPr="00972860">
        <w:rPr>
          <w:rFonts w:cs="Times New Roman"/>
        </w:rPr>
        <w:t>c) są dla postępowania cywi</w:t>
      </w:r>
      <w:r w:rsidR="00314D10" w:rsidRPr="00972860">
        <w:rPr>
          <w:rFonts w:cs="Times New Roman"/>
        </w:rPr>
        <w:t>lnego obojętne</w:t>
      </w:r>
    </w:p>
    <w:p w14:paraId="24066CFC" w14:textId="77777777" w:rsidR="001F6373" w:rsidRPr="00972860" w:rsidRDefault="001F6373" w:rsidP="00FE2071">
      <w:pPr>
        <w:pStyle w:val="Standard"/>
        <w:jc w:val="both"/>
        <w:rPr>
          <w:rFonts w:cs="Times New Roman"/>
        </w:rPr>
      </w:pPr>
    </w:p>
    <w:p w14:paraId="258FCE00" w14:textId="77777777" w:rsidR="001F6373" w:rsidRPr="00FE2071" w:rsidRDefault="00314D10" w:rsidP="009C0E67">
      <w:pPr>
        <w:pStyle w:val="Standard"/>
        <w:numPr>
          <w:ilvl w:val="0"/>
          <w:numId w:val="4"/>
        </w:numPr>
        <w:autoSpaceDE w:val="0"/>
        <w:jc w:val="both"/>
        <w:rPr>
          <w:rFonts w:eastAsia="Times New Roman" w:cs="Times New Roman"/>
          <w:b/>
          <w:color w:val="000000"/>
        </w:rPr>
      </w:pPr>
      <w:r w:rsidRPr="00FE2071">
        <w:rPr>
          <w:rFonts w:cs="Times New Roman"/>
          <w:b/>
        </w:rPr>
        <w:t>Zgodnie z kod</w:t>
      </w:r>
      <w:r w:rsidR="001F6373" w:rsidRPr="00FE2071">
        <w:rPr>
          <w:rFonts w:cs="Times New Roman"/>
          <w:b/>
        </w:rPr>
        <w:t>eksem postępowania cywilnego</w:t>
      </w:r>
      <w:r w:rsidR="001F6373" w:rsidRPr="00FE2071">
        <w:rPr>
          <w:rFonts w:eastAsia="Times New Roman" w:cs="Times New Roman"/>
          <w:b/>
          <w:color w:val="000000"/>
        </w:rPr>
        <w:t>, do wartości przedmiotu sporu:</w:t>
      </w:r>
    </w:p>
    <w:p w14:paraId="18DE904C" w14:textId="77777777" w:rsidR="00E67D1C" w:rsidRPr="00972860" w:rsidRDefault="00E67D1C" w:rsidP="00FE2071">
      <w:pPr>
        <w:pStyle w:val="Standard"/>
        <w:autoSpaceDE w:val="0"/>
        <w:ind w:left="720"/>
        <w:jc w:val="both"/>
        <w:rPr>
          <w:rFonts w:cs="Times New Roman"/>
        </w:rPr>
      </w:pPr>
    </w:p>
    <w:p w14:paraId="2D52733A" w14:textId="77777777" w:rsidR="001F6373" w:rsidRPr="00972860" w:rsidRDefault="001F6373" w:rsidP="00FE2071">
      <w:pPr>
        <w:pStyle w:val="Standard"/>
        <w:autoSpaceDE w:val="0"/>
        <w:ind w:left="993" w:hanging="284"/>
        <w:jc w:val="both"/>
        <w:rPr>
          <w:rFonts w:cs="Times New Roman"/>
        </w:rPr>
      </w:pPr>
      <w:r w:rsidRPr="00972860">
        <w:rPr>
          <w:rFonts w:eastAsia="Times New Roman" w:cs="Times New Roman"/>
          <w:color w:val="000000"/>
        </w:rPr>
        <w:t>a) nie wlicza się odsetek, pożytków i kosztów, żą</w:t>
      </w:r>
      <w:r w:rsidR="00314D10" w:rsidRPr="00972860">
        <w:rPr>
          <w:rFonts w:eastAsia="Times New Roman" w:cs="Times New Roman"/>
          <w:color w:val="000000"/>
        </w:rPr>
        <w:t>danych obok roszczenia głównego</w:t>
      </w:r>
    </w:p>
    <w:p w14:paraId="4F1B33B6" w14:textId="77777777" w:rsidR="001F6373" w:rsidRPr="00972860" w:rsidRDefault="001F6373" w:rsidP="00FE2071">
      <w:pPr>
        <w:pStyle w:val="Standard"/>
        <w:autoSpaceDE w:val="0"/>
        <w:ind w:left="993" w:hanging="284"/>
        <w:jc w:val="both"/>
        <w:rPr>
          <w:rFonts w:cs="Times New Roman"/>
        </w:rPr>
      </w:pPr>
      <w:r w:rsidRPr="00972860">
        <w:rPr>
          <w:rFonts w:eastAsia="Times New Roman" w:cs="Times New Roman"/>
          <w:color w:val="000000"/>
        </w:rPr>
        <w:t xml:space="preserve">b) wlicza się odsetki, pożytki i koszty, </w:t>
      </w:r>
      <w:r w:rsidR="00314D10" w:rsidRPr="00972860">
        <w:rPr>
          <w:rFonts w:eastAsia="Times New Roman" w:cs="Times New Roman"/>
          <w:color w:val="000000"/>
        </w:rPr>
        <w:t>żądane obok roszczenia głównego</w:t>
      </w:r>
    </w:p>
    <w:p w14:paraId="619BBD6F" w14:textId="77777777" w:rsidR="001F6373" w:rsidRPr="00972860" w:rsidRDefault="001F6373" w:rsidP="00FE2071">
      <w:pPr>
        <w:pStyle w:val="Standard"/>
        <w:autoSpaceDE w:val="0"/>
        <w:ind w:left="993" w:hanging="284"/>
        <w:jc w:val="both"/>
        <w:rPr>
          <w:rFonts w:eastAsia="Times New Roman" w:cs="Times New Roman"/>
          <w:color w:val="000000"/>
        </w:rPr>
      </w:pPr>
      <w:r w:rsidRPr="00972860">
        <w:rPr>
          <w:rFonts w:eastAsia="Times New Roman" w:cs="Times New Roman"/>
          <w:color w:val="000000"/>
        </w:rPr>
        <w:t xml:space="preserve">c) wlicza się odsetki, pożytki i koszty, żądane obok roszczenia głównego </w:t>
      </w:r>
      <w:r w:rsidR="00314D10" w:rsidRPr="00972860">
        <w:rPr>
          <w:rFonts w:eastAsia="Times New Roman" w:cs="Times New Roman"/>
          <w:color w:val="000000"/>
        </w:rPr>
        <w:t>oraz żądane koszty postępowania</w:t>
      </w:r>
    </w:p>
    <w:p w14:paraId="2EBF2FE1" w14:textId="77777777" w:rsidR="00972860" w:rsidRPr="00972860" w:rsidRDefault="00972860" w:rsidP="00FE2071">
      <w:pPr>
        <w:pStyle w:val="Standard"/>
        <w:autoSpaceDE w:val="0"/>
        <w:jc w:val="both"/>
        <w:rPr>
          <w:rFonts w:eastAsia="Times New Roman" w:cs="Times New Roman"/>
          <w:color w:val="000000"/>
        </w:rPr>
      </w:pPr>
    </w:p>
    <w:p w14:paraId="779C9B6F" w14:textId="77777777" w:rsidR="00972860" w:rsidRPr="00FE2071" w:rsidRDefault="00972860" w:rsidP="009C0E67">
      <w:pPr>
        <w:pStyle w:val="Akapitzlist"/>
        <w:numPr>
          <w:ilvl w:val="0"/>
          <w:numId w:val="4"/>
        </w:numPr>
        <w:jc w:val="both"/>
        <w:rPr>
          <w:rFonts w:cs="Times New Roman"/>
          <w:b/>
        </w:rPr>
      </w:pPr>
      <w:r w:rsidRPr="00FE2071">
        <w:rPr>
          <w:rFonts w:cs="Times New Roman"/>
          <w:b/>
        </w:rPr>
        <w:t>Zgodnie z kodeksem postępowania cywilnego</w:t>
      </w:r>
      <w:r w:rsidRPr="00FE2071">
        <w:rPr>
          <w:rFonts w:eastAsia="Times New Roman" w:cs="Times New Roman"/>
          <w:b/>
          <w:color w:val="000000"/>
        </w:rPr>
        <w:t>, n</w:t>
      </w:r>
      <w:r w:rsidRPr="00FE2071">
        <w:rPr>
          <w:rFonts w:cs="Times New Roman"/>
          <w:b/>
        </w:rPr>
        <w:t xml:space="preserve">a postanowienie Sądu Rejonowego </w:t>
      </w:r>
      <w:r w:rsidR="00E67D1C" w:rsidRPr="00FE2071">
        <w:rPr>
          <w:rFonts w:cs="Times New Roman"/>
          <w:b/>
        </w:rPr>
        <w:br/>
      </w:r>
      <w:r w:rsidRPr="00FE2071">
        <w:rPr>
          <w:rFonts w:cs="Times New Roman"/>
          <w:b/>
        </w:rPr>
        <w:t>w przedmiocie zabezpieczenia:</w:t>
      </w:r>
    </w:p>
    <w:p w14:paraId="4E03E337" w14:textId="77777777" w:rsidR="00E67D1C" w:rsidRPr="00E67D1C" w:rsidRDefault="00E67D1C" w:rsidP="00FE2071">
      <w:pPr>
        <w:pStyle w:val="Akapitzlist"/>
        <w:jc w:val="both"/>
        <w:rPr>
          <w:rFonts w:cs="Times New Roman"/>
        </w:rPr>
      </w:pPr>
    </w:p>
    <w:p w14:paraId="0630926B" w14:textId="77777777" w:rsidR="00972860" w:rsidRPr="00972860" w:rsidRDefault="00972860" w:rsidP="00FE2071">
      <w:pPr>
        <w:widowControl/>
        <w:suppressAutoHyphens w:val="0"/>
        <w:autoSpaceDN/>
        <w:ind w:left="709"/>
        <w:jc w:val="both"/>
        <w:rPr>
          <w:rFonts w:cs="Times New Roman"/>
        </w:rPr>
      </w:pPr>
      <w:r w:rsidRPr="00972860">
        <w:rPr>
          <w:rFonts w:cs="Times New Roman"/>
        </w:rPr>
        <w:t>a) zażalenie nie przysługuje</w:t>
      </w:r>
    </w:p>
    <w:p w14:paraId="106DD9C2" w14:textId="77777777" w:rsidR="00972860" w:rsidRPr="00972860" w:rsidRDefault="00972860" w:rsidP="00FE2071">
      <w:pPr>
        <w:widowControl/>
        <w:suppressAutoHyphens w:val="0"/>
        <w:autoSpaceDN/>
        <w:ind w:left="709"/>
        <w:jc w:val="both"/>
        <w:rPr>
          <w:rFonts w:cs="Times New Roman"/>
        </w:rPr>
      </w:pPr>
      <w:r w:rsidRPr="00972860">
        <w:rPr>
          <w:rFonts w:cs="Times New Roman"/>
        </w:rPr>
        <w:t xml:space="preserve">b) przysługuje zażalenie do innego składu sądu pierwszej instancji </w:t>
      </w:r>
    </w:p>
    <w:p w14:paraId="61479482" w14:textId="77777777" w:rsidR="00972860" w:rsidRPr="00972860" w:rsidRDefault="00972860" w:rsidP="00FE2071">
      <w:pPr>
        <w:widowControl/>
        <w:suppressAutoHyphens w:val="0"/>
        <w:autoSpaceDN/>
        <w:ind w:left="709"/>
        <w:jc w:val="both"/>
        <w:rPr>
          <w:rFonts w:cs="Times New Roman"/>
        </w:rPr>
      </w:pPr>
      <w:r w:rsidRPr="00972860">
        <w:rPr>
          <w:rFonts w:cs="Times New Roman"/>
        </w:rPr>
        <w:t xml:space="preserve">c) przysłużę zażalenie do sądu drugiej instancji </w:t>
      </w:r>
    </w:p>
    <w:p w14:paraId="12191F70" w14:textId="77777777" w:rsidR="00972860" w:rsidRPr="00972860" w:rsidRDefault="00972860" w:rsidP="00FE2071">
      <w:pPr>
        <w:widowControl/>
        <w:suppressAutoHyphens w:val="0"/>
        <w:autoSpaceDN/>
        <w:jc w:val="both"/>
        <w:rPr>
          <w:rFonts w:cs="Times New Roman"/>
        </w:rPr>
      </w:pPr>
    </w:p>
    <w:p w14:paraId="68D7C7DA" w14:textId="77777777" w:rsidR="001F6373" w:rsidRPr="00FE2071" w:rsidRDefault="001F6373" w:rsidP="009C0E67">
      <w:pPr>
        <w:pStyle w:val="Standard"/>
        <w:numPr>
          <w:ilvl w:val="0"/>
          <w:numId w:val="4"/>
        </w:numPr>
        <w:autoSpaceDE w:val="0"/>
        <w:jc w:val="both"/>
        <w:rPr>
          <w:rFonts w:eastAsia="Times New Roman" w:cs="Times New Roman"/>
          <w:b/>
          <w:color w:val="000000"/>
        </w:rPr>
      </w:pPr>
      <w:r w:rsidRPr="00FE2071">
        <w:rPr>
          <w:rFonts w:cs="Times New Roman"/>
          <w:b/>
        </w:rPr>
        <w:t>Zgodnie z kodeksem postępowania cywilnego, p</w:t>
      </w:r>
      <w:r w:rsidRPr="00FE2071">
        <w:rPr>
          <w:rFonts w:eastAsia="Times New Roman" w:cs="Times New Roman"/>
          <w:b/>
          <w:color w:val="000000"/>
        </w:rPr>
        <w:t>owództwo przeciwko Skarbowi Państwa:</w:t>
      </w:r>
    </w:p>
    <w:p w14:paraId="391AF0EE" w14:textId="77777777" w:rsidR="00FE2071" w:rsidRPr="00972860" w:rsidRDefault="00FE2071" w:rsidP="00FE2071">
      <w:pPr>
        <w:pStyle w:val="Standard"/>
        <w:autoSpaceDE w:val="0"/>
        <w:ind w:left="720"/>
        <w:jc w:val="both"/>
        <w:rPr>
          <w:rFonts w:cs="Times New Roman"/>
        </w:rPr>
      </w:pPr>
    </w:p>
    <w:p w14:paraId="5999A22B" w14:textId="77777777" w:rsidR="001F6373" w:rsidRPr="00972860" w:rsidRDefault="001F6373" w:rsidP="00FE2071">
      <w:pPr>
        <w:pStyle w:val="Standard"/>
        <w:autoSpaceDE w:val="0"/>
        <w:ind w:left="851" w:hanging="142"/>
        <w:jc w:val="both"/>
        <w:rPr>
          <w:rFonts w:cs="Times New Roman"/>
        </w:rPr>
      </w:pPr>
      <w:r w:rsidRPr="00972860">
        <w:rPr>
          <w:rFonts w:eastAsia="Times New Roman" w:cs="Times New Roman"/>
          <w:color w:val="000000"/>
        </w:rPr>
        <w:t xml:space="preserve">a) wytacza się przed Sąd Rejonowy </w:t>
      </w:r>
      <w:r w:rsidR="00314D10" w:rsidRPr="00972860">
        <w:rPr>
          <w:rFonts w:eastAsia="Times New Roman" w:cs="Times New Roman"/>
          <w:color w:val="000000"/>
        </w:rPr>
        <w:t>dla Miasta Stołecznego Warszawy</w:t>
      </w:r>
    </w:p>
    <w:p w14:paraId="75EF1EF0" w14:textId="77777777" w:rsidR="00314D10" w:rsidRPr="00972860" w:rsidRDefault="00314D10" w:rsidP="00FE2071">
      <w:pPr>
        <w:pStyle w:val="Standard"/>
        <w:autoSpaceDE w:val="0"/>
        <w:ind w:left="851" w:hanging="142"/>
        <w:jc w:val="both"/>
        <w:rPr>
          <w:rFonts w:eastAsia="Times New Roman" w:cs="Times New Roman"/>
          <w:color w:val="000000"/>
        </w:rPr>
      </w:pPr>
      <w:r w:rsidRPr="00972860">
        <w:rPr>
          <w:rFonts w:eastAsia="Times New Roman" w:cs="Times New Roman"/>
          <w:color w:val="000000"/>
        </w:rPr>
        <w:t>b</w:t>
      </w:r>
      <w:r w:rsidR="001F6373" w:rsidRPr="00972860">
        <w:rPr>
          <w:rFonts w:eastAsia="Times New Roman" w:cs="Times New Roman"/>
          <w:color w:val="000000"/>
        </w:rPr>
        <w:t>) wytacza się przed sąd dowolnie wskazany przez powoda</w:t>
      </w:r>
    </w:p>
    <w:p w14:paraId="7182DCCA" w14:textId="77777777" w:rsidR="001F6373" w:rsidRDefault="00314D10" w:rsidP="00FE2071">
      <w:pPr>
        <w:pStyle w:val="Standard"/>
        <w:autoSpaceDE w:val="0"/>
        <w:ind w:left="851" w:hanging="142"/>
        <w:jc w:val="both"/>
        <w:rPr>
          <w:rFonts w:eastAsia="Times New Roman" w:cs="Times New Roman"/>
          <w:color w:val="000000"/>
        </w:rPr>
      </w:pPr>
      <w:r w:rsidRPr="00972860">
        <w:rPr>
          <w:rFonts w:eastAsia="Times New Roman" w:cs="Times New Roman"/>
          <w:color w:val="000000"/>
        </w:rPr>
        <w:t>c) wytacza się według siedziby państwowej jednostki organizacyjnej, z której działalnością wiąże się dochodzone roszczenie</w:t>
      </w:r>
    </w:p>
    <w:p w14:paraId="445D181C" w14:textId="77777777" w:rsidR="00682FD6" w:rsidRDefault="00682FD6" w:rsidP="00FE2071">
      <w:pPr>
        <w:pStyle w:val="Standard"/>
        <w:autoSpaceDE w:val="0"/>
        <w:ind w:left="851" w:hanging="142"/>
        <w:jc w:val="both"/>
        <w:rPr>
          <w:rFonts w:eastAsia="Times New Roman" w:cs="Times New Roman"/>
          <w:color w:val="000000"/>
        </w:rPr>
      </w:pPr>
    </w:p>
    <w:p w14:paraId="4272C536" w14:textId="77777777" w:rsidR="00682FD6" w:rsidRPr="00972860" w:rsidRDefault="00682FD6" w:rsidP="00FE2071">
      <w:pPr>
        <w:pStyle w:val="Standard"/>
        <w:autoSpaceDE w:val="0"/>
        <w:ind w:left="851" w:hanging="142"/>
        <w:jc w:val="both"/>
        <w:rPr>
          <w:rFonts w:cs="Times New Roman"/>
        </w:rPr>
      </w:pPr>
    </w:p>
    <w:p w14:paraId="480476B1" w14:textId="77777777" w:rsidR="001F6373" w:rsidRPr="00972860" w:rsidRDefault="001F6373" w:rsidP="00FE2071">
      <w:pPr>
        <w:pStyle w:val="Standard"/>
        <w:autoSpaceDE w:val="0"/>
        <w:jc w:val="both"/>
        <w:rPr>
          <w:rFonts w:cs="Times New Roman"/>
        </w:rPr>
      </w:pPr>
    </w:p>
    <w:p w14:paraId="6E4A487A" w14:textId="77777777" w:rsidR="001F6373" w:rsidRPr="00682FD6" w:rsidRDefault="001F6373" w:rsidP="009C0E67">
      <w:pPr>
        <w:pStyle w:val="Standard"/>
        <w:numPr>
          <w:ilvl w:val="0"/>
          <w:numId w:val="4"/>
        </w:numPr>
        <w:autoSpaceDE w:val="0"/>
        <w:jc w:val="both"/>
        <w:rPr>
          <w:rFonts w:eastAsia="Times New Roman" w:cs="Times New Roman"/>
          <w:b/>
          <w:color w:val="000000"/>
        </w:rPr>
      </w:pPr>
      <w:r w:rsidRPr="00682FD6">
        <w:rPr>
          <w:rFonts w:cs="Times New Roman"/>
          <w:b/>
        </w:rPr>
        <w:t>Zgodnie z kodeksem postępowania cywilnego, o</w:t>
      </w:r>
      <w:r w:rsidRPr="00682FD6">
        <w:rPr>
          <w:rFonts w:eastAsia="Times New Roman" w:cs="Times New Roman"/>
          <w:b/>
          <w:color w:val="000000"/>
        </w:rPr>
        <w:t xml:space="preserve"> kosztach należnych stronie działającej bez adwokata, radcy prawnego lub rzecznika patentowego:</w:t>
      </w:r>
    </w:p>
    <w:p w14:paraId="32CB6AE7" w14:textId="77777777" w:rsidR="00FE2071" w:rsidRPr="00972860" w:rsidRDefault="00FE2071" w:rsidP="00FE2071">
      <w:pPr>
        <w:pStyle w:val="Standard"/>
        <w:autoSpaceDE w:val="0"/>
        <w:ind w:left="720"/>
        <w:jc w:val="both"/>
        <w:rPr>
          <w:rFonts w:cs="Times New Roman"/>
        </w:rPr>
      </w:pPr>
    </w:p>
    <w:p w14:paraId="40D1000D" w14:textId="77777777" w:rsidR="001F6373" w:rsidRPr="00972860" w:rsidRDefault="001F6373" w:rsidP="00FE2071">
      <w:pPr>
        <w:pStyle w:val="Standard"/>
        <w:autoSpaceDE w:val="0"/>
        <w:ind w:left="709"/>
        <w:jc w:val="both"/>
        <w:rPr>
          <w:rFonts w:cs="Times New Roman"/>
        </w:rPr>
      </w:pPr>
      <w:r w:rsidRPr="00972860">
        <w:rPr>
          <w:rFonts w:eastAsia="Times New Roman" w:cs="Times New Roman"/>
          <w:color w:val="000000"/>
        </w:rPr>
        <w:t>a) sąd orzeka z urzędu;</w:t>
      </w:r>
    </w:p>
    <w:p w14:paraId="2CFBCE49" w14:textId="77777777" w:rsidR="001F6373" w:rsidRPr="00972860" w:rsidRDefault="001F6373" w:rsidP="00FE2071">
      <w:pPr>
        <w:pStyle w:val="Standard"/>
        <w:autoSpaceDE w:val="0"/>
        <w:ind w:left="709"/>
        <w:jc w:val="both"/>
        <w:rPr>
          <w:rFonts w:eastAsia="Times New Roman" w:cs="Times New Roman"/>
          <w:color w:val="000000"/>
        </w:rPr>
      </w:pPr>
      <w:r w:rsidRPr="00972860">
        <w:rPr>
          <w:rFonts w:eastAsia="Times New Roman" w:cs="Times New Roman"/>
          <w:color w:val="000000"/>
        </w:rPr>
        <w:t>b) sąd orz</w:t>
      </w:r>
      <w:r w:rsidR="00314D10" w:rsidRPr="00972860">
        <w:rPr>
          <w:rFonts w:eastAsia="Times New Roman" w:cs="Times New Roman"/>
          <w:color w:val="000000"/>
        </w:rPr>
        <w:t>eka wyłącznie na wniosek strony</w:t>
      </w:r>
    </w:p>
    <w:p w14:paraId="53259F02" w14:textId="77777777" w:rsidR="001F6373" w:rsidRPr="00972860" w:rsidRDefault="001F6373" w:rsidP="00FE2071">
      <w:pPr>
        <w:pStyle w:val="Standard"/>
        <w:autoSpaceDE w:val="0"/>
        <w:ind w:left="709"/>
        <w:jc w:val="both"/>
        <w:rPr>
          <w:rFonts w:eastAsia="Times New Roman" w:cs="Times New Roman"/>
          <w:color w:val="000000"/>
        </w:rPr>
      </w:pPr>
      <w:r w:rsidRPr="00972860">
        <w:rPr>
          <w:rFonts w:eastAsia="Times New Roman" w:cs="Times New Roman"/>
          <w:color w:val="000000"/>
        </w:rPr>
        <w:t>c) sąd orzeka wyłącznie w przypadk</w:t>
      </w:r>
      <w:r w:rsidR="00314D10" w:rsidRPr="00972860">
        <w:rPr>
          <w:rFonts w:eastAsia="Times New Roman" w:cs="Times New Roman"/>
          <w:color w:val="000000"/>
        </w:rPr>
        <w:t>u złożenia sądowi spisu kosztów</w:t>
      </w:r>
    </w:p>
    <w:p w14:paraId="6551FD6B" w14:textId="77777777" w:rsidR="001F6373" w:rsidRPr="00972860" w:rsidRDefault="001F6373" w:rsidP="00FE2071">
      <w:pPr>
        <w:pStyle w:val="Standard"/>
        <w:autoSpaceDE w:val="0"/>
        <w:jc w:val="both"/>
        <w:rPr>
          <w:rFonts w:cs="Times New Roman"/>
        </w:rPr>
      </w:pPr>
    </w:p>
    <w:p w14:paraId="1573EF14" w14:textId="77777777" w:rsidR="001F6373" w:rsidRPr="00FE2071" w:rsidRDefault="001F6373" w:rsidP="009C0E67">
      <w:pPr>
        <w:pStyle w:val="Default"/>
        <w:numPr>
          <w:ilvl w:val="0"/>
          <w:numId w:val="4"/>
        </w:numPr>
        <w:jc w:val="both"/>
        <w:rPr>
          <w:b/>
        </w:rPr>
      </w:pPr>
      <w:r w:rsidRPr="00FE2071">
        <w:rPr>
          <w:b/>
        </w:rPr>
        <w:t xml:space="preserve">Zgodnie z kodeksem postępowania cywilnego, pismo wniesione przez adwokata, </w:t>
      </w:r>
      <w:r w:rsidRPr="00FE2071">
        <w:rPr>
          <w:b/>
        </w:rPr>
        <w:lastRenderedPageBreak/>
        <w:t>radcę prawnego lub rzecznika patentowego, które nie zostało należycie opłacone:</w:t>
      </w:r>
    </w:p>
    <w:p w14:paraId="1BA799C0" w14:textId="77777777" w:rsidR="00FE2071" w:rsidRPr="00972860" w:rsidRDefault="00FE2071" w:rsidP="00FE2071">
      <w:pPr>
        <w:pStyle w:val="Default"/>
        <w:ind w:left="720"/>
        <w:jc w:val="both"/>
      </w:pPr>
    </w:p>
    <w:p w14:paraId="07C2192B" w14:textId="77777777" w:rsidR="00314D10" w:rsidRPr="00972860" w:rsidRDefault="00314D10" w:rsidP="00FE2071">
      <w:pPr>
        <w:pStyle w:val="Default"/>
        <w:ind w:left="993" w:hanging="284"/>
        <w:jc w:val="both"/>
      </w:pPr>
      <w:r w:rsidRPr="00972860">
        <w:t>a) podlega odrzuceniu</w:t>
      </w:r>
    </w:p>
    <w:p w14:paraId="3C4C45DC" w14:textId="77777777" w:rsidR="001F6373" w:rsidRPr="00972860" w:rsidRDefault="00314D10" w:rsidP="00FE2071">
      <w:pPr>
        <w:pStyle w:val="Default"/>
        <w:ind w:left="993" w:hanging="284"/>
        <w:jc w:val="both"/>
      </w:pPr>
      <w:r w:rsidRPr="00972860">
        <w:t xml:space="preserve">b) </w:t>
      </w:r>
      <w:r w:rsidR="001F6373" w:rsidRPr="00972860">
        <w:t>przewodniczący zwraca bez wezwania o uiszczenie opłaty, jeżeli pismo podlega opłacie w wysokości stałej lub stosunkowej obliczonej od wskazanej przez s</w:t>
      </w:r>
      <w:r w:rsidRPr="00972860">
        <w:t>tronę wartości przedmiotu sporu</w:t>
      </w:r>
    </w:p>
    <w:p w14:paraId="5520EE73" w14:textId="77777777" w:rsidR="001F6373" w:rsidRPr="00972860" w:rsidRDefault="001F6373" w:rsidP="00FE2071">
      <w:pPr>
        <w:pStyle w:val="Default"/>
        <w:ind w:left="993" w:hanging="284"/>
        <w:jc w:val="both"/>
      </w:pPr>
      <w:r w:rsidRPr="00972860">
        <w:t>c) nie wywołuje żadnych skutków, jakie ustawa wiąże z wniesi</w:t>
      </w:r>
      <w:r w:rsidR="00314D10" w:rsidRPr="00972860">
        <w:t>eniem pisma procesowego do sądu</w:t>
      </w:r>
    </w:p>
    <w:p w14:paraId="6B689056" w14:textId="77777777" w:rsidR="001F6373" w:rsidRPr="00972860" w:rsidRDefault="001F6373" w:rsidP="001F6373">
      <w:pPr>
        <w:pStyle w:val="Default"/>
      </w:pPr>
    </w:p>
    <w:p w14:paraId="257615ED" w14:textId="77777777" w:rsidR="001F6373" w:rsidRPr="00FE2071" w:rsidRDefault="001F6373" w:rsidP="009C0E67">
      <w:pPr>
        <w:pStyle w:val="Default"/>
        <w:numPr>
          <w:ilvl w:val="0"/>
          <w:numId w:val="4"/>
        </w:numPr>
        <w:rPr>
          <w:b/>
        </w:rPr>
      </w:pPr>
      <w:r w:rsidRPr="00FE2071">
        <w:rPr>
          <w:b/>
        </w:rPr>
        <w:t>Zgodnie z kodeksem postępowania cywilnego, czynność procesowa podjęta przez stronę po upływie terminu jest:</w:t>
      </w:r>
    </w:p>
    <w:p w14:paraId="3E33E11E" w14:textId="77777777" w:rsidR="00FE2071" w:rsidRPr="00972860" w:rsidRDefault="00FE2071" w:rsidP="00FE2071">
      <w:pPr>
        <w:pStyle w:val="Default"/>
        <w:ind w:left="720"/>
      </w:pPr>
    </w:p>
    <w:p w14:paraId="67500254" w14:textId="77777777" w:rsidR="001F6373" w:rsidRPr="00972860" w:rsidRDefault="00314D10" w:rsidP="00FE2071">
      <w:pPr>
        <w:pStyle w:val="Default"/>
        <w:ind w:left="709"/>
      </w:pPr>
      <w:r w:rsidRPr="00972860">
        <w:t>a) bezskuteczna</w:t>
      </w:r>
    </w:p>
    <w:p w14:paraId="037646D5" w14:textId="77777777" w:rsidR="001F6373" w:rsidRPr="00972860" w:rsidRDefault="00314D10" w:rsidP="00FE2071">
      <w:pPr>
        <w:pStyle w:val="Default"/>
        <w:ind w:left="709"/>
      </w:pPr>
      <w:r w:rsidRPr="00972860">
        <w:t>b) nieważna</w:t>
      </w:r>
    </w:p>
    <w:p w14:paraId="6B880596" w14:textId="77777777" w:rsidR="001F6373" w:rsidRPr="00972860" w:rsidRDefault="001F6373" w:rsidP="00FE2071">
      <w:pPr>
        <w:pStyle w:val="Default"/>
        <w:ind w:left="709"/>
      </w:pPr>
      <w:r w:rsidRPr="00972860">
        <w:t>c) dla swej ważności</w:t>
      </w:r>
      <w:r w:rsidR="00314D10" w:rsidRPr="00972860">
        <w:t xml:space="preserve"> wymaga zgody strony przeciwnej</w:t>
      </w:r>
    </w:p>
    <w:p w14:paraId="5C4B2BC6" w14:textId="77777777" w:rsidR="00314D10" w:rsidRPr="00972860" w:rsidRDefault="00314D10" w:rsidP="001F6373">
      <w:pPr>
        <w:pStyle w:val="Default"/>
        <w:rPr>
          <w:b/>
          <w:bCs/>
        </w:rPr>
      </w:pPr>
    </w:p>
    <w:p w14:paraId="4ADB3481" w14:textId="77777777" w:rsidR="001F6373" w:rsidRPr="00FE2071" w:rsidRDefault="001F6373" w:rsidP="009C0E67">
      <w:pPr>
        <w:pStyle w:val="Default"/>
        <w:numPr>
          <w:ilvl w:val="0"/>
          <w:numId w:val="4"/>
        </w:numPr>
        <w:rPr>
          <w:b/>
        </w:rPr>
      </w:pPr>
      <w:r w:rsidRPr="00FE2071">
        <w:rPr>
          <w:b/>
        </w:rPr>
        <w:t>Zgodnie z kodeksem postępowania cywilnego, wniosek o przywrócenie terminu spóźniony lub z mocy ustawy niedopuszczalny:</w:t>
      </w:r>
    </w:p>
    <w:p w14:paraId="567A1014" w14:textId="77777777" w:rsidR="00FE2071" w:rsidRPr="00972860" w:rsidRDefault="00FE2071" w:rsidP="00FE2071">
      <w:pPr>
        <w:pStyle w:val="Default"/>
        <w:ind w:left="720"/>
      </w:pPr>
    </w:p>
    <w:p w14:paraId="23C7B997" w14:textId="77777777" w:rsidR="001F6373" w:rsidRPr="00972860" w:rsidRDefault="001F6373" w:rsidP="00FE2071">
      <w:pPr>
        <w:pStyle w:val="Default"/>
        <w:ind w:left="709"/>
      </w:pPr>
      <w:r w:rsidRPr="00972860">
        <w:t>a) sąd od</w:t>
      </w:r>
      <w:r w:rsidR="00314D10" w:rsidRPr="00972860">
        <w:t>dala</w:t>
      </w:r>
    </w:p>
    <w:p w14:paraId="4027A607" w14:textId="77777777" w:rsidR="001F6373" w:rsidRPr="00972860" w:rsidRDefault="001F6373" w:rsidP="00FE2071">
      <w:pPr>
        <w:pStyle w:val="Default"/>
        <w:ind w:left="709"/>
      </w:pPr>
      <w:r w:rsidRPr="00972860">
        <w:t>b) sąd od</w:t>
      </w:r>
      <w:r w:rsidR="00314D10" w:rsidRPr="00972860">
        <w:t>rzuca</w:t>
      </w:r>
    </w:p>
    <w:p w14:paraId="4C194205" w14:textId="77777777" w:rsidR="001F6373" w:rsidRPr="00972860" w:rsidRDefault="00314D10" w:rsidP="00FE2071">
      <w:pPr>
        <w:pStyle w:val="Default"/>
        <w:ind w:left="709"/>
      </w:pPr>
      <w:r w:rsidRPr="00972860">
        <w:t>c) podlega zwrotowi</w:t>
      </w:r>
    </w:p>
    <w:p w14:paraId="00068DBE" w14:textId="77777777" w:rsidR="001F6373" w:rsidRPr="00972860" w:rsidRDefault="001F6373" w:rsidP="001F6373">
      <w:pPr>
        <w:pStyle w:val="Default"/>
      </w:pPr>
    </w:p>
    <w:p w14:paraId="16784FEC" w14:textId="77777777" w:rsidR="001F6373" w:rsidRPr="00FE2071" w:rsidRDefault="001F6373" w:rsidP="009C0E67">
      <w:pPr>
        <w:pStyle w:val="Default"/>
        <w:numPr>
          <w:ilvl w:val="0"/>
          <w:numId w:val="4"/>
        </w:numPr>
        <w:jc w:val="both"/>
        <w:rPr>
          <w:b/>
        </w:rPr>
      </w:pPr>
      <w:r w:rsidRPr="00FE2071">
        <w:rPr>
          <w:b/>
        </w:rPr>
        <w:t>Zgodnie z kodeksem postępowania cywilnego, jeżeli na skutek braku lub wskazania złego adresu powoda albo niewskazania przez powoda w wyznaczonym terminie adresu pozwanego, nie można nadać sprawie dalszego biegu:</w:t>
      </w:r>
    </w:p>
    <w:p w14:paraId="209ED66C" w14:textId="77777777" w:rsidR="00FE2071" w:rsidRPr="00972860" w:rsidRDefault="00FE2071" w:rsidP="00FE2071">
      <w:pPr>
        <w:pStyle w:val="Default"/>
        <w:ind w:left="720"/>
      </w:pPr>
    </w:p>
    <w:p w14:paraId="0894AB86" w14:textId="77777777" w:rsidR="001F6373" w:rsidRPr="00972860" w:rsidRDefault="00314D10" w:rsidP="00FE2071">
      <w:pPr>
        <w:pStyle w:val="Default"/>
        <w:ind w:left="709"/>
      </w:pPr>
      <w:r w:rsidRPr="00972860">
        <w:t>a) sąd odrzuci pozew</w:t>
      </w:r>
    </w:p>
    <w:p w14:paraId="4A84DD1D" w14:textId="77777777" w:rsidR="001F6373" w:rsidRPr="00972860" w:rsidRDefault="00314D10" w:rsidP="00FE2071">
      <w:pPr>
        <w:pStyle w:val="Default"/>
        <w:ind w:left="709"/>
      </w:pPr>
      <w:r w:rsidRPr="00972860">
        <w:t>b</w:t>
      </w:r>
      <w:r w:rsidR="001F6373" w:rsidRPr="00972860">
        <w:t>) sąd oddali powództwo</w:t>
      </w:r>
    </w:p>
    <w:p w14:paraId="66238C88" w14:textId="77777777" w:rsidR="00314D10" w:rsidRPr="00972860" w:rsidRDefault="00314D10" w:rsidP="00FE2071">
      <w:pPr>
        <w:pStyle w:val="Default"/>
        <w:ind w:left="709"/>
      </w:pPr>
      <w:r w:rsidRPr="00972860">
        <w:t>c) sąd może zawiesić postępowanie z urzędu</w:t>
      </w:r>
    </w:p>
    <w:p w14:paraId="7CD325EE" w14:textId="77777777" w:rsidR="001F6373" w:rsidRPr="00972860" w:rsidRDefault="001F6373" w:rsidP="001F6373">
      <w:pPr>
        <w:pStyle w:val="Default"/>
      </w:pPr>
    </w:p>
    <w:p w14:paraId="4B630436" w14:textId="77777777" w:rsidR="001F6373" w:rsidRPr="00FE2071" w:rsidRDefault="001F6373" w:rsidP="009C0E67">
      <w:pPr>
        <w:pStyle w:val="Default"/>
        <w:numPr>
          <w:ilvl w:val="0"/>
          <w:numId w:val="4"/>
        </w:numPr>
        <w:jc w:val="both"/>
        <w:rPr>
          <w:b/>
        </w:rPr>
      </w:pPr>
      <w:r w:rsidRPr="00FE2071">
        <w:rPr>
          <w:b/>
        </w:rPr>
        <w:t>Zgodnie z kodeksem postępowania cywilnego, jeżeli o to samo roszczenie pomiędzy tymi samymi stronami sprawa jest w toku albo została już prawomocnie osądzona:</w:t>
      </w:r>
    </w:p>
    <w:p w14:paraId="30A5630F" w14:textId="77777777" w:rsidR="00FE2071" w:rsidRPr="00972860" w:rsidRDefault="00FE2071" w:rsidP="00FE2071">
      <w:pPr>
        <w:pStyle w:val="Default"/>
        <w:ind w:left="720"/>
      </w:pPr>
    </w:p>
    <w:p w14:paraId="53D60F50" w14:textId="77777777" w:rsidR="001F6373" w:rsidRPr="00972860" w:rsidRDefault="001F6373" w:rsidP="00FE2071">
      <w:pPr>
        <w:pStyle w:val="Default"/>
        <w:ind w:left="851" w:hanging="142"/>
      </w:pPr>
      <w:r w:rsidRPr="00972860">
        <w:t xml:space="preserve">a) </w:t>
      </w:r>
      <w:r w:rsidR="00314D10" w:rsidRPr="00972860">
        <w:t>sąd odrzuci pozew</w:t>
      </w:r>
    </w:p>
    <w:p w14:paraId="56165A3C" w14:textId="77777777" w:rsidR="001F6373" w:rsidRPr="00972860" w:rsidRDefault="00314D10" w:rsidP="00FE2071">
      <w:pPr>
        <w:pStyle w:val="Default"/>
        <w:ind w:left="851" w:hanging="142"/>
      </w:pPr>
      <w:r w:rsidRPr="00972860">
        <w:t>b) przewodniczący zwróci pozew</w:t>
      </w:r>
    </w:p>
    <w:p w14:paraId="32909866" w14:textId="77777777" w:rsidR="001F6373" w:rsidRPr="00972860" w:rsidRDefault="00314D10" w:rsidP="00FE2071">
      <w:pPr>
        <w:pStyle w:val="Default"/>
        <w:ind w:left="851" w:hanging="142"/>
      </w:pPr>
      <w:r w:rsidRPr="00972860">
        <w:t>c) sąd oddali powództwo</w:t>
      </w:r>
    </w:p>
    <w:p w14:paraId="70334A68" w14:textId="77777777" w:rsidR="001F6373" w:rsidRPr="00972860" w:rsidRDefault="001F6373" w:rsidP="001F6373">
      <w:pPr>
        <w:pStyle w:val="Default"/>
      </w:pPr>
    </w:p>
    <w:p w14:paraId="7ABA7150" w14:textId="77777777" w:rsidR="001F6373" w:rsidRPr="00FE2071" w:rsidRDefault="001F6373" w:rsidP="009C0E67">
      <w:pPr>
        <w:pStyle w:val="Default"/>
        <w:numPr>
          <w:ilvl w:val="0"/>
          <w:numId w:val="4"/>
        </w:numPr>
        <w:jc w:val="both"/>
        <w:rPr>
          <w:b/>
        </w:rPr>
      </w:pPr>
      <w:r w:rsidRPr="00FE2071">
        <w:rPr>
          <w:b/>
        </w:rPr>
        <w:t>Zgodnie z kodeksem postępowania cywilnego, niedopuszczalny sprzeciw od wyroku zaocznego:</w:t>
      </w:r>
    </w:p>
    <w:p w14:paraId="5D99FBE1" w14:textId="77777777" w:rsidR="00FE2071" w:rsidRPr="00972860" w:rsidRDefault="00FE2071" w:rsidP="00FE2071">
      <w:pPr>
        <w:pStyle w:val="Default"/>
        <w:ind w:left="720"/>
      </w:pPr>
    </w:p>
    <w:p w14:paraId="7760BD47" w14:textId="77777777" w:rsidR="001F6373" w:rsidRPr="00972860" w:rsidRDefault="00314D10" w:rsidP="00FE2071">
      <w:pPr>
        <w:pStyle w:val="Default"/>
        <w:ind w:left="851" w:hanging="142"/>
      </w:pPr>
      <w:r w:rsidRPr="00972860">
        <w:t>a) sąd odrzuca</w:t>
      </w:r>
    </w:p>
    <w:p w14:paraId="554A4520" w14:textId="77777777" w:rsidR="001F6373" w:rsidRPr="00972860" w:rsidRDefault="00314D10" w:rsidP="00FE2071">
      <w:pPr>
        <w:pStyle w:val="Default"/>
        <w:ind w:left="851" w:hanging="142"/>
      </w:pPr>
      <w:r w:rsidRPr="00972860">
        <w:t>b) sąd oddala</w:t>
      </w:r>
    </w:p>
    <w:p w14:paraId="1D4AD20A" w14:textId="77777777" w:rsidR="001F6373" w:rsidRPr="00972860" w:rsidRDefault="001F6373" w:rsidP="00FE2071">
      <w:pPr>
        <w:pStyle w:val="Default"/>
        <w:ind w:left="851" w:hanging="142"/>
      </w:pPr>
      <w:r w:rsidRPr="00972860">
        <w:t>c) sąd pozostawia bez rozpozna</w:t>
      </w:r>
      <w:r w:rsidR="00314D10" w:rsidRPr="00972860">
        <w:t>nia, informując o tym pozwanego</w:t>
      </w:r>
    </w:p>
    <w:p w14:paraId="5A68954F" w14:textId="77777777" w:rsidR="001F6373" w:rsidRPr="00972860" w:rsidRDefault="001F6373" w:rsidP="001F6373">
      <w:pPr>
        <w:pStyle w:val="Default"/>
        <w:rPr>
          <w:b/>
        </w:rPr>
      </w:pPr>
    </w:p>
    <w:p w14:paraId="7934E311" w14:textId="77777777" w:rsidR="001F6373" w:rsidRPr="00FE2071" w:rsidRDefault="001F6373" w:rsidP="009C0E67">
      <w:pPr>
        <w:pStyle w:val="Default"/>
        <w:numPr>
          <w:ilvl w:val="0"/>
          <w:numId w:val="4"/>
        </w:numPr>
        <w:rPr>
          <w:b/>
        </w:rPr>
      </w:pPr>
      <w:r w:rsidRPr="00FE2071">
        <w:rPr>
          <w:b/>
        </w:rPr>
        <w:t>Zgodnie z kodeksem postępowania cywilnego, nie są sprawami gospodarczymi sprawy:</w:t>
      </w:r>
    </w:p>
    <w:p w14:paraId="7CF80E8A" w14:textId="77777777" w:rsidR="00FE2071" w:rsidRPr="00972860" w:rsidRDefault="00FE2071" w:rsidP="00FE2071">
      <w:pPr>
        <w:pStyle w:val="Default"/>
        <w:ind w:left="720"/>
      </w:pPr>
    </w:p>
    <w:p w14:paraId="5352BEA4" w14:textId="77777777" w:rsidR="001F6373" w:rsidRPr="00972860" w:rsidRDefault="001F6373" w:rsidP="00FE2071">
      <w:pPr>
        <w:pStyle w:val="Default"/>
        <w:ind w:left="851" w:hanging="142"/>
      </w:pPr>
      <w:r w:rsidRPr="00972860">
        <w:t>a) ze stosunków cywilnych między przedsiębiorcami w zakresie prowadzonej przez</w:t>
      </w:r>
      <w:r w:rsidR="00314D10" w:rsidRPr="00972860">
        <w:t xml:space="preserve"> nich działalności gospodarczej</w:t>
      </w:r>
    </w:p>
    <w:p w14:paraId="286872D2" w14:textId="77777777" w:rsidR="001F6373" w:rsidRPr="00972860" w:rsidRDefault="00314D10" w:rsidP="00FE2071">
      <w:pPr>
        <w:pStyle w:val="Default"/>
        <w:ind w:left="851" w:hanging="142"/>
      </w:pPr>
      <w:r w:rsidRPr="00972860">
        <w:lastRenderedPageBreak/>
        <w:t>b</w:t>
      </w:r>
      <w:r w:rsidR="001F6373" w:rsidRPr="00972860">
        <w:t>) przeciwko osobom odpowiadającym za dług przedsiębiorcy, także posiłkowo lub solidarnie, z mo</w:t>
      </w:r>
      <w:r w:rsidRPr="00972860">
        <w:t>cy prawa lub czynności prawnej</w:t>
      </w:r>
    </w:p>
    <w:p w14:paraId="4A09A294" w14:textId="77777777" w:rsidR="00314D10" w:rsidRPr="00972860" w:rsidRDefault="00314D10" w:rsidP="00FE2071">
      <w:pPr>
        <w:pStyle w:val="Default"/>
        <w:ind w:left="851" w:hanging="142"/>
      </w:pPr>
      <w:r w:rsidRPr="00972860">
        <w:t>c) o podział majątku wspólnego wspólników spółki cywilnej po jej ustaniu</w:t>
      </w:r>
    </w:p>
    <w:p w14:paraId="6EAEDBC2" w14:textId="77777777" w:rsidR="00314D10" w:rsidRPr="00972860" w:rsidRDefault="00314D10" w:rsidP="001F6373">
      <w:pPr>
        <w:pStyle w:val="Default"/>
      </w:pPr>
    </w:p>
    <w:p w14:paraId="45319311" w14:textId="77777777" w:rsidR="001F6373" w:rsidRPr="00063F11" w:rsidRDefault="001F6373" w:rsidP="009C0E67">
      <w:pPr>
        <w:pStyle w:val="Akapitzlist"/>
        <w:widowControl/>
        <w:numPr>
          <w:ilvl w:val="0"/>
          <w:numId w:val="4"/>
        </w:numPr>
        <w:suppressAutoHyphens w:val="0"/>
        <w:jc w:val="both"/>
        <w:rPr>
          <w:rFonts w:eastAsia="Times New Roman" w:cs="Times New Roman"/>
          <w:b/>
          <w:bCs/>
          <w:color w:val="000000" w:themeColor="text1"/>
          <w:kern w:val="0"/>
          <w:lang w:eastAsia="pl-PL" w:bidi="ar-SA"/>
        </w:rPr>
      </w:pPr>
      <w:r w:rsidRPr="00063F11">
        <w:rPr>
          <w:rFonts w:eastAsia="Times New Roman" w:cs="Times New Roman"/>
          <w:b/>
          <w:color w:val="000000" w:themeColor="text1"/>
          <w:kern w:val="0"/>
          <w:lang w:eastAsia="pl-PL" w:bidi="ar-SA"/>
        </w:rPr>
        <w:t xml:space="preserve">Zgodnie z kodeksem postępowania cywilnego, sąd rozpoznaje sprawę </w:t>
      </w:r>
      <w:r w:rsidR="00FE2071" w:rsidRPr="00063F11">
        <w:rPr>
          <w:rFonts w:eastAsia="Times New Roman" w:cs="Times New Roman"/>
          <w:b/>
          <w:color w:val="000000" w:themeColor="text1"/>
          <w:kern w:val="0"/>
          <w:lang w:eastAsia="pl-PL" w:bidi="ar-SA"/>
        </w:rPr>
        <w:br/>
      </w:r>
      <w:r w:rsidRPr="00063F11">
        <w:rPr>
          <w:rFonts w:eastAsia="Times New Roman" w:cs="Times New Roman"/>
          <w:b/>
          <w:color w:val="000000" w:themeColor="text1"/>
          <w:kern w:val="0"/>
          <w:lang w:eastAsia="pl-PL" w:bidi="ar-SA"/>
        </w:rPr>
        <w:t>z pominięciem przepisów o p</w:t>
      </w:r>
      <w:r w:rsidRPr="00063F11">
        <w:rPr>
          <w:rFonts w:eastAsia="Times New Roman" w:cs="Times New Roman"/>
          <w:b/>
          <w:bCs/>
          <w:color w:val="000000" w:themeColor="text1"/>
          <w:kern w:val="0"/>
          <w:lang w:eastAsia="pl-PL" w:bidi="ar-SA"/>
        </w:rPr>
        <w:t>ostępowaniu w sprawach gospodarczych:</w:t>
      </w:r>
    </w:p>
    <w:p w14:paraId="19E3DB1B" w14:textId="77777777" w:rsidR="00FE2071" w:rsidRPr="00063F11" w:rsidRDefault="00FE2071" w:rsidP="00FE2071">
      <w:pPr>
        <w:pStyle w:val="Akapitzlist"/>
        <w:widowControl/>
        <w:suppressAutoHyphens w:val="0"/>
        <w:rPr>
          <w:rFonts w:eastAsia="Times New Roman" w:cs="Times New Roman"/>
          <w:bCs/>
          <w:color w:val="000000" w:themeColor="text1"/>
          <w:kern w:val="0"/>
          <w:lang w:eastAsia="pl-PL" w:bidi="ar-SA"/>
        </w:rPr>
      </w:pPr>
    </w:p>
    <w:p w14:paraId="55594BD0" w14:textId="77777777" w:rsidR="00314D10" w:rsidRPr="00063F11" w:rsidRDefault="00572FC0" w:rsidP="00FE2071">
      <w:pPr>
        <w:widowControl/>
        <w:suppressAutoHyphens w:val="0"/>
        <w:ind w:left="993" w:hanging="142"/>
        <w:rPr>
          <w:rFonts w:eastAsia="Times New Roman" w:cs="Times New Roman"/>
          <w:color w:val="000000" w:themeColor="text1"/>
          <w:kern w:val="0"/>
          <w:lang w:eastAsia="pl-PL" w:bidi="ar-SA"/>
        </w:rPr>
      </w:pPr>
      <w:r w:rsidRPr="00063F11">
        <w:rPr>
          <w:rFonts w:eastAsia="Times New Roman" w:cs="Times New Roman"/>
          <w:color w:val="000000" w:themeColor="text1"/>
          <w:kern w:val="0"/>
          <w:lang w:eastAsia="pl-PL" w:bidi="ar-SA"/>
        </w:rPr>
        <w:t xml:space="preserve">a) </w:t>
      </w:r>
      <w:r w:rsidR="00314D10" w:rsidRPr="00063F11">
        <w:rPr>
          <w:rFonts w:eastAsia="Times New Roman" w:cs="Times New Roman"/>
          <w:color w:val="000000" w:themeColor="text1"/>
          <w:kern w:val="0"/>
          <w:lang w:eastAsia="pl-PL" w:bidi="ar-SA"/>
        </w:rPr>
        <w:t>na wniosek każdej ze stron postępowania</w:t>
      </w:r>
    </w:p>
    <w:p w14:paraId="5DBE3C75" w14:textId="77777777" w:rsidR="001F6373" w:rsidRPr="00063F11" w:rsidRDefault="00572FC0" w:rsidP="00FE2071">
      <w:pPr>
        <w:widowControl/>
        <w:suppressAutoHyphens w:val="0"/>
        <w:ind w:left="993" w:hanging="142"/>
        <w:rPr>
          <w:rFonts w:eastAsia="Times New Roman" w:cs="Times New Roman"/>
          <w:color w:val="000000" w:themeColor="text1"/>
          <w:kern w:val="0"/>
          <w:lang w:eastAsia="pl-PL" w:bidi="ar-SA"/>
        </w:rPr>
      </w:pPr>
      <w:r w:rsidRPr="00063F11">
        <w:rPr>
          <w:rFonts w:eastAsia="Times New Roman" w:cs="Times New Roman"/>
          <w:color w:val="000000" w:themeColor="text1"/>
          <w:kern w:val="0"/>
          <w:lang w:eastAsia="pl-PL" w:bidi="ar-SA"/>
        </w:rPr>
        <w:t xml:space="preserve">b) </w:t>
      </w:r>
      <w:r w:rsidR="001F6373" w:rsidRPr="00063F11">
        <w:rPr>
          <w:rFonts w:eastAsia="Times New Roman" w:cs="Times New Roman"/>
          <w:color w:val="000000" w:themeColor="text1"/>
          <w:kern w:val="0"/>
          <w:lang w:eastAsia="pl-PL" w:bidi="ar-SA"/>
        </w:rPr>
        <w:t xml:space="preserve">na wniosek strony, która nie jest przedsiębiorcą lub jest przedsiębiorcą będącym </w:t>
      </w:r>
      <w:r w:rsidR="00314D10" w:rsidRPr="00063F11">
        <w:rPr>
          <w:rFonts w:eastAsia="Times New Roman" w:cs="Times New Roman"/>
          <w:color w:val="000000" w:themeColor="text1"/>
          <w:kern w:val="0"/>
          <w:lang w:eastAsia="pl-PL" w:bidi="ar-SA"/>
        </w:rPr>
        <w:t>osobą fizyczną</w:t>
      </w:r>
    </w:p>
    <w:p w14:paraId="662242CC" w14:textId="77777777" w:rsidR="001F6373" w:rsidRPr="00063F11" w:rsidRDefault="00572FC0" w:rsidP="00FE2071">
      <w:pPr>
        <w:widowControl/>
        <w:suppressAutoHyphens w:val="0"/>
        <w:ind w:left="993" w:hanging="142"/>
        <w:rPr>
          <w:rFonts w:eastAsia="Times New Roman" w:cs="Times New Roman"/>
          <w:color w:val="000000" w:themeColor="text1"/>
          <w:kern w:val="0"/>
          <w:lang w:eastAsia="pl-PL" w:bidi="ar-SA"/>
        </w:rPr>
      </w:pPr>
      <w:r w:rsidRPr="00063F11">
        <w:rPr>
          <w:rFonts w:eastAsia="Times New Roman" w:cs="Times New Roman"/>
          <w:color w:val="000000" w:themeColor="text1"/>
          <w:kern w:val="0"/>
          <w:lang w:eastAsia="pl-PL" w:bidi="ar-SA"/>
        </w:rPr>
        <w:t xml:space="preserve">c) </w:t>
      </w:r>
      <w:r w:rsidR="001F6373" w:rsidRPr="00063F11">
        <w:rPr>
          <w:rFonts w:eastAsia="Times New Roman" w:cs="Times New Roman"/>
          <w:color w:val="000000" w:themeColor="text1"/>
          <w:kern w:val="0"/>
          <w:lang w:eastAsia="pl-PL" w:bidi="ar-SA"/>
        </w:rPr>
        <w:t>z urzę</w:t>
      </w:r>
      <w:r w:rsidR="00314D10" w:rsidRPr="00063F11">
        <w:rPr>
          <w:rFonts w:eastAsia="Times New Roman" w:cs="Times New Roman"/>
          <w:color w:val="000000" w:themeColor="text1"/>
          <w:kern w:val="0"/>
          <w:lang w:eastAsia="pl-PL" w:bidi="ar-SA"/>
        </w:rPr>
        <w:t>du, jeśli uzna to za potrzebne</w:t>
      </w:r>
    </w:p>
    <w:p w14:paraId="4B697456" w14:textId="77777777" w:rsidR="001F6373" w:rsidRPr="00063F11" w:rsidRDefault="001F6373" w:rsidP="001F6373">
      <w:pPr>
        <w:pStyle w:val="Standard"/>
        <w:autoSpaceDE w:val="0"/>
        <w:rPr>
          <w:rFonts w:cs="Times New Roman"/>
          <w:color w:val="000000" w:themeColor="text1"/>
        </w:rPr>
      </w:pPr>
    </w:p>
    <w:bookmarkEnd w:id="1"/>
    <w:p w14:paraId="27A0D41F" w14:textId="77777777" w:rsidR="001F6373" w:rsidRPr="00063F11" w:rsidRDefault="00572FC0" w:rsidP="009C0E67">
      <w:pPr>
        <w:pStyle w:val="Akapitzlist"/>
        <w:widowControl/>
        <w:numPr>
          <w:ilvl w:val="0"/>
          <w:numId w:val="4"/>
        </w:numPr>
        <w:shd w:val="clear" w:color="auto" w:fill="FFFFFF"/>
        <w:suppressAutoHyphens w:val="0"/>
        <w:autoSpaceDN/>
        <w:jc w:val="both"/>
        <w:rPr>
          <w:rFonts w:eastAsia="Times New Roman" w:cs="Times New Roman"/>
          <w:b/>
          <w:color w:val="000000" w:themeColor="text1"/>
          <w:lang w:eastAsia="pl-PL"/>
        </w:rPr>
      </w:pPr>
      <w:r w:rsidRPr="00063F11">
        <w:rPr>
          <w:rFonts w:cs="Times New Roman"/>
          <w:b/>
          <w:color w:val="000000" w:themeColor="text1"/>
        </w:rPr>
        <w:t>Zgodnie z kodeksem rodzinnym i opiekuńczym, d</w:t>
      </w:r>
      <w:r w:rsidR="001F6373" w:rsidRPr="00063F11">
        <w:rPr>
          <w:rFonts w:eastAsia="Times New Roman" w:cs="Times New Roman"/>
          <w:b/>
          <w:color w:val="000000" w:themeColor="text1"/>
          <w:lang w:eastAsia="pl-PL"/>
        </w:rPr>
        <w:t>la dziecka pozostającego pod władzą rodzicielską, którego żadne z rodziców nie może reprezentować, sąd opiekuńczy ustanawia:</w:t>
      </w:r>
    </w:p>
    <w:p w14:paraId="5FF66AAC" w14:textId="77777777" w:rsidR="00FE2071" w:rsidRPr="00063F11" w:rsidRDefault="00FE2071" w:rsidP="00FE2071">
      <w:pPr>
        <w:pStyle w:val="Akapitzlist"/>
        <w:widowControl/>
        <w:shd w:val="clear" w:color="auto" w:fill="FFFFFF"/>
        <w:suppressAutoHyphens w:val="0"/>
        <w:autoSpaceDN/>
        <w:rPr>
          <w:rFonts w:eastAsia="Times New Roman" w:cs="Times New Roman"/>
          <w:color w:val="000000" w:themeColor="text1"/>
          <w:lang w:eastAsia="pl-PL"/>
        </w:rPr>
      </w:pPr>
    </w:p>
    <w:p w14:paraId="0B673848" w14:textId="77777777" w:rsidR="001F6373" w:rsidRPr="00063F11" w:rsidRDefault="00572FC0" w:rsidP="00FE2071">
      <w:pPr>
        <w:widowControl/>
        <w:shd w:val="clear" w:color="auto" w:fill="FFFFFF"/>
        <w:suppressAutoHyphens w:val="0"/>
        <w:autoSpaceDN/>
        <w:ind w:left="851"/>
        <w:rPr>
          <w:rFonts w:eastAsia="Times New Roman" w:cs="Times New Roman"/>
          <w:color w:val="000000" w:themeColor="text1"/>
          <w:lang w:eastAsia="pl-PL"/>
        </w:rPr>
      </w:pPr>
      <w:r w:rsidRPr="00063F11">
        <w:rPr>
          <w:rFonts w:eastAsia="Times New Roman" w:cs="Times New Roman"/>
          <w:color w:val="000000" w:themeColor="text1"/>
          <w:lang w:eastAsia="pl-PL"/>
        </w:rPr>
        <w:t>a) kuratora</w:t>
      </w:r>
    </w:p>
    <w:p w14:paraId="11E6D5EF" w14:textId="77777777" w:rsidR="001F6373" w:rsidRPr="00063F11" w:rsidRDefault="00572FC0" w:rsidP="00FE2071">
      <w:pPr>
        <w:widowControl/>
        <w:shd w:val="clear" w:color="auto" w:fill="FFFFFF"/>
        <w:suppressAutoHyphens w:val="0"/>
        <w:autoSpaceDN/>
        <w:ind w:left="851"/>
        <w:rPr>
          <w:rFonts w:eastAsia="Times New Roman" w:cs="Times New Roman"/>
          <w:color w:val="000000" w:themeColor="text1"/>
          <w:lang w:eastAsia="pl-PL"/>
        </w:rPr>
      </w:pPr>
      <w:r w:rsidRPr="00063F11">
        <w:rPr>
          <w:rFonts w:eastAsia="Times New Roman" w:cs="Times New Roman"/>
          <w:color w:val="000000" w:themeColor="text1"/>
          <w:lang w:eastAsia="pl-PL"/>
        </w:rPr>
        <w:t>b) opiekuna</w:t>
      </w:r>
    </w:p>
    <w:p w14:paraId="5FA9F901" w14:textId="77777777" w:rsidR="001F6373" w:rsidRPr="00063F11" w:rsidRDefault="00572FC0" w:rsidP="00FE2071">
      <w:pPr>
        <w:widowControl/>
        <w:shd w:val="clear" w:color="auto" w:fill="FFFFFF"/>
        <w:suppressAutoHyphens w:val="0"/>
        <w:autoSpaceDN/>
        <w:ind w:left="851"/>
        <w:rPr>
          <w:rFonts w:eastAsia="Times New Roman" w:cs="Times New Roman"/>
          <w:color w:val="000000" w:themeColor="text1"/>
          <w:lang w:eastAsia="pl-PL"/>
        </w:rPr>
      </w:pPr>
      <w:r w:rsidRPr="00063F11">
        <w:rPr>
          <w:rFonts w:eastAsia="Times New Roman" w:cs="Times New Roman"/>
          <w:color w:val="000000" w:themeColor="text1"/>
          <w:lang w:eastAsia="pl-PL"/>
        </w:rPr>
        <w:t xml:space="preserve">c) </w:t>
      </w:r>
      <w:r w:rsidR="001F6373" w:rsidRPr="00063F11">
        <w:rPr>
          <w:rFonts w:eastAsia="Times New Roman" w:cs="Times New Roman"/>
          <w:color w:val="000000" w:themeColor="text1"/>
          <w:lang w:eastAsia="pl-PL"/>
        </w:rPr>
        <w:t>reprezentanta dziecka</w:t>
      </w:r>
    </w:p>
    <w:p w14:paraId="16C28AA2" w14:textId="77777777" w:rsidR="001F6373" w:rsidRPr="00063F11" w:rsidRDefault="001F6373" w:rsidP="001F6373">
      <w:pPr>
        <w:rPr>
          <w:rFonts w:cs="Times New Roman"/>
          <w:color w:val="000000" w:themeColor="text1"/>
        </w:rPr>
      </w:pPr>
    </w:p>
    <w:p w14:paraId="404D3893" w14:textId="77777777" w:rsidR="001F6373" w:rsidRPr="00063F11" w:rsidRDefault="00572FC0" w:rsidP="009C0E67">
      <w:pPr>
        <w:pStyle w:val="Akapitzlist"/>
        <w:widowControl/>
        <w:numPr>
          <w:ilvl w:val="0"/>
          <w:numId w:val="4"/>
        </w:numPr>
        <w:shd w:val="clear" w:color="auto" w:fill="FFFFFF"/>
        <w:suppressAutoHyphens w:val="0"/>
        <w:autoSpaceDN/>
        <w:jc w:val="both"/>
        <w:rPr>
          <w:rFonts w:eastAsia="Times New Roman" w:cs="Times New Roman"/>
          <w:b/>
          <w:color w:val="000000" w:themeColor="text1"/>
          <w:lang w:eastAsia="pl-PL"/>
        </w:rPr>
      </w:pPr>
      <w:r w:rsidRPr="00063F11">
        <w:rPr>
          <w:rFonts w:cs="Times New Roman"/>
          <w:b/>
          <w:color w:val="000000" w:themeColor="text1"/>
        </w:rPr>
        <w:t xml:space="preserve">Zgodnie z kodeksem rodzinnym i opiekuńczym, </w:t>
      </w:r>
      <w:r w:rsidRPr="00063F11">
        <w:rPr>
          <w:rFonts w:eastAsia="Times New Roman" w:cs="Times New Roman"/>
          <w:b/>
          <w:color w:val="000000" w:themeColor="text1"/>
          <w:lang w:eastAsia="pl-PL"/>
        </w:rPr>
        <w:t>p</w:t>
      </w:r>
      <w:r w:rsidR="001F6373" w:rsidRPr="00063F11">
        <w:rPr>
          <w:rFonts w:eastAsia="Times New Roman" w:cs="Times New Roman"/>
          <w:b/>
          <w:color w:val="000000" w:themeColor="text1"/>
          <w:lang w:eastAsia="pl-PL"/>
        </w:rPr>
        <w:t>rzysposobić można osobę małoletnią, a wymaganie małoletności powinno być spełnione:</w:t>
      </w:r>
    </w:p>
    <w:p w14:paraId="6D80436E" w14:textId="77777777" w:rsidR="00FE2071" w:rsidRPr="00063F11" w:rsidRDefault="00FE2071" w:rsidP="00FE2071">
      <w:pPr>
        <w:pStyle w:val="Akapitzlist"/>
        <w:widowControl/>
        <w:shd w:val="clear" w:color="auto" w:fill="FFFFFF"/>
        <w:suppressAutoHyphens w:val="0"/>
        <w:autoSpaceDN/>
        <w:rPr>
          <w:rFonts w:eastAsia="Times New Roman" w:cs="Times New Roman"/>
          <w:color w:val="000000" w:themeColor="text1"/>
          <w:lang w:eastAsia="pl-PL"/>
        </w:rPr>
      </w:pPr>
    </w:p>
    <w:p w14:paraId="6CA7BF9B" w14:textId="77777777" w:rsidR="001F6373" w:rsidRPr="00063F11" w:rsidRDefault="00572FC0" w:rsidP="00FE2071">
      <w:pPr>
        <w:widowControl/>
        <w:shd w:val="clear" w:color="auto" w:fill="FFFFFF"/>
        <w:suppressAutoHyphens w:val="0"/>
        <w:autoSpaceDN/>
        <w:ind w:left="993" w:hanging="142"/>
        <w:rPr>
          <w:rFonts w:eastAsia="Times New Roman" w:cs="Times New Roman"/>
          <w:color w:val="000000" w:themeColor="text1"/>
          <w:lang w:eastAsia="pl-PL"/>
        </w:rPr>
      </w:pPr>
      <w:r w:rsidRPr="00063F11">
        <w:rPr>
          <w:rFonts w:eastAsia="Times New Roman" w:cs="Times New Roman"/>
          <w:color w:val="000000" w:themeColor="text1"/>
          <w:lang w:eastAsia="pl-PL"/>
        </w:rPr>
        <w:t xml:space="preserve">a) </w:t>
      </w:r>
      <w:r w:rsidR="001F6373" w:rsidRPr="00063F11">
        <w:rPr>
          <w:rFonts w:eastAsia="Times New Roman" w:cs="Times New Roman"/>
          <w:color w:val="000000" w:themeColor="text1"/>
          <w:lang w:eastAsia="pl-PL"/>
        </w:rPr>
        <w:t>w dniu złożenia wniosku o przysposobienie</w:t>
      </w:r>
    </w:p>
    <w:p w14:paraId="7A6E85D5" w14:textId="77777777" w:rsidR="001F6373" w:rsidRPr="00063F11" w:rsidRDefault="00572FC0" w:rsidP="00FE2071">
      <w:pPr>
        <w:widowControl/>
        <w:shd w:val="clear" w:color="auto" w:fill="FFFFFF"/>
        <w:suppressAutoHyphens w:val="0"/>
        <w:autoSpaceDN/>
        <w:ind w:left="993" w:hanging="142"/>
        <w:rPr>
          <w:rFonts w:eastAsia="Times New Roman" w:cs="Times New Roman"/>
          <w:color w:val="000000" w:themeColor="text1"/>
          <w:lang w:eastAsia="pl-PL"/>
        </w:rPr>
      </w:pPr>
      <w:r w:rsidRPr="00063F11">
        <w:rPr>
          <w:rFonts w:eastAsia="Times New Roman" w:cs="Times New Roman"/>
          <w:color w:val="000000" w:themeColor="text1"/>
          <w:lang w:eastAsia="pl-PL"/>
        </w:rPr>
        <w:t>b) w dniu wyrokowania</w:t>
      </w:r>
    </w:p>
    <w:p w14:paraId="7D112533" w14:textId="77777777" w:rsidR="001F6373" w:rsidRPr="00063F11" w:rsidRDefault="00572FC0" w:rsidP="00FE2071">
      <w:pPr>
        <w:widowControl/>
        <w:shd w:val="clear" w:color="auto" w:fill="FFFFFF"/>
        <w:suppressAutoHyphens w:val="0"/>
        <w:autoSpaceDN/>
        <w:ind w:left="993" w:hanging="142"/>
        <w:rPr>
          <w:rFonts w:eastAsia="Times New Roman" w:cs="Times New Roman"/>
          <w:color w:val="000000" w:themeColor="text1"/>
          <w:lang w:eastAsia="pl-PL"/>
        </w:rPr>
      </w:pPr>
      <w:r w:rsidRPr="00063F11">
        <w:rPr>
          <w:rFonts w:eastAsia="Times New Roman" w:cs="Times New Roman"/>
          <w:color w:val="000000" w:themeColor="text1"/>
          <w:lang w:eastAsia="pl-PL"/>
        </w:rPr>
        <w:t xml:space="preserve">c) </w:t>
      </w:r>
      <w:r w:rsidR="001F6373" w:rsidRPr="00063F11">
        <w:rPr>
          <w:rFonts w:eastAsia="Times New Roman" w:cs="Times New Roman"/>
          <w:color w:val="000000" w:themeColor="text1"/>
          <w:lang w:eastAsia="pl-PL"/>
        </w:rPr>
        <w:t xml:space="preserve">w dniu prawomocności postanowienia o przysposobieniu </w:t>
      </w:r>
    </w:p>
    <w:p w14:paraId="15CD1A3A" w14:textId="77777777" w:rsidR="001F6373" w:rsidRPr="00063F11" w:rsidRDefault="001F6373" w:rsidP="001F6373">
      <w:pPr>
        <w:shd w:val="clear" w:color="auto" w:fill="FFFFFF"/>
        <w:spacing w:before="72"/>
        <w:rPr>
          <w:rFonts w:eastAsia="Times New Roman" w:cs="Times New Roman"/>
          <w:b/>
          <w:bCs/>
          <w:color w:val="000000" w:themeColor="text1"/>
          <w:lang w:eastAsia="pl-PL"/>
        </w:rPr>
      </w:pPr>
    </w:p>
    <w:p w14:paraId="7873F0EB" w14:textId="77777777" w:rsidR="00FE2071" w:rsidRPr="00063F11" w:rsidRDefault="001F6373" w:rsidP="009C0E67">
      <w:pPr>
        <w:pStyle w:val="Akapitzlist"/>
        <w:widowControl/>
        <w:numPr>
          <w:ilvl w:val="0"/>
          <w:numId w:val="4"/>
        </w:numPr>
        <w:shd w:val="clear" w:color="auto" w:fill="FFFFFF"/>
        <w:suppressAutoHyphens w:val="0"/>
        <w:autoSpaceDN/>
        <w:jc w:val="both"/>
        <w:rPr>
          <w:rFonts w:eastAsia="Times New Roman" w:cs="Times New Roman"/>
          <w:b/>
          <w:color w:val="000000" w:themeColor="text1"/>
          <w:lang w:eastAsia="pl-PL"/>
        </w:rPr>
      </w:pPr>
      <w:r w:rsidRPr="00063F11">
        <w:rPr>
          <w:rFonts w:eastAsia="Times New Roman" w:cs="Times New Roman"/>
          <w:b/>
          <w:color w:val="000000" w:themeColor="text1"/>
          <w:lang w:eastAsia="pl-PL"/>
        </w:rPr>
        <w:t>Roszczenia o świadczenia alimentacyjne przedawniają się z upływem:</w:t>
      </w:r>
    </w:p>
    <w:p w14:paraId="12EE5D03" w14:textId="77777777" w:rsidR="00FE2071" w:rsidRPr="00063F11" w:rsidRDefault="00FE2071" w:rsidP="00FE2071">
      <w:pPr>
        <w:pStyle w:val="Akapitzlist"/>
        <w:widowControl/>
        <w:shd w:val="clear" w:color="auto" w:fill="FFFFFF"/>
        <w:suppressAutoHyphens w:val="0"/>
        <w:autoSpaceDN/>
        <w:rPr>
          <w:rFonts w:eastAsia="Times New Roman" w:cs="Times New Roman"/>
          <w:color w:val="000000" w:themeColor="text1"/>
          <w:lang w:eastAsia="pl-PL"/>
        </w:rPr>
      </w:pPr>
    </w:p>
    <w:p w14:paraId="5D72F675" w14:textId="77777777" w:rsidR="001F6373" w:rsidRPr="00063F11" w:rsidRDefault="00572FC0" w:rsidP="00FE2071">
      <w:pPr>
        <w:widowControl/>
        <w:shd w:val="clear" w:color="auto" w:fill="FFFFFF"/>
        <w:suppressAutoHyphens w:val="0"/>
        <w:autoSpaceDN/>
        <w:ind w:left="993" w:hanging="142"/>
        <w:rPr>
          <w:rFonts w:eastAsia="Times New Roman" w:cs="Times New Roman"/>
          <w:color w:val="000000" w:themeColor="text1"/>
          <w:lang w:eastAsia="pl-PL"/>
        </w:rPr>
      </w:pPr>
      <w:r w:rsidRPr="00063F11">
        <w:rPr>
          <w:rFonts w:eastAsia="Times New Roman" w:cs="Times New Roman"/>
          <w:color w:val="000000" w:themeColor="text1"/>
          <w:lang w:eastAsia="pl-PL"/>
        </w:rPr>
        <w:t xml:space="preserve">a) </w:t>
      </w:r>
      <w:r w:rsidR="001F6373" w:rsidRPr="00063F11">
        <w:rPr>
          <w:rFonts w:eastAsia="Times New Roman" w:cs="Times New Roman"/>
          <w:color w:val="000000" w:themeColor="text1"/>
          <w:lang w:eastAsia="pl-PL"/>
        </w:rPr>
        <w:t>pięciu lat</w:t>
      </w:r>
    </w:p>
    <w:p w14:paraId="1E65D374" w14:textId="77777777" w:rsidR="001F6373" w:rsidRPr="00063F11" w:rsidRDefault="00572FC0" w:rsidP="00FE2071">
      <w:pPr>
        <w:widowControl/>
        <w:shd w:val="clear" w:color="auto" w:fill="FFFFFF"/>
        <w:suppressAutoHyphens w:val="0"/>
        <w:autoSpaceDN/>
        <w:ind w:left="993" w:hanging="142"/>
        <w:rPr>
          <w:rFonts w:eastAsia="Times New Roman" w:cs="Times New Roman"/>
          <w:color w:val="000000" w:themeColor="text1"/>
          <w:lang w:eastAsia="pl-PL"/>
        </w:rPr>
      </w:pPr>
      <w:r w:rsidRPr="00063F11">
        <w:rPr>
          <w:rFonts w:eastAsia="Times New Roman" w:cs="Times New Roman"/>
          <w:color w:val="000000" w:themeColor="text1"/>
          <w:lang w:eastAsia="pl-PL"/>
        </w:rPr>
        <w:t>b)</w:t>
      </w:r>
      <w:r w:rsidR="00BB13DA" w:rsidRPr="00063F11">
        <w:rPr>
          <w:rFonts w:eastAsia="Times New Roman" w:cs="Times New Roman"/>
          <w:color w:val="000000" w:themeColor="text1"/>
          <w:lang w:eastAsia="pl-PL"/>
        </w:rPr>
        <w:t xml:space="preserve"> </w:t>
      </w:r>
      <w:r w:rsidRPr="00063F11">
        <w:rPr>
          <w:rFonts w:eastAsia="Times New Roman" w:cs="Times New Roman"/>
          <w:color w:val="000000" w:themeColor="text1"/>
          <w:lang w:eastAsia="pl-PL"/>
        </w:rPr>
        <w:t>dziesięciu lat</w:t>
      </w:r>
    </w:p>
    <w:p w14:paraId="436DC0AA" w14:textId="77777777" w:rsidR="00572FC0" w:rsidRPr="00063F11" w:rsidRDefault="00572FC0" w:rsidP="00FE2071">
      <w:pPr>
        <w:widowControl/>
        <w:shd w:val="clear" w:color="auto" w:fill="FFFFFF"/>
        <w:suppressAutoHyphens w:val="0"/>
        <w:autoSpaceDN/>
        <w:ind w:left="993" w:hanging="142"/>
        <w:rPr>
          <w:rFonts w:eastAsia="Times New Roman" w:cs="Times New Roman"/>
          <w:color w:val="000000" w:themeColor="text1"/>
          <w:lang w:eastAsia="pl-PL"/>
        </w:rPr>
      </w:pPr>
      <w:r w:rsidRPr="00063F11">
        <w:rPr>
          <w:rFonts w:eastAsia="Times New Roman" w:cs="Times New Roman"/>
          <w:color w:val="000000" w:themeColor="text1"/>
          <w:lang w:eastAsia="pl-PL"/>
        </w:rPr>
        <w:t>c) trzech lat</w:t>
      </w:r>
    </w:p>
    <w:p w14:paraId="64850416" w14:textId="77777777" w:rsidR="001F6373" w:rsidRPr="00063F11" w:rsidRDefault="001F6373" w:rsidP="001F6373">
      <w:pPr>
        <w:pStyle w:val="Akapitzlist"/>
        <w:shd w:val="clear" w:color="auto" w:fill="FFFFFF"/>
        <w:rPr>
          <w:rFonts w:eastAsia="Times New Roman" w:cs="Times New Roman"/>
          <w:b/>
          <w:bCs/>
          <w:color w:val="000000" w:themeColor="text1"/>
          <w:szCs w:val="24"/>
          <w:lang w:eastAsia="pl-PL"/>
        </w:rPr>
      </w:pPr>
    </w:p>
    <w:p w14:paraId="5DFAA106" w14:textId="77777777" w:rsidR="001F6373" w:rsidRPr="00063F11" w:rsidRDefault="00572FC0" w:rsidP="009C0E67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b/>
          <w:color w:val="000000" w:themeColor="text1"/>
          <w:lang w:eastAsia="pl-PL"/>
        </w:rPr>
      </w:pPr>
      <w:r w:rsidRPr="00063F11">
        <w:rPr>
          <w:rFonts w:eastAsia="Times New Roman" w:cs="Times New Roman"/>
          <w:b/>
          <w:color w:val="000000" w:themeColor="text1"/>
          <w:lang w:eastAsia="pl-PL"/>
        </w:rPr>
        <w:t>Zgodnie z kodeksem rodzinnym i o</w:t>
      </w:r>
      <w:r w:rsidR="001F6373" w:rsidRPr="00063F11">
        <w:rPr>
          <w:rFonts w:eastAsia="Times New Roman" w:cs="Times New Roman"/>
          <w:b/>
          <w:color w:val="000000" w:themeColor="text1"/>
          <w:lang w:eastAsia="pl-PL"/>
        </w:rPr>
        <w:t xml:space="preserve">piekuńczym dla ochrony praw osoby, która </w:t>
      </w:r>
      <w:r w:rsidR="00FE2071" w:rsidRPr="00063F11">
        <w:rPr>
          <w:rFonts w:eastAsia="Times New Roman" w:cs="Times New Roman"/>
          <w:b/>
          <w:color w:val="000000" w:themeColor="text1"/>
          <w:lang w:eastAsia="pl-PL"/>
        </w:rPr>
        <w:br/>
      </w:r>
      <w:r w:rsidR="001F6373" w:rsidRPr="00063F11">
        <w:rPr>
          <w:rFonts w:eastAsia="Times New Roman" w:cs="Times New Roman"/>
          <w:b/>
          <w:color w:val="000000" w:themeColor="text1"/>
          <w:lang w:eastAsia="pl-PL"/>
        </w:rPr>
        <w:t>z powodu nieobecności nie może prowadzić swoich spraw, a nie ma pełnomocnika, a także gdy pełnomocnik nieobecnego nie może wykonywać swoich czynności albo gdy je wykonywa nienależycie - ustanawia się:</w:t>
      </w:r>
    </w:p>
    <w:p w14:paraId="730045A2" w14:textId="77777777" w:rsidR="00FE2071" w:rsidRPr="00063F11" w:rsidRDefault="00FE2071" w:rsidP="00FE2071">
      <w:pPr>
        <w:pStyle w:val="Akapitzlist"/>
        <w:shd w:val="clear" w:color="auto" w:fill="FFFFFF"/>
        <w:rPr>
          <w:rFonts w:eastAsia="Times New Roman" w:cs="Times New Roman"/>
          <w:color w:val="000000" w:themeColor="text1"/>
          <w:lang w:eastAsia="pl-PL"/>
        </w:rPr>
      </w:pPr>
    </w:p>
    <w:p w14:paraId="6C7C4B9D" w14:textId="77777777" w:rsidR="001F6373" w:rsidRPr="00063F11" w:rsidRDefault="00572FC0" w:rsidP="00FE2071">
      <w:pPr>
        <w:widowControl/>
        <w:shd w:val="clear" w:color="auto" w:fill="FFFFFF"/>
        <w:suppressAutoHyphens w:val="0"/>
        <w:autoSpaceDN/>
        <w:ind w:left="851"/>
        <w:rPr>
          <w:rFonts w:eastAsia="Times New Roman" w:cs="Times New Roman"/>
          <w:color w:val="000000" w:themeColor="text1"/>
          <w:lang w:eastAsia="pl-PL"/>
        </w:rPr>
      </w:pPr>
      <w:r w:rsidRPr="00063F11">
        <w:rPr>
          <w:rFonts w:eastAsia="Times New Roman" w:cs="Times New Roman"/>
          <w:color w:val="000000" w:themeColor="text1"/>
          <w:lang w:eastAsia="pl-PL"/>
        </w:rPr>
        <w:t>a) kuratora.</w:t>
      </w:r>
    </w:p>
    <w:p w14:paraId="776DB84C" w14:textId="77777777" w:rsidR="001F6373" w:rsidRPr="00063F11" w:rsidRDefault="00572FC0" w:rsidP="00FE2071">
      <w:pPr>
        <w:widowControl/>
        <w:shd w:val="clear" w:color="auto" w:fill="FFFFFF"/>
        <w:suppressAutoHyphens w:val="0"/>
        <w:autoSpaceDN/>
        <w:ind w:left="851"/>
        <w:rPr>
          <w:rFonts w:eastAsia="Times New Roman" w:cs="Times New Roman"/>
          <w:color w:val="000000" w:themeColor="text1"/>
          <w:lang w:eastAsia="pl-PL"/>
        </w:rPr>
      </w:pPr>
      <w:r w:rsidRPr="00063F11">
        <w:rPr>
          <w:rFonts w:eastAsia="Times New Roman" w:cs="Times New Roman"/>
          <w:color w:val="000000" w:themeColor="text1"/>
          <w:lang w:eastAsia="pl-PL"/>
        </w:rPr>
        <w:t>b) opiekuna</w:t>
      </w:r>
    </w:p>
    <w:p w14:paraId="47443BF6" w14:textId="77777777" w:rsidR="001F6373" w:rsidRPr="00063F11" w:rsidRDefault="00572FC0" w:rsidP="00682FD6">
      <w:pPr>
        <w:widowControl/>
        <w:shd w:val="clear" w:color="auto" w:fill="FFFFFF"/>
        <w:suppressAutoHyphens w:val="0"/>
        <w:autoSpaceDN/>
        <w:ind w:left="851"/>
        <w:rPr>
          <w:rFonts w:eastAsia="Times New Roman" w:cs="Times New Roman"/>
          <w:color w:val="000000" w:themeColor="text1"/>
          <w:lang w:eastAsia="pl-PL"/>
        </w:rPr>
      </w:pPr>
      <w:r w:rsidRPr="00063F11">
        <w:rPr>
          <w:rFonts w:eastAsia="Times New Roman" w:cs="Times New Roman"/>
          <w:color w:val="000000" w:themeColor="text1"/>
          <w:lang w:eastAsia="pl-PL"/>
        </w:rPr>
        <w:t xml:space="preserve">c) </w:t>
      </w:r>
      <w:r w:rsidR="001F6373" w:rsidRPr="00063F11">
        <w:rPr>
          <w:rFonts w:eastAsia="Times New Roman" w:cs="Times New Roman"/>
          <w:color w:val="000000" w:themeColor="text1"/>
          <w:lang w:eastAsia="pl-PL"/>
        </w:rPr>
        <w:t>przedstawiciel</w:t>
      </w:r>
      <w:r w:rsidRPr="00063F11">
        <w:rPr>
          <w:rFonts w:eastAsia="Times New Roman" w:cs="Times New Roman"/>
          <w:color w:val="000000" w:themeColor="text1"/>
          <w:lang w:eastAsia="pl-PL"/>
        </w:rPr>
        <w:t>a</w:t>
      </w:r>
    </w:p>
    <w:p w14:paraId="1FBD2C0E" w14:textId="77777777" w:rsidR="00FE2071" w:rsidRPr="00063F11" w:rsidRDefault="00FE2071" w:rsidP="001F6373">
      <w:pPr>
        <w:jc w:val="both"/>
        <w:rPr>
          <w:rFonts w:cs="Times New Roman"/>
          <w:color w:val="000000" w:themeColor="text1"/>
          <w:shd w:val="clear" w:color="auto" w:fill="FFFFFF"/>
        </w:rPr>
      </w:pPr>
    </w:p>
    <w:p w14:paraId="374FC6D7" w14:textId="77777777" w:rsidR="00FE2071" w:rsidRPr="00063F11" w:rsidRDefault="001F6373" w:rsidP="009C0E67">
      <w:pPr>
        <w:pStyle w:val="Akapitzlist"/>
        <w:widowControl/>
        <w:numPr>
          <w:ilvl w:val="0"/>
          <w:numId w:val="4"/>
        </w:numPr>
        <w:suppressAutoHyphens w:val="0"/>
        <w:autoSpaceDN/>
        <w:jc w:val="both"/>
        <w:rPr>
          <w:rFonts w:cs="Times New Roman"/>
          <w:b/>
          <w:color w:val="000000" w:themeColor="text1"/>
        </w:rPr>
      </w:pPr>
      <w:r w:rsidRPr="00063F11">
        <w:rPr>
          <w:rFonts w:cs="Times New Roman"/>
          <w:b/>
          <w:color w:val="000000" w:themeColor="text1"/>
        </w:rPr>
        <w:t>Księga wieczysta nie może być prowadzona dla:</w:t>
      </w:r>
    </w:p>
    <w:p w14:paraId="0A8BF0F6" w14:textId="77777777" w:rsidR="00FE2071" w:rsidRPr="00063F11" w:rsidRDefault="00FE2071" w:rsidP="00FE2071">
      <w:pPr>
        <w:pStyle w:val="Akapitzlist"/>
        <w:widowControl/>
        <w:suppressAutoHyphens w:val="0"/>
        <w:autoSpaceDN/>
        <w:jc w:val="both"/>
        <w:rPr>
          <w:rFonts w:cs="Times New Roman"/>
          <w:color w:val="000000" w:themeColor="text1"/>
        </w:rPr>
      </w:pPr>
    </w:p>
    <w:p w14:paraId="35A7D274" w14:textId="77777777" w:rsidR="001F6373" w:rsidRPr="00063F11" w:rsidRDefault="00572FC0" w:rsidP="00FE2071">
      <w:pPr>
        <w:widowControl/>
        <w:suppressAutoHyphens w:val="0"/>
        <w:autoSpaceDN/>
        <w:ind w:left="851"/>
        <w:jc w:val="both"/>
        <w:rPr>
          <w:rFonts w:cs="Times New Roman"/>
          <w:color w:val="000000" w:themeColor="text1"/>
        </w:rPr>
      </w:pPr>
      <w:r w:rsidRPr="00063F11">
        <w:rPr>
          <w:rFonts w:cs="Times New Roman"/>
          <w:color w:val="000000" w:themeColor="text1"/>
        </w:rPr>
        <w:t>a) s</w:t>
      </w:r>
      <w:r w:rsidR="001F6373" w:rsidRPr="00063F11">
        <w:rPr>
          <w:rFonts w:cs="Times New Roman"/>
          <w:color w:val="000000" w:themeColor="text1"/>
        </w:rPr>
        <w:t>półdzielczeg</w:t>
      </w:r>
      <w:r w:rsidRPr="00063F11">
        <w:rPr>
          <w:rFonts w:cs="Times New Roman"/>
          <w:color w:val="000000" w:themeColor="text1"/>
        </w:rPr>
        <w:t>o lokatorskiego prawa do lokalu</w:t>
      </w:r>
    </w:p>
    <w:p w14:paraId="024171C1" w14:textId="77777777" w:rsidR="001F6373" w:rsidRPr="00063F11" w:rsidRDefault="00572FC0" w:rsidP="00FE2071">
      <w:pPr>
        <w:widowControl/>
        <w:suppressAutoHyphens w:val="0"/>
        <w:autoSpaceDN/>
        <w:ind w:left="851"/>
        <w:jc w:val="both"/>
        <w:rPr>
          <w:rFonts w:cs="Times New Roman"/>
          <w:color w:val="000000" w:themeColor="text1"/>
        </w:rPr>
      </w:pPr>
      <w:r w:rsidRPr="00063F11">
        <w:rPr>
          <w:rFonts w:cs="Times New Roman"/>
          <w:color w:val="000000" w:themeColor="text1"/>
        </w:rPr>
        <w:t>b) s</w:t>
      </w:r>
      <w:r w:rsidR="001F6373" w:rsidRPr="00063F11">
        <w:rPr>
          <w:rFonts w:cs="Times New Roman"/>
          <w:color w:val="000000" w:themeColor="text1"/>
        </w:rPr>
        <w:t>półdzielczego</w:t>
      </w:r>
      <w:r w:rsidRPr="00063F11">
        <w:rPr>
          <w:rFonts w:cs="Times New Roman"/>
          <w:color w:val="000000" w:themeColor="text1"/>
        </w:rPr>
        <w:t xml:space="preserve"> własnościowego prawa do lokalu</w:t>
      </w:r>
    </w:p>
    <w:p w14:paraId="23B5A2C7" w14:textId="77777777" w:rsidR="001F6373" w:rsidRPr="00063F11" w:rsidRDefault="00572FC0" w:rsidP="00FE2071">
      <w:pPr>
        <w:widowControl/>
        <w:suppressAutoHyphens w:val="0"/>
        <w:autoSpaceDN/>
        <w:ind w:left="851"/>
        <w:jc w:val="both"/>
        <w:rPr>
          <w:rFonts w:cs="Times New Roman"/>
          <w:color w:val="000000" w:themeColor="text1"/>
        </w:rPr>
      </w:pPr>
      <w:r w:rsidRPr="00063F11">
        <w:rPr>
          <w:rFonts w:cs="Times New Roman"/>
          <w:color w:val="000000" w:themeColor="text1"/>
        </w:rPr>
        <w:t>c) l</w:t>
      </w:r>
      <w:r w:rsidR="001F6373" w:rsidRPr="00063F11">
        <w:rPr>
          <w:rFonts w:cs="Times New Roman"/>
          <w:color w:val="000000" w:themeColor="text1"/>
        </w:rPr>
        <w:t>okalu stanowiąc</w:t>
      </w:r>
      <w:r w:rsidRPr="00063F11">
        <w:rPr>
          <w:rFonts w:cs="Times New Roman"/>
          <w:color w:val="000000" w:themeColor="text1"/>
        </w:rPr>
        <w:t>ego odrębny przedmiot własności</w:t>
      </w:r>
    </w:p>
    <w:p w14:paraId="0A325F7A" w14:textId="77777777" w:rsidR="001F6373" w:rsidRPr="00063F11" w:rsidRDefault="001F6373" w:rsidP="001F6373">
      <w:pPr>
        <w:spacing w:line="360" w:lineRule="auto"/>
        <w:rPr>
          <w:rFonts w:cs="Times New Roman"/>
          <w:color w:val="000000" w:themeColor="text1"/>
        </w:rPr>
      </w:pPr>
    </w:p>
    <w:p w14:paraId="498571C2" w14:textId="77777777" w:rsidR="00FE2071" w:rsidRPr="00063F11" w:rsidRDefault="001F6373" w:rsidP="009C0E67">
      <w:pPr>
        <w:pStyle w:val="Akapitzlist"/>
        <w:widowControl/>
        <w:numPr>
          <w:ilvl w:val="0"/>
          <w:numId w:val="4"/>
        </w:numPr>
        <w:suppressAutoHyphens w:val="0"/>
        <w:autoSpaceDN/>
        <w:jc w:val="both"/>
        <w:rPr>
          <w:rFonts w:cs="Times New Roman"/>
          <w:b/>
          <w:color w:val="000000" w:themeColor="text1"/>
          <w:shd w:val="clear" w:color="auto" w:fill="FFFFFF"/>
        </w:rPr>
      </w:pPr>
      <w:r w:rsidRPr="00063F11">
        <w:rPr>
          <w:rFonts w:cs="Times New Roman"/>
          <w:b/>
          <w:color w:val="000000" w:themeColor="text1"/>
          <w:shd w:val="clear" w:color="auto" w:fill="FFFFFF"/>
        </w:rPr>
        <w:t>Spadkobierca nabywa spadek:</w:t>
      </w:r>
    </w:p>
    <w:p w14:paraId="1F6A0049" w14:textId="77777777" w:rsidR="00FE2071" w:rsidRPr="00063F11" w:rsidRDefault="00FE2071" w:rsidP="00FE2071">
      <w:pPr>
        <w:pStyle w:val="Akapitzlist"/>
        <w:widowControl/>
        <w:suppressAutoHyphens w:val="0"/>
        <w:autoSpaceDN/>
        <w:jc w:val="both"/>
        <w:rPr>
          <w:rFonts w:cs="Times New Roman"/>
          <w:color w:val="000000" w:themeColor="text1"/>
          <w:shd w:val="clear" w:color="auto" w:fill="FFFFFF"/>
        </w:rPr>
      </w:pPr>
    </w:p>
    <w:p w14:paraId="4099BE12" w14:textId="77777777" w:rsidR="001F6373" w:rsidRPr="00063F11" w:rsidRDefault="00572FC0" w:rsidP="00FE2071">
      <w:pPr>
        <w:widowControl/>
        <w:suppressAutoHyphens w:val="0"/>
        <w:autoSpaceDN/>
        <w:ind w:left="851"/>
        <w:jc w:val="both"/>
        <w:rPr>
          <w:rFonts w:cs="Times New Roman"/>
          <w:color w:val="000000" w:themeColor="text1"/>
          <w:shd w:val="clear" w:color="auto" w:fill="FFFFFF"/>
        </w:rPr>
      </w:pPr>
      <w:r w:rsidRPr="00063F11">
        <w:rPr>
          <w:rFonts w:cs="Times New Roman"/>
          <w:color w:val="000000" w:themeColor="text1"/>
          <w:shd w:val="clear" w:color="auto" w:fill="FFFFFF"/>
        </w:rPr>
        <w:t xml:space="preserve">a) </w:t>
      </w:r>
      <w:r w:rsidR="001F6373" w:rsidRPr="00063F11">
        <w:rPr>
          <w:rFonts w:cs="Times New Roman"/>
          <w:color w:val="000000" w:themeColor="text1"/>
          <w:shd w:val="clear" w:color="auto" w:fill="FFFFFF"/>
        </w:rPr>
        <w:t>z chwilą uprawomocnienia się postanowienia o stwierdzeniu nabycia spadku</w:t>
      </w:r>
    </w:p>
    <w:p w14:paraId="651D924D" w14:textId="77777777" w:rsidR="001F6373" w:rsidRPr="00063F11" w:rsidRDefault="00572FC0" w:rsidP="00FE2071">
      <w:pPr>
        <w:widowControl/>
        <w:suppressAutoHyphens w:val="0"/>
        <w:autoSpaceDN/>
        <w:ind w:left="851"/>
        <w:jc w:val="both"/>
        <w:rPr>
          <w:rFonts w:cs="Times New Roman"/>
          <w:color w:val="000000" w:themeColor="text1"/>
          <w:shd w:val="clear" w:color="auto" w:fill="FFFFFF"/>
        </w:rPr>
      </w:pPr>
      <w:r w:rsidRPr="00063F11">
        <w:rPr>
          <w:rFonts w:cs="Times New Roman"/>
          <w:color w:val="000000" w:themeColor="text1"/>
          <w:shd w:val="clear" w:color="auto" w:fill="FFFFFF"/>
        </w:rPr>
        <w:t xml:space="preserve">b) </w:t>
      </w:r>
      <w:r w:rsidR="001F6373" w:rsidRPr="00063F11">
        <w:rPr>
          <w:rFonts w:cs="Times New Roman"/>
          <w:color w:val="000000" w:themeColor="text1"/>
          <w:shd w:val="clear" w:color="auto" w:fill="FFFFFF"/>
        </w:rPr>
        <w:t>z chwilą śmierci spadkodawcy</w:t>
      </w:r>
    </w:p>
    <w:p w14:paraId="3A82850A" w14:textId="77777777" w:rsidR="001F6373" w:rsidRPr="00063F11" w:rsidRDefault="00572FC0" w:rsidP="00FE2071">
      <w:pPr>
        <w:widowControl/>
        <w:suppressAutoHyphens w:val="0"/>
        <w:autoSpaceDN/>
        <w:ind w:left="851"/>
        <w:jc w:val="both"/>
        <w:rPr>
          <w:rFonts w:cs="Times New Roman"/>
          <w:color w:val="000000" w:themeColor="text1"/>
          <w:shd w:val="clear" w:color="auto" w:fill="FFFFFF"/>
        </w:rPr>
      </w:pPr>
      <w:r w:rsidRPr="00063F11">
        <w:rPr>
          <w:rFonts w:cs="Times New Roman"/>
          <w:color w:val="000000" w:themeColor="text1"/>
          <w:shd w:val="clear" w:color="auto" w:fill="FFFFFF"/>
        </w:rPr>
        <w:t xml:space="preserve">c) </w:t>
      </w:r>
      <w:r w:rsidR="001F6373" w:rsidRPr="00063F11">
        <w:rPr>
          <w:rFonts w:cs="Times New Roman"/>
          <w:color w:val="000000" w:themeColor="text1"/>
          <w:shd w:val="clear" w:color="auto" w:fill="FFFFFF"/>
        </w:rPr>
        <w:t xml:space="preserve">z chwila sporządzenia aktu poświadczenia dziedziczenia </w:t>
      </w:r>
    </w:p>
    <w:p w14:paraId="3C36AE25" w14:textId="77777777" w:rsidR="00972860" w:rsidRPr="00063F11" w:rsidRDefault="00972860" w:rsidP="00572FC0">
      <w:pPr>
        <w:widowControl/>
        <w:suppressAutoHyphens w:val="0"/>
        <w:autoSpaceDN/>
        <w:jc w:val="both"/>
        <w:rPr>
          <w:rFonts w:cs="Times New Roman"/>
          <w:color w:val="000000" w:themeColor="text1"/>
          <w:shd w:val="clear" w:color="auto" w:fill="FFFFFF"/>
        </w:rPr>
      </w:pPr>
    </w:p>
    <w:p w14:paraId="18C38F4B" w14:textId="77777777" w:rsidR="00972860" w:rsidRPr="00063F11" w:rsidRDefault="00972860" w:rsidP="009C0E67">
      <w:pPr>
        <w:pStyle w:val="Akapitzlist"/>
        <w:numPr>
          <w:ilvl w:val="0"/>
          <w:numId w:val="4"/>
        </w:numPr>
        <w:jc w:val="both"/>
        <w:rPr>
          <w:rFonts w:cs="Times New Roman"/>
          <w:b/>
          <w:color w:val="000000" w:themeColor="text1"/>
        </w:rPr>
      </w:pPr>
      <w:r w:rsidRPr="00063F11">
        <w:rPr>
          <w:rFonts w:cs="Times New Roman"/>
          <w:b/>
          <w:color w:val="000000" w:themeColor="text1"/>
        </w:rPr>
        <w:t>Zapis windykacyjny może być zawarty:</w:t>
      </w:r>
    </w:p>
    <w:p w14:paraId="215CFF86" w14:textId="77777777" w:rsidR="00FE2071" w:rsidRPr="00063F11" w:rsidRDefault="00FE2071" w:rsidP="00FE2071">
      <w:pPr>
        <w:pStyle w:val="Akapitzlist"/>
        <w:jc w:val="both"/>
        <w:rPr>
          <w:rFonts w:cs="Times New Roman"/>
          <w:color w:val="000000" w:themeColor="text1"/>
        </w:rPr>
      </w:pPr>
    </w:p>
    <w:p w14:paraId="07C371E7" w14:textId="77777777" w:rsidR="00972860" w:rsidRPr="00063F11" w:rsidRDefault="00972860" w:rsidP="00FE2071">
      <w:pPr>
        <w:widowControl/>
        <w:suppressAutoHyphens w:val="0"/>
        <w:autoSpaceDN/>
        <w:ind w:left="993" w:hanging="142"/>
        <w:jc w:val="both"/>
        <w:rPr>
          <w:rFonts w:cs="Times New Roman"/>
          <w:color w:val="000000" w:themeColor="text1"/>
        </w:rPr>
      </w:pPr>
      <w:r w:rsidRPr="00063F11">
        <w:rPr>
          <w:rFonts w:cs="Times New Roman"/>
          <w:color w:val="000000" w:themeColor="text1"/>
        </w:rPr>
        <w:t>a) w testamencie sporządzonym w dowolnej formie</w:t>
      </w:r>
    </w:p>
    <w:p w14:paraId="6FF56390" w14:textId="77777777" w:rsidR="00972860" w:rsidRPr="00063F11" w:rsidRDefault="00972860" w:rsidP="00FE2071">
      <w:pPr>
        <w:widowControl/>
        <w:suppressAutoHyphens w:val="0"/>
        <w:autoSpaceDN/>
        <w:ind w:left="993" w:hanging="142"/>
        <w:jc w:val="both"/>
        <w:rPr>
          <w:rFonts w:cs="Times New Roman"/>
          <w:color w:val="000000" w:themeColor="text1"/>
        </w:rPr>
      </w:pPr>
      <w:r w:rsidRPr="00063F11">
        <w:rPr>
          <w:rFonts w:cs="Times New Roman"/>
          <w:color w:val="000000" w:themeColor="text1"/>
        </w:rPr>
        <w:t xml:space="preserve">b) w testamencie sporządzonym w formie aktu notarialnego </w:t>
      </w:r>
    </w:p>
    <w:p w14:paraId="33F97171" w14:textId="77777777" w:rsidR="00972860" w:rsidRPr="00063F11" w:rsidRDefault="00972860" w:rsidP="00FE2071">
      <w:pPr>
        <w:widowControl/>
        <w:suppressAutoHyphens w:val="0"/>
        <w:autoSpaceDN/>
        <w:ind w:left="993" w:hanging="142"/>
        <w:jc w:val="both"/>
        <w:rPr>
          <w:rFonts w:cs="Times New Roman"/>
          <w:color w:val="000000" w:themeColor="text1"/>
        </w:rPr>
      </w:pPr>
      <w:r w:rsidRPr="00063F11">
        <w:rPr>
          <w:rFonts w:cs="Times New Roman"/>
          <w:color w:val="000000" w:themeColor="text1"/>
        </w:rPr>
        <w:t xml:space="preserve">c) w testamencie </w:t>
      </w:r>
      <w:proofErr w:type="spellStart"/>
      <w:r w:rsidRPr="00063F11">
        <w:rPr>
          <w:rFonts w:cs="Times New Roman"/>
          <w:color w:val="000000" w:themeColor="text1"/>
        </w:rPr>
        <w:t>allograficznym</w:t>
      </w:r>
      <w:proofErr w:type="spellEnd"/>
      <w:r w:rsidRPr="00063F11">
        <w:rPr>
          <w:rFonts w:cs="Times New Roman"/>
          <w:color w:val="000000" w:themeColor="text1"/>
        </w:rPr>
        <w:t xml:space="preserve"> </w:t>
      </w:r>
    </w:p>
    <w:p w14:paraId="0381C5B6" w14:textId="77777777" w:rsidR="00972860" w:rsidRPr="00C451D5" w:rsidRDefault="00972860" w:rsidP="00972860">
      <w:pPr>
        <w:widowControl/>
        <w:suppressAutoHyphens w:val="0"/>
        <w:autoSpaceDN/>
        <w:jc w:val="both"/>
        <w:rPr>
          <w:rFonts w:cs="Times New Roman"/>
        </w:rPr>
      </w:pPr>
    </w:p>
    <w:p w14:paraId="248A7970" w14:textId="77777777" w:rsidR="00FE2071" w:rsidRPr="00C451D5" w:rsidRDefault="001F6373" w:rsidP="009C0E67">
      <w:pPr>
        <w:pStyle w:val="Akapitzlist"/>
        <w:numPr>
          <w:ilvl w:val="0"/>
          <w:numId w:val="4"/>
        </w:numPr>
        <w:suppressAutoHyphens w:val="0"/>
        <w:jc w:val="both"/>
        <w:textAlignment w:val="baseline"/>
        <w:rPr>
          <w:rFonts w:cs="Times New Roman"/>
          <w:b/>
          <w:bCs/>
          <w:szCs w:val="24"/>
        </w:rPr>
      </w:pPr>
      <w:r w:rsidRPr="00C451D5">
        <w:rPr>
          <w:rFonts w:cs="Times New Roman"/>
          <w:b/>
          <w:bCs/>
          <w:szCs w:val="24"/>
        </w:rPr>
        <w:t>W przypadku gdy doręczenie nakazu zapłaty ma mieć miejsce poza terytorium Unii Europejskiej termin na jego zaskarżenie wynosi:</w:t>
      </w:r>
    </w:p>
    <w:p w14:paraId="6F617881" w14:textId="77777777" w:rsidR="00FE2071" w:rsidRPr="00C451D5" w:rsidRDefault="00FE2071" w:rsidP="00FE2071">
      <w:pPr>
        <w:pStyle w:val="Akapitzlist"/>
        <w:suppressAutoHyphens w:val="0"/>
        <w:textAlignment w:val="baseline"/>
        <w:rPr>
          <w:rFonts w:cs="Times New Roman"/>
          <w:bCs/>
          <w:szCs w:val="24"/>
        </w:rPr>
      </w:pPr>
    </w:p>
    <w:p w14:paraId="0958DD42" w14:textId="77777777" w:rsidR="00972860" w:rsidRPr="00C451D5" w:rsidRDefault="001F6373" w:rsidP="00FE2071">
      <w:pPr>
        <w:pStyle w:val="Standard"/>
        <w:ind w:left="993" w:hanging="142"/>
        <w:jc w:val="both"/>
        <w:rPr>
          <w:rFonts w:cs="Times New Roman"/>
        </w:rPr>
      </w:pPr>
      <w:r w:rsidRPr="00C451D5">
        <w:rPr>
          <w:rFonts w:cs="Times New Roman"/>
        </w:rPr>
        <w:t>a</w:t>
      </w:r>
      <w:r w:rsidR="00972860" w:rsidRPr="00C451D5">
        <w:rPr>
          <w:rFonts w:cs="Times New Roman"/>
        </w:rPr>
        <w:t>) miesiąc od dnia doręczenia nakazu,</w:t>
      </w:r>
    </w:p>
    <w:p w14:paraId="312CF223" w14:textId="77777777" w:rsidR="001F6373" w:rsidRPr="00C451D5" w:rsidRDefault="00972860" w:rsidP="00FE2071">
      <w:pPr>
        <w:pStyle w:val="Standard"/>
        <w:ind w:left="993" w:hanging="142"/>
        <w:jc w:val="both"/>
        <w:rPr>
          <w:rFonts w:cs="Times New Roman"/>
        </w:rPr>
      </w:pPr>
      <w:r w:rsidRPr="00C451D5">
        <w:rPr>
          <w:rFonts w:cs="Times New Roman"/>
        </w:rPr>
        <w:t>b)</w:t>
      </w:r>
      <w:r w:rsidR="001F6373" w:rsidRPr="00C451D5">
        <w:rPr>
          <w:rFonts w:cs="Times New Roman"/>
        </w:rPr>
        <w:t xml:space="preserve"> dwa tygo</w:t>
      </w:r>
      <w:r w:rsidR="00BB13DA" w:rsidRPr="00C451D5">
        <w:rPr>
          <w:rFonts w:cs="Times New Roman"/>
        </w:rPr>
        <w:t>dnie od dnia doręczenia nakazu</w:t>
      </w:r>
    </w:p>
    <w:p w14:paraId="2451F54B" w14:textId="77777777" w:rsidR="00BB13DA" w:rsidRPr="00C451D5" w:rsidRDefault="00BB13DA" w:rsidP="00FE2071">
      <w:pPr>
        <w:pStyle w:val="Standard"/>
        <w:ind w:left="993" w:hanging="142"/>
        <w:jc w:val="both"/>
        <w:rPr>
          <w:rFonts w:cs="Times New Roman"/>
        </w:rPr>
      </w:pPr>
      <w:r w:rsidRPr="00C451D5">
        <w:rPr>
          <w:rFonts w:cs="Times New Roman"/>
        </w:rPr>
        <w:t>c) trzy miesiące od dnia doręczenia nakazu</w:t>
      </w:r>
    </w:p>
    <w:p w14:paraId="773C0A25" w14:textId="77777777" w:rsidR="00FE2071" w:rsidRPr="00C451D5" w:rsidRDefault="00FE2071" w:rsidP="00BB13DA">
      <w:pPr>
        <w:pStyle w:val="Standard"/>
        <w:jc w:val="both"/>
        <w:rPr>
          <w:rFonts w:cs="Times New Roman"/>
          <w:color w:val="333333"/>
          <w:shd w:val="clear" w:color="auto" w:fill="FFFFFF"/>
        </w:rPr>
      </w:pPr>
    </w:p>
    <w:p w14:paraId="555E2DB8" w14:textId="77777777" w:rsidR="00C451D5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after="160" w:line="259" w:lineRule="auto"/>
        <w:jc w:val="both"/>
        <w:rPr>
          <w:rStyle w:val="markedcontent"/>
          <w:rFonts w:cs="Times New Roman"/>
          <w:b/>
          <w:szCs w:val="24"/>
        </w:rPr>
      </w:pPr>
      <w:r w:rsidRPr="00C451D5">
        <w:rPr>
          <w:rStyle w:val="markedcontent"/>
          <w:rFonts w:cs="Times New Roman"/>
          <w:b/>
          <w:szCs w:val="24"/>
        </w:rPr>
        <w:t>W przypadku stwierdzenia w toku postępowania przygotowawczego przez biegłych psychiatrów, iż poczytalność oskarżonego nie budzi wątpliwości i nie zachodzą okoliczności uzasadniające obronę obligatoryjną, decyzję w przedmiocie zwolnienia wyznaczonego obrońcy z urzędu podejmuje:</w:t>
      </w:r>
    </w:p>
    <w:p w14:paraId="190CC47D" w14:textId="77777777" w:rsidR="00C451D5" w:rsidRPr="00C451D5" w:rsidRDefault="00C451D5" w:rsidP="00C451D5">
      <w:pPr>
        <w:pStyle w:val="Akapitzlist"/>
        <w:widowControl/>
        <w:suppressAutoHyphens w:val="0"/>
        <w:autoSpaceDN/>
        <w:spacing w:line="259" w:lineRule="auto"/>
        <w:jc w:val="both"/>
        <w:rPr>
          <w:rStyle w:val="markedcontent"/>
          <w:rFonts w:cs="Times New Roman"/>
          <w:b/>
          <w:szCs w:val="24"/>
        </w:rPr>
      </w:pPr>
    </w:p>
    <w:p w14:paraId="19DA9E51" w14:textId="77777777" w:rsidR="00E67D1C" w:rsidRPr="00C451D5" w:rsidRDefault="00E67D1C" w:rsidP="009C0E67">
      <w:pPr>
        <w:pStyle w:val="Akapitzlist"/>
        <w:widowControl/>
        <w:numPr>
          <w:ilvl w:val="0"/>
          <w:numId w:val="1"/>
        </w:numPr>
        <w:suppressAutoHyphens w:val="0"/>
        <w:autoSpaceDN/>
        <w:spacing w:after="160" w:line="259" w:lineRule="auto"/>
        <w:ind w:left="1134" w:hanging="283"/>
        <w:rPr>
          <w:rStyle w:val="markedcontent"/>
          <w:rFonts w:cs="Times New Roman"/>
          <w:szCs w:val="24"/>
        </w:rPr>
      </w:pPr>
      <w:r w:rsidRPr="00C451D5">
        <w:rPr>
          <w:rStyle w:val="markedcontent"/>
          <w:rFonts w:cs="Times New Roman"/>
          <w:szCs w:val="24"/>
        </w:rPr>
        <w:t xml:space="preserve">prokurator  </w:t>
      </w:r>
      <w:r w:rsidR="00C451D5">
        <w:rPr>
          <w:rStyle w:val="markedcontent"/>
          <w:rFonts w:cs="Times New Roman"/>
          <w:szCs w:val="24"/>
        </w:rPr>
        <w:t>zarządzeniem</w:t>
      </w:r>
    </w:p>
    <w:p w14:paraId="72F85806" w14:textId="77777777" w:rsidR="00E67D1C" w:rsidRPr="00C451D5" w:rsidRDefault="00C451D5" w:rsidP="009C0E67">
      <w:pPr>
        <w:pStyle w:val="Akapitzlist"/>
        <w:widowControl/>
        <w:numPr>
          <w:ilvl w:val="0"/>
          <w:numId w:val="1"/>
        </w:numPr>
        <w:suppressAutoHyphens w:val="0"/>
        <w:autoSpaceDN/>
        <w:spacing w:after="160" w:line="259" w:lineRule="auto"/>
        <w:ind w:left="1134" w:hanging="283"/>
        <w:rPr>
          <w:rStyle w:val="markedcontent"/>
          <w:rFonts w:cs="Times New Roman"/>
          <w:szCs w:val="24"/>
        </w:rPr>
      </w:pPr>
      <w:r>
        <w:rPr>
          <w:rStyle w:val="markedcontent"/>
          <w:rFonts w:cs="Times New Roman"/>
          <w:szCs w:val="24"/>
        </w:rPr>
        <w:t>prezes sądu zarządzeniem</w:t>
      </w:r>
    </w:p>
    <w:p w14:paraId="3C55CCC6" w14:textId="77777777" w:rsidR="00E67D1C" w:rsidRPr="00C451D5" w:rsidRDefault="00E67D1C" w:rsidP="009C0E67">
      <w:pPr>
        <w:pStyle w:val="Akapitzlist"/>
        <w:widowControl/>
        <w:numPr>
          <w:ilvl w:val="0"/>
          <w:numId w:val="1"/>
        </w:numPr>
        <w:suppressAutoHyphens w:val="0"/>
        <w:autoSpaceDN/>
        <w:spacing w:after="160" w:line="259" w:lineRule="auto"/>
        <w:ind w:left="1134" w:hanging="283"/>
        <w:rPr>
          <w:rStyle w:val="markedcontent"/>
          <w:rFonts w:cs="Times New Roman"/>
          <w:szCs w:val="24"/>
        </w:rPr>
      </w:pPr>
      <w:r w:rsidRPr="00C451D5">
        <w:rPr>
          <w:rStyle w:val="markedcontent"/>
          <w:rFonts w:cs="Times New Roman"/>
          <w:szCs w:val="24"/>
        </w:rPr>
        <w:t>sąd postanowieniem</w:t>
      </w:r>
    </w:p>
    <w:p w14:paraId="429DA5AA" w14:textId="77777777" w:rsidR="00E67D1C" w:rsidRPr="00C451D5" w:rsidRDefault="00E67D1C" w:rsidP="00E67D1C">
      <w:pPr>
        <w:pStyle w:val="Akapitzlist"/>
        <w:rPr>
          <w:rStyle w:val="markedcontent"/>
          <w:rFonts w:cs="Times New Roman"/>
          <w:szCs w:val="24"/>
        </w:rPr>
      </w:pPr>
    </w:p>
    <w:p w14:paraId="34E94D84" w14:textId="77777777" w:rsidR="00C451D5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120" w:line="259" w:lineRule="auto"/>
        <w:contextualSpacing w:val="0"/>
        <w:rPr>
          <w:rStyle w:val="markedcontent"/>
          <w:rFonts w:eastAsia="Times New Roman" w:cs="Times New Roman"/>
          <w:b/>
          <w:szCs w:val="24"/>
          <w:lang w:eastAsia="ar-SA"/>
        </w:rPr>
      </w:pPr>
      <w:r w:rsidRPr="00C451D5">
        <w:rPr>
          <w:rStyle w:val="markedcontent"/>
          <w:rFonts w:cs="Times New Roman"/>
          <w:b/>
          <w:szCs w:val="24"/>
        </w:rPr>
        <w:t>Stawka dzienna grzywny orzekanej za przestępstwa skarbowe</w:t>
      </w:r>
      <w:r w:rsidRPr="00C451D5">
        <w:rPr>
          <w:rStyle w:val="markedcontent"/>
          <w:rFonts w:eastAsia="Times New Roman" w:cs="Times New Roman"/>
          <w:b/>
          <w:szCs w:val="24"/>
          <w:lang w:eastAsia="ar-SA"/>
        </w:rPr>
        <w:t>:</w:t>
      </w:r>
    </w:p>
    <w:p w14:paraId="754F83DC" w14:textId="77777777" w:rsidR="00C451D5" w:rsidRPr="00C451D5" w:rsidRDefault="00C451D5" w:rsidP="00C451D5">
      <w:pPr>
        <w:pStyle w:val="Akapitzlist"/>
        <w:widowControl/>
        <w:suppressAutoHyphens w:val="0"/>
        <w:autoSpaceDN/>
        <w:spacing w:line="259" w:lineRule="auto"/>
        <w:contextualSpacing w:val="0"/>
        <w:rPr>
          <w:rStyle w:val="markedcontent"/>
          <w:rFonts w:eastAsia="Times New Roman" w:cs="Times New Roman"/>
          <w:b/>
          <w:szCs w:val="24"/>
          <w:lang w:eastAsia="ar-SA"/>
        </w:rPr>
      </w:pPr>
    </w:p>
    <w:p w14:paraId="068296FF" w14:textId="77777777" w:rsidR="00E67D1C" w:rsidRPr="00C451D5" w:rsidRDefault="00E67D1C" w:rsidP="009C0E67">
      <w:pPr>
        <w:pStyle w:val="Akapitzlist"/>
        <w:widowControl/>
        <w:numPr>
          <w:ilvl w:val="0"/>
          <w:numId w:val="2"/>
        </w:numPr>
        <w:suppressAutoHyphens w:val="0"/>
        <w:autoSpaceDN/>
        <w:spacing w:before="120" w:line="259" w:lineRule="auto"/>
        <w:ind w:left="1134" w:hanging="283"/>
        <w:jc w:val="both"/>
        <w:rPr>
          <w:rFonts w:eastAsia="Times New Roman" w:cs="Times New Roman"/>
          <w:szCs w:val="24"/>
          <w:lang w:eastAsia="ar-SA"/>
        </w:rPr>
      </w:pPr>
      <w:r w:rsidRPr="00C451D5">
        <w:rPr>
          <w:rFonts w:cs="Times New Roman"/>
          <w:szCs w:val="24"/>
        </w:rPr>
        <w:t>nie może być niższa od jednej trzydziestej części minimalnego wynagrodzenia ani też prz</w:t>
      </w:r>
      <w:r w:rsidR="00987F8A">
        <w:rPr>
          <w:rFonts w:cs="Times New Roman"/>
          <w:szCs w:val="24"/>
        </w:rPr>
        <w:t>ekraczać jej czterystukrotności</w:t>
      </w:r>
    </w:p>
    <w:p w14:paraId="5AE762B7" w14:textId="77777777" w:rsidR="00E67D1C" w:rsidRPr="00C451D5" w:rsidRDefault="00E67D1C" w:rsidP="009C0E67">
      <w:pPr>
        <w:pStyle w:val="Akapitzlist"/>
        <w:widowControl/>
        <w:numPr>
          <w:ilvl w:val="0"/>
          <w:numId w:val="2"/>
        </w:numPr>
        <w:suppressAutoHyphens w:val="0"/>
        <w:autoSpaceDN/>
        <w:spacing w:before="120" w:line="259" w:lineRule="auto"/>
        <w:ind w:left="1134" w:hanging="283"/>
        <w:jc w:val="both"/>
        <w:rPr>
          <w:rFonts w:eastAsia="Times New Roman" w:cs="Times New Roman"/>
          <w:szCs w:val="24"/>
          <w:lang w:eastAsia="ar-SA"/>
        </w:rPr>
      </w:pPr>
      <w:r w:rsidRPr="00C451D5">
        <w:rPr>
          <w:rFonts w:eastAsia="Times New Roman" w:cs="Times New Roman"/>
          <w:szCs w:val="24"/>
          <w:lang w:eastAsia="ar-SA"/>
        </w:rPr>
        <w:t xml:space="preserve">nie może być niższa od jednej dziesiątej części minimalnego wynagrodzenia </w:t>
      </w:r>
      <w:r w:rsidR="00C451D5">
        <w:rPr>
          <w:rFonts w:eastAsia="Times New Roman" w:cs="Times New Roman"/>
          <w:szCs w:val="24"/>
          <w:lang w:eastAsia="ar-SA"/>
        </w:rPr>
        <w:br/>
      </w:r>
      <w:r w:rsidRPr="00C451D5">
        <w:rPr>
          <w:rFonts w:eastAsia="Times New Roman" w:cs="Times New Roman"/>
          <w:szCs w:val="24"/>
          <w:lang w:eastAsia="ar-SA"/>
        </w:rPr>
        <w:t>i przekraczać jej czterystukrotności</w:t>
      </w:r>
    </w:p>
    <w:p w14:paraId="5F0A46AD" w14:textId="05614501" w:rsidR="00C451D5" w:rsidRPr="008D01EB" w:rsidRDefault="00E67D1C" w:rsidP="00C451D5">
      <w:pPr>
        <w:pStyle w:val="Akapitzlist"/>
        <w:widowControl/>
        <w:numPr>
          <w:ilvl w:val="0"/>
          <w:numId w:val="2"/>
        </w:numPr>
        <w:suppressAutoHyphens w:val="0"/>
        <w:autoSpaceDN/>
        <w:spacing w:before="120" w:line="259" w:lineRule="auto"/>
        <w:ind w:left="1134" w:hanging="283"/>
        <w:jc w:val="both"/>
        <w:rPr>
          <w:rFonts w:eastAsia="Times New Roman" w:cs="Times New Roman"/>
          <w:szCs w:val="24"/>
          <w:lang w:eastAsia="ar-SA"/>
        </w:rPr>
      </w:pPr>
      <w:r w:rsidRPr="00C451D5">
        <w:rPr>
          <w:rFonts w:eastAsia="Times New Roman" w:cs="Times New Roman"/>
          <w:szCs w:val="24"/>
          <w:lang w:eastAsia="ar-SA"/>
        </w:rPr>
        <w:t>nie może być niższa od jednej dziesiątej ani przekraczać dwudziestokrotnej wysokości minimalnego wynagrodzenia</w:t>
      </w:r>
    </w:p>
    <w:p w14:paraId="28463C7B" w14:textId="77777777" w:rsidR="00C451D5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120" w:line="259" w:lineRule="auto"/>
        <w:contextualSpacing w:val="0"/>
        <w:rPr>
          <w:rStyle w:val="markedcontent"/>
          <w:rFonts w:cs="Times New Roman"/>
          <w:b/>
          <w:szCs w:val="24"/>
        </w:rPr>
      </w:pPr>
      <w:r w:rsidRPr="00C451D5">
        <w:rPr>
          <w:rStyle w:val="markedcontent"/>
          <w:rFonts w:cs="Times New Roman"/>
          <w:b/>
          <w:szCs w:val="24"/>
        </w:rPr>
        <w:t>Okres orzekanego na podstawie Kodeksu karnego środka karnego w postaci zakazu prowadzenia pojazdów mechanicznych wynosi:</w:t>
      </w:r>
    </w:p>
    <w:p w14:paraId="298B0829" w14:textId="77777777" w:rsidR="00C451D5" w:rsidRPr="00C451D5" w:rsidRDefault="00C451D5" w:rsidP="00C451D5">
      <w:pPr>
        <w:pStyle w:val="Akapitzlist"/>
        <w:widowControl/>
        <w:suppressAutoHyphens w:val="0"/>
        <w:autoSpaceDN/>
        <w:spacing w:line="259" w:lineRule="auto"/>
        <w:contextualSpacing w:val="0"/>
        <w:rPr>
          <w:rStyle w:val="markedcontent"/>
          <w:rFonts w:cs="Times New Roman"/>
          <w:b/>
          <w:szCs w:val="24"/>
        </w:rPr>
      </w:pPr>
    </w:p>
    <w:p w14:paraId="55C4DFB0" w14:textId="77777777" w:rsidR="00E67D1C" w:rsidRPr="00C451D5" w:rsidRDefault="00C451D5" w:rsidP="009C0E67">
      <w:pPr>
        <w:pStyle w:val="Akapitzlist"/>
        <w:widowControl/>
        <w:numPr>
          <w:ilvl w:val="0"/>
          <w:numId w:val="3"/>
        </w:numPr>
        <w:suppressAutoHyphens w:val="0"/>
        <w:autoSpaceDN/>
        <w:spacing w:before="240" w:after="160" w:line="259" w:lineRule="auto"/>
        <w:ind w:left="1134" w:hanging="283"/>
        <w:rPr>
          <w:rStyle w:val="markedcontent"/>
          <w:rFonts w:eastAsia="Times New Roman" w:cs="Times New Roman"/>
          <w:szCs w:val="24"/>
          <w:lang w:eastAsia="ar-SA"/>
        </w:rPr>
      </w:pPr>
      <w:r>
        <w:rPr>
          <w:rStyle w:val="markedcontent"/>
          <w:rFonts w:eastAsia="Times New Roman" w:cs="Times New Roman"/>
          <w:szCs w:val="24"/>
          <w:lang w:eastAsia="ar-SA"/>
        </w:rPr>
        <w:t>od roku do lat dziesięciu</w:t>
      </w:r>
    </w:p>
    <w:p w14:paraId="7CC6581F" w14:textId="77777777" w:rsidR="00E67D1C" w:rsidRPr="00C451D5" w:rsidRDefault="00E67D1C" w:rsidP="009C0E67">
      <w:pPr>
        <w:pStyle w:val="Akapitzlist"/>
        <w:widowControl/>
        <w:numPr>
          <w:ilvl w:val="0"/>
          <w:numId w:val="3"/>
        </w:numPr>
        <w:suppressAutoHyphens w:val="0"/>
        <w:autoSpaceDN/>
        <w:spacing w:before="240" w:after="160" w:line="259" w:lineRule="auto"/>
        <w:ind w:left="1134" w:hanging="283"/>
        <w:rPr>
          <w:rStyle w:val="markedcontent"/>
          <w:rFonts w:eastAsia="Times New Roman" w:cs="Times New Roman"/>
          <w:szCs w:val="24"/>
          <w:lang w:eastAsia="ar-SA"/>
        </w:rPr>
      </w:pPr>
      <w:r w:rsidRPr="00C451D5">
        <w:rPr>
          <w:rStyle w:val="markedcontent"/>
          <w:rFonts w:eastAsia="Times New Roman" w:cs="Times New Roman"/>
          <w:szCs w:val="24"/>
          <w:lang w:eastAsia="ar-SA"/>
        </w:rPr>
        <w:t xml:space="preserve">od roku do lat </w:t>
      </w:r>
      <w:r w:rsidR="00C451D5">
        <w:rPr>
          <w:rStyle w:val="markedcontent"/>
          <w:rFonts w:eastAsia="Times New Roman" w:cs="Times New Roman"/>
          <w:szCs w:val="24"/>
          <w:lang w:eastAsia="ar-SA"/>
        </w:rPr>
        <w:t>piętnastu</w:t>
      </w:r>
    </w:p>
    <w:p w14:paraId="602FA0C2" w14:textId="77777777" w:rsidR="00E67D1C" w:rsidRDefault="00C451D5" w:rsidP="009C0E67">
      <w:pPr>
        <w:pStyle w:val="Akapitzlist"/>
        <w:widowControl/>
        <w:numPr>
          <w:ilvl w:val="0"/>
          <w:numId w:val="3"/>
        </w:numPr>
        <w:suppressAutoHyphens w:val="0"/>
        <w:autoSpaceDN/>
        <w:spacing w:before="240" w:after="160" w:line="259" w:lineRule="auto"/>
        <w:ind w:left="1134" w:hanging="283"/>
        <w:rPr>
          <w:rStyle w:val="markedcontent"/>
          <w:rFonts w:eastAsia="Times New Roman" w:cs="Times New Roman"/>
          <w:szCs w:val="24"/>
          <w:lang w:eastAsia="ar-SA"/>
        </w:rPr>
      </w:pPr>
      <w:r>
        <w:rPr>
          <w:rStyle w:val="markedcontent"/>
          <w:rFonts w:eastAsia="Times New Roman" w:cs="Times New Roman"/>
          <w:szCs w:val="24"/>
          <w:lang w:eastAsia="ar-SA"/>
        </w:rPr>
        <w:t>od trzech lat do piętnastu lat</w:t>
      </w:r>
    </w:p>
    <w:p w14:paraId="1E372A4A" w14:textId="77777777" w:rsidR="00C451D5" w:rsidRPr="00C451D5" w:rsidRDefault="00C451D5" w:rsidP="00C451D5">
      <w:pPr>
        <w:pStyle w:val="Akapitzlist"/>
        <w:widowControl/>
        <w:suppressAutoHyphens w:val="0"/>
        <w:autoSpaceDN/>
        <w:spacing w:before="240" w:after="160" w:line="259" w:lineRule="auto"/>
        <w:ind w:left="993"/>
        <w:rPr>
          <w:rStyle w:val="markedcontent"/>
          <w:rFonts w:eastAsia="Times New Roman" w:cs="Times New Roman"/>
          <w:szCs w:val="24"/>
          <w:lang w:eastAsia="ar-SA"/>
        </w:rPr>
      </w:pPr>
    </w:p>
    <w:p w14:paraId="455E1D5E" w14:textId="77777777" w:rsidR="00987F8A" w:rsidRPr="00987F8A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240" w:line="259" w:lineRule="auto"/>
        <w:contextualSpacing w:val="0"/>
        <w:rPr>
          <w:rStyle w:val="markedcontent"/>
          <w:rFonts w:eastAsia="Times New Roman" w:cs="Times New Roman"/>
          <w:b/>
          <w:szCs w:val="24"/>
          <w:lang w:eastAsia="ar-SA"/>
        </w:rPr>
      </w:pPr>
      <w:r w:rsidRPr="00987F8A">
        <w:rPr>
          <w:rStyle w:val="markedcontent"/>
          <w:rFonts w:cs="Times New Roman"/>
          <w:b/>
          <w:szCs w:val="24"/>
        </w:rPr>
        <w:t>Zgodnie z Kodeksem karnym, odpowiada za podżeganie:</w:t>
      </w:r>
    </w:p>
    <w:p w14:paraId="469979BD" w14:textId="77777777" w:rsidR="00987F8A" w:rsidRPr="00987F8A" w:rsidRDefault="00987F8A" w:rsidP="00987F8A">
      <w:pPr>
        <w:pStyle w:val="Akapitzlist"/>
        <w:widowControl/>
        <w:suppressAutoHyphens w:val="0"/>
        <w:autoSpaceDN/>
        <w:spacing w:line="259" w:lineRule="auto"/>
        <w:contextualSpacing w:val="0"/>
        <w:rPr>
          <w:rStyle w:val="markedcontent"/>
          <w:rFonts w:eastAsia="Times New Roman" w:cs="Times New Roman"/>
          <w:szCs w:val="24"/>
          <w:lang w:eastAsia="ar-SA"/>
        </w:rPr>
      </w:pPr>
    </w:p>
    <w:p w14:paraId="08E0124B" w14:textId="77777777" w:rsidR="00987F8A" w:rsidRPr="00C451D5" w:rsidRDefault="00E67D1C" w:rsidP="009C0E67">
      <w:pPr>
        <w:pStyle w:val="Akapitzlist"/>
        <w:widowControl/>
        <w:numPr>
          <w:ilvl w:val="0"/>
          <w:numId w:val="5"/>
        </w:numPr>
        <w:suppressAutoHyphens w:val="0"/>
        <w:autoSpaceDN/>
        <w:spacing w:before="240" w:after="160" w:line="259" w:lineRule="auto"/>
        <w:ind w:left="1134" w:hanging="283"/>
        <w:jc w:val="both"/>
        <w:rPr>
          <w:rStyle w:val="markedcontent"/>
          <w:rFonts w:eastAsia="Times New Roman" w:cs="Times New Roman"/>
          <w:szCs w:val="24"/>
          <w:lang w:eastAsia="ar-SA"/>
        </w:rPr>
      </w:pPr>
      <w:r w:rsidRPr="00987F8A">
        <w:rPr>
          <w:rFonts w:eastAsia="Times New Roman" w:cs="Times New Roman"/>
          <w:szCs w:val="24"/>
          <w:lang w:eastAsia="ar-SA"/>
        </w:rPr>
        <w:t>kto w zamiarze, aby inna osoba dokonała czynu zabronionego, swoim</w:t>
      </w:r>
      <w:r w:rsidRPr="00987F8A">
        <w:rPr>
          <w:rFonts w:eastAsia="Times New Roman" w:cs="Times New Roman"/>
          <w:szCs w:val="24"/>
          <w:lang w:eastAsia="ar-SA"/>
        </w:rPr>
        <w:br/>
        <w:t>zachowaniem ułatwia jego popełnienie, w szczególności dostarczając narzędzie lub środek</w:t>
      </w:r>
      <w:r w:rsidR="00987F8A" w:rsidRPr="00987F8A">
        <w:rPr>
          <w:rFonts w:eastAsia="Times New Roman" w:cs="Times New Roman"/>
          <w:szCs w:val="24"/>
          <w:lang w:eastAsia="ar-SA"/>
        </w:rPr>
        <w:t xml:space="preserve"> </w:t>
      </w:r>
      <w:r w:rsidRPr="00987F8A">
        <w:rPr>
          <w:rFonts w:eastAsia="Times New Roman" w:cs="Times New Roman"/>
          <w:szCs w:val="24"/>
          <w:lang w:eastAsia="ar-SA"/>
        </w:rPr>
        <w:t>prze</w:t>
      </w:r>
      <w:r w:rsidR="00987F8A" w:rsidRPr="00987F8A">
        <w:rPr>
          <w:rFonts w:eastAsia="Times New Roman" w:cs="Times New Roman"/>
          <w:szCs w:val="24"/>
          <w:lang w:eastAsia="ar-SA"/>
        </w:rPr>
        <w:t>wozu,</w:t>
      </w:r>
    </w:p>
    <w:p w14:paraId="172A776E" w14:textId="77777777" w:rsidR="00987F8A" w:rsidRPr="00C451D5" w:rsidRDefault="00E67D1C" w:rsidP="009C0E67">
      <w:pPr>
        <w:pStyle w:val="Akapitzlist"/>
        <w:widowControl/>
        <w:numPr>
          <w:ilvl w:val="0"/>
          <w:numId w:val="5"/>
        </w:numPr>
        <w:suppressAutoHyphens w:val="0"/>
        <w:autoSpaceDN/>
        <w:spacing w:before="240" w:after="160" w:line="259" w:lineRule="auto"/>
        <w:ind w:left="1134" w:hanging="283"/>
        <w:jc w:val="both"/>
        <w:rPr>
          <w:rStyle w:val="markedcontent"/>
          <w:rFonts w:eastAsia="Times New Roman" w:cs="Times New Roman"/>
          <w:szCs w:val="24"/>
          <w:lang w:eastAsia="ar-SA"/>
        </w:rPr>
      </w:pPr>
      <w:r w:rsidRPr="00987F8A">
        <w:rPr>
          <w:rFonts w:eastAsia="Times New Roman" w:cs="Times New Roman"/>
          <w:szCs w:val="24"/>
          <w:lang w:eastAsia="ar-SA"/>
        </w:rPr>
        <w:lastRenderedPageBreak/>
        <w:t>kto w zamiarze, aby inna osoba dokonała czynu zabronionego, swoim</w:t>
      </w:r>
      <w:r w:rsidRPr="00987F8A">
        <w:rPr>
          <w:rFonts w:eastAsia="Times New Roman" w:cs="Times New Roman"/>
          <w:szCs w:val="24"/>
          <w:lang w:eastAsia="ar-SA"/>
        </w:rPr>
        <w:br/>
        <w:t>zachowaniem ułatwia jego popełnienie, w szczególności udz</w:t>
      </w:r>
      <w:r w:rsidR="00987F8A" w:rsidRPr="00987F8A">
        <w:rPr>
          <w:rFonts w:eastAsia="Times New Roman" w:cs="Times New Roman"/>
          <w:szCs w:val="24"/>
          <w:lang w:eastAsia="ar-SA"/>
        </w:rPr>
        <w:t>ielając rady lub</w:t>
      </w:r>
      <w:r w:rsidR="00987F8A" w:rsidRPr="00987F8A">
        <w:rPr>
          <w:rFonts w:eastAsia="Times New Roman" w:cs="Times New Roman"/>
          <w:szCs w:val="24"/>
          <w:lang w:eastAsia="ar-SA"/>
        </w:rPr>
        <w:br/>
        <w:t>informacji</w:t>
      </w:r>
    </w:p>
    <w:p w14:paraId="53346292" w14:textId="77777777" w:rsidR="00987F8A" w:rsidRPr="00987F8A" w:rsidRDefault="00E67D1C" w:rsidP="009C0E67">
      <w:pPr>
        <w:pStyle w:val="Akapitzlist"/>
        <w:widowControl/>
        <w:numPr>
          <w:ilvl w:val="0"/>
          <w:numId w:val="5"/>
        </w:numPr>
        <w:suppressAutoHyphens w:val="0"/>
        <w:autoSpaceDN/>
        <w:spacing w:before="240" w:after="160" w:line="259" w:lineRule="auto"/>
        <w:ind w:left="1134" w:hanging="283"/>
        <w:jc w:val="both"/>
        <w:rPr>
          <w:rFonts w:eastAsia="Times New Roman" w:cs="Times New Roman"/>
          <w:szCs w:val="24"/>
          <w:lang w:eastAsia="ar-SA"/>
        </w:rPr>
      </w:pPr>
      <w:r w:rsidRPr="00987F8A">
        <w:rPr>
          <w:rFonts w:eastAsia="Times New Roman" w:cs="Times New Roman"/>
          <w:szCs w:val="24"/>
          <w:lang w:eastAsia="ar-SA"/>
        </w:rPr>
        <w:t>kto chcąc, aby inna osoba dokonała czynu za</w:t>
      </w:r>
      <w:r w:rsidR="00987F8A" w:rsidRPr="00987F8A">
        <w:rPr>
          <w:rFonts w:eastAsia="Times New Roman" w:cs="Times New Roman"/>
          <w:szCs w:val="24"/>
          <w:lang w:eastAsia="ar-SA"/>
        </w:rPr>
        <w:t>bronionego, nakłania ją do tego</w:t>
      </w:r>
    </w:p>
    <w:p w14:paraId="1BB649F1" w14:textId="77777777" w:rsidR="00987F8A" w:rsidRDefault="00987F8A" w:rsidP="00987F8A">
      <w:pPr>
        <w:pStyle w:val="Akapitzlist"/>
        <w:widowControl/>
        <w:suppressAutoHyphens w:val="0"/>
        <w:autoSpaceDN/>
        <w:spacing w:line="259" w:lineRule="auto"/>
        <w:ind w:left="1134" w:hanging="283"/>
        <w:contextualSpacing w:val="0"/>
        <w:jc w:val="both"/>
        <w:rPr>
          <w:rFonts w:cs="Times New Roman"/>
          <w:szCs w:val="24"/>
        </w:rPr>
      </w:pPr>
    </w:p>
    <w:p w14:paraId="3B3F604B" w14:textId="77777777" w:rsidR="00E67D1C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120" w:line="259" w:lineRule="auto"/>
        <w:contextualSpacing w:val="0"/>
        <w:rPr>
          <w:rFonts w:eastAsia="Times New Roman" w:cs="Times New Roman"/>
          <w:b/>
          <w:szCs w:val="24"/>
          <w:lang w:eastAsia="ar-SA"/>
        </w:rPr>
      </w:pPr>
      <w:r w:rsidRPr="00987F8A">
        <w:rPr>
          <w:rStyle w:val="markedcontent"/>
          <w:rFonts w:cs="Times New Roman"/>
          <w:b/>
          <w:szCs w:val="24"/>
        </w:rPr>
        <w:t>Zgodnie</w:t>
      </w:r>
      <w:r w:rsidRPr="00987F8A">
        <w:rPr>
          <w:rFonts w:eastAsia="Times New Roman" w:cs="Times New Roman"/>
          <w:b/>
          <w:szCs w:val="24"/>
          <w:lang w:eastAsia="ar-SA"/>
        </w:rPr>
        <w:t xml:space="preserve"> z art. 91 § 1 kodeksu karnego przesłanką ciągu przestępstw nie jest:</w:t>
      </w:r>
    </w:p>
    <w:p w14:paraId="095DEA80" w14:textId="77777777" w:rsidR="00987F8A" w:rsidRPr="00987F8A" w:rsidRDefault="00987F8A" w:rsidP="00987F8A">
      <w:pPr>
        <w:pStyle w:val="Akapitzlist"/>
        <w:widowControl/>
        <w:suppressAutoHyphens w:val="0"/>
        <w:autoSpaceDN/>
        <w:spacing w:line="259" w:lineRule="auto"/>
        <w:contextualSpacing w:val="0"/>
        <w:rPr>
          <w:rFonts w:eastAsia="Times New Roman" w:cs="Times New Roman"/>
          <w:b/>
          <w:szCs w:val="24"/>
          <w:lang w:eastAsia="ar-SA"/>
        </w:rPr>
      </w:pPr>
    </w:p>
    <w:p w14:paraId="72F9EE63" w14:textId="77777777" w:rsidR="00E67D1C" w:rsidRPr="00C451D5" w:rsidRDefault="00987F8A" w:rsidP="00987F8A">
      <w:pPr>
        <w:pStyle w:val="Akapitzlist"/>
        <w:ind w:left="851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a) </w:t>
      </w:r>
      <w:r w:rsidR="00E67D1C" w:rsidRPr="00C451D5">
        <w:rPr>
          <w:rFonts w:eastAsia="Times New Roman" w:cs="Times New Roman"/>
          <w:szCs w:val="24"/>
          <w:lang w:eastAsia="ar-SA"/>
        </w:rPr>
        <w:t xml:space="preserve"> p</w:t>
      </w:r>
      <w:r>
        <w:rPr>
          <w:rFonts w:eastAsia="Times New Roman" w:cs="Times New Roman"/>
          <w:szCs w:val="24"/>
          <w:lang w:eastAsia="ar-SA"/>
        </w:rPr>
        <w:t>odobny sposób działania sprawcy</w:t>
      </w:r>
    </w:p>
    <w:p w14:paraId="793B4D83" w14:textId="77777777" w:rsidR="00E67D1C" w:rsidRPr="00C451D5" w:rsidRDefault="00987F8A" w:rsidP="00987F8A">
      <w:pPr>
        <w:pStyle w:val="Akapitzlist"/>
        <w:ind w:left="851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b) </w:t>
      </w:r>
      <w:r w:rsidR="00E67D1C" w:rsidRPr="00C451D5">
        <w:rPr>
          <w:rFonts w:eastAsia="Times New Roman" w:cs="Times New Roman"/>
          <w:szCs w:val="24"/>
          <w:lang w:eastAsia="ar-SA"/>
        </w:rPr>
        <w:t xml:space="preserve"> krótkie odstępy czasu po</w:t>
      </w:r>
      <w:r>
        <w:rPr>
          <w:rFonts w:eastAsia="Times New Roman" w:cs="Times New Roman"/>
          <w:szCs w:val="24"/>
          <w:lang w:eastAsia="ar-SA"/>
        </w:rPr>
        <w:t>między kolejnymi przestępstwami</w:t>
      </w:r>
    </w:p>
    <w:p w14:paraId="73199D0A" w14:textId="77777777" w:rsidR="00E67D1C" w:rsidRPr="00987F8A" w:rsidRDefault="00987F8A" w:rsidP="00987F8A">
      <w:pPr>
        <w:pStyle w:val="Akapitzlist"/>
        <w:ind w:left="851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c)</w:t>
      </w:r>
      <w:r w:rsidR="00E67D1C" w:rsidRPr="00987F8A">
        <w:rPr>
          <w:rFonts w:eastAsia="Times New Roman" w:cs="Times New Roman"/>
          <w:szCs w:val="24"/>
          <w:lang w:eastAsia="ar-SA"/>
        </w:rPr>
        <w:t xml:space="preserve"> działanie w wyko</w:t>
      </w:r>
      <w:r>
        <w:rPr>
          <w:rFonts w:eastAsia="Times New Roman" w:cs="Times New Roman"/>
          <w:szCs w:val="24"/>
          <w:lang w:eastAsia="ar-SA"/>
        </w:rPr>
        <w:t>naniu z góry powziętego zamiaru</w:t>
      </w:r>
    </w:p>
    <w:p w14:paraId="38AA6B9D" w14:textId="77777777" w:rsidR="00E67D1C" w:rsidRPr="00C451D5" w:rsidRDefault="00E67D1C" w:rsidP="00E67D1C">
      <w:pPr>
        <w:ind w:firstLine="708"/>
        <w:jc w:val="both"/>
        <w:rPr>
          <w:rFonts w:eastAsia="Times New Roman" w:cs="Times New Roman"/>
          <w:lang w:eastAsia="ar-SA"/>
        </w:rPr>
      </w:pPr>
    </w:p>
    <w:p w14:paraId="7CEF3DEC" w14:textId="77777777" w:rsidR="00E67D1C" w:rsidRPr="00987F8A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120" w:line="259" w:lineRule="auto"/>
        <w:contextualSpacing w:val="0"/>
        <w:jc w:val="both"/>
        <w:rPr>
          <w:rFonts w:eastAsia="Times New Roman" w:cs="Times New Roman"/>
          <w:b/>
          <w:szCs w:val="24"/>
          <w:lang w:eastAsia="ar-SA"/>
        </w:rPr>
      </w:pPr>
      <w:r w:rsidRPr="00987F8A">
        <w:rPr>
          <w:rFonts w:eastAsia="Times New Roman" w:cs="Times New Roman"/>
          <w:b/>
          <w:szCs w:val="24"/>
          <w:lang w:eastAsia="ar-SA"/>
        </w:rPr>
        <w:t xml:space="preserve">Zgodnie z kodeksem karnym „znaczna szkoda” to szkoda, której wartość w czasie popełnienia czynu zabronionego: </w:t>
      </w:r>
    </w:p>
    <w:p w14:paraId="0127896A" w14:textId="77777777" w:rsidR="00987F8A" w:rsidRPr="00987F8A" w:rsidRDefault="00987F8A" w:rsidP="00987F8A">
      <w:pPr>
        <w:widowControl/>
        <w:suppressAutoHyphens w:val="0"/>
        <w:autoSpaceDN/>
        <w:spacing w:line="259" w:lineRule="auto"/>
        <w:rPr>
          <w:rFonts w:eastAsia="Times New Roman" w:cs="Times New Roman"/>
          <w:lang w:eastAsia="ar-SA"/>
        </w:rPr>
      </w:pPr>
    </w:p>
    <w:p w14:paraId="64CF5297" w14:textId="77777777" w:rsidR="00E67D1C" w:rsidRPr="00C451D5" w:rsidRDefault="00987F8A" w:rsidP="00987F8A">
      <w:pPr>
        <w:pStyle w:val="Akapitzlist"/>
        <w:ind w:left="851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a) przekracza 200.000 zł</w:t>
      </w:r>
    </w:p>
    <w:p w14:paraId="00A055B5" w14:textId="77777777" w:rsidR="00E67D1C" w:rsidRPr="00C451D5" w:rsidRDefault="00987F8A" w:rsidP="00987F8A">
      <w:pPr>
        <w:pStyle w:val="Akapitzlist"/>
        <w:ind w:left="851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b) nie jest niższa niż 200.000 zł</w:t>
      </w:r>
    </w:p>
    <w:p w14:paraId="2204C072" w14:textId="77777777" w:rsidR="00E67D1C" w:rsidRPr="00C451D5" w:rsidRDefault="00987F8A" w:rsidP="00987F8A">
      <w:pPr>
        <w:pStyle w:val="Akapitzlist"/>
        <w:ind w:left="851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c) przekracza 1.000 000 zł</w:t>
      </w:r>
    </w:p>
    <w:p w14:paraId="2B579807" w14:textId="77777777" w:rsidR="00E67D1C" w:rsidRPr="00987F8A" w:rsidRDefault="00E67D1C" w:rsidP="00987F8A">
      <w:pPr>
        <w:jc w:val="both"/>
        <w:rPr>
          <w:rFonts w:eastAsia="Times New Roman" w:cs="Times New Roman"/>
          <w:lang w:eastAsia="ar-SA"/>
        </w:rPr>
      </w:pPr>
    </w:p>
    <w:p w14:paraId="5A7015E0" w14:textId="77777777" w:rsidR="00E67D1C" w:rsidRPr="00987F8A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120" w:line="259" w:lineRule="auto"/>
        <w:contextualSpacing w:val="0"/>
        <w:jc w:val="both"/>
        <w:rPr>
          <w:rFonts w:eastAsia="Times New Roman" w:cs="Times New Roman"/>
          <w:b/>
          <w:szCs w:val="24"/>
          <w:lang w:eastAsia="ar-SA"/>
        </w:rPr>
      </w:pPr>
      <w:r w:rsidRPr="00987F8A">
        <w:rPr>
          <w:rFonts w:eastAsia="Times New Roman" w:cs="Times New Roman"/>
          <w:b/>
          <w:szCs w:val="24"/>
          <w:lang w:eastAsia="ar-SA"/>
        </w:rPr>
        <w:t>Zgodnie z Kodeksem karnym sąd może warunkowo zawiesić wykonanie kary pozbawienia wolności:</w:t>
      </w:r>
    </w:p>
    <w:p w14:paraId="190425F4" w14:textId="77777777" w:rsidR="00987F8A" w:rsidRPr="00C451D5" w:rsidRDefault="00987F8A" w:rsidP="00987F8A">
      <w:pPr>
        <w:pStyle w:val="Akapitzlist"/>
        <w:widowControl/>
        <w:suppressAutoHyphens w:val="0"/>
        <w:autoSpaceDN/>
        <w:spacing w:line="259" w:lineRule="auto"/>
        <w:contextualSpacing w:val="0"/>
        <w:rPr>
          <w:rFonts w:eastAsia="Times New Roman" w:cs="Times New Roman"/>
          <w:szCs w:val="24"/>
          <w:lang w:eastAsia="ar-SA"/>
        </w:rPr>
      </w:pPr>
    </w:p>
    <w:p w14:paraId="4F30CF44" w14:textId="77777777" w:rsidR="00E67D1C" w:rsidRPr="00C451D5" w:rsidRDefault="00987F8A" w:rsidP="00987F8A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a) </w:t>
      </w:r>
      <w:r w:rsidR="00E67D1C" w:rsidRPr="00C451D5">
        <w:rPr>
          <w:rFonts w:eastAsia="Times New Roman" w:cs="Times New Roman"/>
          <w:szCs w:val="24"/>
          <w:lang w:eastAsia="ar-SA"/>
        </w:rPr>
        <w:t>orzeczonej w wymiarze nieprzekraczającym roku, jeżeli sprawca w czasie orzekania w pierwszej instancji nie był skaza</w:t>
      </w:r>
      <w:r>
        <w:rPr>
          <w:rFonts w:eastAsia="Times New Roman" w:cs="Times New Roman"/>
          <w:szCs w:val="24"/>
          <w:lang w:eastAsia="ar-SA"/>
        </w:rPr>
        <w:t>ny na karę pozbawienia wolności</w:t>
      </w:r>
    </w:p>
    <w:p w14:paraId="1E8C4470" w14:textId="77777777" w:rsidR="00E67D1C" w:rsidRPr="00C451D5" w:rsidRDefault="00987F8A" w:rsidP="00987F8A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b) </w:t>
      </w:r>
      <w:r w:rsidR="00E67D1C" w:rsidRPr="00C451D5">
        <w:rPr>
          <w:rFonts w:eastAsia="Times New Roman" w:cs="Times New Roman"/>
          <w:szCs w:val="24"/>
          <w:lang w:eastAsia="ar-SA"/>
        </w:rPr>
        <w:t>orzeczonej w wy</w:t>
      </w:r>
      <w:r>
        <w:rPr>
          <w:rFonts w:eastAsia="Times New Roman" w:cs="Times New Roman"/>
          <w:szCs w:val="24"/>
          <w:lang w:eastAsia="ar-SA"/>
        </w:rPr>
        <w:t>miarze nieprzekraczającym 2 lat</w:t>
      </w:r>
    </w:p>
    <w:p w14:paraId="062A4346" w14:textId="77777777" w:rsidR="00E67D1C" w:rsidRPr="00C451D5" w:rsidRDefault="00987F8A" w:rsidP="00987F8A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c) </w:t>
      </w:r>
      <w:r w:rsidR="00E67D1C" w:rsidRPr="00C451D5">
        <w:rPr>
          <w:rFonts w:eastAsia="Times New Roman" w:cs="Times New Roman"/>
          <w:szCs w:val="24"/>
          <w:lang w:eastAsia="ar-SA"/>
        </w:rPr>
        <w:t>orzeczonej w wymiarze nieprzekraczającym roku, jeżeli sprawca w czasie popełnienia przestępstwa nie był skaza</w:t>
      </w:r>
      <w:r>
        <w:rPr>
          <w:rFonts w:eastAsia="Times New Roman" w:cs="Times New Roman"/>
          <w:szCs w:val="24"/>
          <w:lang w:eastAsia="ar-SA"/>
        </w:rPr>
        <w:t>ny na karę pozbawienia wolności</w:t>
      </w:r>
    </w:p>
    <w:p w14:paraId="1E638BF4" w14:textId="77777777" w:rsidR="00E67D1C" w:rsidRPr="00C451D5" w:rsidRDefault="00E67D1C" w:rsidP="00E67D1C">
      <w:pPr>
        <w:pStyle w:val="Akapitzlist"/>
        <w:jc w:val="both"/>
        <w:rPr>
          <w:rFonts w:eastAsia="Times New Roman" w:cs="Times New Roman"/>
          <w:szCs w:val="24"/>
          <w:lang w:eastAsia="ar-SA"/>
        </w:rPr>
      </w:pPr>
    </w:p>
    <w:p w14:paraId="6BFCD9F8" w14:textId="77777777" w:rsidR="00987F8A" w:rsidRPr="00987F8A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120" w:line="259" w:lineRule="auto"/>
        <w:contextualSpacing w:val="0"/>
        <w:rPr>
          <w:rFonts w:eastAsia="Times New Roman" w:cs="Times New Roman"/>
          <w:b/>
          <w:szCs w:val="24"/>
          <w:lang w:eastAsia="ar-SA"/>
        </w:rPr>
      </w:pPr>
      <w:r w:rsidRPr="00987F8A">
        <w:rPr>
          <w:rFonts w:eastAsia="Times New Roman" w:cs="Times New Roman"/>
          <w:b/>
          <w:szCs w:val="24"/>
          <w:lang w:eastAsia="ar-SA"/>
        </w:rPr>
        <w:t>Byłemu małżonkowi osoby oskarżonej jako świadkowi:</w:t>
      </w:r>
    </w:p>
    <w:p w14:paraId="5E42E020" w14:textId="77777777" w:rsidR="00987F8A" w:rsidRPr="00987F8A" w:rsidRDefault="00987F8A" w:rsidP="00987F8A">
      <w:pPr>
        <w:pStyle w:val="Akapitzlist"/>
        <w:widowControl/>
        <w:suppressAutoHyphens w:val="0"/>
        <w:autoSpaceDN/>
        <w:spacing w:line="259" w:lineRule="auto"/>
        <w:contextualSpacing w:val="0"/>
        <w:rPr>
          <w:rFonts w:eastAsia="Times New Roman" w:cs="Times New Roman"/>
          <w:szCs w:val="24"/>
          <w:lang w:eastAsia="ar-SA"/>
        </w:rPr>
      </w:pPr>
    </w:p>
    <w:p w14:paraId="469D0E28" w14:textId="77777777" w:rsidR="00E67D1C" w:rsidRPr="00C451D5" w:rsidRDefault="00987F8A" w:rsidP="00987F8A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a) </w:t>
      </w:r>
      <w:r w:rsidR="00E67D1C" w:rsidRPr="00C451D5">
        <w:rPr>
          <w:rFonts w:eastAsia="Times New Roman" w:cs="Times New Roman"/>
          <w:szCs w:val="24"/>
          <w:lang w:eastAsia="ar-SA"/>
        </w:rPr>
        <w:t>przysługuje prawo do odmowy składania</w:t>
      </w:r>
      <w:r>
        <w:rPr>
          <w:rFonts w:eastAsia="Times New Roman" w:cs="Times New Roman"/>
          <w:szCs w:val="24"/>
          <w:lang w:eastAsia="ar-SA"/>
        </w:rPr>
        <w:t xml:space="preserve"> zeznań mimo ustania małżeństwa</w:t>
      </w:r>
    </w:p>
    <w:p w14:paraId="1234E8E7" w14:textId="77777777" w:rsidR="00E67D1C" w:rsidRPr="00C451D5" w:rsidRDefault="00987F8A" w:rsidP="00987F8A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b) </w:t>
      </w:r>
      <w:r w:rsidR="00E67D1C" w:rsidRPr="00C451D5">
        <w:rPr>
          <w:rFonts w:eastAsia="Times New Roman" w:cs="Times New Roman"/>
          <w:szCs w:val="24"/>
          <w:lang w:eastAsia="ar-SA"/>
        </w:rPr>
        <w:t>przysługuje prawo do odmowy składania zeznań mimo ustania małżeńs</w:t>
      </w:r>
      <w:r>
        <w:rPr>
          <w:rFonts w:eastAsia="Times New Roman" w:cs="Times New Roman"/>
          <w:szCs w:val="24"/>
          <w:lang w:eastAsia="ar-SA"/>
        </w:rPr>
        <w:t>twa, o ile wnosi o to oskarżony</w:t>
      </w:r>
    </w:p>
    <w:p w14:paraId="12D7ADA1" w14:textId="77777777" w:rsidR="00E67D1C" w:rsidRPr="00C451D5" w:rsidRDefault="00987F8A" w:rsidP="00987F8A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c) </w:t>
      </w:r>
      <w:r w:rsidR="00E67D1C" w:rsidRPr="00C451D5">
        <w:rPr>
          <w:rFonts w:eastAsia="Times New Roman" w:cs="Times New Roman"/>
          <w:szCs w:val="24"/>
          <w:lang w:eastAsia="ar-SA"/>
        </w:rPr>
        <w:t>nie przysługuje mu prawo do odmowy składania</w:t>
      </w:r>
      <w:r>
        <w:rPr>
          <w:rFonts w:eastAsia="Times New Roman" w:cs="Times New Roman"/>
          <w:szCs w:val="24"/>
          <w:lang w:eastAsia="ar-SA"/>
        </w:rPr>
        <w:t xml:space="preserve"> zeznań mimo ustania małżeństwa</w:t>
      </w:r>
    </w:p>
    <w:p w14:paraId="772CA671" w14:textId="77777777" w:rsidR="00E67D1C" w:rsidRPr="00C451D5" w:rsidRDefault="00E67D1C" w:rsidP="00E67D1C">
      <w:pPr>
        <w:pStyle w:val="Akapitzlist"/>
        <w:jc w:val="both"/>
        <w:rPr>
          <w:rFonts w:eastAsia="Times New Roman" w:cs="Times New Roman"/>
          <w:szCs w:val="24"/>
          <w:lang w:eastAsia="ar-SA"/>
        </w:rPr>
      </w:pPr>
    </w:p>
    <w:p w14:paraId="06FA3CA8" w14:textId="77777777" w:rsidR="00E67D1C" w:rsidRPr="00987F8A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120" w:line="259" w:lineRule="auto"/>
        <w:contextualSpacing w:val="0"/>
        <w:rPr>
          <w:rFonts w:cs="Times New Roman"/>
          <w:b/>
          <w:szCs w:val="24"/>
        </w:rPr>
      </w:pPr>
      <w:r w:rsidRPr="00987F8A">
        <w:rPr>
          <w:rFonts w:eastAsia="Times New Roman" w:cs="Times New Roman"/>
          <w:b/>
          <w:szCs w:val="24"/>
          <w:lang w:eastAsia="ar-SA"/>
        </w:rPr>
        <w:t>Zgodnie</w:t>
      </w:r>
      <w:r w:rsidRPr="00987F8A">
        <w:rPr>
          <w:rFonts w:cs="Times New Roman"/>
          <w:b/>
          <w:szCs w:val="24"/>
        </w:rPr>
        <w:t xml:space="preserve"> z kodeksem postępowania karnego, pokrzywdzony może oświadczyć, że będzie działać obok oskarżyciela publicznego jako oskarżyciel posiłkowy:</w:t>
      </w:r>
    </w:p>
    <w:p w14:paraId="48F5B965" w14:textId="77777777" w:rsidR="00987F8A" w:rsidRPr="00C451D5" w:rsidRDefault="00987F8A" w:rsidP="00987F8A">
      <w:pPr>
        <w:pStyle w:val="Akapitzlist"/>
        <w:widowControl/>
        <w:suppressAutoHyphens w:val="0"/>
        <w:autoSpaceDN/>
        <w:spacing w:line="259" w:lineRule="auto"/>
        <w:contextualSpacing w:val="0"/>
        <w:rPr>
          <w:rFonts w:cs="Times New Roman"/>
          <w:szCs w:val="24"/>
        </w:rPr>
      </w:pPr>
    </w:p>
    <w:p w14:paraId="15D632A8" w14:textId="77777777" w:rsidR="00E67D1C" w:rsidRPr="00C451D5" w:rsidRDefault="00987F8A" w:rsidP="00E67D1C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cs="Times New Roman"/>
          <w:szCs w:val="24"/>
        </w:rPr>
        <w:t xml:space="preserve">a) </w:t>
      </w:r>
      <w:r w:rsidR="00E67D1C" w:rsidRPr="00C451D5">
        <w:rPr>
          <w:rFonts w:cs="Times New Roman"/>
          <w:szCs w:val="24"/>
        </w:rPr>
        <w:t xml:space="preserve">w </w:t>
      </w:r>
      <w:r w:rsidR="00E67D1C" w:rsidRPr="00C451D5">
        <w:rPr>
          <w:rFonts w:eastAsia="Times New Roman" w:cs="Times New Roman"/>
          <w:szCs w:val="24"/>
          <w:lang w:eastAsia="ar-SA"/>
        </w:rPr>
        <w:t xml:space="preserve">każdym czasie, aż </w:t>
      </w:r>
      <w:r>
        <w:rPr>
          <w:rFonts w:eastAsia="Times New Roman" w:cs="Times New Roman"/>
          <w:szCs w:val="24"/>
          <w:lang w:eastAsia="ar-SA"/>
        </w:rPr>
        <w:t>do zamknięcia przewodu sądowego</w:t>
      </w:r>
    </w:p>
    <w:p w14:paraId="55621E23" w14:textId="77777777" w:rsidR="00E67D1C" w:rsidRPr="00C451D5" w:rsidRDefault="00987F8A" w:rsidP="00E67D1C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b) </w:t>
      </w:r>
      <w:r w:rsidR="00E67D1C" w:rsidRPr="00C451D5">
        <w:rPr>
          <w:rFonts w:eastAsia="Times New Roman" w:cs="Times New Roman"/>
          <w:szCs w:val="24"/>
          <w:lang w:eastAsia="ar-SA"/>
        </w:rPr>
        <w:t>w terminie 7 dni od otrzymania zawiadomienia o przesłaniu przez oskarżyciela publi</w:t>
      </w:r>
      <w:r>
        <w:rPr>
          <w:rFonts w:eastAsia="Times New Roman" w:cs="Times New Roman"/>
          <w:szCs w:val="24"/>
          <w:lang w:eastAsia="ar-SA"/>
        </w:rPr>
        <w:t>cznego aktu oskarżenia do sądu</w:t>
      </w:r>
    </w:p>
    <w:p w14:paraId="302B0D04" w14:textId="77777777" w:rsidR="00E67D1C" w:rsidRPr="00C451D5" w:rsidRDefault="00987F8A" w:rsidP="00E67D1C">
      <w:pPr>
        <w:pStyle w:val="Akapitzlist"/>
        <w:ind w:left="993" w:hanging="142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  <w:lang w:eastAsia="ar-SA"/>
        </w:rPr>
        <w:t xml:space="preserve">c) </w:t>
      </w:r>
      <w:r w:rsidR="00E67D1C" w:rsidRPr="00C451D5">
        <w:rPr>
          <w:rFonts w:eastAsia="Times New Roman" w:cs="Times New Roman"/>
          <w:szCs w:val="24"/>
          <w:lang w:eastAsia="ar-SA"/>
        </w:rPr>
        <w:t>do ch</w:t>
      </w:r>
      <w:r w:rsidR="00E67D1C" w:rsidRPr="00C451D5">
        <w:rPr>
          <w:rFonts w:cs="Times New Roman"/>
          <w:szCs w:val="24"/>
        </w:rPr>
        <w:t>wili otwarcia przewod</w:t>
      </w:r>
      <w:r>
        <w:rPr>
          <w:rFonts w:cs="Times New Roman"/>
          <w:szCs w:val="24"/>
        </w:rPr>
        <w:t>u sądowego na rozprawie głównej</w:t>
      </w:r>
    </w:p>
    <w:p w14:paraId="7E9F264B" w14:textId="77777777" w:rsidR="00E67D1C" w:rsidRPr="00C451D5" w:rsidRDefault="00E67D1C" w:rsidP="00E67D1C">
      <w:pPr>
        <w:pStyle w:val="Akapitzlist"/>
        <w:ind w:left="1080"/>
        <w:jc w:val="both"/>
        <w:rPr>
          <w:rFonts w:cs="Times New Roman"/>
          <w:szCs w:val="24"/>
        </w:rPr>
      </w:pPr>
    </w:p>
    <w:p w14:paraId="3A8D1544" w14:textId="77777777" w:rsidR="00E67D1C" w:rsidRPr="00987F8A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120" w:line="259" w:lineRule="auto"/>
        <w:contextualSpacing w:val="0"/>
        <w:jc w:val="both"/>
        <w:rPr>
          <w:rFonts w:cs="Times New Roman"/>
          <w:b/>
          <w:szCs w:val="24"/>
        </w:rPr>
      </w:pPr>
      <w:r w:rsidRPr="00987F8A">
        <w:rPr>
          <w:rFonts w:cs="Times New Roman"/>
          <w:b/>
          <w:szCs w:val="24"/>
        </w:rPr>
        <w:t>Zgodnie z Kodeksem postępowania karnego, wniosek o wyłączenie sędziego od rozpoznania sprawy oparty na tych samych podstawach faktycznych co wniosek wcześniej rozpoznany:</w:t>
      </w:r>
    </w:p>
    <w:p w14:paraId="51759BA8" w14:textId="77777777" w:rsidR="00987F8A" w:rsidRPr="00987F8A" w:rsidRDefault="00987F8A" w:rsidP="00987F8A">
      <w:pPr>
        <w:widowControl/>
        <w:suppressAutoHyphens w:val="0"/>
        <w:autoSpaceDN/>
        <w:spacing w:line="259" w:lineRule="auto"/>
        <w:ind w:left="360"/>
        <w:rPr>
          <w:rFonts w:cs="Times New Roman"/>
        </w:rPr>
      </w:pPr>
    </w:p>
    <w:p w14:paraId="27E16096" w14:textId="77777777" w:rsidR="00E67D1C" w:rsidRPr="00C451D5" w:rsidRDefault="00987F8A" w:rsidP="00987F8A">
      <w:pPr>
        <w:pStyle w:val="Akapitzlist"/>
        <w:ind w:left="993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a) </w:t>
      </w:r>
      <w:r w:rsidR="00E67D1C" w:rsidRPr="00C451D5">
        <w:rPr>
          <w:rFonts w:cs="Times New Roman"/>
          <w:szCs w:val="24"/>
        </w:rPr>
        <w:t>pozostawia się bez rozpozna</w:t>
      </w:r>
      <w:r>
        <w:rPr>
          <w:rFonts w:cs="Times New Roman"/>
          <w:szCs w:val="24"/>
        </w:rPr>
        <w:t>nia</w:t>
      </w:r>
    </w:p>
    <w:p w14:paraId="0C432B32" w14:textId="77777777" w:rsidR="00E67D1C" w:rsidRPr="00C451D5" w:rsidRDefault="00987F8A" w:rsidP="00987F8A">
      <w:pPr>
        <w:pStyle w:val="Akapitzlist"/>
        <w:ind w:left="993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b) podlega odrzuceniu</w:t>
      </w:r>
    </w:p>
    <w:p w14:paraId="07DCC255" w14:textId="77777777" w:rsidR="00E67D1C" w:rsidRPr="00C451D5" w:rsidRDefault="00987F8A" w:rsidP="00987F8A">
      <w:pPr>
        <w:pStyle w:val="Akapitzlist"/>
        <w:ind w:left="993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c) </w:t>
      </w:r>
      <w:r w:rsidR="00E67D1C" w:rsidRPr="00C451D5">
        <w:rPr>
          <w:rFonts w:cs="Times New Roman"/>
          <w:szCs w:val="24"/>
        </w:rPr>
        <w:t>przedkłada się sędziemu, którego wniosek dotyczy; wniosek podlega rozpoznaniu, jeżeli sędzia nie złoży w terminie 7 dni oświadczenia o w</w:t>
      </w:r>
      <w:r>
        <w:rPr>
          <w:rFonts w:cs="Times New Roman"/>
          <w:szCs w:val="24"/>
        </w:rPr>
        <w:t>yłączeniu od rozpoznania sprawy</w:t>
      </w:r>
    </w:p>
    <w:p w14:paraId="3B17EDF4" w14:textId="77777777" w:rsidR="00E67D1C" w:rsidRPr="00C451D5" w:rsidRDefault="00E67D1C" w:rsidP="00E67D1C">
      <w:pPr>
        <w:pStyle w:val="Akapitzlist"/>
        <w:ind w:left="1080"/>
        <w:jc w:val="both"/>
        <w:rPr>
          <w:rFonts w:cs="Times New Roman"/>
          <w:szCs w:val="24"/>
        </w:rPr>
      </w:pPr>
    </w:p>
    <w:p w14:paraId="20107086" w14:textId="77777777" w:rsidR="00E67D1C" w:rsidRPr="0026575A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120" w:line="259" w:lineRule="auto"/>
        <w:contextualSpacing w:val="0"/>
        <w:jc w:val="both"/>
        <w:rPr>
          <w:rFonts w:cs="Times New Roman"/>
          <w:b/>
          <w:szCs w:val="24"/>
        </w:rPr>
      </w:pPr>
      <w:r w:rsidRPr="0026575A">
        <w:rPr>
          <w:rFonts w:cs="Times New Roman"/>
          <w:b/>
          <w:szCs w:val="24"/>
        </w:rPr>
        <w:t xml:space="preserve">Termin do złożenia zażalenia na postanowienie o zastosowaniu tymczasowego aresztowania wynosi: </w:t>
      </w:r>
    </w:p>
    <w:p w14:paraId="31B99813" w14:textId="77777777" w:rsidR="0026575A" w:rsidRPr="00C451D5" w:rsidRDefault="0026575A" w:rsidP="0026575A">
      <w:pPr>
        <w:pStyle w:val="Akapitzlist"/>
        <w:widowControl/>
        <w:suppressAutoHyphens w:val="0"/>
        <w:autoSpaceDN/>
        <w:spacing w:line="259" w:lineRule="auto"/>
        <w:contextualSpacing w:val="0"/>
        <w:rPr>
          <w:rFonts w:cs="Times New Roman"/>
          <w:szCs w:val="24"/>
        </w:rPr>
      </w:pPr>
    </w:p>
    <w:p w14:paraId="380BF11C" w14:textId="77777777" w:rsidR="00E67D1C" w:rsidRPr="00C451D5" w:rsidRDefault="0026575A" w:rsidP="0026575A">
      <w:pPr>
        <w:pStyle w:val="Akapitzlist"/>
        <w:ind w:left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a) 3 dni</w:t>
      </w:r>
    </w:p>
    <w:p w14:paraId="3D2DA1B4" w14:textId="77777777" w:rsidR="00E67D1C" w:rsidRPr="00C451D5" w:rsidRDefault="0026575A" w:rsidP="0026575A">
      <w:pPr>
        <w:pStyle w:val="Akapitzlist"/>
        <w:ind w:left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b) 14 dni</w:t>
      </w:r>
    </w:p>
    <w:p w14:paraId="1AA14AC3" w14:textId="77777777" w:rsidR="00E67D1C" w:rsidRPr="00C451D5" w:rsidRDefault="0026575A" w:rsidP="0026575A">
      <w:pPr>
        <w:pStyle w:val="Akapitzlist"/>
        <w:ind w:left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c) 7 dni</w:t>
      </w:r>
    </w:p>
    <w:p w14:paraId="38BDE28C" w14:textId="77777777" w:rsidR="00E67D1C" w:rsidRPr="00C451D5" w:rsidRDefault="00E67D1C" w:rsidP="00E67D1C">
      <w:pPr>
        <w:pStyle w:val="Akapitzlist"/>
        <w:ind w:left="1080"/>
        <w:jc w:val="both"/>
        <w:rPr>
          <w:rFonts w:cs="Times New Roman"/>
          <w:szCs w:val="24"/>
        </w:rPr>
      </w:pPr>
    </w:p>
    <w:p w14:paraId="67A8E82D" w14:textId="77777777" w:rsidR="00E67D1C" w:rsidRPr="0026575A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120" w:line="259" w:lineRule="auto"/>
        <w:contextualSpacing w:val="0"/>
        <w:jc w:val="both"/>
        <w:rPr>
          <w:rFonts w:eastAsia="Times New Roman" w:cs="Times New Roman"/>
          <w:b/>
          <w:szCs w:val="24"/>
          <w:lang w:eastAsia="ar-SA"/>
        </w:rPr>
      </w:pPr>
      <w:r w:rsidRPr="0026575A">
        <w:rPr>
          <w:rFonts w:cs="Times New Roman"/>
          <w:b/>
          <w:szCs w:val="24"/>
        </w:rPr>
        <w:t>Zgodnie</w:t>
      </w:r>
      <w:r w:rsidRPr="0026575A">
        <w:rPr>
          <w:rFonts w:eastAsia="Times New Roman" w:cs="Times New Roman"/>
          <w:b/>
          <w:szCs w:val="24"/>
          <w:lang w:eastAsia="ar-SA"/>
        </w:rPr>
        <w:t xml:space="preserve"> z </w:t>
      </w:r>
      <w:r w:rsidRPr="0026575A">
        <w:rPr>
          <w:rFonts w:cs="Times New Roman"/>
          <w:b/>
          <w:szCs w:val="24"/>
        </w:rPr>
        <w:t>kodeksem</w:t>
      </w:r>
      <w:r w:rsidRPr="0026575A">
        <w:rPr>
          <w:rFonts w:eastAsia="Times New Roman" w:cs="Times New Roman"/>
          <w:b/>
          <w:szCs w:val="24"/>
          <w:lang w:eastAsia="ar-SA"/>
        </w:rPr>
        <w:t xml:space="preserve"> postępowania karnego, wniosek o przywrócenie terminu zawitego  do dokonania czynności może zostać złożony: </w:t>
      </w:r>
    </w:p>
    <w:p w14:paraId="55E005F3" w14:textId="77777777" w:rsidR="0026575A" w:rsidRPr="00C451D5" w:rsidRDefault="0026575A" w:rsidP="0026575A">
      <w:pPr>
        <w:pStyle w:val="Akapitzlist"/>
        <w:widowControl/>
        <w:suppressAutoHyphens w:val="0"/>
        <w:autoSpaceDN/>
        <w:spacing w:line="259" w:lineRule="auto"/>
        <w:contextualSpacing w:val="0"/>
        <w:rPr>
          <w:rFonts w:eastAsia="Times New Roman" w:cs="Times New Roman"/>
          <w:szCs w:val="24"/>
          <w:lang w:eastAsia="ar-SA"/>
        </w:rPr>
      </w:pPr>
    </w:p>
    <w:p w14:paraId="0E5121EF" w14:textId="77777777" w:rsidR="00E67D1C" w:rsidRPr="00C451D5" w:rsidRDefault="0026575A" w:rsidP="0026575A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a) </w:t>
      </w:r>
      <w:r w:rsidR="00E67D1C" w:rsidRPr="00C451D5">
        <w:rPr>
          <w:rFonts w:eastAsia="Times New Roman" w:cs="Times New Roman"/>
          <w:szCs w:val="24"/>
          <w:lang w:eastAsia="ar-SA"/>
        </w:rPr>
        <w:t xml:space="preserve">w terminie zawitym 14 dni od daty ustania niezależnej od strony przeszkody, która uniemożliwiała wykonanie </w:t>
      </w:r>
      <w:r>
        <w:rPr>
          <w:rFonts w:eastAsia="Times New Roman" w:cs="Times New Roman"/>
          <w:szCs w:val="24"/>
          <w:lang w:eastAsia="ar-SA"/>
        </w:rPr>
        <w:t>czynności w terminie ustawowym</w:t>
      </w:r>
    </w:p>
    <w:p w14:paraId="598F7B74" w14:textId="77777777" w:rsidR="00E67D1C" w:rsidRPr="00C451D5" w:rsidRDefault="0026575A" w:rsidP="0026575A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b) </w:t>
      </w:r>
      <w:r w:rsidR="00E67D1C" w:rsidRPr="00C451D5">
        <w:rPr>
          <w:rFonts w:eastAsia="Times New Roman" w:cs="Times New Roman"/>
          <w:szCs w:val="24"/>
          <w:lang w:eastAsia="ar-SA"/>
        </w:rPr>
        <w:t>w terminie zawitym 7 dni od daty ustania niezależnej od strony przeszkody, która uniemożliwiała wykonanie</w:t>
      </w:r>
      <w:r>
        <w:rPr>
          <w:rFonts w:eastAsia="Times New Roman" w:cs="Times New Roman"/>
          <w:szCs w:val="24"/>
          <w:lang w:eastAsia="ar-SA"/>
        </w:rPr>
        <w:t xml:space="preserve"> czynności w terminie ustawowym</w:t>
      </w:r>
    </w:p>
    <w:p w14:paraId="708002BB" w14:textId="77777777" w:rsidR="00E67D1C" w:rsidRPr="00C451D5" w:rsidRDefault="0026575A" w:rsidP="0026575A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c) w każdym czasie</w:t>
      </w:r>
    </w:p>
    <w:p w14:paraId="79F5A7DB" w14:textId="77777777" w:rsidR="00E67D1C" w:rsidRPr="00C451D5" w:rsidRDefault="00E67D1C" w:rsidP="00E67D1C">
      <w:pPr>
        <w:pStyle w:val="Akapitzlist"/>
        <w:jc w:val="both"/>
        <w:rPr>
          <w:rFonts w:eastAsia="Times New Roman" w:cs="Times New Roman"/>
          <w:szCs w:val="24"/>
          <w:lang w:eastAsia="ar-SA"/>
        </w:rPr>
      </w:pPr>
    </w:p>
    <w:p w14:paraId="60357A5D" w14:textId="77777777" w:rsidR="00E67D1C" w:rsidRPr="0026575A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120" w:line="259" w:lineRule="auto"/>
        <w:contextualSpacing w:val="0"/>
        <w:jc w:val="both"/>
        <w:rPr>
          <w:rFonts w:eastAsia="Times New Roman" w:cs="Times New Roman"/>
          <w:b/>
          <w:szCs w:val="24"/>
          <w:lang w:eastAsia="ar-SA"/>
        </w:rPr>
      </w:pPr>
      <w:r w:rsidRPr="0026575A">
        <w:rPr>
          <w:rFonts w:cs="Times New Roman"/>
          <w:b/>
          <w:szCs w:val="24"/>
        </w:rPr>
        <w:t>Zgodnie</w:t>
      </w:r>
      <w:r w:rsidRPr="0026575A">
        <w:rPr>
          <w:rFonts w:eastAsia="Times New Roman" w:cs="Times New Roman"/>
          <w:b/>
          <w:szCs w:val="24"/>
          <w:lang w:eastAsia="ar-SA"/>
        </w:rPr>
        <w:t xml:space="preserve"> z Kodeksem postępowania karnego, prezes sądu pierwszej instancji odmawia przyjęcia środka odwoławczego, jeżeli:</w:t>
      </w:r>
    </w:p>
    <w:p w14:paraId="7EA41AB9" w14:textId="77777777" w:rsidR="0026575A" w:rsidRPr="0026575A" w:rsidRDefault="0026575A" w:rsidP="0026575A">
      <w:pPr>
        <w:widowControl/>
        <w:suppressAutoHyphens w:val="0"/>
        <w:autoSpaceDN/>
        <w:spacing w:line="259" w:lineRule="auto"/>
        <w:ind w:left="360"/>
        <w:rPr>
          <w:rFonts w:eastAsia="Times New Roman" w:cs="Times New Roman"/>
          <w:lang w:eastAsia="ar-SA"/>
        </w:rPr>
      </w:pPr>
    </w:p>
    <w:p w14:paraId="78A21C58" w14:textId="77777777" w:rsidR="00E67D1C" w:rsidRPr="00C451D5" w:rsidRDefault="0026575A" w:rsidP="0026575A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a) </w:t>
      </w:r>
      <w:r w:rsidR="00E67D1C" w:rsidRPr="00C451D5">
        <w:rPr>
          <w:rFonts w:eastAsia="Times New Roman" w:cs="Times New Roman"/>
          <w:szCs w:val="24"/>
          <w:lang w:eastAsia="ar-SA"/>
        </w:rPr>
        <w:t>wniesiony z</w:t>
      </w:r>
      <w:r>
        <w:rPr>
          <w:rFonts w:eastAsia="Times New Roman" w:cs="Times New Roman"/>
          <w:szCs w:val="24"/>
          <w:lang w:eastAsia="ar-SA"/>
        </w:rPr>
        <w:t>ostał przez osobę nieuprawnioną</w:t>
      </w:r>
    </w:p>
    <w:p w14:paraId="7E2666F5" w14:textId="77777777" w:rsidR="00E67D1C" w:rsidRPr="00C451D5" w:rsidRDefault="0026575A" w:rsidP="0026575A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b) </w:t>
      </w:r>
      <w:r w:rsidR="00E67D1C" w:rsidRPr="00C451D5">
        <w:rPr>
          <w:rFonts w:eastAsia="Times New Roman" w:cs="Times New Roman"/>
          <w:szCs w:val="24"/>
          <w:lang w:eastAsia="ar-SA"/>
        </w:rPr>
        <w:t>uzna, że sąd niezasadnie przyw</w:t>
      </w:r>
      <w:r>
        <w:rPr>
          <w:rFonts w:eastAsia="Times New Roman" w:cs="Times New Roman"/>
          <w:szCs w:val="24"/>
          <w:lang w:eastAsia="ar-SA"/>
        </w:rPr>
        <w:t>rócił termin do jego wniesienia</w:t>
      </w:r>
    </w:p>
    <w:p w14:paraId="2248C31C" w14:textId="77777777" w:rsidR="00E67D1C" w:rsidRPr="00C451D5" w:rsidRDefault="0026575A" w:rsidP="0026575A">
      <w:pPr>
        <w:pStyle w:val="Akapitzlist"/>
        <w:ind w:left="993" w:hanging="142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c) </w:t>
      </w:r>
      <w:r w:rsidR="00E67D1C" w:rsidRPr="00C451D5">
        <w:rPr>
          <w:rFonts w:eastAsia="Times New Roman" w:cs="Times New Roman"/>
          <w:szCs w:val="24"/>
          <w:lang w:eastAsia="ar-SA"/>
        </w:rPr>
        <w:t>chociażby jeden z podniesionych w nim zarzutów powoduje konieczność uzupełnienia postępowania dowodo</w:t>
      </w:r>
      <w:r>
        <w:rPr>
          <w:rFonts w:eastAsia="Times New Roman" w:cs="Times New Roman"/>
          <w:szCs w:val="24"/>
          <w:lang w:eastAsia="ar-SA"/>
        </w:rPr>
        <w:t>wego w postępowaniu odwoławczym</w:t>
      </w:r>
    </w:p>
    <w:p w14:paraId="5C71D79F" w14:textId="77777777" w:rsidR="00E67D1C" w:rsidRPr="00C451D5" w:rsidRDefault="00E67D1C" w:rsidP="00E67D1C">
      <w:pPr>
        <w:pStyle w:val="Akapitzlist"/>
        <w:jc w:val="both"/>
        <w:rPr>
          <w:rFonts w:eastAsia="Times New Roman" w:cs="Times New Roman"/>
          <w:szCs w:val="24"/>
          <w:lang w:eastAsia="ar-SA"/>
        </w:rPr>
      </w:pPr>
    </w:p>
    <w:p w14:paraId="1669CF6C" w14:textId="77777777" w:rsidR="00E67D1C" w:rsidRPr="0026575A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120" w:line="259" w:lineRule="auto"/>
        <w:contextualSpacing w:val="0"/>
        <w:rPr>
          <w:rFonts w:eastAsia="Times New Roman" w:cs="Times New Roman"/>
          <w:b/>
          <w:szCs w:val="24"/>
          <w:lang w:eastAsia="ar-SA"/>
        </w:rPr>
      </w:pPr>
      <w:r w:rsidRPr="0026575A">
        <w:rPr>
          <w:rFonts w:eastAsia="Times New Roman" w:cs="Times New Roman"/>
          <w:b/>
          <w:szCs w:val="24"/>
          <w:lang w:eastAsia="ar-SA"/>
        </w:rPr>
        <w:t>Zgodnie z Kodeksem postępowania karnego, na postanowienie o odmowie przywrócenia terminu zawitego, stronie:</w:t>
      </w:r>
    </w:p>
    <w:p w14:paraId="744721D8" w14:textId="77777777" w:rsidR="0026575A" w:rsidRPr="0026575A" w:rsidRDefault="0026575A" w:rsidP="0026575A">
      <w:pPr>
        <w:widowControl/>
        <w:suppressAutoHyphens w:val="0"/>
        <w:autoSpaceDN/>
        <w:spacing w:line="259" w:lineRule="auto"/>
        <w:ind w:left="360"/>
        <w:rPr>
          <w:rFonts w:eastAsia="Times New Roman" w:cs="Times New Roman"/>
          <w:lang w:eastAsia="ar-SA"/>
        </w:rPr>
      </w:pPr>
    </w:p>
    <w:p w14:paraId="67EA63D6" w14:textId="77777777" w:rsidR="00E67D1C" w:rsidRPr="00C451D5" w:rsidRDefault="0026575A" w:rsidP="0026575A">
      <w:pPr>
        <w:pStyle w:val="Akapitzlist"/>
        <w:ind w:left="851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a) przysługuje sprzeciw</w:t>
      </w:r>
    </w:p>
    <w:p w14:paraId="2604F910" w14:textId="77777777" w:rsidR="00E67D1C" w:rsidRPr="00C451D5" w:rsidRDefault="0026575A" w:rsidP="0026575A">
      <w:pPr>
        <w:pStyle w:val="Akapitzlist"/>
        <w:ind w:left="851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b) </w:t>
      </w:r>
      <w:r w:rsidR="00E67D1C" w:rsidRPr="00C451D5">
        <w:rPr>
          <w:rFonts w:eastAsia="Times New Roman" w:cs="Times New Roman"/>
          <w:szCs w:val="24"/>
          <w:lang w:eastAsia="ar-SA"/>
        </w:rPr>
        <w:t xml:space="preserve">przysługuje </w:t>
      </w:r>
      <w:r>
        <w:rPr>
          <w:rFonts w:eastAsia="Times New Roman" w:cs="Times New Roman"/>
          <w:szCs w:val="24"/>
          <w:lang w:eastAsia="ar-SA"/>
        </w:rPr>
        <w:t>zażalenie</w:t>
      </w:r>
    </w:p>
    <w:p w14:paraId="27D39901" w14:textId="77777777" w:rsidR="00E67D1C" w:rsidRPr="00C451D5" w:rsidRDefault="0026575A" w:rsidP="0026575A">
      <w:pPr>
        <w:pStyle w:val="Akapitzlist"/>
        <w:ind w:left="851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c) </w:t>
      </w:r>
      <w:r w:rsidR="00E67D1C" w:rsidRPr="00C451D5">
        <w:rPr>
          <w:rFonts w:eastAsia="Times New Roman" w:cs="Times New Roman"/>
          <w:szCs w:val="24"/>
          <w:lang w:eastAsia="ar-SA"/>
        </w:rPr>
        <w:t>nie</w:t>
      </w:r>
      <w:r>
        <w:rPr>
          <w:rFonts w:eastAsia="Times New Roman" w:cs="Times New Roman"/>
          <w:szCs w:val="24"/>
          <w:lang w:eastAsia="ar-SA"/>
        </w:rPr>
        <w:t xml:space="preserve"> przysługuje środek zaskarżenia</w:t>
      </w:r>
    </w:p>
    <w:p w14:paraId="7BA18C0F" w14:textId="77777777" w:rsidR="00E67D1C" w:rsidRPr="00C451D5" w:rsidRDefault="00E67D1C" w:rsidP="00E67D1C">
      <w:pPr>
        <w:pStyle w:val="Akapitzlist"/>
        <w:jc w:val="both"/>
        <w:rPr>
          <w:rFonts w:eastAsia="Times New Roman" w:cs="Times New Roman"/>
          <w:szCs w:val="24"/>
          <w:lang w:eastAsia="ar-SA"/>
        </w:rPr>
      </w:pPr>
    </w:p>
    <w:p w14:paraId="7F870D56" w14:textId="77777777" w:rsidR="00E67D1C" w:rsidRDefault="00E67D1C" w:rsidP="009C0E67">
      <w:pPr>
        <w:pStyle w:val="Akapitzlist"/>
        <w:widowControl/>
        <w:numPr>
          <w:ilvl w:val="0"/>
          <w:numId w:val="4"/>
        </w:numPr>
        <w:suppressAutoHyphens w:val="0"/>
        <w:autoSpaceDN/>
        <w:spacing w:before="120" w:line="259" w:lineRule="auto"/>
        <w:contextualSpacing w:val="0"/>
        <w:jc w:val="both"/>
        <w:rPr>
          <w:rFonts w:eastAsia="Times New Roman" w:cs="Times New Roman"/>
          <w:b/>
          <w:szCs w:val="24"/>
          <w:lang w:eastAsia="ar-SA"/>
        </w:rPr>
      </w:pPr>
      <w:r w:rsidRPr="0026575A">
        <w:rPr>
          <w:rFonts w:eastAsia="Times New Roman" w:cs="Times New Roman"/>
          <w:b/>
          <w:szCs w:val="24"/>
          <w:lang w:eastAsia="ar-SA"/>
        </w:rPr>
        <w:t>W wypadku zawieszenia kary pozbawienia wolności wobec sprawcy, który w chwili popełnienia czynu zabronionego nie ukończył 21 lat i w czasie orzekania w pierwszej instancji 24 lat, okres próby wynosi:</w:t>
      </w:r>
    </w:p>
    <w:p w14:paraId="7B17A00A" w14:textId="77777777" w:rsidR="0026575A" w:rsidRPr="0026575A" w:rsidRDefault="0026575A" w:rsidP="0026575A">
      <w:pPr>
        <w:pStyle w:val="Akapitzlist"/>
        <w:widowControl/>
        <w:suppressAutoHyphens w:val="0"/>
        <w:autoSpaceDN/>
        <w:spacing w:line="259" w:lineRule="auto"/>
        <w:contextualSpacing w:val="0"/>
        <w:jc w:val="both"/>
        <w:rPr>
          <w:rFonts w:eastAsia="Times New Roman" w:cs="Times New Roman"/>
          <w:b/>
          <w:szCs w:val="24"/>
          <w:lang w:eastAsia="ar-SA"/>
        </w:rPr>
      </w:pPr>
    </w:p>
    <w:p w14:paraId="54638CF4" w14:textId="77777777" w:rsidR="00E67D1C" w:rsidRPr="00C451D5" w:rsidRDefault="0026575A" w:rsidP="0026575A">
      <w:pPr>
        <w:ind w:left="1080" w:hanging="229"/>
        <w:contextualSpacing/>
        <w:jc w:val="both"/>
        <w:outlineLvl w:val="0"/>
        <w:rPr>
          <w:rFonts w:cs="Times New Roman"/>
          <w:bCs/>
        </w:rPr>
      </w:pPr>
      <w:r>
        <w:rPr>
          <w:rFonts w:cs="Times New Roman"/>
          <w:bCs/>
        </w:rPr>
        <w:t>a) od 2 do 5 lat</w:t>
      </w:r>
    </w:p>
    <w:p w14:paraId="0A234715" w14:textId="77777777" w:rsidR="00E67D1C" w:rsidRPr="00C451D5" w:rsidRDefault="0026575A" w:rsidP="0026575A">
      <w:pPr>
        <w:ind w:left="1080" w:hanging="229"/>
        <w:contextualSpacing/>
        <w:jc w:val="both"/>
        <w:outlineLvl w:val="0"/>
        <w:rPr>
          <w:rFonts w:cs="Times New Roman"/>
          <w:bCs/>
        </w:rPr>
      </w:pPr>
      <w:r>
        <w:rPr>
          <w:rFonts w:cs="Times New Roman"/>
          <w:bCs/>
        </w:rPr>
        <w:t>b) od 3 do 5 lat</w:t>
      </w:r>
    </w:p>
    <w:p w14:paraId="066AAD53" w14:textId="77777777" w:rsidR="00E67D1C" w:rsidRPr="00C451D5" w:rsidRDefault="0026575A" w:rsidP="0026575A">
      <w:pPr>
        <w:ind w:left="1080" w:hanging="229"/>
        <w:contextualSpacing/>
        <w:jc w:val="both"/>
        <w:outlineLvl w:val="0"/>
        <w:rPr>
          <w:rFonts w:cs="Times New Roman"/>
          <w:bCs/>
        </w:rPr>
      </w:pPr>
      <w:r>
        <w:rPr>
          <w:rFonts w:cs="Times New Roman"/>
          <w:bCs/>
        </w:rPr>
        <w:t>c) od 1 roku do 3 lat</w:t>
      </w:r>
    </w:p>
    <w:p w14:paraId="45880193" w14:textId="77777777" w:rsidR="001F6373" w:rsidRPr="00972860" w:rsidRDefault="001F6373" w:rsidP="001F6373">
      <w:pPr>
        <w:rPr>
          <w:rFonts w:cs="Times New Roman"/>
        </w:rPr>
      </w:pPr>
    </w:p>
    <w:p w14:paraId="0DB135A1" w14:textId="77777777" w:rsidR="001F6373" w:rsidRDefault="001F6373" w:rsidP="001F6373">
      <w:pPr>
        <w:rPr>
          <w:rFonts w:cs="Times New Roman"/>
        </w:rPr>
      </w:pPr>
    </w:p>
    <w:p w14:paraId="40AD1B9F" w14:textId="77777777" w:rsidR="00957AEC" w:rsidRPr="00C46BF1" w:rsidRDefault="00957AEC" w:rsidP="00957AEC">
      <w:pPr>
        <w:spacing w:after="120"/>
        <w:rPr>
          <w:rFonts w:cs="Times New Roman"/>
        </w:rPr>
      </w:pPr>
    </w:p>
    <w:p w14:paraId="4C0970B0" w14:textId="77777777" w:rsidR="00957AEC" w:rsidRDefault="00957AEC" w:rsidP="00957AEC">
      <w:pPr>
        <w:spacing w:after="120"/>
        <w:jc w:val="center"/>
        <w:rPr>
          <w:rFonts w:cs="Times New Roman"/>
          <w:b/>
        </w:rPr>
      </w:pPr>
    </w:p>
    <w:p w14:paraId="2134E62F" w14:textId="77777777" w:rsidR="00957AEC" w:rsidRPr="00D56B64" w:rsidRDefault="00957AEC" w:rsidP="00957AEC">
      <w:pPr>
        <w:spacing w:after="120"/>
        <w:jc w:val="center"/>
        <w:rPr>
          <w:rFonts w:cs="Times New Roman"/>
          <w:b/>
        </w:rPr>
      </w:pPr>
      <w:r w:rsidRPr="00355EEC">
        <w:rPr>
          <w:rFonts w:cs="Times New Roman"/>
          <w:b/>
        </w:rPr>
        <w:t>CZĘŚĆ I</w:t>
      </w:r>
      <w:r>
        <w:rPr>
          <w:rFonts w:cs="Times New Roman"/>
          <w:b/>
        </w:rPr>
        <w:t>I</w:t>
      </w:r>
    </w:p>
    <w:p w14:paraId="056F4F2D" w14:textId="77777777" w:rsidR="00957AEC" w:rsidRDefault="00957AEC" w:rsidP="00957AEC">
      <w:pPr>
        <w:rPr>
          <w:rFonts w:cs="Times New Roman"/>
        </w:rPr>
      </w:pPr>
    </w:p>
    <w:p w14:paraId="1A3D2A5F" w14:textId="77777777" w:rsidR="00957AEC" w:rsidRPr="00972860" w:rsidRDefault="00957AEC" w:rsidP="00957AEC">
      <w:pPr>
        <w:rPr>
          <w:rFonts w:cs="Times New Roman"/>
        </w:rPr>
      </w:pPr>
    </w:p>
    <w:p w14:paraId="378F3AC1" w14:textId="77777777" w:rsidR="00957AEC" w:rsidRPr="00972860" w:rsidRDefault="00957AEC" w:rsidP="00957AEC">
      <w:pPr>
        <w:rPr>
          <w:rFonts w:cs="Times New Roman"/>
          <w:b/>
        </w:rPr>
      </w:pPr>
      <w:r w:rsidRPr="00972860">
        <w:rPr>
          <w:rFonts w:cs="Times New Roman"/>
          <w:b/>
        </w:rPr>
        <w:t xml:space="preserve">Kazus </w:t>
      </w:r>
      <w:r>
        <w:rPr>
          <w:rFonts w:cs="Times New Roman"/>
          <w:b/>
        </w:rPr>
        <w:t>z prawa cywilnego</w:t>
      </w:r>
    </w:p>
    <w:p w14:paraId="0CCDD974" w14:textId="77777777" w:rsidR="00957AEC" w:rsidRPr="00972860" w:rsidRDefault="00957AEC" w:rsidP="00957AEC">
      <w:pPr>
        <w:rPr>
          <w:rFonts w:cs="Times New Roman"/>
        </w:rPr>
      </w:pPr>
    </w:p>
    <w:p w14:paraId="501BFABA" w14:textId="77777777" w:rsidR="00957AEC" w:rsidRPr="00972860" w:rsidRDefault="00957AEC" w:rsidP="00957AEC">
      <w:pPr>
        <w:jc w:val="both"/>
        <w:rPr>
          <w:rFonts w:cs="Times New Roman"/>
        </w:rPr>
      </w:pPr>
      <w:r w:rsidRPr="00972860">
        <w:rPr>
          <w:rFonts w:cs="Times New Roman"/>
        </w:rPr>
        <w:t xml:space="preserve">Powód Jan Kowalski wniósł przeciwko pozwanemu Antoniemu Nowak pozew o zapłatę kwoty 6.000 zł, uiszczając właściwą opłatę od pozwu w wysokości 400 zł. Nie załączył do pozwu jego odpisu wraz z załącznikami </w:t>
      </w:r>
      <w:r>
        <w:rPr>
          <w:rFonts w:cs="Times New Roman"/>
        </w:rPr>
        <w:t>-</w:t>
      </w:r>
      <w:r w:rsidRPr="00972860">
        <w:rPr>
          <w:rFonts w:cs="Times New Roman"/>
        </w:rPr>
        <w:t xml:space="preserve">dla strony przeciwnej. </w:t>
      </w:r>
    </w:p>
    <w:p w14:paraId="5C6E8544" w14:textId="77777777" w:rsidR="00957AEC" w:rsidRPr="00972860" w:rsidRDefault="00957AEC" w:rsidP="00957AEC">
      <w:pPr>
        <w:jc w:val="both"/>
        <w:rPr>
          <w:rFonts w:cs="Times New Roman"/>
        </w:rPr>
      </w:pPr>
      <w:r w:rsidRPr="00972860">
        <w:rPr>
          <w:rFonts w:cs="Times New Roman"/>
        </w:rPr>
        <w:t xml:space="preserve">Na zarządzenie przewodniczącego wezwano powoda do usunięcia braków formalnych pozwu poprzez złożenie odpisu pozwu i odpisu załączników w terminie tygodnia od otrzymania wezwania, pod właściwym rygorem określonym przepisami Kodeksu postępowania cywilnego. </w:t>
      </w:r>
    </w:p>
    <w:p w14:paraId="16FB576D" w14:textId="77777777" w:rsidR="00957AEC" w:rsidRPr="00972860" w:rsidRDefault="00957AEC" w:rsidP="00957AEC">
      <w:pPr>
        <w:jc w:val="both"/>
        <w:rPr>
          <w:rFonts w:cs="Times New Roman"/>
        </w:rPr>
      </w:pPr>
      <w:r w:rsidRPr="00972860">
        <w:rPr>
          <w:rFonts w:cs="Times New Roman"/>
        </w:rPr>
        <w:t xml:space="preserve">W zakreślonym terminie, braków powyższych powód nie usunął. </w:t>
      </w:r>
    </w:p>
    <w:p w14:paraId="43559C48" w14:textId="77777777" w:rsidR="00957AEC" w:rsidRPr="00972860" w:rsidRDefault="00957AEC" w:rsidP="00957AEC">
      <w:pPr>
        <w:jc w:val="both"/>
        <w:rPr>
          <w:rFonts w:cs="Times New Roman"/>
        </w:rPr>
      </w:pPr>
      <w:r>
        <w:rPr>
          <w:color w:val="000000"/>
          <w:shd w:val="clear" w:color="auto" w:fill="FFFFFF"/>
        </w:rPr>
        <w:t xml:space="preserve">Proszę przygotować projekt właściwej decyzji procesowej wraz z uzasadnieniem </w:t>
      </w:r>
      <w:r>
        <w:rPr>
          <w:color w:val="000000"/>
          <w:shd w:val="clear" w:color="auto" w:fill="FFFFFF"/>
        </w:rPr>
        <w:br/>
        <w:t>i zarządzeniem wykonawczym. </w:t>
      </w:r>
    </w:p>
    <w:p w14:paraId="46594C06" w14:textId="77777777" w:rsidR="00957AEC" w:rsidRDefault="00957AEC" w:rsidP="00957AEC">
      <w:pPr>
        <w:jc w:val="both"/>
        <w:rPr>
          <w:rFonts w:cs="Times New Roman"/>
        </w:rPr>
      </w:pPr>
    </w:p>
    <w:p w14:paraId="6AC66229" w14:textId="77777777" w:rsidR="00957AEC" w:rsidRDefault="00957AEC" w:rsidP="00957AEC">
      <w:pPr>
        <w:jc w:val="both"/>
        <w:rPr>
          <w:rFonts w:cs="Times New Roman"/>
        </w:rPr>
      </w:pPr>
    </w:p>
    <w:p w14:paraId="57B0B2E2" w14:textId="77777777" w:rsidR="00957AEC" w:rsidRPr="00E67D1C" w:rsidRDefault="00957AEC" w:rsidP="00957AEC">
      <w:pPr>
        <w:jc w:val="both"/>
        <w:rPr>
          <w:rFonts w:cs="Times New Roman"/>
          <w:b/>
        </w:rPr>
      </w:pPr>
      <w:r>
        <w:rPr>
          <w:rFonts w:cs="Times New Roman"/>
          <w:b/>
        </w:rPr>
        <w:t>Kazus z prawa karnego</w:t>
      </w:r>
    </w:p>
    <w:p w14:paraId="30CB68D6" w14:textId="77777777" w:rsidR="00957AEC" w:rsidRPr="00E67D1C" w:rsidRDefault="00957AEC" w:rsidP="00957AEC">
      <w:pPr>
        <w:jc w:val="both"/>
        <w:rPr>
          <w:rFonts w:cs="Times New Roman"/>
        </w:rPr>
      </w:pPr>
    </w:p>
    <w:p w14:paraId="0681A054" w14:textId="77777777" w:rsidR="00957AEC" w:rsidRPr="00E67D1C" w:rsidRDefault="00957AEC" w:rsidP="00957AEC">
      <w:pPr>
        <w:jc w:val="both"/>
        <w:rPr>
          <w:rFonts w:cs="Times New Roman"/>
        </w:rPr>
      </w:pPr>
      <w:r w:rsidRPr="00E67D1C">
        <w:rPr>
          <w:rFonts w:cs="Times New Roman"/>
        </w:rPr>
        <w:t xml:space="preserve">Jarosław K. został skazany wyrokiem Sądu Rejonowego  w Dąbrowie Górniczej z dnia </w:t>
      </w:r>
      <w:r>
        <w:rPr>
          <w:rFonts w:cs="Times New Roman"/>
        </w:rPr>
        <w:br/>
      </w:r>
      <w:r w:rsidRPr="00E67D1C">
        <w:rPr>
          <w:rFonts w:cs="Times New Roman"/>
        </w:rPr>
        <w:t>1 grudnia 2021r., sygn. akt IIK 1/21 za przestępstwo z art. 178a§1 kk na karę 6 miesięcy pozbawienia wolności. Karę odbywał w okresie od dnia 1 lutego 2022r. do dnia 1 czerwca 2022r., kiedy to został warunkowo przedterminowo zwolniony.</w:t>
      </w:r>
    </w:p>
    <w:p w14:paraId="35F06E0A" w14:textId="77777777" w:rsidR="00957AEC" w:rsidRPr="00E67D1C" w:rsidRDefault="00957AEC" w:rsidP="00957AEC">
      <w:pPr>
        <w:jc w:val="both"/>
        <w:rPr>
          <w:rFonts w:cs="Times New Roman"/>
        </w:rPr>
      </w:pPr>
      <w:r w:rsidRPr="00E67D1C">
        <w:rPr>
          <w:rFonts w:cs="Times New Roman"/>
        </w:rPr>
        <w:t>W dniu 1 stycznia 2023r. kierując samochodem marki Fiat został zatrzymany w Będzinie przez patrol policji, a badanie wykazało obecność 1 mg/l alkoholu w wydychanym powietrzu.</w:t>
      </w:r>
    </w:p>
    <w:p w14:paraId="63BA3FF6" w14:textId="77777777" w:rsidR="00957AEC" w:rsidRPr="00E67D1C" w:rsidRDefault="00957AEC" w:rsidP="00957AEC">
      <w:pPr>
        <w:jc w:val="both"/>
        <w:rPr>
          <w:rFonts w:cs="Times New Roman"/>
        </w:rPr>
      </w:pPr>
      <w:r w:rsidRPr="00E67D1C">
        <w:rPr>
          <w:rFonts w:cs="Times New Roman"/>
        </w:rPr>
        <w:t>Aktem oskarżenia z dnia 30 czerwca 2023r. Prokurator zarzucił oskarżonemu Jarosławowi K, iż będąc w stanie nietrzeźwości z wynikiem 1 mg/l  alkoholu w wydychanym powietrzu prowadził samochód, przy czym zarzucanego czynu dopuścił się w warunkach powrotu do przestępstwa określonych w art. 64§1 kk, tj. o zbrodnię z art. 178a§1 kk w zw. z art. 64§1 kk.</w:t>
      </w:r>
    </w:p>
    <w:p w14:paraId="7B34A165" w14:textId="77777777" w:rsidR="00957AEC" w:rsidRPr="00E67D1C" w:rsidRDefault="00957AEC" w:rsidP="00957AEC">
      <w:pPr>
        <w:jc w:val="both"/>
        <w:rPr>
          <w:rFonts w:cs="Times New Roman"/>
        </w:rPr>
      </w:pPr>
      <w:r w:rsidRPr="00E67D1C">
        <w:rPr>
          <w:rFonts w:cs="Times New Roman"/>
        </w:rPr>
        <w:t>Przeprowadzone przez Sąd postępowanie dowodowe potwierdziło winę oskarżonego</w:t>
      </w:r>
    </w:p>
    <w:p w14:paraId="2D20A883" w14:textId="77777777" w:rsidR="00957AEC" w:rsidRPr="00E67D1C" w:rsidRDefault="00957AEC" w:rsidP="00957AEC">
      <w:pPr>
        <w:jc w:val="both"/>
        <w:rPr>
          <w:rFonts w:cs="Times New Roman"/>
        </w:rPr>
      </w:pPr>
      <w:r w:rsidRPr="00E67D1C">
        <w:rPr>
          <w:rFonts w:cs="Times New Roman"/>
        </w:rPr>
        <w:t>Proszę opracować treść wyroku (data dzisiejsza).</w:t>
      </w:r>
    </w:p>
    <w:p w14:paraId="58ED7724" w14:textId="77777777" w:rsidR="00957AEC" w:rsidRDefault="00957AEC" w:rsidP="00957AEC"/>
    <w:p w14:paraId="0D92A021" w14:textId="77777777" w:rsidR="0026575A" w:rsidRDefault="0026575A" w:rsidP="0026575A">
      <w:pPr>
        <w:spacing w:after="120"/>
        <w:jc w:val="center"/>
        <w:rPr>
          <w:rFonts w:cs="Times New Roman"/>
          <w:b/>
        </w:rPr>
      </w:pPr>
    </w:p>
    <w:p w14:paraId="4D15DB7E" w14:textId="77777777" w:rsidR="00E67D1C" w:rsidRPr="00972860" w:rsidRDefault="00E67D1C">
      <w:pPr>
        <w:rPr>
          <w:rFonts w:cs="Times New Roman"/>
        </w:rPr>
      </w:pPr>
    </w:p>
    <w:sectPr w:rsidR="00E67D1C" w:rsidRPr="0097286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E8E27" w14:textId="77777777" w:rsidR="00682FD6" w:rsidRDefault="00682FD6" w:rsidP="00682FD6">
      <w:r>
        <w:separator/>
      </w:r>
    </w:p>
  </w:endnote>
  <w:endnote w:type="continuationSeparator" w:id="0">
    <w:p w14:paraId="566B613E" w14:textId="77777777" w:rsidR="00682FD6" w:rsidRDefault="00682FD6" w:rsidP="0068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36015"/>
      <w:docPartObj>
        <w:docPartGallery w:val="Page Numbers (Bottom of Page)"/>
        <w:docPartUnique/>
      </w:docPartObj>
    </w:sdtPr>
    <w:sdtEndPr/>
    <w:sdtContent>
      <w:p w14:paraId="3AA3A762" w14:textId="77777777" w:rsidR="00682FD6" w:rsidRDefault="00682FD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353">
          <w:rPr>
            <w:noProof/>
          </w:rPr>
          <w:t>7</w:t>
        </w:r>
        <w:r>
          <w:fldChar w:fldCharType="end"/>
        </w:r>
      </w:p>
    </w:sdtContent>
  </w:sdt>
  <w:p w14:paraId="33591D83" w14:textId="77777777" w:rsidR="00682FD6" w:rsidRDefault="00682F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C0E2A" w14:textId="77777777" w:rsidR="00682FD6" w:rsidRDefault="00682FD6" w:rsidP="00682FD6">
      <w:r>
        <w:separator/>
      </w:r>
    </w:p>
  </w:footnote>
  <w:footnote w:type="continuationSeparator" w:id="0">
    <w:p w14:paraId="00A4BC57" w14:textId="77777777" w:rsidR="00682FD6" w:rsidRDefault="00682FD6" w:rsidP="0068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A94"/>
    <w:multiLevelType w:val="hybridMultilevel"/>
    <w:tmpl w:val="80967E54"/>
    <w:lvl w:ilvl="0" w:tplc="A36268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02236"/>
    <w:multiLevelType w:val="hybridMultilevel"/>
    <w:tmpl w:val="D0A27564"/>
    <w:lvl w:ilvl="0" w:tplc="F420F66E">
      <w:start w:val="1"/>
      <w:numFmt w:val="lowerLetter"/>
      <w:lvlText w:val="%1)"/>
      <w:lvlJc w:val="left"/>
      <w:pPr>
        <w:ind w:left="71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38C50B4B"/>
    <w:multiLevelType w:val="hybridMultilevel"/>
    <w:tmpl w:val="D0A27564"/>
    <w:lvl w:ilvl="0" w:tplc="F420F66E">
      <w:start w:val="1"/>
      <w:numFmt w:val="lowerLetter"/>
      <w:lvlText w:val="%1)"/>
      <w:lvlJc w:val="left"/>
      <w:pPr>
        <w:ind w:left="71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57360B9B"/>
    <w:multiLevelType w:val="hybridMultilevel"/>
    <w:tmpl w:val="92705498"/>
    <w:lvl w:ilvl="0" w:tplc="9C0CFF50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84A86"/>
    <w:multiLevelType w:val="hybridMultilevel"/>
    <w:tmpl w:val="83C2076A"/>
    <w:lvl w:ilvl="0" w:tplc="B7B06C06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850557">
    <w:abstractNumId w:val="4"/>
  </w:num>
  <w:num w:numId="2" w16cid:durableId="226190138">
    <w:abstractNumId w:val="3"/>
  </w:num>
  <w:num w:numId="3" w16cid:durableId="1212814323">
    <w:abstractNumId w:val="2"/>
  </w:num>
  <w:num w:numId="4" w16cid:durableId="1381054673">
    <w:abstractNumId w:val="0"/>
  </w:num>
  <w:num w:numId="5" w16cid:durableId="126984972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F5"/>
    <w:rsid w:val="000447F0"/>
    <w:rsid w:val="00063F11"/>
    <w:rsid w:val="0012488F"/>
    <w:rsid w:val="00133D41"/>
    <w:rsid w:val="00184EF5"/>
    <w:rsid w:val="001C4630"/>
    <w:rsid w:val="001F6373"/>
    <w:rsid w:val="0026575A"/>
    <w:rsid w:val="00314D10"/>
    <w:rsid w:val="00385755"/>
    <w:rsid w:val="00565048"/>
    <w:rsid w:val="00572FC0"/>
    <w:rsid w:val="00682FD6"/>
    <w:rsid w:val="006834F4"/>
    <w:rsid w:val="0077758F"/>
    <w:rsid w:val="007E3757"/>
    <w:rsid w:val="008D01EB"/>
    <w:rsid w:val="008E6353"/>
    <w:rsid w:val="00957AEC"/>
    <w:rsid w:val="00972860"/>
    <w:rsid w:val="00987F8A"/>
    <w:rsid w:val="009C0E67"/>
    <w:rsid w:val="009E5B24"/>
    <w:rsid w:val="00BB13DA"/>
    <w:rsid w:val="00C451D5"/>
    <w:rsid w:val="00E67D1C"/>
    <w:rsid w:val="00FE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06E8"/>
  <w15:chartTrackingRefBased/>
  <w15:docId w15:val="{7912D4A3-C7EE-46DE-8538-AC9EF1D8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37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373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1F637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F6373"/>
    <w:pPr>
      <w:autoSpaceDE w:val="0"/>
    </w:pPr>
    <w:rPr>
      <w:rFonts w:eastAsia="Times New Roman" w:cs="Times New Roman"/>
      <w:color w:val="000000"/>
    </w:rPr>
  </w:style>
  <w:style w:type="paragraph" w:styleId="Bezodstpw">
    <w:name w:val="No Spacing"/>
    <w:uiPriority w:val="1"/>
    <w:qFormat/>
    <w:rsid w:val="001F637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ekstpodstawowy">
    <w:name w:val="Body Text"/>
    <w:basedOn w:val="Normalny"/>
    <w:link w:val="TekstpodstawowyZnak"/>
    <w:rsid w:val="001F6373"/>
    <w:pPr>
      <w:widowControl/>
      <w:autoSpaceDN/>
      <w:jc w:val="both"/>
    </w:pPr>
    <w:rPr>
      <w:rFonts w:eastAsia="Times New Roman" w:cs="Times New Roman"/>
      <w:b/>
      <w:bCs/>
      <w:kern w:val="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1F637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3DA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3DA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markedcontent">
    <w:name w:val="markedcontent"/>
    <w:basedOn w:val="Domylnaczcionkaakapitu"/>
    <w:rsid w:val="00E67D1C"/>
  </w:style>
  <w:style w:type="paragraph" w:styleId="Nagwek">
    <w:name w:val="header"/>
    <w:basedOn w:val="Normalny"/>
    <w:link w:val="NagwekZnak"/>
    <w:uiPriority w:val="99"/>
    <w:unhideWhenUsed/>
    <w:rsid w:val="00682F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82FD6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82F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82FD6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1735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Walczak-Wasilewska Agata</dc:creator>
  <cp:keywords/>
  <dc:description/>
  <cp:lastModifiedBy>Sikoń Kamila</cp:lastModifiedBy>
  <cp:revision>3</cp:revision>
  <cp:lastPrinted>2023-10-11T05:42:00Z</cp:lastPrinted>
  <dcterms:created xsi:type="dcterms:W3CDTF">2026-07-14T09:43:00Z</dcterms:created>
  <dcterms:modified xsi:type="dcterms:W3CDTF">2026-07-14T10:11:00Z</dcterms:modified>
</cp:coreProperties>
</file>