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3A51B" w14:textId="0F41D48E" w:rsidR="00674D31" w:rsidRPr="00674D31" w:rsidRDefault="00035F37" w:rsidP="00674D31">
      <w:pPr>
        <w:jc w:val="right"/>
        <w:rPr>
          <w:rFonts w:ascii="Garamond" w:eastAsia="Calibri" w:hAnsi="Garamond"/>
          <w:b/>
          <w:sz w:val="28"/>
          <w:szCs w:val="28"/>
        </w:rPr>
      </w:pPr>
      <w:r w:rsidRPr="00035F37">
        <w:rPr>
          <w:rFonts w:ascii="Garamond" w:eastAsia="Calibri" w:hAnsi="Garamond"/>
          <w:b/>
          <w:sz w:val="48"/>
          <w:szCs w:val="48"/>
        </w:rPr>
        <w:t xml:space="preserve">   </w:t>
      </w:r>
      <w:r w:rsidRPr="00035F37">
        <w:rPr>
          <w:rFonts w:ascii="Garamond" w:eastAsia="Calibri" w:hAnsi="Garamond"/>
          <w:b/>
        </w:rPr>
        <w:t>Oznaczenie konkursu</w:t>
      </w:r>
      <w:r w:rsidRPr="00035F37">
        <w:rPr>
          <w:rFonts w:ascii="Garamond" w:eastAsia="Calibri" w:hAnsi="Garamond"/>
          <w:b/>
          <w:sz w:val="28"/>
          <w:szCs w:val="28"/>
        </w:rPr>
        <w:t xml:space="preserve"> : OK/KON/102/</w:t>
      </w:r>
      <w:r w:rsidR="007E66E9">
        <w:rPr>
          <w:rFonts w:ascii="Garamond" w:eastAsia="Calibri" w:hAnsi="Garamond"/>
          <w:b/>
          <w:sz w:val="28"/>
          <w:szCs w:val="28"/>
        </w:rPr>
        <w:t>4</w:t>
      </w:r>
      <w:r w:rsidRPr="00035F37">
        <w:rPr>
          <w:rFonts w:ascii="Garamond" w:eastAsia="Calibri" w:hAnsi="Garamond"/>
          <w:b/>
          <w:sz w:val="28"/>
          <w:szCs w:val="28"/>
        </w:rPr>
        <w:t>/2</w:t>
      </w:r>
      <w:r w:rsidR="007E66E9">
        <w:rPr>
          <w:rFonts w:ascii="Garamond" w:eastAsia="Calibri" w:hAnsi="Garamond"/>
          <w:b/>
          <w:sz w:val="28"/>
          <w:szCs w:val="28"/>
        </w:rPr>
        <w:t>3</w:t>
      </w:r>
    </w:p>
    <w:p w14:paraId="39D00942" w14:textId="561377B1" w:rsidR="00035F37" w:rsidRPr="00035F37" w:rsidRDefault="00035F37" w:rsidP="00035F37">
      <w:pPr>
        <w:rPr>
          <w:rFonts w:ascii="Garamond" w:eastAsia="Calibri" w:hAnsi="Garamond"/>
          <w:b/>
          <w:sz w:val="48"/>
          <w:szCs w:val="48"/>
        </w:rPr>
      </w:pPr>
      <w:r w:rsidRPr="00035F37">
        <w:rPr>
          <w:rFonts w:ascii="Garamond" w:eastAsia="Calibri" w:hAnsi="Garamond"/>
          <w:b/>
          <w:sz w:val="48"/>
          <w:szCs w:val="48"/>
        </w:rPr>
        <w:t>CZĘŚĆ I - T E S T</w:t>
      </w:r>
    </w:p>
    <w:p w14:paraId="0461DEA3" w14:textId="65358EB0" w:rsidR="00035F37" w:rsidRPr="00035F37" w:rsidRDefault="00035F37" w:rsidP="00035F37">
      <w:pPr>
        <w:rPr>
          <w:rFonts w:ascii="Garamond" w:eastAsia="Calibri" w:hAnsi="Garamond"/>
          <w:b/>
        </w:rPr>
      </w:pPr>
      <w:r w:rsidRPr="00035F37">
        <w:rPr>
          <w:rFonts w:ascii="Garamond" w:eastAsia="Calibri" w:hAnsi="Garamond"/>
          <w:b/>
        </w:rPr>
        <w:t>Imię  i Nazwisko: …………………………………………………….............................................</w:t>
      </w:r>
    </w:p>
    <w:p w14:paraId="39A6C0FF" w14:textId="7FA4502A" w:rsidR="00035F37" w:rsidRDefault="00035F37" w:rsidP="00035F37">
      <w:pPr>
        <w:rPr>
          <w:rFonts w:ascii="Garamond" w:eastAsia="Calibri" w:hAnsi="Garamond"/>
          <w:b/>
        </w:rPr>
      </w:pPr>
      <w:r w:rsidRPr="00035F37">
        <w:rPr>
          <w:rFonts w:ascii="Garamond" w:eastAsia="Calibri" w:hAnsi="Garamond"/>
          <w:b/>
        </w:rPr>
        <w:t xml:space="preserve"> Zielona Góra, dnia  </w:t>
      </w:r>
      <w:r w:rsidR="007E66E9">
        <w:rPr>
          <w:rFonts w:ascii="Garamond" w:eastAsia="Calibri" w:hAnsi="Garamond"/>
          <w:b/>
        </w:rPr>
        <w:t>15.11.2023</w:t>
      </w:r>
    </w:p>
    <w:p w14:paraId="1ECDF64E" w14:textId="77777777" w:rsidR="00674D31" w:rsidRPr="00035F37" w:rsidRDefault="00674D31" w:rsidP="00035F37">
      <w:pPr>
        <w:rPr>
          <w:rFonts w:ascii="Garamond" w:eastAsia="Calibri" w:hAnsi="Garamond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035F37" w:rsidRPr="00035F37" w14:paraId="527AE3B6" w14:textId="77777777" w:rsidTr="006E4065">
        <w:tc>
          <w:tcPr>
            <w:tcW w:w="9886" w:type="dxa"/>
          </w:tcPr>
          <w:p w14:paraId="4D46CFCD" w14:textId="77777777" w:rsidR="00035F37" w:rsidRPr="00674D31" w:rsidRDefault="00035F37" w:rsidP="00ED461F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>Zgodnie  z Rozporządzeniem  Ministra  Sprawiedliwości z dnia 14.10.2013r.</w:t>
            </w:r>
          </w:p>
          <w:p w14:paraId="309ECB28" w14:textId="77777777" w:rsidR="00035F37" w:rsidRPr="00674D31" w:rsidRDefault="00035F37" w:rsidP="00035F37">
            <w:pPr>
              <w:ind w:left="720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w sprawie przeprowadzania konkursów na stanowisko asystenta sędziego  (Dz.U. z 2013r. poz.1228) test  obejmuje </w:t>
            </w: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36 pytań</w:t>
            </w: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  z zakresu prawa cywilnego i karnego oraz postępowania cywilnego i karnego.  </w:t>
            </w:r>
          </w:p>
          <w:p w14:paraId="56E495A5" w14:textId="77777777" w:rsidR="00035F37" w:rsidRPr="00674D31" w:rsidRDefault="00035F37" w:rsidP="00035F37">
            <w:pPr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b/>
                <w:sz w:val="24"/>
                <w:szCs w:val="24"/>
                <w:highlight w:val="yellow"/>
              </w:rPr>
              <w:t xml:space="preserve">KONKURS  - II ETAP  (część I </w:t>
            </w:r>
            <w:proofErr w:type="spellStart"/>
            <w:r w:rsidRPr="00674D31">
              <w:rPr>
                <w:rFonts w:ascii="Garamond" w:eastAsia="Calibri" w:hAnsi="Garamond"/>
                <w:b/>
                <w:sz w:val="24"/>
                <w:szCs w:val="24"/>
                <w:highlight w:val="yellow"/>
              </w:rPr>
              <w:t>i</w:t>
            </w:r>
            <w:proofErr w:type="spellEnd"/>
            <w:r w:rsidRPr="00674D31">
              <w:rPr>
                <w:rFonts w:ascii="Garamond" w:eastAsia="Calibri" w:hAnsi="Garamond"/>
                <w:b/>
                <w:sz w:val="24"/>
                <w:szCs w:val="24"/>
                <w:highlight w:val="yellow"/>
              </w:rPr>
              <w:t xml:space="preserve"> II ) trwa  90 minut.</w:t>
            </w:r>
          </w:p>
          <w:p w14:paraId="1A4DCC29" w14:textId="77777777" w:rsidR="00035F37" w:rsidRPr="00674D31" w:rsidRDefault="00035F37" w:rsidP="00ED461F">
            <w:pPr>
              <w:numPr>
                <w:ilvl w:val="0"/>
                <w:numId w:val="1"/>
              </w:numPr>
              <w:spacing w:line="240" w:lineRule="auto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>Test jest  jednokrotnego  wyboru.</w:t>
            </w:r>
          </w:p>
          <w:p w14:paraId="359E05FB" w14:textId="77777777" w:rsidR="00035F37" w:rsidRPr="00674D31" w:rsidRDefault="00035F37" w:rsidP="00ED461F">
            <w:pPr>
              <w:numPr>
                <w:ilvl w:val="0"/>
                <w:numId w:val="1"/>
              </w:numPr>
              <w:spacing w:line="240" w:lineRule="auto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>Każde pytanie testowe jest oceniane w następujący sposób:</w:t>
            </w:r>
          </w:p>
          <w:p w14:paraId="0A5833CC" w14:textId="77777777" w:rsidR="00035F37" w:rsidRPr="00674D31" w:rsidRDefault="00035F37" w:rsidP="00ED461F">
            <w:pPr>
              <w:numPr>
                <w:ilvl w:val="0"/>
                <w:numId w:val="2"/>
              </w:numPr>
              <w:spacing w:line="240" w:lineRule="auto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Odpowiedź  prawidłowa  - 1  pkt.</w:t>
            </w:r>
          </w:p>
          <w:p w14:paraId="74C7C2C4" w14:textId="77777777" w:rsidR="00035F37" w:rsidRPr="00674D31" w:rsidRDefault="00035F37" w:rsidP="00ED461F">
            <w:pPr>
              <w:numPr>
                <w:ilvl w:val="0"/>
                <w:numId w:val="2"/>
              </w:numPr>
              <w:spacing w:line="240" w:lineRule="auto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>Odpowiedź  nieprawidłowa  lub  brak  odpowiedzi  – 0 pkt.</w:t>
            </w:r>
          </w:p>
          <w:p w14:paraId="2E87D91B" w14:textId="697852CC" w:rsidR="00035F37" w:rsidRPr="00674D31" w:rsidRDefault="00035F37" w:rsidP="00ED461F">
            <w:pPr>
              <w:numPr>
                <w:ilvl w:val="0"/>
                <w:numId w:val="1"/>
              </w:numPr>
              <w:spacing w:line="240" w:lineRule="auto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Warunkiem zdania konkursu  jest  uzyskanie co najmniej  </w:t>
            </w: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29 punktów w tym 3 punktów z pracy pisemnej</w:t>
            </w:r>
            <w:r w:rsidRPr="00674D31">
              <w:rPr>
                <w:rFonts w:ascii="Garamond" w:eastAsia="Calibri" w:hAnsi="Garamond"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2D813FD7" w14:textId="4B04256A" w:rsidR="00035F37" w:rsidRPr="00674D31" w:rsidRDefault="00035F37" w:rsidP="00035F37">
            <w:pPr>
              <w:numPr>
                <w:ilvl w:val="0"/>
                <w:numId w:val="1"/>
              </w:numPr>
              <w:spacing w:line="240" w:lineRule="auto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Odpowiedź prawidłową – a), b), c)  – należy zakreślić kółkiem oraz wpisać odpowiedź  do </w:t>
            </w: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TABELI  WYNIKÓW</w:t>
            </w: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.  </w:t>
            </w:r>
          </w:p>
        </w:tc>
      </w:tr>
    </w:tbl>
    <w:p w14:paraId="4F7E9755" w14:textId="5E6ECDCC" w:rsidR="009F703D" w:rsidRDefault="009F703D" w:rsidP="0057342F">
      <w:pPr>
        <w:pStyle w:val="Heading10"/>
        <w:keepNext/>
        <w:keepLines/>
        <w:shd w:val="clear" w:color="auto" w:fill="auto"/>
        <w:tabs>
          <w:tab w:val="left" w:pos="387"/>
        </w:tabs>
        <w:spacing w:after="0" w:line="240" w:lineRule="auto"/>
        <w:ind w:left="284"/>
        <w:rPr>
          <w:bCs w:val="0"/>
          <w:sz w:val="24"/>
          <w:szCs w:val="24"/>
        </w:rPr>
      </w:pPr>
    </w:p>
    <w:p w14:paraId="5BDA058A" w14:textId="77777777" w:rsidR="00674D31" w:rsidRDefault="00674D31" w:rsidP="0057342F">
      <w:pPr>
        <w:pStyle w:val="Heading10"/>
        <w:keepNext/>
        <w:keepLines/>
        <w:shd w:val="clear" w:color="auto" w:fill="auto"/>
        <w:tabs>
          <w:tab w:val="left" w:pos="387"/>
        </w:tabs>
        <w:spacing w:after="0" w:line="240" w:lineRule="auto"/>
        <w:ind w:left="284"/>
        <w:rPr>
          <w:bCs w:val="0"/>
          <w:sz w:val="24"/>
          <w:szCs w:val="24"/>
        </w:rPr>
      </w:pPr>
    </w:p>
    <w:p w14:paraId="2F1C4EE1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jeżeli jedna ze stron dopuszcza się zwłoki w wykonaniu zobowiązania z umowy wzajemnej, druga strona może od umowy odstąpić bez wyznaczania jej terminu dodatkowego do wykonania, jeżeli:</w:t>
      </w:r>
    </w:p>
    <w:p w14:paraId="6C0AD54B" w14:textId="77777777" w:rsidR="007E66E9" w:rsidRPr="00781A8D" w:rsidRDefault="007E66E9" w:rsidP="00781A8D">
      <w:pPr>
        <w:pStyle w:val="Akapitzlist"/>
        <w:numPr>
          <w:ilvl w:val="0"/>
          <w:numId w:val="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zwłoka jest wynikiem niedołożenia należytej staranności przez dłużnika,</w:t>
      </w:r>
    </w:p>
    <w:p w14:paraId="76A589FD" w14:textId="77777777" w:rsidR="007E66E9" w:rsidRPr="00781A8D" w:rsidRDefault="007E66E9" w:rsidP="00781A8D">
      <w:pPr>
        <w:pStyle w:val="Akapitzlist"/>
        <w:numPr>
          <w:ilvl w:val="0"/>
          <w:numId w:val="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zwłoka jest wynikiem umyślnego działania lub rażącego niedbalstwa dłużnika,</w:t>
      </w:r>
    </w:p>
    <w:p w14:paraId="47ABB6E8" w14:textId="53B54C6F" w:rsidR="007E66E9" w:rsidRPr="00781A8D" w:rsidRDefault="007E66E9" w:rsidP="00781A8D">
      <w:pPr>
        <w:pStyle w:val="Akapitzlist"/>
        <w:numPr>
          <w:ilvl w:val="0"/>
          <w:numId w:val="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wykonanie zobowiązania przez jedną ze stron po terminie nie miałoby dla drugiej strony znaczenia ze względu na właściwości zobowiązania.</w:t>
      </w:r>
    </w:p>
    <w:p w14:paraId="6D4215FD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2194AFD6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jeżeli pełnomocnik po wygaśnięciu umocowania dokona w imieniu mocodawcy czynności prawnej w granicach pierwotnego umocowania, czynność prawna jest:</w:t>
      </w:r>
    </w:p>
    <w:p w14:paraId="602A5824" w14:textId="77777777" w:rsidR="007E66E9" w:rsidRPr="00781A8D" w:rsidRDefault="007E66E9" w:rsidP="00781A8D">
      <w:pPr>
        <w:pStyle w:val="Akapitzlist"/>
        <w:numPr>
          <w:ilvl w:val="0"/>
          <w:numId w:val="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nieważna,</w:t>
      </w:r>
    </w:p>
    <w:p w14:paraId="53844E25" w14:textId="77777777" w:rsidR="007E66E9" w:rsidRPr="00781A8D" w:rsidRDefault="007E66E9" w:rsidP="00781A8D">
      <w:pPr>
        <w:pStyle w:val="Akapitzlist"/>
        <w:numPr>
          <w:ilvl w:val="0"/>
          <w:numId w:val="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ważna,</w:t>
      </w:r>
    </w:p>
    <w:p w14:paraId="15B6BEF4" w14:textId="1B5278AF" w:rsidR="007E66E9" w:rsidRPr="00781A8D" w:rsidRDefault="007E66E9" w:rsidP="00781A8D">
      <w:pPr>
        <w:pStyle w:val="Akapitzlist"/>
        <w:numPr>
          <w:ilvl w:val="0"/>
          <w:numId w:val="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ważna, chyba że druga strona o wygaśnięciu umocowania wiedziała lub z łatwością mogła się dowiedzieć.</w:t>
      </w:r>
    </w:p>
    <w:p w14:paraId="45EC8919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2350F32E" w14:textId="737732E2" w:rsidR="00674D31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zgoda wierzyciela na umowę przejęcia długu między dłużnikiem a osobą przejmującą dług, jest bezskuteczna, jeżeli:</w:t>
      </w:r>
    </w:p>
    <w:p w14:paraId="08C4050D" w14:textId="77777777" w:rsidR="007E66E9" w:rsidRPr="00781A8D" w:rsidRDefault="007E66E9" w:rsidP="00781A8D">
      <w:pPr>
        <w:pStyle w:val="Akapitzlist"/>
        <w:numPr>
          <w:ilvl w:val="0"/>
          <w:numId w:val="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wierzyciel nie wyraził jej w formie pisemnej z podpisem notarialnie poświadczonym,</w:t>
      </w:r>
    </w:p>
    <w:p w14:paraId="63027DF1" w14:textId="77777777" w:rsidR="007E66E9" w:rsidRPr="00781A8D" w:rsidRDefault="007E66E9" w:rsidP="00781A8D">
      <w:pPr>
        <w:pStyle w:val="Akapitzlist"/>
        <w:numPr>
          <w:ilvl w:val="0"/>
          <w:numId w:val="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wierzyciel nie wiedział, że osoba przejmująca dług jest niewypłacalna,</w:t>
      </w:r>
    </w:p>
    <w:p w14:paraId="71A6658F" w14:textId="3EE7FD37" w:rsidR="007E66E9" w:rsidRPr="00781A8D" w:rsidRDefault="007E66E9" w:rsidP="00781A8D">
      <w:pPr>
        <w:pStyle w:val="Akapitzlist"/>
        <w:numPr>
          <w:ilvl w:val="0"/>
          <w:numId w:val="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czynność, z której wynikał dług, nie była stwierdzona pismem.</w:t>
      </w:r>
    </w:p>
    <w:p w14:paraId="64E9FD39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17930514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prawo odkupu jest:</w:t>
      </w:r>
    </w:p>
    <w:p w14:paraId="7E3699EB" w14:textId="77777777" w:rsidR="007E66E9" w:rsidRPr="00781A8D" w:rsidRDefault="007E66E9" w:rsidP="00781A8D">
      <w:pPr>
        <w:pStyle w:val="Akapitzlist"/>
        <w:numPr>
          <w:ilvl w:val="0"/>
          <w:numId w:val="1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lastRenderedPageBreak/>
        <w:t>niezbywalne i niepodzielne,</w:t>
      </w:r>
    </w:p>
    <w:p w14:paraId="0FBBBB6B" w14:textId="77777777" w:rsidR="007E66E9" w:rsidRPr="00781A8D" w:rsidRDefault="007E66E9" w:rsidP="00781A8D">
      <w:pPr>
        <w:pStyle w:val="Akapitzlist"/>
        <w:numPr>
          <w:ilvl w:val="0"/>
          <w:numId w:val="1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niezbywalne i podzielne,</w:t>
      </w:r>
    </w:p>
    <w:p w14:paraId="3011B2D7" w14:textId="791C330A" w:rsidR="007E66E9" w:rsidRPr="00781A8D" w:rsidRDefault="007E66E9" w:rsidP="00781A8D">
      <w:pPr>
        <w:pStyle w:val="Akapitzlist"/>
        <w:numPr>
          <w:ilvl w:val="0"/>
          <w:numId w:val="1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zbywalne i podzielne.</w:t>
      </w:r>
    </w:p>
    <w:p w14:paraId="49DEF72D" w14:textId="09BD4C99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E30357E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206BA13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świadkiem przy sporządzaniu testamentu może być:</w:t>
      </w:r>
    </w:p>
    <w:p w14:paraId="471D27D2" w14:textId="77777777" w:rsidR="007E66E9" w:rsidRPr="00781A8D" w:rsidRDefault="007E66E9" w:rsidP="00781A8D">
      <w:pPr>
        <w:pStyle w:val="Akapitzlist"/>
        <w:numPr>
          <w:ilvl w:val="0"/>
          <w:numId w:val="1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kto ma ograniczoną zdolność do czynności prawnych,</w:t>
      </w:r>
    </w:p>
    <w:p w14:paraId="448D709D" w14:textId="77777777" w:rsidR="007E66E9" w:rsidRPr="00781A8D" w:rsidRDefault="007E66E9" w:rsidP="00781A8D">
      <w:pPr>
        <w:pStyle w:val="Akapitzlist"/>
        <w:numPr>
          <w:ilvl w:val="0"/>
          <w:numId w:val="1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skazany prawomocnym wyrokiem sądowym za zabójstwo,</w:t>
      </w:r>
    </w:p>
    <w:p w14:paraId="01262243" w14:textId="5A80E72F" w:rsidR="007E66E9" w:rsidRPr="00781A8D" w:rsidRDefault="007E66E9" w:rsidP="00781A8D">
      <w:pPr>
        <w:pStyle w:val="Akapitzlist"/>
        <w:numPr>
          <w:ilvl w:val="0"/>
          <w:numId w:val="1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kto nie włada językiem, w którym spadkodawca sporządza testament.</w:t>
      </w:r>
    </w:p>
    <w:p w14:paraId="1E31C9B2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2EFD150B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uczynione przy powołaniu spadkobiercy testamentowego zastrzeżenie warunku, który ziścił się przed otwarciem spadku:</w:t>
      </w:r>
    </w:p>
    <w:p w14:paraId="3E1D2362" w14:textId="77777777" w:rsidR="007E66E9" w:rsidRPr="00781A8D" w:rsidRDefault="007E66E9" w:rsidP="00781A8D">
      <w:pPr>
        <w:pStyle w:val="Akapitzlist"/>
        <w:numPr>
          <w:ilvl w:val="0"/>
          <w:numId w:val="1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jest uważane za nieistniejące,</w:t>
      </w:r>
    </w:p>
    <w:p w14:paraId="7EE34A84" w14:textId="77777777" w:rsidR="007E66E9" w:rsidRPr="00781A8D" w:rsidRDefault="007E66E9" w:rsidP="00781A8D">
      <w:pPr>
        <w:pStyle w:val="Akapitzlist"/>
        <w:numPr>
          <w:ilvl w:val="0"/>
          <w:numId w:val="1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jest nieważne,</w:t>
      </w:r>
    </w:p>
    <w:p w14:paraId="70AE9F4A" w14:textId="77777777" w:rsidR="007E66E9" w:rsidRPr="00781A8D" w:rsidRDefault="007E66E9" w:rsidP="00781A8D">
      <w:pPr>
        <w:pStyle w:val="Akapitzlist"/>
        <w:numPr>
          <w:ilvl w:val="0"/>
          <w:numId w:val="1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jest uważane za nieistniejące i nie jest nieważne.</w:t>
      </w:r>
    </w:p>
    <w:p w14:paraId="7621C51A" w14:textId="77777777" w:rsidR="007E66E9" w:rsidRPr="00781A8D" w:rsidRDefault="007E66E9" w:rsidP="00781A8D">
      <w:pPr>
        <w:pStyle w:val="Akapitzlist"/>
        <w:spacing w:after="138"/>
        <w:ind w:left="1282"/>
        <w:rPr>
          <w:rFonts w:ascii="Garamond" w:hAnsi="Garamond" w:cstheme="minorHAnsi"/>
          <w:sz w:val="24"/>
          <w:szCs w:val="24"/>
        </w:rPr>
      </w:pPr>
    </w:p>
    <w:p w14:paraId="089373F4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terminy przedawnienia:</w:t>
      </w:r>
    </w:p>
    <w:p w14:paraId="1BD414B6" w14:textId="77777777" w:rsidR="007E66E9" w:rsidRPr="00781A8D" w:rsidRDefault="007E66E9" w:rsidP="00781A8D">
      <w:pPr>
        <w:pStyle w:val="Akapitzlist"/>
        <w:numPr>
          <w:ilvl w:val="0"/>
          <w:numId w:val="1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mogą być skracane, ale nie mogą być przedłużane przez czynność prawną,</w:t>
      </w:r>
    </w:p>
    <w:p w14:paraId="322B3F05" w14:textId="77777777" w:rsidR="007E66E9" w:rsidRPr="00781A8D" w:rsidRDefault="007E66E9" w:rsidP="00781A8D">
      <w:pPr>
        <w:pStyle w:val="Akapitzlist"/>
        <w:numPr>
          <w:ilvl w:val="0"/>
          <w:numId w:val="1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mogą być skracane, ani przedłużane przez czynność prawną,</w:t>
      </w:r>
    </w:p>
    <w:p w14:paraId="401D5F6F" w14:textId="77138069" w:rsidR="007E66E9" w:rsidRPr="00781A8D" w:rsidRDefault="007E66E9" w:rsidP="00781A8D">
      <w:pPr>
        <w:pStyle w:val="Akapitzlist"/>
        <w:numPr>
          <w:ilvl w:val="0"/>
          <w:numId w:val="1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mogą być skracane, ale mogą być przedłużane przez czynność prawną.</w:t>
      </w:r>
    </w:p>
    <w:p w14:paraId="423238AD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41E2FD24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użytkowanie jest:</w:t>
      </w:r>
    </w:p>
    <w:p w14:paraId="3C16236C" w14:textId="77777777" w:rsidR="007E66E9" w:rsidRPr="00781A8D" w:rsidRDefault="007E66E9" w:rsidP="00781A8D">
      <w:pPr>
        <w:pStyle w:val="Akapitzlist"/>
        <w:numPr>
          <w:ilvl w:val="0"/>
          <w:numId w:val="1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zbywalne,</w:t>
      </w:r>
    </w:p>
    <w:p w14:paraId="3859BBCE" w14:textId="77777777" w:rsidR="007E66E9" w:rsidRPr="00781A8D" w:rsidRDefault="007E66E9" w:rsidP="00781A8D">
      <w:pPr>
        <w:pStyle w:val="Akapitzlist"/>
        <w:numPr>
          <w:ilvl w:val="0"/>
          <w:numId w:val="1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zbywalne co do rzeczy ruchomych, a niezbywalne w odniesieniu do nieruchomości,</w:t>
      </w:r>
    </w:p>
    <w:p w14:paraId="658691F2" w14:textId="1BB51A7E" w:rsidR="007E66E9" w:rsidRPr="00781A8D" w:rsidRDefault="007E66E9" w:rsidP="00781A8D">
      <w:pPr>
        <w:pStyle w:val="Akapitzlist"/>
        <w:numPr>
          <w:ilvl w:val="0"/>
          <w:numId w:val="1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niezbywalne.</w:t>
      </w:r>
    </w:p>
    <w:p w14:paraId="0DC61EDB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7699CF05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umowa sprzedaży nieruchomości zawarta przez pełnomocnika ograniczonego w zdolności do czynności prawnych:</w:t>
      </w:r>
    </w:p>
    <w:p w14:paraId="05A7F86B" w14:textId="77777777" w:rsidR="007E66E9" w:rsidRPr="00781A8D" w:rsidRDefault="007E66E9" w:rsidP="00781A8D">
      <w:pPr>
        <w:pStyle w:val="Akapitzlist"/>
        <w:numPr>
          <w:ilvl w:val="0"/>
          <w:numId w:val="1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jest bezwzględnie nieważna,</w:t>
      </w:r>
    </w:p>
    <w:p w14:paraId="17F1CF41" w14:textId="77777777" w:rsidR="007E66E9" w:rsidRPr="00781A8D" w:rsidRDefault="007E66E9" w:rsidP="00781A8D">
      <w:pPr>
        <w:pStyle w:val="Akapitzlist"/>
        <w:numPr>
          <w:ilvl w:val="0"/>
          <w:numId w:val="1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 xml:space="preserve">jej ważność zależy od potwierdzenia jej zawarcia przez mocodawcę, </w:t>
      </w:r>
    </w:p>
    <w:p w14:paraId="32A8B4CD" w14:textId="049A6B30" w:rsidR="007E66E9" w:rsidRPr="00781A8D" w:rsidRDefault="007E66E9" w:rsidP="00781A8D">
      <w:pPr>
        <w:pStyle w:val="Akapitzlist"/>
        <w:numPr>
          <w:ilvl w:val="0"/>
          <w:numId w:val="1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jest ważna.</w:t>
      </w:r>
    </w:p>
    <w:p w14:paraId="330EC9AF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D2CDB31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do rozporządzenia rzeczą wspólną oraz do innych czynności przekraczających zakres zwykłego zarządu potrzebna jest zgoda:</w:t>
      </w:r>
    </w:p>
    <w:p w14:paraId="0CE19B8E" w14:textId="77777777" w:rsidR="007E66E9" w:rsidRPr="00781A8D" w:rsidRDefault="007E66E9" w:rsidP="00781A8D">
      <w:pPr>
        <w:pStyle w:val="Akapitzlist"/>
        <w:numPr>
          <w:ilvl w:val="0"/>
          <w:numId w:val="1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większości współwłaścicieli,</w:t>
      </w:r>
    </w:p>
    <w:p w14:paraId="46194544" w14:textId="77777777" w:rsidR="007E66E9" w:rsidRPr="00781A8D" w:rsidRDefault="007E66E9" w:rsidP="00781A8D">
      <w:pPr>
        <w:pStyle w:val="Akapitzlist"/>
        <w:numPr>
          <w:ilvl w:val="0"/>
          <w:numId w:val="1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wszystkich współwłaścicieli,</w:t>
      </w:r>
    </w:p>
    <w:p w14:paraId="528321C3" w14:textId="595C0FB8" w:rsidR="007E66E9" w:rsidRPr="00781A8D" w:rsidRDefault="007E66E9" w:rsidP="00781A8D">
      <w:pPr>
        <w:pStyle w:val="Akapitzlist"/>
        <w:numPr>
          <w:ilvl w:val="0"/>
          <w:numId w:val="1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współwłaścicieli posiadających co najmniej % udziałów we współwłasności.</w:t>
      </w:r>
    </w:p>
    <w:p w14:paraId="3BD3FB2F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BB30A70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cywilnym, użytkowanie ustanowione na rzecz osoby fizycznej:</w:t>
      </w:r>
    </w:p>
    <w:p w14:paraId="6EA420EF" w14:textId="77777777" w:rsidR="007E66E9" w:rsidRPr="00781A8D" w:rsidRDefault="007E66E9" w:rsidP="00781A8D">
      <w:pPr>
        <w:pStyle w:val="Akapitzlist"/>
        <w:numPr>
          <w:ilvl w:val="0"/>
          <w:numId w:val="1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wygasa najpóźniej z jej śmiercią,</w:t>
      </w:r>
    </w:p>
    <w:p w14:paraId="29905E25" w14:textId="77777777" w:rsidR="007E66E9" w:rsidRPr="00781A8D" w:rsidRDefault="007E66E9" w:rsidP="00781A8D">
      <w:pPr>
        <w:pStyle w:val="Akapitzlist"/>
        <w:numPr>
          <w:ilvl w:val="0"/>
          <w:numId w:val="1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pomimo jej śmierci nie wygasa, za zgodą właściciela rzeczy,</w:t>
      </w:r>
    </w:p>
    <w:p w14:paraId="22788BE2" w14:textId="4E57FEC8" w:rsidR="007E66E9" w:rsidRPr="00781A8D" w:rsidRDefault="007E66E9" w:rsidP="00781A8D">
      <w:pPr>
        <w:pStyle w:val="Akapitzlist"/>
        <w:numPr>
          <w:ilvl w:val="0"/>
          <w:numId w:val="1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pomimo jej śmierci nie wygasa, lecz przechodzi na następców prawnych użytkownika.</w:t>
      </w:r>
    </w:p>
    <w:p w14:paraId="20D62E27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59B19CC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lastRenderedPageBreak/>
        <w:t>Zgodnie z Kodeksem postępowania cywilnego, do właściwości sądu okręgowego jako sądu pierwszej instancji należą sprawy o:</w:t>
      </w:r>
    </w:p>
    <w:p w14:paraId="2A395F88" w14:textId="77777777" w:rsidR="007E66E9" w:rsidRPr="00781A8D" w:rsidRDefault="007E66E9" w:rsidP="00781A8D">
      <w:pPr>
        <w:pStyle w:val="Akapitzlist"/>
        <w:numPr>
          <w:ilvl w:val="0"/>
          <w:numId w:val="1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ochronę posiadania,</w:t>
      </w:r>
    </w:p>
    <w:p w14:paraId="7612B5A0" w14:textId="77777777" w:rsidR="007E66E9" w:rsidRPr="00781A8D" w:rsidRDefault="007E66E9" w:rsidP="00781A8D">
      <w:pPr>
        <w:pStyle w:val="Akapitzlist"/>
        <w:numPr>
          <w:ilvl w:val="0"/>
          <w:numId w:val="1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rozwiązanie przysposobienia,</w:t>
      </w:r>
    </w:p>
    <w:p w14:paraId="46CEB76E" w14:textId="6B83F398" w:rsidR="007E66E9" w:rsidRPr="00781A8D" w:rsidRDefault="007E66E9" w:rsidP="00781A8D">
      <w:pPr>
        <w:pStyle w:val="Akapitzlist"/>
        <w:numPr>
          <w:ilvl w:val="0"/>
          <w:numId w:val="1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odszkodowanie z tytułu szkody wyrządzonej przez wydanie prawomocnego orzeczenia niezgodnego z prawem.</w:t>
      </w:r>
    </w:p>
    <w:p w14:paraId="40250E46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35FDDFE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sądem właściwym miejscowo w sprawie ze stosunku spółki jest:</w:t>
      </w:r>
    </w:p>
    <w:p w14:paraId="0FD40363" w14:textId="77777777" w:rsidR="007E66E9" w:rsidRPr="00781A8D" w:rsidRDefault="007E66E9" w:rsidP="00781A8D">
      <w:pPr>
        <w:pStyle w:val="Akapitzlist"/>
        <w:numPr>
          <w:ilvl w:val="0"/>
          <w:numId w:val="1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wyłącznie sąd, w którego okręgu spółka ma siedzibę,</w:t>
      </w:r>
    </w:p>
    <w:p w14:paraId="5392A396" w14:textId="77777777" w:rsidR="007E66E9" w:rsidRPr="00781A8D" w:rsidRDefault="007E66E9" w:rsidP="00781A8D">
      <w:pPr>
        <w:pStyle w:val="Akapitzlist"/>
        <w:numPr>
          <w:ilvl w:val="0"/>
          <w:numId w:val="1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sąd, w którego okręgu spółka ma siedzibę lub sąd, w którego okręgu wspólnik ma siedzibę lub miejsce zamieszkania,</w:t>
      </w:r>
    </w:p>
    <w:p w14:paraId="3B9A9B4B" w14:textId="68A1573D" w:rsidR="007E66E9" w:rsidRPr="00781A8D" w:rsidRDefault="007E66E9" w:rsidP="00781A8D">
      <w:pPr>
        <w:pStyle w:val="Akapitzlist"/>
        <w:numPr>
          <w:ilvl w:val="0"/>
          <w:numId w:val="1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wyłącznie sąd, w którego okręgu wspólnik ma siedzibę lub miejsce zamieszkania.</w:t>
      </w:r>
    </w:p>
    <w:p w14:paraId="109CA7C3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5445201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pełnomocnictwo procesowe nie obejmuje z mocy samego prawa umocowania do:</w:t>
      </w:r>
    </w:p>
    <w:p w14:paraId="190ACE53" w14:textId="77777777" w:rsidR="007E66E9" w:rsidRPr="00781A8D" w:rsidRDefault="007E66E9" w:rsidP="00781A8D">
      <w:pPr>
        <w:pStyle w:val="Akapitzlist"/>
        <w:numPr>
          <w:ilvl w:val="0"/>
          <w:numId w:val="2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powództwa wzajemnego,</w:t>
      </w:r>
    </w:p>
    <w:p w14:paraId="4E9A1773" w14:textId="77777777" w:rsidR="007E66E9" w:rsidRPr="00781A8D" w:rsidRDefault="007E66E9" w:rsidP="00781A8D">
      <w:pPr>
        <w:pStyle w:val="Akapitzlist"/>
        <w:numPr>
          <w:ilvl w:val="0"/>
          <w:numId w:val="2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udzielenia dalszego pełnomocnictwa procesowego pracownikowi strony niebędącemu adwokatem lub radcą prawnym,</w:t>
      </w:r>
    </w:p>
    <w:p w14:paraId="088273B1" w14:textId="64DCAD31" w:rsidR="007E66E9" w:rsidRPr="00781A8D" w:rsidRDefault="007E66E9" w:rsidP="00781A8D">
      <w:pPr>
        <w:pStyle w:val="Akapitzlist"/>
        <w:numPr>
          <w:ilvl w:val="0"/>
          <w:numId w:val="2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zawarcia ugody.</w:t>
      </w:r>
    </w:p>
    <w:p w14:paraId="00ED2A57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F9D09C5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interwencję uboczną można zgłosić:</w:t>
      </w:r>
    </w:p>
    <w:p w14:paraId="168C9473" w14:textId="77777777" w:rsidR="007E66E9" w:rsidRPr="00781A8D" w:rsidRDefault="007E66E9" w:rsidP="00781A8D">
      <w:pPr>
        <w:pStyle w:val="Akapitzlist"/>
        <w:numPr>
          <w:ilvl w:val="0"/>
          <w:numId w:val="2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tylko do chwili rozpoczęcia pierwszego posiedzenia wyznaczonego na rozprawę przed sądem pierwszej instancji,</w:t>
      </w:r>
    </w:p>
    <w:p w14:paraId="2A27B700" w14:textId="77777777" w:rsidR="007E66E9" w:rsidRPr="00781A8D" w:rsidRDefault="007E66E9" w:rsidP="00781A8D">
      <w:pPr>
        <w:pStyle w:val="Akapitzlist"/>
        <w:numPr>
          <w:ilvl w:val="0"/>
          <w:numId w:val="2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tylko do chwili zamknięcia rozprawy w pierwszej instancji,</w:t>
      </w:r>
    </w:p>
    <w:p w14:paraId="50A44FD1" w14:textId="257DF08C" w:rsidR="007E66E9" w:rsidRPr="00781A8D" w:rsidRDefault="007E66E9" w:rsidP="00781A8D">
      <w:pPr>
        <w:pStyle w:val="Akapitzlist"/>
        <w:numPr>
          <w:ilvl w:val="0"/>
          <w:numId w:val="2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 każdym stanie sprawy do chwili zamknięcia rozprawy w drugiej instancji.</w:t>
      </w:r>
    </w:p>
    <w:p w14:paraId="6B81F364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4A96F671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jeżeli Kodeks ten przewiduje grzywnę bez określenia jej wysokości, grzywnę wymierza się w kwocie:</w:t>
      </w:r>
    </w:p>
    <w:p w14:paraId="1C792E03" w14:textId="77777777" w:rsidR="007E66E9" w:rsidRPr="00781A8D" w:rsidRDefault="007E66E9" w:rsidP="00781A8D">
      <w:pPr>
        <w:pStyle w:val="Akapitzlist"/>
        <w:numPr>
          <w:ilvl w:val="0"/>
          <w:numId w:val="2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dwóch tysięcy złotych,</w:t>
      </w:r>
    </w:p>
    <w:p w14:paraId="6FE6DE36" w14:textId="77777777" w:rsidR="007E66E9" w:rsidRPr="00781A8D" w:rsidRDefault="007E66E9" w:rsidP="00781A8D">
      <w:pPr>
        <w:pStyle w:val="Akapitzlist"/>
        <w:numPr>
          <w:ilvl w:val="0"/>
          <w:numId w:val="2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do trzech tysięcy złotych,</w:t>
      </w:r>
    </w:p>
    <w:p w14:paraId="06E7B582" w14:textId="73632212" w:rsidR="007E66E9" w:rsidRPr="00781A8D" w:rsidRDefault="007E66E9" w:rsidP="00781A8D">
      <w:pPr>
        <w:pStyle w:val="Akapitzlist"/>
        <w:numPr>
          <w:ilvl w:val="0"/>
          <w:numId w:val="2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od dwóch tysięcy złotych do pięciu tysięcy złotych.</w:t>
      </w:r>
    </w:p>
    <w:p w14:paraId="3D1F13EF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22AE152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współuczestnik jednolity sporu:</w:t>
      </w:r>
    </w:p>
    <w:p w14:paraId="4212B6E5" w14:textId="77777777" w:rsidR="007E66E9" w:rsidRPr="00781A8D" w:rsidRDefault="007E66E9" w:rsidP="00781A8D">
      <w:pPr>
        <w:pStyle w:val="Akapitzlist"/>
        <w:numPr>
          <w:ilvl w:val="0"/>
          <w:numId w:val="2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może być świadkiem,</w:t>
      </w:r>
    </w:p>
    <w:p w14:paraId="62FF3A32" w14:textId="77777777" w:rsidR="007E66E9" w:rsidRPr="00781A8D" w:rsidRDefault="007E66E9" w:rsidP="00781A8D">
      <w:pPr>
        <w:pStyle w:val="Akapitzlist"/>
        <w:numPr>
          <w:ilvl w:val="0"/>
          <w:numId w:val="2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ma tylko prawo odmówić złożenia zeznań w charakterze świadka,</w:t>
      </w:r>
    </w:p>
    <w:p w14:paraId="74687A2F" w14:textId="6C4C9A5A" w:rsidR="007E66E9" w:rsidRPr="00781A8D" w:rsidRDefault="007E66E9" w:rsidP="00781A8D">
      <w:pPr>
        <w:pStyle w:val="Akapitzlist"/>
        <w:numPr>
          <w:ilvl w:val="0"/>
          <w:numId w:val="2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ma tylko prawo odmówić odpowiedzi na zadane mu pytanie jako świadkowi.</w:t>
      </w:r>
    </w:p>
    <w:p w14:paraId="51CA696D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67245E19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wniosek o przywrócenie terminu niedopuszczalny z mocy ustawy podlega:</w:t>
      </w:r>
    </w:p>
    <w:p w14:paraId="793ADD30" w14:textId="77777777" w:rsidR="007E66E9" w:rsidRPr="00781A8D" w:rsidRDefault="007E66E9" w:rsidP="00781A8D">
      <w:pPr>
        <w:pStyle w:val="Akapitzlist"/>
        <w:numPr>
          <w:ilvl w:val="0"/>
          <w:numId w:val="2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oddaleniu,</w:t>
      </w:r>
    </w:p>
    <w:p w14:paraId="62448128" w14:textId="77777777" w:rsidR="007E66E9" w:rsidRPr="00781A8D" w:rsidRDefault="007E66E9" w:rsidP="00781A8D">
      <w:pPr>
        <w:pStyle w:val="Akapitzlist"/>
        <w:numPr>
          <w:ilvl w:val="0"/>
          <w:numId w:val="2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odrzuceniu,</w:t>
      </w:r>
    </w:p>
    <w:p w14:paraId="791BCC25" w14:textId="5D3B68D1" w:rsidR="007E66E9" w:rsidRPr="00781A8D" w:rsidRDefault="007E66E9" w:rsidP="00781A8D">
      <w:pPr>
        <w:pStyle w:val="Akapitzlist"/>
        <w:numPr>
          <w:ilvl w:val="0"/>
          <w:numId w:val="2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zwrotowi.</w:t>
      </w:r>
    </w:p>
    <w:p w14:paraId="4B30FB2F" w14:textId="31210B13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5BB298F0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A73A7DF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lastRenderedPageBreak/>
        <w:t>Zgodnie z Kodeksem postępowania cywilnego, wyrok może być wydany:</w:t>
      </w:r>
    </w:p>
    <w:p w14:paraId="01FBD661" w14:textId="77777777" w:rsidR="007E66E9" w:rsidRPr="00781A8D" w:rsidRDefault="007E66E9" w:rsidP="00781A8D">
      <w:pPr>
        <w:pStyle w:val="Akapitzlist"/>
        <w:numPr>
          <w:ilvl w:val="0"/>
          <w:numId w:val="2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jedynie przez sędziów, którzy od początku prowadzili postępowanie,</w:t>
      </w:r>
    </w:p>
    <w:p w14:paraId="355BFBD7" w14:textId="77777777" w:rsidR="007E66E9" w:rsidRPr="00781A8D" w:rsidRDefault="007E66E9" w:rsidP="00781A8D">
      <w:pPr>
        <w:pStyle w:val="Akapitzlist"/>
        <w:numPr>
          <w:ilvl w:val="0"/>
          <w:numId w:val="2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jedynie przez sędziów, przed którymi odbyło się całe postępowanie dowodowe w sprawie,</w:t>
      </w:r>
    </w:p>
    <w:p w14:paraId="24D92E37" w14:textId="6DA22280" w:rsidR="007E66E9" w:rsidRPr="00781A8D" w:rsidRDefault="007E66E9" w:rsidP="00781A8D">
      <w:pPr>
        <w:pStyle w:val="Akapitzlist"/>
        <w:numPr>
          <w:ilvl w:val="0"/>
          <w:numId w:val="2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jedynie przez sędziów, przed którymi odbyła się rozprawa poprzedzająca bezpośrednio wydanie wyroku.</w:t>
      </w:r>
    </w:p>
    <w:p w14:paraId="00127740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ACECCEC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wniosek o sprostowanie wyroku:</w:t>
      </w:r>
    </w:p>
    <w:p w14:paraId="2A984484" w14:textId="77777777" w:rsidR="007E66E9" w:rsidRPr="00781A8D" w:rsidRDefault="007E66E9" w:rsidP="00781A8D">
      <w:pPr>
        <w:pStyle w:val="Akapitzlist"/>
        <w:numPr>
          <w:ilvl w:val="0"/>
          <w:numId w:val="2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należy złożyć w terminie 2 tygodni od ogłoszenia wyroku,</w:t>
      </w:r>
    </w:p>
    <w:p w14:paraId="2E893A12" w14:textId="77777777" w:rsidR="007E66E9" w:rsidRPr="00781A8D" w:rsidRDefault="007E66E9" w:rsidP="00781A8D">
      <w:pPr>
        <w:pStyle w:val="Akapitzlist"/>
        <w:numPr>
          <w:ilvl w:val="0"/>
          <w:numId w:val="2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jest ograniczony żadnym terminem,</w:t>
      </w:r>
    </w:p>
    <w:p w14:paraId="61858E44" w14:textId="5F757158" w:rsidR="007E66E9" w:rsidRPr="00781A8D" w:rsidRDefault="007E66E9" w:rsidP="00781A8D">
      <w:pPr>
        <w:pStyle w:val="Akapitzlist"/>
        <w:numPr>
          <w:ilvl w:val="0"/>
          <w:numId w:val="2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należy złożyć w terminie 2 tygodni od wykrycia oczywistej omyłki w wyroku.</w:t>
      </w:r>
    </w:p>
    <w:p w14:paraId="378A256C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5BAFBCB7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spóźniony wniosek o doręczenie wyroku z uzasadnieniem:</w:t>
      </w:r>
    </w:p>
    <w:p w14:paraId="7FE7958A" w14:textId="77777777" w:rsidR="007E66E9" w:rsidRPr="00781A8D" w:rsidRDefault="007E66E9" w:rsidP="00781A8D">
      <w:pPr>
        <w:pStyle w:val="Akapitzlist"/>
        <w:numPr>
          <w:ilvl w:val="0"/>
          <w:numId w:val="2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sąd odrzuca,</w:t>
      </w:r>
    </w:p>
    <w:p w14:paraId="7260BFE6" w14:textId="77777777" w:rsidR="007E66E9" w:rsidRPr="00781A8D" w:rsidRDefault="007E66E9" w:rsidP="00781A8D">
      <w:pPr>
        <w:pStyle w:val="Akapitzlist"/>
        <w:numPr>
          <w:ilvl w:val="0"/>
          <w:numId w:val="2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sąd oddala,</w:t>
      </w:r>
    </w:p>
    <w:p w14:paraId="04AEC2A2" w14:textId="49CA694A" w:rsidR="007E66E9" w:rsidRPr="00781A8D" w:rsidRDefault="007E66E9" w:rsidP="00781A8D">
      <w:pPr>
        <w:pStyle w:val="Akapitzlist"/>
        <w:numPr>
          <w:ilvl w:val="0"/>
          <w:numId w:val="2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przewodniczący zwraca.</w:t>
      </w:r>
    </w:p>
    <w:p w14:paraId="7536198A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3F6D7FDE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spóźniona apelacja podlega:</w:t>
      </w:r>
    </w:p>
    <w:p w14:paraId="66CF3845" w14:textId="77777777" w:rsidR="007E66E9" w:rsidRPr="00781A8D" w:rsidRDefault="007E66E9" w:rsidP="00781A8D">
      <w:pPr>
        <w:pStyle w:val="Akapitzlist"/>
        <w:numPr>
          <w:ilvl w:val="0"/>
          <w:numId w:val="2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odrzuceniu,</w:t>
      </w:r>
    </w:p>
    <w:p w14:paraId="36AE99FD" w14:textId="77777777" w:rsidR="007E66E9" w:rsidRPr="00781A8D" w:rsidRDefault="007E66E9" w:rsidP="00781A8D">
      <w:pPr>
        <w:pStyle w:val="Akapitzlist"/>
        <w:numPr>
          <w:ilvl w:val="0"/>
          <w:numId w:val="2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zwrotowi,</w:t>
      </w:r>
    </w:p>
    <w:p w14:paraId="63566077" w14:textId="377EC549" w:rsidR="007E66E9" w:rsidRPr="00781A8D" w:rsidRDefault="007E66E9" w:rsidP="00781A8D">
      <w:pPr>
        <w:pStyle w:val="Akapitzlist"/>
        <w:numPr>
          <w:ilvl w:val="0"/>
          <w:numId w:val="2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pozostawieniu w aktach bez żadnych dalszych czynności, o czym zawiadamia się wnoszącą stronę</w:t>
      </w:r>
    </w:p>
    <w:p w14:paraId="156348A1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3BFA21B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cywilnego, na postanowienie sądu pierwszej instancji, uwzględniające wniosek o zwolnienie strony od kosztów sądowych, zażalenie:</w:t>
      </w:r>
    </w:p>
    <w:p w14:paraId="69BA965C" w14:textId="77777777" w:rsidR="007E66E9" w:rsidRPr="00781A8D" w:rsidRDefault="007E66E9" w:rsidP="00781A8D">
      <w:pPr>
        <w:pStyle w:val="Akapitzlist"/>
        <w:numPr>
          <w:ilvl w:val="0"/>
          <w:numId w:val="2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przysługuje obu stronom do sądu drugiej instancji,</w:t>
      </w:r>
    </w:p>
    <w:p w14:paraId="36273C3C" w14:textId="77777777" w:rsidR="007E66E9" w:rsidRPr="00781A8D" w:rsidRDefault="007E66E9" w:rsidP="00781A8D">
      <w:pPr>
        <w:pStyle w:val="Akapitzlist"/>
        <w:numPr>
          <w:ilvl w:val="0"/>
          <w:numId w:val="2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przysługuje przeciwnikowi wnioskodawcy do innego składu sądu pierwszej instancji,</w:t>
      </w:r>
    </w:p>
    <w:p w14:paraId="1A3EAA75" w14:textId="1CE60A6D" w:rsidR="007E66E9" w:rsidRPr="00781A8D" w:rsidRDefault="007E66E9" w:rsidP="00781A8D">
      <w:pPr>
        <w:pStyle w:val="Akapitzlist"/>
        <w:numPr>
          <w:ilvl w:val="0"/>
          <w:numId w:val="2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przysługuje.</w:t>
      </w:r>
    </w:p>
    <w:p w14:paraId="402ACB71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711E0A1E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sąd może orzec podanie wyroku do publicznej wiadomości w określony sposób, jeżeli:</w:t>
      </w:r>
    </w:p>
    <w:p w14:paraId="287702E8" w14:textId="77777777" w:rsidR="007E66E9" w:rsidRPr="00781A8D" w:rsidRDefault="007E66E9" w:rsidP="00781A8D">
      <w:pPr>
        <w:pStyle w:val="Akapitzlist"/>
        <w:numPr>
          <w:ilvl w:val="0"/>
          <w:numId w:val="3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przemawiają za tym względy wychowawcze i poprawcze w stosunku do skazanego, o ile nie sprzeciwia się temu interes pokrzywdzonego,</w:t>
      </w:r>
    </w:p>
    <w:p w14:paraId="78B7483B" w14:textId="77777777" w:rsidR="007E66E9" w:rsidRPr="00781A8D" w:rsidRDefault="007E66E9" w:rsidP="00781A8D">
      <w:pPr>
        <w:pStyle w:val="Akapitzlist"/>
        <w:numPr>
          <w:ilvl w:val="0"/>
          <w:numId w:val="3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uzna to za celowe, w szczególności ze względu na społeczne oddziaływanie skazania, o ile nie narusza to interesu pokrzywdzonego,</w:t>
      </w:r>
    </w:p>
    <w:p w14:paraId="2A5B0A5A" w14:textId="44CB91B5" w:rsidR="007E66E9" w:rsidRPr="00781A8D" w:rsidRDefault="007E66E9" w:rsidP="00781A8D">
      <w:pPr>
        <w:pStyle w:val="Akapitzlist"/>
        <w:numPr>
          <w:ilvl w:val="0"/>
          <w:numId w:val="30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sprawa ma istotne znaczenie społeczne i spełnia wymogi w zakresie kształtowania świadomości prawnej społeczeństwa.</w:t>
      </w:r>
    </w:p>
    <w:p w14:paraId="50A1968F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01A8EF8C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wobec sprawcy występku o charakterze chuligańskim sąd:</w:t>
      </w:r>
    </w:p>
    <w:p w14:paraId="48FA80F6" w14:textId="77777777" w:rsidR="007E66E9" w:rsidRPr="00781A8D" w:rsidRDefault="007E66E9" w:rsidP="00781A8D">
      <w:pPr>
        <w:pStyle w:val="Akapitzlist"/>
        <w:numPr>
          <w:ilvl w:val="0"/>
          <w:numId w:val="3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może warunkowo zawiesić wykonania kary,</w:t>
      </w:r>
    </w:p>
    <w:p w14:paraId="4D323290" w14:textId="77777777" w:rsidR="007E66E9" w:rsidRPr="00781A8D" w:rsidRDefault="007E66E9" w:rsidP="00781A8D">
      <w:pPr>
        <w:pStyle w:val="Akapitzlist"/>
        <w:numPr>
          <w:ilvl w:val="0"/>
          <w:numId w:val="3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warunkowo zawiesza wykonanie kary,</w:t>
      </w:r>
    </w:p>
    <w:p w14:paraId="19CA9169" w14:textId="77777777" w:rsidR="007E66E9" w:rsidRPr="00781A8D" w:rsidRDefault="007E66E9" w:rsidP="00781A8D">
      <w:pPr>
        <w:pStyle w:val="Akapitzlist"/>
        <w:numPr>
          <w:ilvl w:val="0"/>
          <w:numId w:val="31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może warunkowo zawiesić wykonanie kary jedynie w szczególnie uzasadnionych wypadkach</w:t>
      </w:r>
    </w:p>
    <w:p w14:paraId="0B392D7C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lastRenderedPageBreak/>
        <w:t>Zgodnie z Kodeksem karnym, zawieszając wykonanie kary, sąd zobowiązuje, a jeżeli orzeka środek karny, może zobowiązać skazanego do:</w:t>
      </w:r>
    </w:p>
    <w:p w14:paraId="2B929456" w14:textId="77777777" w:rsidR="007E66E9" w:rsidRPr="00781A8D" w:rsidRDefault="007E66E9" w:rsidP="00781A8D">
      <w:pPr>
        <w:pStyle w:val="Akapitzlist"/>
        <w:numPr>
          <w:ilvl w:val="0"/>
          <w:numId w:val="3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poddania się terapii, w szczególności psychoterapii lub psychoedukacji,</w:t>
      </w:r>
    </w:p>
    <w:p w14:paraId="31517A1D" w14:textId="77777777" w:rsidR="007E66E9" w:rsidRPr="00781A8D" w:rsidRDefault="007E66E9" w:rsidP="00781A8D">
      <w:pPr>
        <w:pStyle w:val="Akapitzlist"/>
        <w:numPr>
          <w:ilvl w:val="0"/>
          <w:numId w:val="3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informowania prokuratora o przebiegu okresu próby,</w:t>
      </w:r>
    </w:p>
    <w:p w14:paraId="1DC68055" w14:textId="6219C291" w:rsidR="007E66E9" w:rsidRPr="00781A8D" w:rsidRDefault="007E66E9" w:rsidP="00781A8D">
      <w:pPr>
        <w:pStyle w:val="Akapitzlist"/>
        <w:numPr>
          <w:ilvl w:val="0"/>
          <w:numId w:val="32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uczestnictwa w oddziaływaniach sportowo-edukacyjnych.</w:t>
      </w:r>
    </w:p>
    <w:p w14:paraId="114A0D9E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6335EF87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ściganie przestępstwa polegającego na kierowaniu wobec innej osoby groźby wzbudzającej w zagrożonym uzasadnioną obawę, że będzie spełniona, następuje:</w:t>
      </w:r>
    </w:p>
    <w:p w14:paraId="27330628" w14:textId="77777777" w:rsidR="007E66E9" w:rsidRPr="00781A8D" w:rsidRDefault="007E66E9" w:rsidP="00781A8D">
      <w:pPr>
        <w:pStyle w:val="Akapitzlist"/>
        <w:numPr>
          <w:ilvl w:val="0"/>
          <w:numId w:val="3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 oskarżenia prywatnego,</w:t>
      </w:r>
    </w:p>
    <w:p w14:paraId="6B7FE686" w14:textId="77777777" w:rsidR="007E66E9" w:rsidRPr="00781A8D" w:rsidRDefault="007E66E9" w:rsidP="00781A8D">
      <w:pPr>
        <w:pStyle w:val="Akapitzlist"/>
        <w:numPr>
          <w:ilvl w:val="0"/>
          <w:numId w:val="3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 urzędu,</w:t>
      </w:r>
    </w:p>
    <w:p w14:paraId="24BB9326" w14:textId="60F9312D" w:rsidR="007E66E9" w:rsidRPr="00781A8D" w:rsidRDefault="007E66E9" w:rsidP="00781A8D">
      <w:pPr>
        <w:pStyle w:val="Akapitzlist"/>
        <w:numPr>
          <w:ilvl w:val="0"/>
          <w:numId w:val="33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na wniosek pokrzywdzonego.</w:t>
      </w:r>
    </w:p>
    <w:p w14:paraId="52E06FD3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4B08E502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w razie skazania na grzywnę, zatarcie skazania następuje z mocy prawa z upływem:</w:t>
      </w:r>
    </w:p>
    <w:p w14:paraId="2F464D27" w14:textId="77777777" w:rsidR="007E66E9" w:rsidRPr="00781A8D" w:rsidRDefault="007E66E9" w:rsidP="00781A8D">
      <w:pPr>
        <w:pStyle w:val="Akapitzlist"/>
        <w:numPr>
          <w:ilvl w:val="0"/>
          <w:numId w:val="3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6 miesięcy od przedawnienia wykonania kary,</w:t>
      </w:r>
    </w:p>
    <w:p w14:paraId="370A9953" w14:textId="77777777" w:rsidR="007E66E9" w:rsidRPr="00781A8D" w:rsidRDefault="007E66E9" w:rsidP="00781A8D">
      <w:pPr>
        <w:pStyle w:val="Akapitzlist"/>
        <w:numPr>
          <w:ilvl w:val="0"/>
          <w:numId w:val="3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roku od przedawnienia wykonania kary,</w:t>
      </w:r>
    </w:p>
    <w:p w14:paraId="2CA8DBEC" w14:textId="072EE1C0" w:rsidR="007E66E9" w:rsidRPr="00781A8D" w:rsidRDefault="007E66E9" w:rsidP="00781A8D">
      <w:pPr>
        <w:pStyle w:val="Akapitzlist"/>
        <w:numPr>
          <w:ilvl w:val="0"/>
          <w:numId w:val="34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dwóch lat od przedawnienia wykonania kary.</w:t>
      </w:r>
    </w:p>
    <w:p w14:paraId="2C972C09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6509AD3F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odpowiedzialność karną ponosi ten kto:</w:t>
      </w:r>
    </w:p>
    <w:p w14:paraId="3F4832C9" w14:textId="77777777" w:rsidR="007E66E9" w:rsidRPr="00781A8D" w:rsidRDefault="007E66E9" w:rsidP="00781A8D">
      <w:pPr>
        <w:pStyle w:val="Akapitzlist"/>
        <w:numPr>
          <w:ilvl w:val="0"/>
          <w:numId w:val="3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nieumyślnie powoduje utratę broni palnej lub amunicji, która zgodnie z prawem pozostaje w jego dyspozycji,</w:t>
      </w:r>
    </w:p>
    <w:p w14:paraId="4FD12E3F" w14:textId="77777777" w:rsidR="007E66E9" w:rsidRPr="00781A8D" w:rsidRDefault="007E66E9" w:rsidP="00781A8D">
      <w:pPr>
        <w:pStyle w:val="Akapitzlist"/>
        <w:numPr>
          <w:ilvl w:val="0"/>
          <w:numId w:val="3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powoduje utratę broni, która zgodnie z prawem pozostaje w jego dyspozycji,</w:t>
      </w:r>
    </w:p>
    <w:p w14:paraId="26E80FF0" w14:textId="3E813255" w:rsidR="007E66E9" w:rsidRPr="00781A8D" w:rsidRDefault="007E66E9" w:rsidP="00781A8D">
      <w:pPr>
        <w:pStyle w:val="Akapitzlist"/>
        <w:numPr>
          <w:ilvl w:val="0"/>
          <w:numId w:val="35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powoduje utratę broni, posiadanej zgodnie z wydanym zezwoleniem przez właściwego komendanta wojewódzkiego Policji.</w:t>
      </w:r>
    </w:p>
    <w:p w14:paraId="7D74B147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2FB836FE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karym, jeżeli ustawa nie stanowi inaczej, środek karny zakazu wstępu na imprezę masową orzeka się:</w:t>
      </w:r>
    </w:p>
    <w:p w14:paraId="492268B8" w14:textId="77777777" w:rsidR="007E66E9" w:rsidRPr="00781A8D" w:rsidRDefault="007E66E9" w:rsidP="00781A8D">
      <w:pPr>
        <w:pStyle w:val="Akapitzlist"/>
        <w:numPr>
          <w:ilvl w:val="0"/>
          <w:numId w:val="3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 miesiącach i latach od 6 miesięcy do lat 6,</w:t>
      </w:r>
    </w:p>
    <w:p w14:paraId="48182865" w14:textId="77777777" w:rsidR="007E66E9" w:rsidRPr="00781A8D" w:rsidRDefault="007E66E9" w:rsidP="00781A8D">
      <w:pPr>
        <w:pStyle w:val="Akapitzlist"/>
        <w:numPr>
          <w:ilvl w:val="0"/>
          <w:numId w:val="3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 latach od 2 do 6 lat,</w:t>
      </w:r>
    </w:p>
    <w:p w14:paraId="61D28474" w14:textId="00C1FF29" w:rsidR="007E66E9" w:rsidRPr="00781A8D" w:rsidRDefault="007E66E9" w:rsidP="00781A8D">
      <w:pPr>
        <w:pStyle w:val="Akapitzlist"/>
        <w:numPr>
          <w:ilvl w:val="0"/>
          <w:numId w:val="36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 latach od I roku do 10 lat.</w:t>
      </w:r>
    </w:p>
    <w:p w14:paraId="2D667FDE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64304735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karnego, w sprawach o przestępstwa, za które ustawa przewiduje karę dożywotniego pozbawienia wolności, sąd orzeka w składzie:</w:t>
      </w:r>
    </w:p>
    <w:p w14:paraId="2B2899C4" w14:textId="77777777" w:rsidR="007E66E9" w:rsidRPr="00781A8D" w:rsidRDefault="007E66E9" w:rsidP="00781A8D">
      <w:pPr>
        <w:pStyle w:val="Akapitzlist"/>
        <w:numPr>
          <w:ilvl w:val="0"/>
          <w:numId w:val="3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trzech sędziów,</w:t>
      </w:r>
    </w:p>
    <w:p w14:paraId="4F9FC20E" w14:textId="77777777" w:rsidR="007E66E9" w:rsidRPr="00781A8D" w:rsidRDefault="007E66E9" w:rsidP="00781A8D">
      <w:pPr>
        <w:pStyle w:val="Akapitzlist"/>
        <w:numPr>
          <w:ilvl w:val="0"/>
          <w:numId w:val="3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jednego sędziego i dwóch ławników,</w:t>
      </w:r>
    </w:p>
    <w:p w14:paraId="3EE4625C" w14:textId="5044356D" w:rsidR="007E66E9" w:rsidRPr="00781A8D" w:rsidRDefault="007E66E9" w:rsidP="00781A8D">
      <w:pPr>
        <w:pStyle w:val="Akapitzlist"/>
        <w:numPr>
          <w:ilvl w:val="0"/>
          <w:numId w:val="37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dwóch sędziów i trzech ławników.</w:t>
      </w:r>
    </w:p>
    <w:p w14:paraId="63C26A67" w14:textId="77777777" w:rsidR="00674D31" w:rsidRPr="00781A8D" w:rsidRDefault="00674D31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5A9E4401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karnego, wydanie wyroku nakazowego jest dopuszczalne w sprawie:</w:t>
      </w:r>
    </w:p>
    <w:p w14:paraId="04A3B960" w14:textId="77777777" w:rsidR="007E66E9" w:rsidRPr="00781A8D" w:rsidRDefault="007E66E9" w:rsidP="00781A8D">
      <w:pPr>
        <w:pStyle w:val="Akapitzlist"/>
        <w:numPr>
          <w:ilvl w:val="0"/>
          <w:numId w:val="3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 której prowadzono dochodzenie,</w:t>
      </w:r>
    </w:p>
    <w:p w14:paraId="180B57A4" w14:textId="77777777" w:rsidR="007E66E9" w:rsidRPr="00781A8D" w:rsidRDefault="007E66E9" w:rsidP="00781A8D">
      <w:pPr>
        <w:pStyle w:val="Akapitzlist"/>
        <w:numPr>
          <w:ilvl w:val="0"/>
          <w:numId w:val="3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 oskarżenia prywatnego,</w:t>
      </w:r>
    </w:p>
    <w:p w14:paraId="062DF829" w14:textId="3EAFA97F" w:rsidR="007E66E9" w:rsidRDefault="007E66E9" w:rsidP="00781A8D">
      <w:pPr>
        <w:pStyle w:val="Akapitzlist"/>
        <w:numPr>
          <w:ilvl w:val="0"/>
          <w:numId w:val="38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o zbrodnię</w:t>
      </w:r>
      <w:r w:rsidR="00781A8D">
        <w:rPr>
          <w:rFonts w:ascii="Garamond" w:hAnsi="Garamond" w:cstheme="minorHAnsi"/>
          <w:sz w:val="24"/>
          <w:szCs w:val="24"/>
        </w:rPr>
        <w:t>.</w:t>
      </w:r>
    </w:p>
    <w:p w14:paraId="35B501F8" w14:textId="7C195F95" w:rsidR="00781A8D" w:rsidRDefault="00781A8D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7474C4D2" w14:textId="77777777" w:rsidR="00781A8D" w:rsidRPr="00781A8D" w:rsidRDefault="00781A8D" w:rsidP="00781A8D">
      <w:pPr>
        <w:pStyle w:val="Akapitzlist"/>
        <w:spacing w:after="138" w:line="264" w:lineRule="auto"/>
        <w:ind w:left="1282"/>
        <w:rPr>
          <w:rFonts w:ascii="Garamond" w:hAnsi="Garamond" w:cstheme="minorHAnsi"/>
          <w:sz w:val="24"/>
          <w:szCs w:val="24"/>
        </w:rPr>
      </w:pPr>
    </w:p>
    <w:p w14:paraId="2C95FE9C" w14:textId="77777777" w:rsidR="007E66E9" w:rsidRPr="00781A8D" w:rsidRDefault="007E66E9" w:rsidP="00781A8D">
      <w:pPr>
        <w:numPr>
          <w:ilvl w:val="0"/>
          <w:numId w:val="6"/>
        </w:numPr>
        <w:spacing w:after="4" w:line="338" w:lineRule="auto"/>
        <w:ind w:right="14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lastRenderedPageBreak/>
        <w:t>Zgodnie z Kodeksem postępowania karnego, oskarżony jest obowiązany zawiadamiać organ prowadzący postępowanie o każdej zmianie miejsca swojego zamieszkania lub pobytu trwającego dłużej niż:</w:t>
      </w:r>
    </w:p>
    <w:p w14:paraId="1155659D" w14:textId="77777777" w:rsidR="007E66E9" w:rsidRPr="00781A8D" w:rsidRDefault="007E66E9" w:rsidP="00781A8D">
      <w:pPr>
        <w:pStyle w:val="Akapitzlist"/>
        <w:numPr>
          <w:ilvl w:val="0"/>
          <w:numId w:val="3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7 dni,</w:t>
      </w:r>
    </w:p>
    <w:p w14:paraId="142801B1" w14:textId="77777777" w:rsidR="007E66E9" w:rsidRPr="00781A8D" w:rsidRDefault="007E66E9" w:rsidP="00781A8D">
      <w:pPr>
        <w:pStyle w:val="Akapitzlist"/>
        <w:numPr>
          <w:ilvl w:val="0"/>
          <w:numId w:val="3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14 dni,</w:t>
      </w:r>
    </w:p>
    <w:p w14:paraId="5DD5ABFB" w14:textId="77777777" w:rsidR="007E66E9" w:rsidRPr="00781A8D" w:rsidRDefault="007E66E9" w:rsidP="00781A8D">
      <w:pPr>
        <w:pStyle w:val="Akapitzlist"/>
        <w:numPr>
          <w:ilvl w:val="0"/>
          <w:numId w:val="39"/>
        </w:numPr>
        <w:spacing w:after="138" w:line="264" w:lineRule="auto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30 dni.</w:t>
      </w:r>
    </w:p>
    <w:p w14:paraId="69339D5D" w14:textId="77777777" w:rsidR="007E66E9" w:rsidRPr="00781A8D" w:rsidRDefault="007E66E9" w:rsidP="00781A8D">
      <w:pPr>
        <w:pStyle w:val="Akapitzlist"/>
        <w:spacing w:after="138"/>
        <w:ind w:left="1282"/>
        <w:rPr>
          <w:rFonts w:ascii="Garamond" w:hAnsi="Garamond" w:cstheme="minorHAnsi"/>
          <w:sz w:val="24"/>
          <w:szCs w:val="24"/>
        </w:rPr>
      </w:pPr>
    </w:p>
    <w:p w14:paraId="7C28E92D" w14:textId="77777777" w:rsidR="007E66E9" w:rsidRPr="00781A8D" w:rsidRDefault="007E66E9" w:rsidP="00781A8D">
      <w:pPr>
        <w:pStyle w:val="Akapitzlist"/>
        <w:numPr>
          <w:ilvl w:val="0"/>
          <w:numId w:val="6"/>
        </w:numPr>
        <w:spacing w:after="0" w:line="338" w:lineRule="auto"/>
        <w:ind w:right="11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karnym, wobec sprawcy występku o charakterze chuligańskim sąd:</w:t>
      </w:r>
    </w:p>
    <w:p w14:paraId="48864EDF" w14:textId="77777777" w:rsidR="007E66E9" w:rsidRPr="00781A8D" w:rsidRDefault="007E66E9" w:rsidP="00781A8D">
      <w:pPr>
        <w:numPr>
          <w:ilvl w:val="1"/>
          <w:numId w:val="40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nie może warunkowo zawiesić wykonania kary,</w:t>
      </w:r>
    </w:p>
    <w:p w14:paraId="638C8DA9" w14:textId="77777777" w:rsidR="007E66E9" w:rsidRPr="00781A8D" w:rsidRDefault="007E66E9" w:rsidP="00781A8D">
      <w:pPr>
        <w:numPr>
          <w:ilvl w:val="1"/>
          <w:numId w:val="40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warunkowo zawiesza wykonanie kary,</w:t>
      </w:r>
    </w:p>
    <w:p w14:paraId="222385A1" w14:textId="77777777" w:rsidR="007E66E9" w:rsidRPr="00781A8D" w:rsidRDefault="007E66E9" w:rsidP="00781A8D">
      <w:pPr>
        <w:numPr>
          <w:ilvl w:val="1"/>
          <w:numId w:val="40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może warunkowo zawiesić wykonanie kary jedynie w szczególnie uzasadnionych wypadkach.</w:t>
      </w:r>
    </w:p>
    <w:p w14:paraId="47CA4748" w14:textId="77777777" w:rsidR="007E66E9" w:rsidRPr="00781A8D" w:rsidRDefault="007E66E9" w:rsidP="00781A8D">
      <w:pPr>
        <w:spacing w:after="83"/>
        <w:ind w:left="3043" w:right="14"/>
        <w:rPr>
          <w:rFonts w:ascii="Garamond" w:hAnsi="Garamond" w:cstheme="minorHAnsi"/>
          <w:sz w:val="24"/>
          <w:szCs w:val="24"/>
        </w:rPr>
      </w:pPr>
    </w:p>
    <w:p w14:paraId="361D6E2C" w14:textId="77777777" w:rsidR="007E66E9" w:rsidRPr="00781A8D" w:rsidRDefault="007E66E9" w:rsidP="00781A8D">
      <w:pPr>
        <w:pStyle w:val="Akapitzlist"/>
        <w:numPr>
          <w:ilvl w:val="0"/>
          <w:numId w:val="6"/>
        </w:numPr>
        <w:spacing w:after="4" w:line="338" w:lineRule="auto"/>
        <w:ind w:right="11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karnego, czynność procesowa dokonana po</w:t>
      </w:r>
    </w:p>
    <w:p w14:paraId="22185FBC" w14:textId="77777777" w:rsidR="007E66E9" w:rsidRPr="00781A8D" w:rsidRDefault="007E66E9" w:rsidP="00781A8D">
      <w:pPr>
        <w:spacing w:after="4" w:line="338" w:lineRule="auto"/>
        <w:ind w:left="301" w:right="11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upływie terminu zawitego jest:</w:t>
      </w:r>
    </w:p>
    <w:p w14:paraId="1C1D694B" w14:textId="77777777" w:rsidR="007E66E9" w:rsidRPr="00781A8D" w:rsidRDefault="007E66E9" w:rsidP="00781A8D">
      <w:pPr>
        <w:numPr>
          <w:ilvl w:val="0"/>
          <w:numId w:val="41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bezskuteczna,</w:t>
      </w:r>
    </w:p>
    <w:p w14:paraId="2F5D2C5A" w14:textId="77777777" w:rsidR="007E66E9" w:rsidRPr="00781A8D" w:rsidRDefault="007E66E9" w:rsidP="00781A8D">
      <w:pPr>
        <w:numPr>
          <w:ilvl w:val="0"/>
          <w:numId w:val="41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skuteczna,</w:t>
      </w:r>
    </w:p>
    <w:p w14:paraId="280C1B1C" w14:textId="14B2765D" w:rsidR="007E66E9" w:rsidRPr="00781A8D" w:rsidRDefault="007E66E9" w:rsidP="00781A8D">
      <w:pPr>
        <w:numPr>
          <w:ilvl w:val="0"/>
          <w:numId w:val="41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skuteczna, jeżeli uchybienie terminowi nie było znaczne.</w:t>
      </w:r>
    </w:p>
    <w:p w14:paraId="1D738EC0" w14:textId="77777777" w:rsidR="00674D31" w:rsidRPr="00781A8D" w:rsidRDefault="00674D31" w:rsidP="00781A8D">
      <w:pPr>
        <w:spacing w:after="4" w:line="338" w:lineRule="auto"/>
        <w:ind w:left="301" w:right="11"/>
        <w:jc w:val="both"/>
        <w:rPr>
          <w:rFonts w:ascii="Garamond" w:hAnsi="Garamond" w:cstheme="minorHAnsi"/>
          <w:sz w:val="24"/>
          <w:szCs w:val="24"/>
        </w:rPr>
      </w:pPr>
    </w:p>
    <w:p w14:paraId="7378CD72" w14:textId="77777777" w:rsidR="007E66E9" w:rsidRPr="00781A8D" w:rsidRDefault="007E66E9" w:rsidP="00781A8D">
      <w:pPr>
        <w:pStyle w:val="Akapitzlist"/>
        <w:numPr>
          <w:ilvl w:val="0"/>
          <w:numId w:val="6"/>
        </w:numPr>
        <w:spacing w:after="4" w:line="338" w:lineRule="auto"/>
        <w:ind w:right="11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Zgodnie z Kodeksem postępowania karnego, rozprawę główną rozpoczyna:</w:t>
      </w:r>
    </w:p>
    <w:p w14:paraId="7C6E8B2B" w14:textId="77777777" w:rsidR="007E66E9" w:rsidRPr="00781A8D" w:rsidRDefault="007E66E9" w:rsidP="00781A8D">
      <w:pPr>
        <w:numPr>
          <w:ilvl w:val="0"/>
          <w:numId w:val="42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zwięzłe przedstawienie przez oskarżyciela zarzutów oskarżenia,</w:t>
      </w:r>
    </w:p>
    <w:p w14:paraId="37DDDB18" w14:textId="77777777" w:rsidR="007E66E9" w:rsidRPr="00781A8D" w:rsidRDefault="007E66E9" w:rsidP="00781A8D">
      <w:pPr>
        <w:numPr>
          <w:ilvl w:val="0"/>
          <w:numId w:val="42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wywołanie sprawy,</w:t>
      </w:r>
    </w:p>
    <w:p w14:paraId="552B05E7" w14:textId="77777777" w:rsidR="007E66E9" w:rsidRPr="00781A8D" w:rsidRDefault="007E66E9" w:rsidP="00781A8D">
      <w:pPr>
        <w:numPr>
          <w:ilvl w:val="0"/>
          <w:numId w:val="42"/>
        </w:numPr>
        <w:spacing w:after="78" w:line="264" w:lineRule="auto"/>
        <w:ind w:left="1281" w:hanging="357"/>
        <w:jc w:val="both"/>
        <w:rPr>
          <w:rFonts w:ascii="Garamond" w:hAnsi="Garamond" w:cstheme="minorHAnsi"/>
          <w:sz w:val="24"/>
          <w:szCs w:val="24"/>
        </w:rPr>
      </w:pPr>
      <w:r w:rsidRPr="00781A8D">
        <w:rPr>
          <w:rFonts w:ascii="Garamond" w:hAnsi="Garamond" w:cstheme="minorHAnsi"/>
          <w:sz w:val="24"/>
          <w:szCs w:val="24"/>
        </w:rPr>
        <w:t>sprawdzenie przez przewodniczącego, czy wszyscy stawili się oraz czy nie ma przeszkód do rozpoznania sprawy.</w:t>
      </w:r>
    </w:p>
    <w:p w14:paraId="15D53252" w14:textId="656456CF" w:rsidR="007E66E9" w:rsidRPr="002E580D" w:rsidRDefault="007E66E9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hAnsi="Garamond" w:cstheme="minorHAnsi"/>
          <w:sz w:val="24"/>
          <w:szCs w:val="24"/>
        </w:rPr>
      </w:pPr>
    </w:p>
    <w:p w14:paraId="5563273A" w14:textId="77777777" w:rsidR="007E66E9" w:rsidRDefault="007E66E9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01ED2308" w14:textId="753821BB" w:rsidR="007E66E9" w:rsidRDefault="007E66E9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0572F5CD" w14:textId="264C7E7C" w:rsidR="00674D31" w:rsidRDefault="00674D31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5F9D19AF" w14:textId="28EF4915" w:rsidR="00674D31" w:rsidRDefault="00674D31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7ED383CA" w14:textId="1373E26F" w:rsidR="00674D31" w:rsidRDefault="00674D31" w:rsidP="00781A8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5FC26E26" w14:textId="41089FFD" w:rsidR="00674D31" w:rsidRDefault="00674D31" w:rsidP="000F5A2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02EE943E" w14:textId="15B9AE25" w:rsidR="00674D31" w:rsidRDefault="00674D31" w:rsidP="000F5A2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0D9344E0" w14:textId="77777777" w:rsidR="00674D31" w:rsidRPr="000F5A2D" w:rsidRDefault="00674D31" w:rsidP="000F5A2D">
      <w:pPr>
        <w:widowControl w:val="0"/>
        <w:tabs>
          <w:tab w:val="left" w:pos="806"/>
          <w:tab w:val="left" w:pos="851"/>
          <w:tab w:val="left" w:pos="891"/>
          <w:tab w:val="left" w:pos="1061"/>
        </w:tabs>
        <w:spacing w:after="360" w:line="408" w:lineRule="exact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pl-PL"/>
        </w:rPr>
      </w:pPr>
    </w:p>
    <w:p w14:paraId="2E32087B" w14:textId="73710B04" w:rsidR="00035F37" w:rsidRPr="00035F37" w:rsidRDefault="00035F37" w:rsidP="00035F37">
      <w:pPr>
        <w:jc w:val="right"/>
        <w:rPr>
          <w:rFonts w:ascii="Garamond" w:eastAsia="Calibri" w:hAnsi="Garamond"/>
          <w:b/>
          <w:sz w:val="18"/>
          <w:szCs w:val="18"/>
        </w:rPr>
      </w:pPr>
      <w:r w:rsidRPr="00035F37">
        <w:rPr>
          <w:rFonts w:ascii="Garamond" w:eastAsia="Calibri" w:hAnsi="Garamond"/>
          <w:b/>
          <w:sz w:val="18"/>
          <w:szCs w:val="18"/>
        </w:rPr>
        <w:lastRenderedPageBreak/>
        <w:t>Oznaczenie konkursu : OK/KON/102/</w:t>
      </w:r>
      <w:r w:rsidR="007E66E9">
        <w:rPr>
          <w:rFonts w:ascii="Garamond" w:eastAsia="Calibri" w:hAnsi="Garamond"/>
          <w:b/>
          <w:sz w:val="18"/>
          <w:szCs w:val="18"/>
        </w:rPr>
        <w:t>4</w:t>
      </w:r>
      <w:r w:rsidRPr="00035F37">
        <w:rPr>
          <w:rFonts w:ascii="Garamond" w:eastAsia="Calibri" w:hAnsi="Garamond"/>
          <w:b/>
          <w:sz w:val="18"/>
          <w:szCs w:val="18"/>
        </w:rPr>
        <w:t>/2</w:t>
      </w:r>
      <w:r w:rsidR="007E66E9">
        <w:rPr>
          <w:rFonts w:ascii="Garamond" w:eastAsia="Calibri" w:hAnsi="Garamond"/>
          <w:b/>
          <w:sz w:val="18"/>
          <w:szCs w:val="18"/>
        </w:rPr>
        <w:t>3</w:t>
      </w:r>
    </w:p>
    <w:p w14:paraId="507C225C" w14:textId="77777777" w:rsidR="00035F37" w:rsidRPr="00035F37" w:rsidRDefault="00035F37" w:rsidP="00035F37">
      <w:pPr>
        <w:rPr>
          <w:rFonts w:ascii="Garamond" w:eastAsia="Calibri" w:hAnsi="Garamond"/>
          <w:b/>
          <w:sz w:val="28"/>
          <w:szCs w:val="28"/>
        </w:rPr>
      </w:pPr>
      <w:r w:rsidRPr="00035F37">
        <w:rPr>
          <w:rFonts w:ascii="Garamond" w:eastAsia="Calibri" w:hAnsi="Garamond"/>
          <w:b/>
          <w:sz w:val="28"/>
          <w:szCs w:val="28"/>
        </w:rPr>
        <w:t xml:space="preserve">TABELA   WYNIKÓW            </w:t>
      </w: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1"/>
        <w:gridCol w:w="1843"/>
        <w:gridCol w:w="2268"/>
      </w:tblGrid>
      <w:tr w:rsidR="00035F37" w:rsidRPr="00035F37" w14:paraId="4C3ED55B" w14:textId="77777777" w:rsidTr="006E4065">
        <w:tc>
          <w:tcPr>
            <w:tcW w:w="2551" w:type="dxa"/>
            <w:shd w:val="pct15" w:color="auto" w:fill="auto"/>
          </w:tcPr>
          <w:p w14:paraId="453F0EC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CZĘŚĆ I  - Nr pytania</w:t>
            </w:r>
          </w:p>
        </w:tc>
        <w:tc>
          <w:tcPr>
            <w:tcW w:w="1843" w:type="dxa"/>
            <w:shd w:val="pct15" w:color="auto" w:fill="auto"/>
          </w:tcPr>
          <w:p w14:paraId="1F2766C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odpowiedź</w:t>
            </w:r>
          </w:p>
        </w:tc>
        <w:tc>
          <w:tcPr>
            <w:tcW w:w="2268" w:type="dxa"/>
            <w:shd w:val="pct15" w:color="auto" w:fill="auto"/>
          </w:tcPr>
          <w:p w14:paraId="459DA7E5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punktacja</w:t>
            </w:r>
          </w:p>
        </w:tc>
      </w:tr>
      <w:tr w:rsidR="00035F37" w:rsidRPr="00035F37" w14:paraId="7116B0E8" w14:textId="77777777" w:rsidTr="006E4065">
        <w:tc>
          <w:tcPr>
            <w:tcW w:w="2551" w:type="dxa"/>
          </w:tcPr>
          <w:p w14:paraId="218BE3BF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3" w:type="dxa"/>
          </w:tcPr>
          <w:p w14:paraId="0EACC82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586D7E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9F0752A" w14:textId="77777777" w:rsidTr="006E4065">
        <w:tc>
          <w:tcPr>
            <w:tcW w:w="2551" w:type="dxa"/>
          </w:tcPr>
          <w:p w14:paraId="0E8DA042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3" w:type="dxa"/>
          </w:tcPr>
          <w:p w14:paraId="6A49ADB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799FFA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0D17E5E" w14:textId="77777777" w:rsidTr="006E4065">
        <w:tc>
          <w:tcPr>
            <w:tcW w:w="2551" w:type="dxa"/>
          </w:tcPr>
          <w:p w14:paraId="78CBB68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43" w:type="dxa"/>
          </w:tcPr>
          <w:p w14:paraId="3A25626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73E01A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273B7557" w14:textId="77777777" w:rsidTr="006E4065">
        <w:tc>
          <w:tcPr>
            <w:tcW w:w="2551" w:type="dxa"/>
          </w:tcPr>
          <w:p w14:paraId="6FE99FC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43" w:type="dxa"/>
          </w:tcPr>
          <w:p w14:paraId="70A4A2D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708CA0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B5EEA4D" w14:textId="77777777" w:rsidTr="006E4065">
        <w:tc>
          <w:tcPr>
            <w:tcW w:w="2551" w:type="dxa"/>
          </w:tcPr>
          <w:p w14:paraId="2F115BC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43" w:type="dxa"/>
          </w:tcPr>
          <w:p w14:paraId="47F9CA1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4CA991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A88BE91" w14:textId="77777777" w:rsidTr="006E4065">
        <w:tc>
          <w:tcPr>
            <w:tcW w:w="2551" w:type="dxa"/>
          </w:tcPr>
          <w:p w14:paraId="034F96F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43" w:type="dxa"/>
          </w:tcPr>
          <w:p w14:paraId="1F5F597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7F8455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C4A253A" w14:textId="77777777" w:rsidTr="006E4065">
        <w:tc>
          <w:tcPr>
            <w:tcW w:w="2551" w:type="dxa"/>
          </w:tcPr>
          <w:p w14:paraId="6B03C812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43" w:type="dxa"/>
          </w:tcPr>
          <w:p w14:paraId="0B1F3D1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876AFF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2CA04A8B" w14:textId="77777777" w:rsidTr="006E4065">
        <w:tc>
          <w:tcPr>
            <w:tcW w:w="2551" w:type="dxa"/>
          </w:tcPr>
          <w:p w14:paraId="1382CAE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43" w:type="dxa"/>
          </w:tcPr>
          <w:p w14:paraId="1BAEFFE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39BD75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62DFFACF" w14:textId="77777777" w:rsidTr="006E4065">
        <w:tc>
          <w:tcPr>
            <w:tcW w:w="2551" w:type="dxa"/>
          </w:tcPr>
          <w:p w14:paraId="1C58839A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43" w:type="dxa"/>
          </w:tcPr>
          <w:p w14:paraId="0ABD5AE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D550CF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A55B98A" w14:textId="77777777" w:rsidTr="006E4065">
        <w:tc>
          <w:tcPr>
            <w:tcW w:w="2551" w:type="dxa"/>
          </w:tcPr>
          <w:p w14:paraId="45A5BA2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43" w:type="dxa"/>
          </w:tcPr>
          <w:p w14:paraId="01E44E8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EA5666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B266019" w14:textId="77777777" w:rsidTr="006E4065">
        <w:tc>
          <w:tcPr>
            <w:tcW w:w="2551" w:type="dxa"/>
          </w:tcPr>
          <w:p w14:paraId="65BB97E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843" w:type="dxa"/>
          </w:tcPr>
          <w:p w14:paraId="68BE8E2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160017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F247819" w14:textId="77777777" w:rsidTr="006E4065">
        <w:tc>
          <w:tcPr>
            <w:tcW w:w="2551" w:type="dxa"/>
          </w:tcPr>
          <w:p w14:paraId="5A415567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43" w:type="dxa"/>
          </w:tcPr>
          <w:p w14:paraId="177644B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F36A9F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C99BF37" w14:textId="77777777" w:rsidTr="006E4065">
        <w:tc>
          <w:tcPr>
            <w:tcW w:w="2551" w:type="dxa"/>
          </w:tcPr>
          <w:p w14:paraId="1520367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843" w:type="dxa"/>
          </w:tcPr>
          <w:p w14:paraId="0FD655D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CA7CE1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9350112" w14:textId="77777777" w:rsidTr="006E4065">
        <w:tc>
          <w:tcPr>
            <w:tcW w:w="2551" w:type="dxa"/>
          </w:tcPr>
          <w:p w14:paraId="714974AC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843" w:type="dxa"/>
          </w:tcPr>
          <w:p w14:paraId="2A0DE69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2531AB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6B7C0B3" w14:textId="77777777" w:rsidTr="006E4065">
        <w:tc>
          <w:tcPr>
            <w:tcW w:w="2551" w:type="dxa"/>
          </w:tcPr>
          <w:p w14:paraId="0177160A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43" w:type="dxa"/>
          </w:tcPr>
          <w:p w14:paraId="509532E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6CECDB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5EA4F25" w14:textId="77777777" w:rsidTr="006E4065">
        <w:tc>
          <w:tcPr>
            <w:tcW w:w="2551" w:type="dxa"/>
          </w:tcPr>
          <w:p w14:paraId="1268623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43" w:type="dxa"/>
          </w:tcPr>
          <w:p w14:paraId="498D24A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6C530B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067B289" w14:textId="77777777" w:rsidTr="006E4065">
        <w:tc>
          <w:tcPr>
            <w:tcW w:w="2551" w:type="dxa"/>
          </w:tcPr>
          <w:p w14:paraId="58EB0B8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843" w:type="dxa"/>
          </w:tcPr>
          <w:p w14:paraId="4C26A9D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24D73F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3BF8AD1" w14:textId="77777777" w:rsidTr="006E4065">
        <w:tc>
          <w:tcPr>
            <w:tcW w:w="2551" w:type="dxa"/>
          </w:tcPr>
          <w:p w14:paraId="553914C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843" w:type="dxa"/>
          </w:tcPr>
          <w:p w14:paraId="09DDF89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395C55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B8E1D3E" w14:textId="77777777" w:rsidTr="006E4065">
        <w:tc>
          <w:tcPr>
            <w:tcW w:w="2551" w:type="dxa"/>
          </w:tcPr>
          <w:p w14:paraId="263D5E53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843" w:type="dxa"/>
          </w:tcPr>
          <w:p w14:paraId="1B586D4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A65B99A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A7F527D" w14:textId="77777777" w:rsidTr="006E4065">
        <w:tc>
          <w:tcPr>
            <w:tcW w:w="2551" w:type="dxa"/>
          </w:tcPr>
          <w:p w14:paraId="36049443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843" w:type="dxa"/>
          </w:tcPr>
          <w:p w14:paraId="68B8A5C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EBCC28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3CEDB4C" w14:textId="77777777" w:rsidTr="006E4065">
        <w:tc>
          <w:tcPr>
            <w:tcW w:w="2551" w:type="dxa"/>
          </w:tcPr>
          <w:p w14:paraId="018C6E0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843" w:type="dxa"/>
          </w:tcPr>
          <w:p w14:paraId="0365327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C4D129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0F7D541" w14:textId="77777777" w:rsidTr="006E4065">
        <w:tc>
          <w:tcPr>
            <w:tcW w:w="2551" w:type="dxa"/>
          </w:tcPr>
          <w:p w14:paraId="01BF9BD3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843" w:type="dxa"/>
          </w:tcPr>
          <w:p w14:paraId="2EC99D6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7A7872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B685306" w14:textId="77777777" w:rsidTr="006E4065">
        <w:tc>
          <w:tcPr>
            <w:tcW w:w="2551" w:type="dxa"/>
          </w:tcPr>
          <w:p w14:paraId="7EBCF766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843" w:type="dxa"/>
          </w:tcPr>
          <w:p w14:paraId="326C0DA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653797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822D02A" w14:textId="77777777" w:rsidTr="006E4065">
        <w:tc>
          <w:tcPr>
            <w:tcW w:w="2551" w:type="dxa"/>
          </w:tcPr>
          <w:p w14:paraId="6C460A62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843" w:type="dxa"/>
          </w:tcPr>
          <w:p w14:paraId="56093F8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3BD6BD2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5D88295" w14:textId="77777777" w:rsidTr="006E4065">
        <w:tc>
          <w:tcPr>
            <w:tcW w:w="2551" w:type="dxa"/>
          </w:tcPr>
          <w:p w14:paraId="2A98BD0A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843" w:type="dxa"/>
          </w:tcPr>
          <w:p w14:paraId="4099040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93D0AEA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A57594F" w14:textId="77777777" w:rsidTr="006E4065">
        <w:tc>
          <w:tcPr>
            <w:tcW w:w="2551" w:type="dxa"/>
          </w:tcPr>
          <w:p w14:paraId="1E16643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843" w:type="dxa"/>
          </w:tcPr>
          <w:p w14:paraId="5C0FAD3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075980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6CC7698" w14:textId="77777777" w:rsidTr="006E4065">
        <w:tc>
          <w:tcPr>
            <w:tcW w:w="2551" w:type="dxa"/>
          </w:tcPr>
          <w:p w14:paraId="2409E7B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843" w:type="dxa"/>
          </w:tcPr>
          <w:p w14:paraId="2B0B444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A4727B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3196056" w14:textId="77777777" w:rsidTr="006E4065">
        <w:tc>
          <w:tcPr>
            <w:tcW w:w="2551" w:type="dxa"/>
          </w:tcPr>
          <w:p w14:paraId="2CEE858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843" w:type="dxa"/>
          </w:tcPr>
          <w:p w14:paraId="558468F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3BCF53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87A5206" w14:textId="77777777" w:rsidTr="006E4065">
        <w:tc>
          <w:tcPr>
            <w:tcW w:w="2551" w:type="dxa"/>
          </w:tcPr>
          <w:p w14:paraId="4F916CAD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843" w:type="dxa"/>
          </w:tcPr>
          <w:p w14:paraId="190313D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61D2DF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E4D2ECE" w14:textId="77777777" w:rsidTr="006E4065">
        <w:tc>
          <w:tcPr>
            <w:tcW w:w="2551" w:type="dxa"/>
          </w:tcPr>
          <w:p w14:paraId="17A9877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843" w:type="dxa"/>
          </w:tcPr>
          <w:p w14:paraId="5DBEF7E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2388B8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24C26DE" w14:textId="77777777" w:rsidTr="006E4065">
        <w:tc>
          <w:tcPr>
            <w:tcW w:w="2551" w:type="dxa"/>
          </w:tcPr>
          <w:p w14:paraId="0209653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843" w:type="dxa"/>
          </w:tcPr>
          <w:p w14:paraId="3D7D9BD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6CF85C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46B3DFD" w14:textId="77777777" w:rsidTr="006E4065">
        <w:tc>
          <w:tcPr>
            <w:tcW w:w="2551" w:type="dxa"/>
          </w:tcPr>
          <w:p w14:paraId="2E7BEAF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843" w:type="dxa"/>
          </w:tcPr>
          <w:p w14:paraId="62F2CBA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77C3E3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E6163F0" w14:textId="77777777" w:rsidTr="006E4065">
        <w:tc>
          <w:tcPr>
            <w:tcW w:w="2551" w:type="dxa"/>
          </w:tcPr>
          <w:p w14:paraId="7135D85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843" w:type="dxa"/>
          </w:tcPr>
          <w:p w14:paraId="39BA769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164AD8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790A3E3" w14:textId="77777777" w:rsidTr="006E4065">
        <w:tc>
          <w:tcPr>
            <w:tcW w:w="2551" w:type="dxa"/>
          </w:tcPr>
          <w:p w14:paraId="0943D6D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843" w:type="dxa"/>
          </w:tcPr>
          <w:p w14:paraId="0A96AC9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168ABB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7D97DD5" w14:textId="77777777" w:rsidTr="006E4065">
        <w:tc>
          <w:tcPr>
            <w:tcW w:w="2551" w:type="dxa"/>
          </w:tcPr>
          <w:p w14:paraId="42EC007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843" w:type="dxa"/>
          </w:tcPr>
          <w:p w14:paraId="72DB06F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7A6DF8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A7C0D8D" w14:textId="77777777" w:rsidTr="006E4065">
        <w:tc>
          <w:tcPr>
            <w:tcW w:w="2551" w:type="dxa"/>
            <w:tcBorders>
              <w:bottom w:val="single" w:sz="4" w:space="0" w:color="000000"/>
            </w:tcBorders>
          </w:tcPr>
          <w:p w14:paraId="2DBD14A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49CEB81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1A7A222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3D6E939" w14:textId="77777777" w:rsidTr="006E4065">
        <w:tc>
          <w:tcPr>
            <w:tcW w:w="2551" w:type="dxa"/>
            <w:shd w:val="pct20" w:color="auto" w:fill="auto"/>
          </w:tcPr>
          <w:p w14:paraId="6420B19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1843" w:type="dxa"/>
            <w:shd w:val="pct20" w:color="auto" w:fill="auto"/>
          </w:tcPr>
          <w:p w14:paraId="5549BFC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RAZEM</w:t>
            </w:r>
          </w:p>
        </w:tc>
        <w:tc>
          <w:tcPr>
            <w:tcW w:w="2268" w:type="dxa"/>
            <w:shd w:val="pct20" w:color="auto" w:fill="auto"/>
          </w:tcPr>
          <w:p w14:paraId="094E170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</w:tbl>
    <w:p w14:paraId="36BDFC96" w14:textId="77777777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318FC7E8" w14:textId="77777777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73F4D8B5" w14:textId="77777777" w:rsidR="00035F37" w:rsidRPr="00035F37" w:rsidRDefault="00035F37" w:rsidP="00035F37">
      <w:pPr>
        <w:spacing w:line="240" w:lineRule="auto"/>
        <w:jc w:val="right"/>
        <w:rPr>
          <w:rFonts w:ascii="Garamond" w:eastAsia="Calibri" w:hAnsi="Garamond"/>
          <w:b/>
        </w:rPr>
      </w:pPr>
      <w:r w:rsidRPr="00035F37">
        <w:rPr>
          <w:rFonts w:ascii="Garamond" w:eastAsia="Calibri" w:hAnsi="Garamond"/>
          <w:b/>
        </w:rPr>
        <w:t xml:space="preserve">Podpis uczestnika konkursu:  ………………………………………… </w:t>
      </w:r>
    </w:p>
    <w:p w14:paraId="365D44AC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256EBEB2" w14:textId="77777777" w:rsidR="00866F24" w:rsidRDefault="00866F24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39B0DB0D" w14:textId="77777777" w:rsidR="00866F24" w:rsidRDefault="00866F24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33204617" w14:textId="24966BC3" w:rsidR="00035F37" w:rsidRPr="00035F37" w:rsidRDefault="00035F37" w:rsidP="00035F37">
      <w:pPr>
        <w:spacing w:line="240" w:lineRule="auto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b/>
          <w:lang w:eastAsia="pl-PL"/>
        </w:rPr>
        <w:t>Podpisy członków komisji</w:t>
      </w:r>
      <w:r w:rsidRPr="00035F37">
        <w:rPr>
          <w:rFonts w:ascii="Garamond" w:eastAsia="Times New Roman" w:hAnsi="Garamond"/>
          <w:lang w:eastAsia="pl-PL"/>
        </w:rPr>
        <w:t>:</w:t>
      </w:r>
    </w:p>
    <w:p w14:paraId="782D9E65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lang w:eastAsia="pl-PL"/>
        </w:rPr>
      </w:pPr>
    </w:p>
    <w:p w14:paraId="092271D2" w14:textId="77777777" w:rsidR="00035F37" w:rsidRPr="00035F37" w:rsidRDefault="00035F37" w:rsidP="00ED461F">
      <w:pPr>
        <w:numPr>
          <w:ilvl w:val="0"/>
          <w:numId w:val="3"/>
        </w:numPr>
        <w:spacing w:line="480" w:lineRule="auto"/>
        <w:ind w:left="714" w:hanging="357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lang w:eastAsia="pl-PL"/>
        </w:rPr>
        <w:t>………………………………</w:t>
      </w:r>
    </w:p>
    <w:p w14:paraId="097532C6" w14:textId="77777777" w:rsidR="00035F37" w:rsidRPr="00035F37" w:rsidRDefault="00035F37" w:rsidP="00ED461F">
      <w:pPr>
        <w:numPr>
          <w:ilvl w:val="0"/>
          <w:numId w:val="3"/>
        </w:numPr>
        <w:spacing w:line="480" w:lineRule="auto"/>
        <w:ind w:left="714" w:hanging="357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lang w:eastAsia="pl-PL"/>
        </w:rPr>
        <w:t>………………………………</w:t>
      </w:r>
    </w:p>
    <w:p w14:paraId="70D750DE" w14:textId="3018845C" w:rsidR="00035F37" w:rsidRPr="000F5A2D" w:rsidRDefault="00035F37" w:rsidP="000F5A2D">
      <w:pPr>
        <w:numPr>
          <w:ilvl w:val="0"/>
          <w:numId w:val="3"/>
        </w:numPr>
        <w:spacing w:after="160" w:line="259" w:lineRule="auto"/>
        <w:ind w:left="714" w:hanging="357"/>
        <w:rPr>
          <w:rFonts w:ascii="Garamond" w:eastAsia="Times New Roman" w:hAnsi="Garamond"/>
          <w:lang w:eastAsia="pl-PL"/>
        </w:rPr>
      </w:pPr>
      <w:r w:rsidRPr="000F5A2D">
        <w:rPr>
          <w:rFonts w:ascii="Garamond" w:eastAsia="Times New Roman" w:hAnsi="Garamond"/>
          <w:lang w:eastAsia="pl-PL"/>
        </w:rPr>
        <w:t>………………………………</w:t>
      </w:r>
      <w:r w:rsidR="000F5A2D" w:rsidRPr="000F5A2D">
        <w:rPr>
          <w:rFonts w:ascii="Garamond" w:eastAsia="Times New Roman" w:hAnsi="Garamond"/>
          <w:lang w:eastAsia="pl-PL"/>
        </w:rPr>
        <w:br w:type="page"/>
      </w:r>
    </w:p>
    <w:p w14:paraId="0601BB84" w14:textId="77777777" w:rsidR="00035F37" w:rsidRPr="00035F37" w:rsidRDefault="00035F37" w:rsidP="00035F37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0B836749" w14:textId="2EE23CEE" w:rsidR="007F6516" w:rsidRPr="00035F37" w:rsidRDefault="007F6516" w:rsidP="007F6516">
      <w:pPr>
        <w:jc w:val="right"/>
        <w:rPr>
          <w:rFonts w:ascii="Garamond" w:eastAsia="Calibri" w:hAnsi="Garamond"/>
          <w:b/>
          <w:sz w:val="18"/>
          <w:szCs w:val="18"/>
        </w:rPr>
      </w:pPr>
      <w:r w:rsidRPr="00035F37">
        <w:rPr>
          <w:rFonts w:ascii="Garamond" w:eastAsia="Calibri" w:hAnsi="Garamond"/>
          <w:b/>
          <w:sz w:val="18"/>
          <w:szCs w:val="18"/>
        </w:rPr>
        <w:t>Oznaczenie konkursu : OK/KON/102/</w:t>
      </w:r>
      <w:r w:rsidR="007E66E9">
        <w:rPr>
          <w:rFonts w:ascii="Garamond" w:eastAsia="Calibri" w:hAnsi="Garamond"/>
          <w:b/>
          <w:sz w:val="18"/>
          <w:szCs w:val="18"/>
        </w:rPr>
        <w:t>4</w:t>
      </w:r>
      <w:r w:rsidRPr="00035F37">
        <w:rPr>
          <w:rFonts w:ascii="Garamond" w:eastAsia="Calibri" w:hAnsi="Garamond"/>
          <w:b/>
          <w:sz w:val="18"/>
          <w:szCs w:val="18"/>
        </w:rPr>
        <w:t>/2</w:t>
      </w:r>
      <w:r w:rsidR="007E66E9">
        <w:rPr>
          <w:rFonts w:ascii="Garamond" w:eastAsia="Calibri" w:hAnsi="Garamond"/>
          <w:b/>
          <w:sz w:val="18"/>
          <w:szCs w:val="18"/>
        </w:rPr>
        <w:t>3</w:t>
      </w:r>
    </w:p>
    <w:p w14:paraId="4B1E1510" w14:textId="77777777" w:rsidR="00035F37" w:rsidRPr="00035F37" w:rsidRDefault="00035F37" w:rsidP="00035F37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1109173C" w14:textId="77777777" w:rsidR="007F6516" w:rsidRPr="00923E66" w:rsidRDefault="007F6516" w:rsidP="007F6516">
      <w:pPr>
        <w:rPr>
          <w:rFonts w:ascii="Garamond" w:eastAsia="Calibri" w:hAnsi="Garamond"/>
          <w:b/>
          <w:sz w:val="48"/>
          <w:szCs w:val="48"/>
        </w:rPr>
      </w:pPr>
      <w:r w:rsidRPr="00923E66">
        <w:rPr>
          <w:rFonts w:ascii="Garamond" w:eastAsia="Calibri" w:hAnsi="Garamond"/>
          <w:b/>
          <w:sz w:val="48"/>
          <w:szCs w:val="48"/>
        </w:rPr>
        <w:t>CZĘŚĆ II  -  PRACA  PISEMNA</w:t>
      </w:r>
      <w:r w:rsidRPr="00923E66">
        <w:rPr>
          <w:rFonts w:ascii="Garamond" w:eastAsia="Calibri" w:hAnsi="Garamond"/>
          <w:b/>
          <w:sz w:val="48"/>
          <w:szCs w:val="48"/>
        </w:rPr>
        <w:tab/>
      </w:r>
      <w:r w:rsidRPr="00923E66">
        <w:rPr>
          <w:rFonts w:ascii="Verdana" w:eastAsia="Calibri" w:hAnsi="Verdana"/>
          <w:sz w:val="20"/>
          <w:szCs w:val="20"/>
        </w:rPr>
        <w:tab/>
      </w:r>
      <w:r w:rsidRPr="00923E66">
        <w:rPr>
          <w:rFonts w:ascii="Garamond" w:eastAsia="Calibri" w:hAnsi="Garamond"/>
          <w:b/>
          <w:sz w:val="48"/>
          <w:szCs w:val="48"/>
        </w:rPr>
        <w:t xml:space="preserve">   </w:t>
      </w:r>
    </w:p>
    <w:p w14:paraId="24CD1F02" w14:textId="77777777" w:rsidR="007F6516" w:rsidRPr="00923E66" w:rsidRDefault="007F6516" w:rsidP="007F6516">
      <w:pPr>
        <w:rPr>
          <w:rFonts w:ascii="Verdana" w:eastAsia="Calibri" w:hAnsi="Verdana"/>
          <w:sz w:val="20"/>
          <w:szCs w:val="20"/>
        </w:rPr>
      </w:pPr>
      <w:r w:rsidRPr="00923E66">
        <w:rPr>
          <w:rFonts w:ascii="Verdana" w:eastAsia="Calibri" w:hAnsi="Verdana"/>
          <w:sz w:val="20"/>
          <w:szCs w:val="20"/>
        </w:rPr>
        <w:tab/>
      </w:r>
    </w:p>
    <w:p w14:paraId="6C2B4AC5" w14:textId="7B01FF7B" w:rsidR="007F6516" w:rsidRPr="00923E66" w:rsidRDefault="007F6516" w:rsidP="007F6516">
      <w:pPr>
        <w:rPr>
          <w:rFonts w:ascii="Garamond" w:eastAsia="Calibri" w:hAnsi="Garamond"/>
          <w:b/>
        </w:rPr>
      </w:pPr>
      <w:r w:rsidRPr="00923E66">
        <w:rPr>
          <w:rFonts w:ascii="Garamond" w:eastAsia="Calibri" w:hAnsi="Garamond"/>
          <w:b/>
        </w:rPr>
        <w:t>Imię  i Nazwisko: ………………………………………….......... Zielona Góra, dnia</w:t>
      </w:r>
      <w:r>
        <w:rPr>
          <w:rFonts w:ascii="Garamond" w:eastAsia="Calibri" w:hAnsi="Garamond"/>
          <w:b/>
        </w:rPr>
        <w:t xml:space="preserve"> </w:t>
      </w:r>
      <w:r w:rsidRPr="00923E66">
        <w:rPr>
          <w:rFonts w:ascii="Garamond" w:eastAsia="Calibri" w:hAnsi="Garamond"/>
          <w:b/>
        </w:rPr>
        <w:t xml:space="preserve"> </w:t>
      </w:r>
      <w:r w:rsidR="007E66E9">
        <w:rPr>
          <w:rFonts w:ascii="Garamond" w:eastAsia="Calibri" w:hAnsi="Garamond"/>
          <w:b/>
        </w:rPr>
        <w:t>15.11.2023</w:t>
      </w:r>
    </w:p>
    <w:p w14:paraId="53E04680" w14:textId="77777777" w:rsidR="007F6516" w:rsidRPr="00923E66" w:rsidRDefault="007F6516" w:rsidP="007F6516">
      <w:pPr>
        <w:rPr>
          <w:rFonts w:ascii="Verdana" w:eastAsia="Calibri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7F6516" w:rsidRPr="00923E66" w14:paraId="36C351DD" w14:textId="77777777" w:rsidTr="00350F81">
        <w:tc>
          <w:tcPr>
            <w:tcW w:w="9886" w:type="dxa"/>
          </w:tcPr>
          <w:p w14:paraId="5DFD7BBB" w14:textId="4F0AC672" w:rsidR="007F6516" w:rsidRPr="00674D31" w:rsidRDefault="007F6516" w:rsidP="00ED461F">
            <w:pPr>
              <w:numPr>
                <w:ilvl w:val="0"/>
                <w:numId w:val="4"/>
              </w:numPr>
              <w:spacing w:line="240" w:lineRule="auto"/>
              <w:jc w:val="both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Zgodnie  z Rozporządzeniem  Ministra  Sprawiedliwości z dnia 14.10.2013r. w sprawie przeprowadzania konkursów na stanowisko asystenta sędziego (Dz.U. z 2013r. poz.1228)  praca  pisemna  obejmuje  jeden z dwóch tematów z zakresu prawa cywilnego i prawa karnego, wybranego przez kandydata. </w:t>
            </w:r>
          </w:p>
          <w:p w14:paraId="6080AFF7" w14:textId="77777777" w:rsidR="007F6516" w:rsidRPr="00674D31" w:rsidRDefault="007F6516" w:rsidP="00350F81">
            <w:pPr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 xml:space="preserve">KONKURS  (część I </w:t>
            </w:r>
            <w:proofErr w:type="spellStart"/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i</w:t>
            </w:r>
            <w:proofErr w:type="spellEnd"/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 xml:space="preserve"> II ) trwa  90 minut.</w:t>
            </w:r>
          </w:p>
          <w:p w14:paraId="43EB7A4F" w14:textId="77777777" w:rsidR="007F6516" w:rsidRPr="00674D31" w:rsidRDefault="007F6516" w:rsidP="00ED461F">
            <w:pPr>
              <w:numPr>
                <w:ilvl w:val="0"/>
                <w:numId w:val="4"/>
              </w:numPr>
              <w:spacing w:line="240" w:lineRule="auto"/>
              <w:rPr>
                <w:rFonts w:ascii="Garamond" w:eastAsia="Calibri" w:hAnsi="Garamond"/>
                <w:b/>
                <w:sz w:val="24"/>
                <w:szCs w:val="24"/>
                <w:highlight w:val="yellow"/>
              </w:rPr>
            </w:pPr>
            <w:r w:rsidRPr="00674D31">
              <w:rPr>
                <w:rFonts w:ascii="Garamond" w:eastAsia="Calibri" w:hAnsi="Garamond"/>
                <w:b/>
                <w:sz w:val="24"/>
                <w:szCs w:val="24"/>
                <w:highlight w:val="yellow"/>
              </w:rPr>
              <w:t>Kandydat  wybiera jeden z dwóch tematów z zakresu prawa cywilnego i prawa karnego.</w:t>
            </w:r>
          </w:p>
          <w:p w14:paraId="3BC011E6" w14:textId="77777777" w:rsidR="007F6516" w:rsidRPr="00674D31" w:rsidRDefault="007F6516" w:rsidP="00ED461F">
            <w:pPr>
              <w:numPr>
                <w:ilvl w:val="0"/>
                <w:numId w:val="4"/>
              </w:numPr>
              <w:spacing w:line="240" w:lineRule="auto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Praca pisemna   oceniana  jest  w  skali od  0 do 9 punktów.</w:t>
            </w:r>
          </w:p>
          <w:p w14:paraId="527B7F4B" w14:textId="77777777" w:rsidR="007F6516" w:rsidRPr="00674D31" w:rsidRDefault="007F6516" w:rsidP="00ED461F">
            <w:pPr>
              <w:numPr>
                <w:ilvl w:val="0"/>
                <w:numId w:val="4"/>
              </w:numPr>
              <w:spacing w:line="240" w:lineRule="auto"/>
              <w:rPr>
                <w:rFonts w:ascii="Garamond" w:eastAsia="Calibri" w:hAnsi="Garamond"/>
                <w:sz w:val="24"/>
                <w:szCs w:val="24"/>
              </w:rPr>
            </w:pP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Warunkiem  zdania części II konkursu jest uzyskanie co najmniej </w:t>
            </w:r>
            <w:r w:rsidRPr="00674D31">
              <w:rPr>
                <w:rFonts w:ascii="Garamond" w:eastAsia="Calibri" w:hAnsi="Garamond"/>
                <w:b/>
                <w:sz w:val="24"/>
                <w:szCs w:val="24"/>
              </w:rPr>
              <w:t>3 punktów  z pracy pisemnej</w:t>
            </w:r>
            <w:r w:rsidRPr="00674D31">
              <w:rPr>
                <w:rFonts w:ascii="Garamond" w:eastAsia="Calibri" w:hAnsi="Garamond"/>
                <w:sz w:val="24"/>
                <w:szCs w:val="24"/>
              </w:rPr>
              <w:t xml:space="preserve">. </w:t>
            </w:r>
          </w:p>
          <w:p w14:paraId="66CF38CF" w14:textId="77777777" w:rsidR="007F6516" w:rsidRPr="00923E66" w:rsidRDefault="007F6516" w:rsidP="00350F81">
            <w:pPr>
              <w:ind w:left="720"/>
              <w:rPr>
                <w:rFonts w:ascii="Garamond" w:eastAsia="Calibri" w:hAnsi="Garamond"/>
              </w:rPr>
            </w:pPr>
          </w:p>
        </w:tc>
      </w:tr>
    </w:tbl>
    <w:p w14:paraId="6DAB3A95" w14:textId="65EA4407" w:rsidR="007F6516" w:rsidRDefault="007F6516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6740B5F4" w14:textId="77777777" w:rsidR="002E580D" w:rsidRDefault="002E580D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5CF34776" w14:textId="46F02628" w:rsidR="001D007E" w:rsidRDefault="001D007E" w:rsidP="001D007E">
      <w:pPr>
        <w:rPr>
          <w:rFonts w:ascii="Bookman Old Style" w:hAnsi="Bookman Old Style"/>
          <w:b/>
          <w:sz w:val="28"/>
          <w:szCs w:val="28"/>
          <w:u w:val="single"/>
        </w:rPr>
      </w:pPr>
      <w:r w:rsidRPr="007F6516">
        <w:rPr>
          <w:rFonts w:ascii="Bookman Old Style" w:hAnsi="Bookman Old Style"/>
          <w:b/>
          <w:sz w:val="28"/>
          <w:szCs w:val="28"/>
          <w:u w:val="single"/>
        </w:rPr>
        <w:t xml:space="preserve">Treść kazusu z prawa </w:t>
      </w:r>
      <w:r>
        <w:rPr>
          <w:rFonts w:ascii="Bookman Old Style" w:hAnsi="Bookman Old Style"/>
          <w:b/>
          <w:sz w:val="28"/>
          <w:szCs w:val="28"/>
          <w:u w:val="single"/>
        </w:rPr>
        <w:t>karnego</w:t>
      </w:r>
    </w:p>
    <w:p w14:paraId="1412E8B3" w14:textId="77777777" w:rsidR="007E66E9" w:rsidRDefault="007E66E9" w:rsidP="007E66E9">
      <w:pPr>
        <w:shd w:val="clear" w:color="auto" w:fill="FFFFFF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E66E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Aktem oskarżenia z dnia 28 stycznia 2023 r. Janusz K. został oskarżony o to, że w dniu 12 grudnia 2022 r. w Żarach na ul. Okrzei kierował samochodem osobowym marki Nissan pomimo orzeczonego zakazu prowadzenia wszelkich pojazdów mechanicznych wyrokiem Sądu Rejonowego w Żarach z dnia 10 stycznia 2022 r. w sprawie II K 12/22 tj. o czyn z art. 244 kk. Oskarżony przyznał się do popełnienia zarzucanego mu czynu. Sprawa skierowana została na posiedzenie w przedmiocie wydania wyroku nakazowego. </w:t>
      </w:r>
    </w:p>
    <w:p w14:paraId="5A921593" w14:textId="49D88FD6" w:rsidR="007E66E9" w:rsidRPr="007E66E9" w:rsidRDefault="007E66E9" w:rsidP="007E66E9">
      <w:pPr>
        <w:shd w:val="clear" w:color="auto" w:fill="FFFFFF"/>
        <w:ind w:firstLine="709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7E66E9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Proszę sporządzić projekt wyroku.</w:t>
      </w:r>
    </w:p>
    <w:p w14:paraId="05F4A6C0" w14:textId="3AB94478" w:rsidR="007E66E9" w:rsidRDefault="007E66E9" w:rsidP="007E66E9">
      <w:pPr>
        <w:spacing w:line="480" w:lineRule="auto"/>
        <w:rPr>
          <w:rFonts w:ascii="Bookman Old Style" w:hAnsi="Bookman Old Style"/>
          <w:b/>
          <w:sz w:val="28"/>
          <w:szCs w:val="28"/>
          <w:u w:val="single"/>
        </w:rPr>
      </w:pPr>
    </w:p>
    <w:p w14:paraId="5965750D" w14:textId="77777777" w:rsidR="007E66E9" w:rsidRPr="007F6516" w:rsidRDefault="007E66E9" w:rsidP="001D007E">
      <w:pPr>
        <w:rPr>
          <w:rFonts w:ascii="Bookman Old Style" w:hAnsi="Bookman Old Style"/>
          <w:b/>
          <w:sz w:val="28"/>
          <w:szCs w:val="28"/>
          <w:u w:val="single"/>
        </w:rPr>
      </w:pPr>
    </w:p>
    <w:p w14:paraId="1CA1013A" w14:textId="4089EFBC" w:rsidR="009652B7" w:rsidRPr="00A00AB9" w:rsidRDefault="007F6516" w:rsidP="00A00AB9">
      <w:pPr>
        <w:rPr>
          <w:rFonts w:ascii="Bookman Old Style" w:hAnsi="Bookman Old Style"/>
          <w:b/>
          <w:sz w:val="28"/>
          <w:szCs w:val="28"/>
          <w:u w:val="single"/>
        </w:rPr>
      </w:pPr>
      <w:bookmarkStart w:id="1" w:name="_Hlk93067574"/>
      <w:r w:rsidRPr="007F6516">
        <w:rPr>
          <w:rFonts w:ascii="Bookman Old Style" w:hAnsi="Bookman Old Style"/>
          <w:b/>
          <w:sz w:val="28"/>
          <w:szCs w:val="28"/>
          <w:u w:val="single"/>
        </w:rPr>
        <w:t xml:space="preserve">Treść kazusu z prawa cywilnego </w:t>
      </w:r>
      <w:bookmarkEnd w:id="1"/>
    </w:p>
    <w:p w14:paraId="28D430DA" w14:textId="6D967817" w:rsidR="002E580D" w:rsidRPr="002E580D" w:rsidRDefault="00A00AB9" w:rsidP="002E580D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ab/>
      </w:r>
      <w:r w:rsidR="002E580D" w:rsidRPr="002E580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Marian Z. złożył wniosek o stwierdzenie nabycia spadku po swoim bracie Włodzimierzu Z. Nie wskazał innych uczestników postępowania. W uzasadnieniu wniosku podał, że Włodzimierz Z. sporządził testament holograficzny, którym do spadku  powołał Mariana Z. </w:t>
      </w:r>
    </w:p>
    <w:p w14:paraId="1D250A77" w14:textId="77777777" w:rsidR="002E580D" w:rsidRDefault="002E580D" w:rsidP="002E580D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2E580D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rozprawie  Marian Z. stwierdził, że brat był żonaty i miał dwoje dzieci. Testament został sporządzony w ten sposób, że wnioskodawca  go napisał,  a spadkodawca podpisał. Jakie czynności powinien podjąć sąd w celu prawidłowego rozstrzygnięcia sprawy? Jakie powinno zapaść rozstrzygniecie? W jakiej formie? </w:t>
      </w:r>
    </w:p>
    <w:p w14:paraId="6F62F209" w14:textId="6B6BD9F4" w:rsidR="002E580D" w:rsidRPr="002E580D" w:rsidRDefault="00674D31" w:rsidP="002E580D">
      <w:pPr>
        <w:shd w:val="clear" w:color="auto" w:fill="FFFFFF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ab/>
      </w:r>
      <w:r w:rsidR="002E580D" w:rsidRPr="002E580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Uzasadnij orzeczenie  sądu.</w:t>
      </w:r>
    </w:p>
    <w:p w14:paraId="3DC6F840" w14:textId="152E7995" w:rsidR="000F5A2D" w:rsidRPr="002E580D" w:rsidRDefault="000F5A2D" w:rsidP="002E580D">
      <w:pPr>
        <w:spacing w:after="16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  <w:r w:rsidRPr="002E580D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  <w:lastRenderedPageBreak/>
        <w:br w:type="page"/>
      </w:r>
    </w:p>
    <w:p w14:paraId="32FB03CD" w14:textId="77777777" w:rsidR="000F5A2D" w:rsidRDefault="000F5A2D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</w:p>
    <w:p w14:paraId="67B8C7FD" w14:textId="77777777" w:rsidR="009652B7" w:rsidRDefault="009652B7" w:rsidP="009652B7">
      <w:pPr>
        <w:jc w:val="center"/>
        <w:rPr>
          <w:rFonts w:ascii="Garamond" w:eastAsia="Calibri" w:hAnsi="Garamond"/>
          <w:b/>
          <w:sz w:val="40"/>
          <w:szCs w:val="40"/>
        </w:rPr>
      </w:pPr>
      <w:r>
        <w:rPr>
          <w:rFonts w:ascii="Garamond" w:eastAsia="Calibri" w:hAnsi="Garamond"/>
          <w:b/>
          <w:sz w:val="40"/>
          <w:szCs w:val="40"/>
        </w:rPr>
        <w:t>WYNIKI</w:t>
      </w:r>
    </w:p>
    <w:p w14:paraId="36DD1E69" w14:textId="77777777" w:rsidR="009652B7" w:rsidRDefault="009652B7" w:rsidP="009652B7">
      <w:pPr>
        <w:jc w:val="center"/>
        <w:rPr>
          <w:rFonts w:ascii="Garamond" w:eastAsia="Calibri" w:hAnsi="Garamond"/>
          <w:b/>
          <w:sz w:val="20"/>
          <w:szCs w:val="20"/>
        </w:rPr>
      </w:pPr>
      <w:r>
        <w:rPr>
          <w:rFonts w:ascii="Garamond" w:eastAsia="Calibri" w:hAnsi="Garamond"/>
          <w:b/>
          <w:sz w:val="40"/>
          <w:szCs w:val="40"/>
        </w:rPr>
        <w:t>konkursu  na asystenta sędziego</w:t>
      </w:r>
    </w:p>
    <w:p w14:paraId="5BE47264" w14:textId="77777777" w:rsidR="009652B7" w:rsidRDefault="009652B7" w:rsidP="009652B7">
      <w:pPr>
        <w:jc w:val="center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  </w:t>
      </w:r>
    </w:p>
    <w:p w14:paraId="660554C5" w14:textId="2F3B8C28" w:rsidR="009652B7" w:rsidRDefault="009652B7" w:rsidP="009652B7">
      <w:pPr>
        <w:jc w:val="center"/>
        <w:rPr>
          <w:rFonts w:ascii="Garamond" w:eastAsia="Calibri" w:hAnsi="Garamond"/>
          <w:b/>
          <w:sz w:val="28"/>
          <w:szCs w:val="28"/>
        </w:rPr>
      </w:pPr>
      <w:r>
        <w:rPr>
          <w:rFonts w:ascii="Garamond" w:eastAsia="Calibri" w:hAnsi="Garamond"/>
          <w:b/>
        </w:rPr>
        <w:t>Oznaczenie konkursu</w:t>
      </w:r>
      <w:r>
        <w:rPr>
          <w:rFonts w:ascii="Garamond" w:eastAsia="Calibri" w:hAnsi="Garamond"/>
          <w:b/>
          <w:sz w:val="28"/>
          <w:szCs w:val="28"/>
        </w:rPr>
        <w:t xml:space="preserve"> : OK/KON/102/</w:t>
      </w:r>
      <w:r w:rsidR="007E66E9">
        <w:rPr>
          <w:rFonts w:ascii="Garamond" w:eastAsia="Calibri" w:hAnsi="Garamond"/>
          <w:b/>
          <w:sz w:val="28"/>
          <w:szCs w:val="28"/>
        </w:rPr>
        <w:t>4</w:t>
      </w:r>
      <w:r>
        <w:rPr>
          <w:rFonts w:ascii="Garamond" w:eastAsia="Calibri" w:hAnsi="Garamond"/>
          <w:b/>
          <w:sz w:val="28"/>
          <w:szCs w:val="28"/>
        </w:rPr>
        <w:t>/2</w:t>
      </w:r>
      <w:r w:rsidR="007E66E9">
        <w:rPr>
          <w:rFonts w:ascii="Garamond" w:eastAsia="Calibri" w:hAnsi="Garamond"/>
          <w:b/>
          <w:sz w:val="28"/>
          <w:szCs w:val="28"/>
        </w:rPr>
        <w:t>3</w:t>
      </w:r>
    </w:p>
    <w:p w14:paraId="7591FFBA" w14:textId="77777777" w:rsidR="009652B7" w:rsidRDefault="009652B7" w:rsidP="009652B7">
      <w:pPr>
        <w:rPr>
          <w:rFonts w:ascii="Verdana" w:eastAsia="Calibri" w:hAnsi="Verdana"/>
          <w:b/>
          <w:sz w:val="20"/>
          <w:szCs w:val="20"/>
        </w:rPr>
      </w:pPr>
    </w:p>
    <w:p w14:paraId="7D0C6D91" w14:textId="35A46535" w:rsidR="009652B7" w:rsidRDefault="009652B7" w:rsidP="009652B7">
      <w:pPr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IMIĘ i NAZWISKO: ………………………………………………  Zielona Góra, dnia </w:t>
      </w:r>
      <w:r w:rsidR="007E66E9">
        <w:rPr>
          <w:rFonts w:ascii="Garamond" w:eastAsia="Calibri" w:hAnsi="Garamond"/>
          <w:b/>
        </w:rPr>
        <w:t>15.11.2023</w:t>
      </w:r>
    </w:p>
    <w:p w14:paraId="60D43C33" w14:textId="77777777" w:rsidR="009652B7" w:rsidRDefault="009652B7" w:rsidP="009652B7">
      <w:pPr>
        <w:spacing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14:paraId="4916595A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796EAFF4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266110D0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3686"/>
      </w:tblGrid>
      <w:tr w:rsidR="009652B7" w14:paraId="4176A404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CEC810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3BDDF91C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CZĘŚĆ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AA8535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21C51A86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ILOŚĆ   PUNKTÓW</w:t>
            </w:r>
          </w:p>
          <w:p w14:paraId="2197391C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</w:tc>
      </w:tr>
      <w:tr w:rsidR="009652B7" w14:paraId="20F8BF9E" w14:textId="77777777" w:rsidTr="009652B7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F3C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445C3B8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 -  TEST PISEMNY</w:t>
            </w:r>
          </w:p>
          <w:p w14:paraId="21651A5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3EB04316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7C6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E07762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6F4D3525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7FFCD15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1EE57BED" w14:textId="77777777" w:rsidTr="009652B7"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DA5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6A54933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-  PRACA  PISEMNA</w:t>
            </w:r>
          </w:p>
          <w:p w14:paraId="49A1CEF3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5F8D22C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339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2302FC0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5DA485B5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0BAA49F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34BAD8C8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64D0071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1BACEEF3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II  ETAP  KONKURSU </w:t>
            </w:r>
          </w:p>
          <w:p w14:paraId="5457A1D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CZĘŚĆ   I  </w:t>
            </w:r>
            <w:proofErr w:type="spellStart"/>
            <w:r>
              <w:rPr>
                <w:rFonts w:ascii="Garamond" w:eastAsia="Times New Roman" w:hAnsi="Garamond"/>
                <w:b/>
                <w:lang w:eastAsia="pl-PL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lang w:eastAsia="pl-PL"/>
              </w:rPr>
              <w:t xml:space="preserve">  II</w:t>
            </w:r>
          </w:p>
          <w:p w14:paraId="40E88C7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3461CFD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76FCC7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0704BFA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5C389D1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02EF6323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307FE356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7F1B4AC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5511524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III  ETAP KONKURSU</w:t>
            </w:r>
          </w:p>
          <w:p w14:paraId="148EED8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4A3B053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ROZMOWA   </w:t>
            </w:r>
          </w:p>
          <w:p w14:paraId="55432EF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KWALIFIKACYJNA</w:t>
            </w:r>
          </w:p>
          <w:p w14:paraId="0D6ED2B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6F9592E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5831E0D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0C8B7D0A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5E488F7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0B3E5B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42BC06BF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354135E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21BCD833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</w:t>
            </w:r>
          </w:p>
          <w:p w14:paraId="64BEDFB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i III  etap konkursu</w:t>
            </w:r>
          </w:p>
          <w:p w14:paraId="099A2CE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7AB877B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1D4DE3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2E5D3228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……………… pkt.</w:t>
            </w:r>
          </w:p>
          <w:p w14:paraId="4859E406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3B8D9C90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</w:tbl>
    <w:p w14:paraId="425B9D56" w14:textId="5446BCE9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38CA1FB2" w14:textId="3D2EC7EE" w:rsidR="00866F24" w:rsidRDefault="00866F24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46B8CE40" w14:textId="3ACD5075" w:rsidR="00866F24" w:rsidRDefault="00866F24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71945EDC" w14:textId="77777777" w:rsidR="00866F24" w:rsidRDefault="00866F24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161174F8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36C11E58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29B5DE0D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b/>
          <w:lang w:eastAsia="pl-PL"/>
        </w:rPr>
        <w:t>Podpisy członków komisji</w:t>
      </w:r>
      <w:r>
        <w:rPr>
          <w:rFonts w:ascii="Garamond" w:eastAsia="Times New Roman" w:hAnsi="Garamond"/>
          <w:lang w:eastAsia="pl-PL"/>
        </w:rPr>
        <w:t>:</w:t>
      </w:r>
    </w:p>
    <w:p w14:paraId="41146886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46FAA150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180B6297" w14:textId="77777777" w:rsidR="009652B7" w:rsidRDefault="009652B7" w:rsidP="00ED461F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07D1FD3F" w14:textId="77777777" w:rsidR="009652B7" w:rsidRDefault="009652B7" w:rsidP="00ED461F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29C4BEDB" w14:textId="62203040" w:rsidR="009652B7" w:rsidRDefault="009652B7" w:rsidP="000F5A2D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 w:rsidRPr="000F5A2D">
        <w:rPr>
          <w:rFonts w:ascii="Garamond" w:eastAsia="Times New Roman" w:hAnsi="Garamond"/>
          <w:lang w:eastAsia="pl-PL"/>
        </w:rPr>
        <w:t>………………………………</w:t>
      </w:r>
    </w:p>
    <w:p w14:paraId="44DA8E09" w14:textId="0A1B2745" w:rsidR="00D94A4E" w:rsidRPr="00D94A4E" w:rsidRDefault="00D94A4E" w:rsidP="00D94A4E">
      <w:pPr>
        <w:pStyle w:val="Akapitzlist"/>
        <w:jc w:val="right"/>
        <w:rPr>
          <w:rFonts w:ascii="Garamond" w:eastAsia="Calibri" w:hAnsi="Garamond"/>
          <w:b/>
          <w:sz w:val="18"/>
          <w:szCs w:val="18"/>
        </w:rPr>
      </w:pPr>
      <w:r w:rsidRPr="00D94A4E">
        <w:rPr>
          <w:rFonts w:ascii="Garamond" w:eastAsia="Calibri" w:hAnsi="Garamond"/>
          <w:b/>
          <w:sz w:val="18"/>
          <w:szCs w:val="18"/>
        </w:rPr>
        <w:lastRenderedPageBreak/>
        <w:t>Oznaczenie konkursu : OK/KON/102/</w:t>
      </w:r>
      <w:r w:rsidR="007E66E9">
        <w:rPr>
          <w:rFonts w:ascii="Garamond" w:eastAsia="Calibri" w:hAnsi="Garamond"/>
          <w:b/>
          <w:sz w:val="18"/>
          <w:szCs w:val="18"/>
        </w:rPr>
        <w:t>4</w:t>
      </w:r>
      <w:r w:rsidRPr="00D94A4E">
        <w:rPr>
          <w:rFonts w:ascii="Garamond" w:eastAsia="Calibri" w:hAnsi="Garamond"/>
          <w:b/>
          <w:sz w:val="18"/>
          <w:szCs w:val="18"/>
        </w:rPr>
        <w:t>/2</w:t>
      </w:r>
      <w:r w:rsidR="007E66E9">
        <w:rPr>
          <w:rFonts w:ascii="Garamond" w:eastAsia="Calibri" w:hAnsi="Garamond"/>
          <w:b/>
          <w:sz w:val="18"/>
          <w:szCs w:val="18"/>
        </w:rPr>
        <w:t>3</w:t>
      </w:r>
    </w:p>
    <w:p w14:paraId="07E80116" w14:textId="77777777" w:rsidR="00D94A4E" w:rsidRPr="000F5A2D" w:rsidRDefault="00D94A4E" w:rsidP="00D94A4E">
      <w:pPr>
        <w:spacing w:line="720" w:lineRule="auto"/>
        <w:rPr>
          <w:rFonts w:ascii="Garamond" w:eastAsia="Times New Roman" w:hAnsi="Garamond"/>
          <w:lang w:eastAsia="pl-PL"/>
        </w:rPr>
      </w:pPr>
    </w:p>
    <w:sectPr w:rsidR="00D94A4E" w:rsidRPr="000F5A2D" w:rsidSect="00C14F17">
      <w:footerReference w:type="even" r:id="rId7"/>
      <w:footerReference w:type="default" r:id="rId8"/>
      <w:pgSz w:w="11906" w:h="16838"/>
      <w:pgMar w:top="340" w:right="1418" w:bottom="3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C06CF" w14:textId="77777777" w:rsidR="00B96F28" w:rsidRDefault="00B96F28">
      <w:pPr>
        <w:spacing w:line="240" w:lineRule="auto"/>
      </w:pPr>
      <w:r>
        <w:separator/>
      </w:r>
    </w:p>
  </w:endnote>
  <w:endnote w:type="continuationSeparator" w:id="0">
    <w:p w14:paraId="5CEEA09B" w14:textId="77777777" w:rsidR="00B96F28" w:rsidRDefault="00B96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885EB" w14:textId="77777777" w:rsidR="00B10C11" w:rsidRDefault="00B96F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64B5E" w14:textId="77777777" w:rsidR="00B10C11" w:rsidRPr="00D5281C" w:rsidRDefault="00B96F28" w:rsidP="00D5281C">
    <w:pPr>
      <w:pStyle w:val="Stopka"/>
      <w:rPr>
        <w:rStyle w:val="FontStyle22"/>
        <w:rFonts w:asciiTheme="minorHAnsi" w:hAnsiTheme="minorHAns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15916" w14:textId="77777777" w:rsidR="00B96F28" w:rsidRDefault="00B96F28">
      <w:pPr>
        <w:spacing w:line="240" w:lineRule="auto"/>
      </w:pPr>
      <w:r>
        <w:separator/>
      </w:r>
    </w:p>
  </w:footnote>
  <w:footnote w:type="continuationSeparator" w:id="0">
    <w:p w14:paraId="332C1F9B" w14:textId="77777777" w:rsidR="00B96F28" w:rsidRDefault="00B96F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AD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" w15:restartNumberingAfterBreak="0">
    <w:nsid w:val="03D111A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6312B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" w15:restartNumberingAfterBreak="0">
    <w:nsid w:val="072E1998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4" w15:restartNumberingAfterBreak="0">
    <w:nsid w:val="0A045BCB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5" w15:restartNumberingAfterBreak="0">
    <w:nsid w:val="0F1A1E3F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6" w15:restartNumberingAfterBreak="0">
    <w:nsid w:val="108035C4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7" w15:restartNumberingAfterBreak="0">
    <w:nsid w:val="11C8539B"/>
    <w:multiLevelType w:val="hybridMultilevel"/>
    <w:tmpl w:val="000E8D04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00900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9" w15:restartNumberingAfterBreak="0">
    <w:nsid w:val="12ED4DEC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0" w15:restartNumberingAfterBreak="0">
    <w:nsid w:val="13792A36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1" w15:restartNumberingAfterBreak="0">
    <w:nsid w:val="18923C38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2" w15:restartNumberingAfterBreak="0">
    <w:nsid w:val="1B6F34E1"/>
    <w:multiLevelType w:val="hybridMultilevel"/>
    <w:tmpl w:val="D8F0249C"/>
    <w:lvl w:ilvl="0" w:tplc="065EA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F75B43"/>
    <w:multiLevelType w:val="hybridMultilevel"/>
    <w:tmpl w:val="D748874A"/>
    <w:lvl w:ilvl="0" w:tplc="8F787560">
      <w:start w:val="1"/>
      <w:numFmt w:val="decimal"/>
      <w:lvlText w:val="%1."/>
      <w:lvlJc w:val="left"/>
      <w:pPr>
        <w:ind w:left="302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68E577C">
      <w:start w:val="1"/>
      <w:numFmt w:val="lowerLetter"/>
      <w:lvlText w:val="%2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B44A2C0">
      <w:start w:val="1"/>
      <w:numFmt w:val="lowerRoman"/>
      <w:lvlText w:val="%3"/>
      <w:lvlJc w:val="left"/>
      <w:pPr>
        <w:ind w:left="13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BD490E0">
      <w:start w:val="1"/>
      <w:numFmt w:val="decimal"/>
      <w:lvlText w:val="%4"/>
      <w:lvlJc w:val="left"/>
      <w:pPr>
        <w:ind w:left="20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CEA7320">
      <w:start w:val="1"/>
      <w:numFmt w:val="lowerLetter"/>
      <w:lvlText w:val="%5"/>
      <w:lvlJc w:val="left"/>
      <w:pPr>
        <w:ind w:left="2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118AD30">
      <w:start w:val="1"/>
      <w:numFmt w:val="lowerRoman"/>
      <w:lvlText w:val="%6"/>
      <w:lvlJc w:val="left"/>
      <w:pPr>
        <w:ind w:left="3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BCC6938">
      <w:start w:val="1"/>
      <w:numFmt w:val="decimal"/>
      <w:lvlText w:val="%7"/>
      <w:lvlJc w:val="left"/>
      <w:pPr>
        <w:ind w:left="4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296129E">
      <w:start w:val="1"/>
      <w:numFmt w:val="lowerLetter"/>
      <w:lvlText w:val="%8"/>
      <w:lvlJc w:val="left"/>
      <w:pPr>
        <w:ind w:left="4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7807F16">
      <w:start w:val="1"/>
      <w:numFmt w:val="lowerRoman"/>
      <w:lvlText w:val="%9"/>
      <w:lvlJc w:val="left"/>
      <w:pPr>
        <w:ind w:left="5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D014BD3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5" w15:restartNumberingAfterBreak="0">
    <w:nsid w:val="2D4A36F7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6" w15:restartNumberingAfterBreak="0">
    <w:nsid w:val="2E9D01A9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7" w15:restartNumberingAfterBreak="0">
    <w:nsid w:val="30863BC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C1365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9" w15:restartNumberingAfterBreak="0">
    <w:nsid w:val="31F37DE1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0" w15:restartNumberingAfterBreak="0">
    <w:nsid w:val="33BD19EA"/>
    <w:multiLevelType w:val="hybridMultilevel"/>
    <w:tmpl w:val="D4600BF0"/>
    <w:lvl w:ilvl="0" w:tplc="04150017">
      <w:start w:val="1"/>
      <w:numFmt w:val="lowerLetter"/>
      <w:lvlText w:val="%1)"/>
      <w:lvlJc w:val="left"/>
      <w:pPr>
        <w:ind w:left="1305" w:hanging="360"/>
      </w:pPr>
    </w:lvl>
    <w:lvl w:ilvl="1" w:tplc="04150019" w:tentative="1">
      <w:start w:val="1"/>
      <w:numFmt w:val="lowerLetter"/>
      <w:lvlText w:val="%2."/>
      <w:lvlJc w:val="left"/>
      <w:pPr>
        <w:ind w:left="2025" w:hanging="360"/>
      </w:pPr>
    </w:lvl>
    <w:lvl w:ilvl="2" w:tplc="0415001B" w:tentative="1">
      <w:start w:val="1"/>
      <w:numFmt w:val="lowerRoman"/>
      <w:lvlText w:val="%3."/>
      <w:lvlJc w:val="right"/>
      <w:pPr>
        <w:ind w:left="2745" w:hanging="180"/>
      </w:pPr>
    </w:lvl>
    <w:lvl w:ilvl="3" w:tplc="0415000F" w:tentative="1">
      <w:start w:val="1"/>
      <w:numFmt w:val="decimal"/>
      <w:lvlText w:val="%4."/>
      <w:lvlJc w:val="left"/>
      <w:pPr>
        <w:ind w:left="3465" w:hanging="360"/>
      </w:pPr>
    </w:lvl>
    <w:lvl w:ilvl="4" w:tplc="04150019" w:tentative="1">
      <w:start w:val="1"/>
      <w:numFmt w:val="lowerLetter"/>
      <w:lvlText w:val="%5."/>
      <w:lvlJc w:val="left"/>
      <w:pPr>
        <w:ind w:left="4185" w:hanging="360"/>
      </w:pPr>
    </w:lvl>
    <w:lvl w:ilvl="5" w:tplc="0415001B" w:tentative="1">
      <w:start w:val="1"/>
      <w:numFmt w:val="lowerRoman"/>
      <w:lvlText w:val="%6."/>
      <w:lvlJc w:val="right"/>
      <w:pPr>
        <w:ind w:left="4905" w:hanging="180"/>
      </w:pPr>
    </w:lvl>
    <w:lvl w:ilvl="6" w:tplc="0415000F" w:tentative="1">
      <w:start w:val="1"/>
      <w:numFmt w:val="decimal"/>
      <w:lvlText w:val="%7."/>
      <w:lvlJc w:val="left"/>
      <w:pPr>
        <w:ind w:left="5625" w:hanging="360"/>
      </w:pPr>
    </w:lvl>
    <w:lvl w:ilvl="7" w:tplc="04150019" w:tentative="1">
      <w:start w:val="1"/>
      <w:numFmt w:val="lowerLetter"/>
      <w:lvlText w:val="%8."/>
      <w:lvlJc w:val="left"/>
      <w:pPr>
        <w:ind w:left="6345" w:hanging="360"/>
      </w:pPr>
    </w:lvl>
    <w:lvl w:ilvl="8" w:tplc="0415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1" w15:restartNumberingAfterBreak="0">
    <w:nsid w:val="347A7021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2" w15:restartNumberingAfterBreak="0">
    <w:nsid w:val="37673BC3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3" w15:restartNumberingAfterBreak="0">
    <w:nsid w:val="38067278"/>
    <w:multiLevelType w:val="hybridMultilevel"/>
    <w:tmpl w:val="D01C61FC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5F0882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5" w15:restartNumberingAfterBreak="0">
    <w:nsid w:val="3F654073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6" w15:restartNumberingAfterBreak="0">
    <w:nsid w:val="47E557FC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7" w15:restartNumberingAfterBreak="0">
    <w:nsid w:val="4D6C7927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8" w15:restartNumberingAfterBreak="0">
    <w:nsid w:val="4DB43254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9" w15:restartNumberingAfterBreak="0">
    <w:nsid w:val="4DC248F1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0" w15:restartNumberingAfterBreak="0">
    <w:nsid w:val="529C7839"/>
    <w:multiLevelType w:val="hybridMultilevel"/>
    <w:tmpl w:val="D4600BF0"/>
    <w:lvl w:ilvl="0" w:tplc="04150017">
      <w:start w:val="1"/>
      <w:numFmt w:val="lowerLetter"/>
      <w:lvlText w:val="%1)"/>
      <w:lvlJc w:val="left"/>
      <w:pPr>
        <w:ind w:left="1305" w:hanging="360"/>
      </w:pPr>
    </w:lvl>
    <w:lvl w:ilvl="1" w:tplc="04150019" w:tentative="1">
      <w:start w:val="1"/>
      <w:numFmt w:val="lowerLetter"/>
      <w:lvlText w:val="%2."/>
      <w:lvlJc w:val="left"/>
      <w:pPr>
        <w:ind w:left="2025" w:hanging="360"/>
      </w:pPr>
    </w:lvl>
    <w:lvl w:ilvl="2" w:tplc="0415001B" w:tentative="1">
      <w:start w:val="1"/>
      <w:numFmt w:val="lowerRoman"/>
      <w:lvlText w:val="%3."/>
      <w:lvlJc w:val="right"/>
      <w:pPr>
        <w:ind w:left="2745" w:hanging="180"/>
      </w:pPr>
    </w:lvl>
    <w:lvl w:ilvl="3" w:tplc="0415000F" w:tentative="1">
      <w:start w:val="1"/>
      <w:numFmt w:val="decimal"/>
      <w:lvlText w:val="%4."/>
      <w:lvlJc w:val="left"/>
      <w:pPr>
        <w:ind w:left="3465" w:hanging="360"/>
      </w:pPr>
    </w:lvl>
    <w:lvl w:ilvl="4" w:tplc="04150019" w:tentative="1">
      <w:start w:val="1"/>
      <w:numFmt w:val="lowerLetter"/>
      <w:lvlText w:val="%5."/>
      <w:lvlJc w:val="left"/>
      <w:pPr>
        <w:ind w:left="4185" w:hanging="360"/>
      </w:pPr>
    </w:lvl>
    <w:lvl w:ilvl="5" w:tplc="0415001B" w:tentative="1">
      <w:start w:val="1"/>
      <w:numFmt w:val="lowerRoman"/>
      <w:lvlText w:val="%6."/>
      <w:lvlJc w:val="right"/>
      <w:pPr>
        <w:ind w:left="4905" w:hanging="180"/>
      </w:pPr>
    </w:lvl>
    <w:lvl w:ilvl="6" w:tplc="0415000F" w:tentative="1">
      <w:start w:val="1"/>
      <w:numFmt w:val="decimal"/>
      <w:lvlText w:val="%7."/>
      <w:lvlJc w:val="left"/>
      <w:pPr>
        <w:ind w:left="5625" w:hanging="360"/>
      </w:pPr>
    </w:lvl>
    <w:lvl w:ilvl="7" w:tplc="04150019" w:tentative="1">
      <w:start w:val="1"/>
      <w:numFmt w:val="lowerLetter"/>
      <w:lvlText w:val="%8."/>
      <w:lvlJc w:val="left"/>
      <w:pPr>
        <w:ind w:left="6345" w:hanging="360"/>
      </w:pPr>
    </w:lvl>
    <w:lvl w:ilvl="8" w:tplc="0415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1" w15:restartNumberingAfterBreak="0">
    <w:nsid w:val="53B050D7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2" w15:restartNumberingAfterBreak="0">
    <w:nsid w:val="545D4718"/>
    <w:multiLevelType w:val="hybridMultilevel"/>
    <w:tmpl w:val="8C7CF506"/>
    <w:lvl w:ilvl="0" w:tplc="F25E98AC">
      <w:start w:val="62"/>
      <w:numFmt w:val="decimal"/>
      <w:lvlText w:val="%1."/>
      <w:lvlJc w:val="left"/>
      <w:pPr>
        <w:ind w:left="30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50017">
      <w:start w:val="1"/>
      <w:numFmt w:val="lowerLetter"/>
      <w:lvlText w:val="%2)"/>
      <w:lvlJc w:val="left"/>
      <w:pPr>
        <w:ind w:left="945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A367D40">
      <w:start w:val="1"/>
      <w:numFmt w:val="lowerRoman"/>
      <w:lvlText w:val="%3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0F2FEC2">
      <w:start w:val="1"/>
      <w:numFmt w:val="decimal"/>
      <w:lvlText w:val="%4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120F47C">
      <w:start w:val="1"/>
      <w:numFmt w:val="lowerLetter"/>
      <w:lvlText w:val="%5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E882DF4">
      <w:start w:val="1"/>
      <w:numFmt w:val="lowerRoman"/>
      <w:lvlText w:val="%6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D24F56">
      <w:start w:val="1"/>
      <w:numFmt w:val="decimal"/>
      <w:lvlText w:val="%7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444BC28">
      <w:start w:val="1"/>
      <w:numFmt w:val="lowerLetter"/>
      <w:lvlText w:val="%8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D5855BE">
      <w:start w:val="1"/>
      <w:numFmt w:val="lowerRoman"/>
      <w:lvlText w:val="%9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546C6B4F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4" w15:restartNumberingAfterBreak="0">
    <w:nsid w:val="564A149A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5" w15:restartNumberingAfterBreak="0">
    <w:nsid w:val="5D66593B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6" w15:restartNumberingAfterBreak="0">
    <w:nsid w:val="6A2E3B25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7" w15:restartNumberingAfterBreak="0">
    <w:nsid w:val="6E405F23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8" w15:restartNumberingAfterBreak="0">
    <w:nsid w:val="710A6DE1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9" w15:restartNumberingAfterBreak="0">
    <w:nsid w:val="77610DC8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40" w15:restartNumberingAfterBreak="0">
    <w:nsid w:val="78AE7ED6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41" w15:restartNumberingAfterBreak="0">
    <w:nsid w:val="78DF587F"/>
    <w:multiLevelType w:val="hybridMultilevel"/>
    <w:tmpl w:val="0C78B4D2"/>
    <w:lvl w:ilvl="0" w:tplc="FFFFFFFF">
      <w:start w:val="1"/>
      <w:numFmt w:val="lowerLetter"/>
      <w:lvlText w:val="%1)"/>
      <w:lvlJc w:val="left"/>
      <w:pPr>
        <w:ind w:left="1282" w:hanging="360"/>
      </w:pPr>
    </w:lvl>
    <w:lvl w:ilvl="1" w:tplc="FFFFFFFF" w:tentative="1">
      <w:start w:val="1"/>
      <w:numFmt w:val="lowerLetter"/>
      <w:lvlText w:val="%2."/>
      <w:lvlJc w:val="left"/>
      <w:pPr>
        <w:ind w:left="2002" w:hanging="360"/>
      </w:pPr>
    </w:lvl>
    <w:lvl w:ilvl="2" w:tplc="FFFFFFFF" w:tentative="1">
      <w:start w:val="1"/>
      <w:numFmt w:val="lowerRoman"/>
      <w:lvlText w:val="%3."/>
      <w:lvlJc w:val="right"/>
      <w:pPr>
        <w:ind w:left="2722" w:hanging="180"/>
      </w:pPr>
    </w:lvl>
    <w:lvl w:ilvl="3" w:tplc="FFFFFFFF" w:tentative="1">
      <w:start w:val="1"/>
      <w:numFmt w:val="decimal"/>
      <w:lvlText w:val="%4."/>
      <w:lvlJc w:val="left"/>
      <w:pPr>
        <w:ind w:left="3442" w:hanging="360"/>
      </w:pPr>
    </w:lvl>
    <w:lvl w:ilvl="4" w:tplc="FFFFFFFF" w:tentative="1">
      <w:start w:val="1"/>
      <w:numFmt w:val="lowerLetter"/>
      <w:lvlText w:val="%5."/>
      <w:lvlJc w:val="left"/>
      <w:pPr>
        <w:ind w:left="4162" w:hanging="360"/>
      </w:pPr>
    </w:lvl>
    <w:lvl w:ilvl="5" w:tplc="FFFFFFFF" w:tentative="1">
      <w:start w:val="1"/>
      <w:numFmt w:val="lowerRoman"/>
      <w:lvlText w:val="%6."/>
      <w:lvlJc w:val="right"/>
      <w:pPr>
        <w:ind w:left="4882" w:hanging="180"/>
      </w:pPr>
    </w:lvl>
    <w:lvl w:ilvl="6" w:tplc="FFFFFFFF" w:tentative="1">
      <w:start w:val="1"/>
      <w:numFmt w:val="decimal"/>
      <w:lvlText w:val="%7."/>
      <w:lvlJc w:val="left"/>
      <w:pPr>
        <w:ind w:left="5602" w:hanging="360"/>
      </w:pPr>
    </w:lvl>
    <w:lvl w:ilvl="7" w:tplc="FFFFFFFF" w:tentative="1">
      <w:start w:val="1"/>
      <w:numFmt w:val="lowerLetter"/>
      <w:lvlText w:val="%8."/>
      <w:lvlJc w:val="left"/>
      <w:pPr>
        <w:ind w:left="6322" w:hanging="360"/>
      </w:pPr>
    </w:lvl>
    <w:lvl w:ilvl="8" w:tplc="FFFFFFFF" w:tentative="1">
      <w:start w:val="1"/>
      <w:numFmt w:val="lowerRoman"/>
      <w:lvlText w:val="%9."/>
      <w:lvlJc w:val="right"/>
      <w:pPr>
        <w:ind w:left="7042" w:hanging="180"/>
      </w:p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23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40"/>
  </w:num>
  <w:num w:numId="8">
    <w:abstractNumId w:val="27"/>
  </w:num>
  <w:num w:numId="9">
    <w:abstractNumId w:val="26"/>
  </w:num>
  <w:num w:numId="10">
    <w:abstractNumId w:val="34"/>
  </w:num>
  <w:num w:numId="11">
    <w:abstractNumId w:val="4"/>
  </w:num>
  <w:num w:numId="12">
    <w:abstractNumId w:val="22"/>
  </w:num>
  <w:num w:numId="13">
    <w:abstractNumId w:val="36"/>
  </w:num>
  <w:num w:numId="14">
    <w:abstractNumId w:val="2"/>
  </w:num>
  <w:num w:numId="15">
    <w:abstractNumId w:val="31"/>
  </w:num>
  <w:num w:numId="16">
    <w:abstractNumId w:val="10"/>
  </w:num>
  <w:num w:numId="17">
    <w:abstractNumId w:val="29"/>
  </w:num>
  <w:num w:numId="18">
    <w:abstractNumId w:val="3"/>
  </w:num>
  <w:num w:numId="19">
    <w:abstractNumId w:val="5"/>
  </w:num>
  <w:num w:numId="20">
    <w:abstractNumId w:val="18"/>
  </w:num>
  <w:num w:numId="21">
    <w:abstractNumId w:val="19"/>
  </w:num>
  <w:num w:numId="22">
    <w:abstractNumId w:val="39"/>
  </w:num>
  <w:num w:numId="23">
    <w:abstractNumId w:val="9"/>
  </w:num>
  <w:num w:numId="24">
    <w:abstractNumId w:val="0"/>
  </w:num>
  <w:num w:numId="25">
    <w:abstractNumId w:val="16"/>
  </w:num>
  <w:num w:numId="26">
    <w:abstractNumId w:val="28"/>
  </w:num>
  <w:num w:numId="27">
    <w:abstractNumId w:val="24"/>
  </w:num>
  <w:num w:numId="28">
    <w:abstractNumId w:val="38"/>
  </w:num>
  <w:num w:numId="29">
    <w:abstractNumId w:val="33"/>
  </w:num>
  <w:num w:numId="30">
    <w:abstractNumId w:val="11"/>
  </w:num>
  <w:num w:numId="31">
    <w:abstractNumId w:val="25"/>
  </w:num>
  <w:num w:numId="32">
    <w:abstractNumId w:val="21"/>
  </w:num>
  <w:num w:numId="33">
    <w:abstractNumId w:val="37"/>
  </w:num>
  <w:num w:numId="34">
    <w:abstractNumId w:val="41"/>
  </w:num>
  <w:num w:numId="35">
    <w:abstractNumId w:val="14"/>
  </w:num>
  <w:num w:numId="36">
    <w:abstractNumId w:val="8"/>
  </w:num>
  <w:num w:numId="37">
    <w:abstractNumId w:val="6"/>
  </w:num>
  <w:num w:numId="38">
    <w:abstractNumId w:val="35"/>
  </w:num>
  <w:num w:numId="39">
    <w:abstractNumId w:val="15"/>
  </w:num>
  <w:num w:numId="40">
    <w:abstractNumId w:val="32"/>
  </w:num>
  <w:num w:numId="41">
    <w:abstractNumId w:val="30"/>
  </w:num>
  <w:num w:numId="42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BC"/>
    <w:rsid w:val="00035F37"/>
    <w:rsid w:val="000E07C5"/>
    <w:rsid w:val="000F3E8D"/>
    <w:rsid w:val="000F5A2D"/>
    <w:rsid w:val="00126EF9"/>
    <w:rsid w:val="001D007E"/>
    <w:rsid w:val="00257F4D"/>
    <w:rsid w:val="002E580D"/>
    <w:rsid w:val="0033163D"/>
    <w:rsid w:val="003410E5"/>
    <w:rsid w:val="003E496F"/>
    <w:rsid w:val="004E1DBC"/>
    <w:rsid w:val="00521675"/>
    <w:rsid w:val="0057342F"/>
    <w:rsid w:val="005930A7"/>
    <w:rsid w:val="005A5A89"/>
    <w:rsid w:val="00653E35"/>
    <w:rsid w:val="00661EC9"/>
    <w:rsid w:val="00674D31"/>
    <w:rsid w:val="006767F0"/>
    <w:rsid w:val="0069080D"/>
    <w:rsid w:val="006C0D93"/>
    <w:rsid w:val="007404F5"/>
    <w:rsid w:val="00781A8D"/>
    <w:rsid w:val="007E66E9"/>
    <w:rsid w:val="007F6516"/>
    <w:rsid w:val="008011DD"/>
    <w:rsid w:val="00850420"/>
    <w:rsid w:val="00866F24"/>
    <w:rsid w:val="008A3D81"/>
    <w:rsid w:val="008D6F50"/>
    <w:rsid w:val="00943159"/>
    <w:rsid w:val="0094576C"/>
    <w:rsid w:val="009652B7"/>
    <w:rsid w:val="00996166"/>
    <w:rsid w:val="009F703D"/>
    <w:rsid w:val="00A00AB9"/>
    <w:rsid w:val="00B96F28"/>
    <w:rsid w:val="00BA3345"/>
    <w:rsid w:val="00BC14B3"/>
    <w:rsid w:val="00BD1C90"/>
    <w:rsid w:val="00BE7A8E"/>
    <w:rsid w:val="00C14F17"/>
    <w:rsid w:val="00C509F4"/>
    <w:rsid w:val="00C74DA4"/>
    <w:rsid w:val="00C76210"/>
    <w:rsid w:val="00CD1254"/>
    <w:rsid w:val="00D5281C"/>
    <w:rsid w:val="00D94A4E"/>
    <w:rsid w:val="00DE2B2A"/>
    <w:rsid w:val="00E011F9"/>
    <w:rsid w:val="00ED461F"/>
    <w:rsid w:val="00EF411F"/>
    <w:rsid w:val="00F36D02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28683"/>
  <w15:docId w15:val="{EEAE6E64-A6B9-4C9C-8102-938ED796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10E5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basedOn w:val="Domylnaczcionkaakapitu"/>
    <w:link w:val="Heading10"/>
    <w:rsid w:val="003410E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3410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3410E5"/>
    <w:pPr>
      <w:widowControl w:val="0"/>
      <w:shd w:val="clear" w:color="auto" w:fill="FFFFFF"/>
      <w:spacing w:after="10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ny"/>
    <w:link w:val="Bodytext2"/>
    <w:rsid w:val="003410E5"/>
    <w:pPr>
      <w:widowControl w:val="0"/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410E5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10E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0E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D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DA4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Normalny"/>
    <w:uiPriority w:val="99"/>
    <w:rsid w:val="001D007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1D007E"/>
    <w:rPr>
      <w:rFonts w:ascii="Times New Roman" w:hAnsi="Times New Roman" w:cs="Times New Roman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uiPriority w:val="99"/>
    <w:rsid w:val="00BE7A8E"/>
    <w:rPr>
      <w:rFonts w:ascii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uiPriority w:val="99"/>
    <w:rsid w:val="00BE7A8E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BE7A8E"/>
    <w:pPr>
      <w:widowControl w:val="0"/>
      <w:shd w:val="clear" w:color="auto" w:fill="FFFFFF"/>
      <w:spacing w:line="413" w:lineRule="exact"/>
      <w:ind w:hanging="400"/>
      <w:jc w:val="both"/>
    </w:pPr>
    <w:rPr>
      <w:rFonts w:ascii="Times New Roman" w:hAnsi="Times New Roman" w:cs="Times New Roman"/>
    </w:rPr>
  </w:style>
  <w:style w:type="paragraph" w:customStyle="1" w:styleId="Nagwek20">
    <w:name w:val="Nagłówek #2"/>
    <w:basedOn w:val="Normalny"/>
    <w:link w:val="Nagwek2"/>
    <w:uiPriority w:val="99"/>
    <w:rsid w:val="00BE7A8E"/>
    <w:pPr>
      <w:widowControl w:val="0"/>
      <w:shd w:val="clear" w:color="auto" w:fill="FFFFFF"/>
      <w:spacing w:before="360" w:line="413" w:lineRule="exact"/>
      <w:ind w:hanging="620"/>
      <w:jc w:val="both"/>
      <w:outlineLvl w:val="1"/>
    </w:pPr>
    <w:rPr>
      <w:rFonts w:ascii="Times New Roman" w:hAnsi="Times New Roman" w:cs="Times New Roman"/>
    </w:rPr>
  </w:style>
  <w:style w:type="character" w:customStyle="1" w:styleId="Nagweklubstopka">
    <w:name w:val="Nagłówek lub stopka_"/>
    <w:basedOn w:val="Domylnaczcionkaakapitu"/>
    <w:link w:val="Nagweklubstopka1"/>
    <w:uiPriority w:val="99"/>
    <w:rsid w:val="00BE7A8E"/>
    <w:rPr>
      <w:rFonts w:ascii="Century Gothic" w:hAnsi="Century Gothic" w:cs="Century Gothic"/>
      <w:sz w:val="19"/>
      <w:szCs w:val="19"/>
      <w:shd w:val="clear" w:color="auto" w:fill="FFFFFF"/>
    </w:rPr>
  </w:style>
  <w:style w:type="paragraph" w:customStyle="1" w:styleId="Nagweklubstopka1">
    <w:name w:val="Nagłówek lub stopka1"/>
    <w:basedOn w:val="Normalny"/>
    <w:link w:val="Nagweklubstopka"/>
    <w:uiPriority w:val="99"/>
    <w:rsid w:val="00BE7A8E"/>
    <w:pPr>
      <w:widowControl w:val="0"/>
      <w:shd w:val="clear" w:color="auto" w:fill="FFFFFF"/>
      <w:spacing w:line="240" w:lineRule="atLeast"/>
    </w:pPr>
    <w:rPr>
      <w:rFonts w:ascii="Century Gothic" w:hAnsi="Century Gothic" w:cs="Century Gothic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D5281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81C"/>
  </w:style>
  <w:style w:type="paragraph" w:styleId="Stopka">
    <w:name w:val="footer"/>
    <w:basedOn w:val="Normalny"/>
    <w:link w:val="StopkaZnak"/>
    <w:uiPriority w:val="99"/>
    <w:unhideWhenUsed/>
    <w:rsid w:val="00D5281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3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1904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Jabłoński</dc:creator>
  <cp:lastModifiedBy>Walczak Beata</cp:lastModifiedBy>
  <cp:revision>13</cp:revision>
  <cp:lastPrinted>2023-11-14T15:12:00Z</cp:lastPrinted>
  <dcterms:created xsi:type="dcterms:W3CDTF">2022-10-10T17:55:00Z</dcterms:created>
  <dcterms:modified xsi:type="dcterms:W3CDTF">2023-11-16T10:51:00Z</dcterms:modified>
</cp:coreProperties>
</file>