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316D2" w14:textId="0329372C" w:rsidR="00984A9F" w:rsidRPr="00471DAB" w:rsidRDefault="00471DAB" w:rsidP="00471DAB">
      <w:pPr>
        <w:jc w:val="center"/>
        <w:rPr>
          <w:rFonts w:ascii="Times New Roman" w:hAnsi="Times New Roman" w:cs="Times New Roman"/>
          <w:b/>
          <w:sz w:val="24"/>
          <w:szCs w:val="24"/>
        </w:rPr>
      </w:pPr>
      <w:r w:rsidRPr="00471DAB">
        <w:rPr>
          <w:rFonts w:ascii="Times New Roman" w:hAnsi="Times New Roman" w:cs="Times New Roman"/>
          <w:b/>
          <w:sz w:val="24"/>
          <w:szCs w:val="24"/>
        </w:rPr>
        <w:t>p</w:t>
      </w:r>
      <w:r w:rsidR="00AB2447" w:rsidRPr="00471DAB">
        <w:rPr>
          <w:rFonts w:ascii="Times New Roman" w:hAnsi="Times New Roman" w:cs="Times New Roman"/>
          <w:b/>
          <w:sz w:val="24"/>
          <w:szCs w:val="24"/>
        </w:rPr>
        <w:t>ytania</w:t>
      </w:r>
      <w:r w:rsidRPr="00471DAB">
        <w:rPr>
          <w:rFonts w:ascii="Times New Roman" w:hAnsi="Times New Roman" w:cs="Times New Roman"/>
          <w:b/>
          <w:sz w:val="24"/>
          <w:szCs w:val="24"/>
        </w:rPr>
        <w:t xml:space="preserve"> i praca pisemna – konkurs na stanowisko asystenta sędziego -</w:t>
      </w:r>
      <w:r w:rsidR="00AB2447" w:rsidRPr="00471DAB">
        <w:rPr>
          <w:rFonts w:ascii="Times New Roman" w:hAnsi="Times New Roman" w:cs="Times New Roman"/>
          <w:b/>
          <w:sz w:val="24"/>
          <w:szCs w:val="24"/>
        </w:rPr>
        <w:t xml:space="preserve"> 2024 rok</w:t>
      </w:r>
    </w:p>
    <w:p w14:paraId="0A35FAE9" w14:textId="77777777" w:rsidR="00215538" w:rsidRPr="000047E4" w:rsidRDefault="00215538">
      <w:pPr>
        <w:rPr>
          <w:rFonts w:ascii="Book Antiqua" w:hAnsi="Book Antiqua"/>
          <w:sz w:val="24"/>
          <w:szCs w:val="24"/>
        </w:rPr>
      </w:pPr>
    </w:p>
    <w:p w14:paraId="03C67014" w14:textId="49222ABE" w:rsidR="00215538" w:rsidRPr="000047E4" w:rsidRDefault="00471DAB" w:rsidP="000047E4">
      <w:pPr>
        <w:tabs>
          <w:tab w:val="center" w:pos="4536"/>
          <w:tab w:val="left" w:pos="6405"/>
        </w:tabs>
        <w:spacing w:line="276" w:lineRule="auto"/>
        <w:jc w:val="center"/>
        <w:rPr>
          <w:rFonts w:ascii="Book Antiqua" w:hAnsi="Book Antiqua" w:cs="Times New Roman"/>
          <w:b/>
          <w:sz w:val="24"/>
          <w:szCs w:val="24"/>
          <w:u w:val="single"/>
        </w:rPr>
      </w:pPr>
      <w:r>
        <w:rPr>
          <w:rFonts w:ascii="Book Antiqua" w:hAnsi="Book Antiqua" w:cs="Times New Roman"/>
          <w:b/>
          <w:sz w:val="24"/>
          <w:szCs w:val="24"/>
          <w:u w:val="single"/>
        </w:rPr>
        <w:t>p</w:t>
      </w:r>
      <w:r w:rsidR="00215538" w:rsidRPr="000047E4">
        <w:rPr>
          <w:rFonts w:ascii="Book Antiqua" w:hAnsi="Book Antiqua" w:cs="Times New Roman"/>
          <w:b/>
          <w:sz w:val="24"/>
          <w:szCs w:val="24"/>
          <w:u w:val="single"/>
        </w:rPr>
        <w:t>ytania do części karnej</w:t>
      </w:r>
    </w:p>
    <w:p w14:paraId="70944921" w14:textId="77777777" w:rsidR="00215538" w:rsidRPr="000047E4" w:rsidRDefault="00215538">
      <w:pPr>
        <w:rPr>
          <w:rFonts w:ascii="Book Antiqua" w:hAnsi="Book Antiqua"/>
          <w:sz w:val="24"/>
          <w:szCs w:val="24"/>
        </w:rPr>
      </w:pPr>
    </w:p>
    <w:p w14:paraId="079792AD" w14:textId="77777777"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Sąd może wymierzyć grzywnę obok kary pozbawienia wolności:</w:t>
      </w:r>
    </w:p>
    <w:p w14:paraId="5CE2AA06" w14:textId="77777777" w:rsidR="00215538" w:rsidRPr="000047E4" w:rsidRDefault="00215538" w:rsidP="00215538">
      <w:pPr>
        <w:pStyle w:val="Akapitzlist"/>
        <w:widowControl w:val="0"/>
        <w:numPr>
          <w:ilvl w:val="0"/>
          <w:numId w:val="3"/>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za czyn popełniony przez sprawcę z niskich pobudek,</w:t>
      </w:r>
    </w:p>
    <w:p w14:paraId="7EA18457" w14:textId="77777777" w:rsidR="00215538" w:rsidRPr="000047E4" w:rsidRDefault="00215538" w:rsidP="00215538">
      <w:pPr>
        <w:pStyle w:val="Akapitzlist"/>
        <w:widowControl w:val="0"/>
        <w:numPr>
          <w:ilvl w:val="0"/>
          <w:numId w:val="3"/>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za czyn, skierowany przeciwko zdrowiu lub życiu,</w:t>
      </w:r>
    </w:p>
    <w:p w14:paraId="155EE77B" w14:textId="77777777" w:rsidR="00215538" w:rsidRPr="00471DAB" w:rsidRDefault="00215538" w:rsidP="00215538">
      <w:pPr>
        <w:pStyle w:val="Akapitzlist"/>
        <w:widowControl w:val="0"/>
        <w:numPr>
          <w:ilvl w:val="0"/>
          <w:numId w:val="3"/>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za czyn, wyniku popełnienia którego sprawca osiągnął korzyść majątkową.</w:t>
      </w:r>
    </w:p>
    <w:p w14:paraId="7F222EA6"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740EEC14"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7CA40DC4" w14:textId="77777777"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Obrona obligatoryjna w postępowaniu przed sądem okręgowym zachodzi, jeżeli:</w:t>
      </w:r>
    </w:p>
    <w:p w14:paraId="3CB11BA1" w14:textId="77777777" w:rsidR="00215538" w:rsidRPr="00471DAB" w:rsidRDefault="00215538" w:rsidP="00215538">
      <w:pPr>
        <w:widowControl w:val="0"/>
        <w:numPr>
          <w:ilvl w:val="0"/>
          <w:numId w:val="4"/>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oskarżonemu zarzucono zbrodnię,</w:t>
      </w:r>
    </w:p>
    <w:p w14:paraId="717DBA0A" w14:textId="77777777" w:rsidR="00215538" w:rsidRPr="000047E4" w:rsidRDefault="00215538" w:rsidP="00215538">
      <w:pPr>
        <w:widowControl w:val="0"/>
        <w:numPr>
          <w:ilvl w:val="0"/>
          <w:numId w:val="4"/>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oskarżony jest pozbawiony wolności,</w:t>
      </w:r>
    </w:p>
    <w:p w14:paraId="7F570791" w14:textId="77777777" w:rsidR="00215538" w:rsidRPr="000047E4" w:rsidRDefault="00215538" w:rsidP="00215538">
      <w:pPr>
        <w:widowControl w:val="0"/>
        <w:numPr>
          <w:ilvl w:val="0"/>
          <w:numId w:val="4"/>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 xml:space="preserve">jeżeli oskarżony złoży wniosek o wyznaczenie mu obrońcy z urzędu. </w:t>
      </w:r>
    </w:p>
    <w:p w14:paraId="05D5F247"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25944B6C"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0F921CEB" w14:textId="77777777"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Sąd Okręgowy może przedłużyć stosowanie środka zapobiegawczego w postaci tymczasowego aresztowania:</w:t>
      </w:r>
    </w:p>
    <w:p w14:paraId="736C12CC" w14:textId="77777777" w:rsidR="00215538" w:rsidRPr="000047E4" w:rsidRDefault="00215538" w:rsidP="00215538">
      <w:pPr>
        <w:pStyle w:val="Akapitzlist"/>
        <w:widowControl w:val="0"/>
        <w:numPr>
          <w:ilvl w:val="0"/>
          <w:numId w:val="5"/>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na czas niezbędny do rozpoznania sprawy,</w:t>
      </w:r>
    </w:p>
    <w:p w14:paraId="141A1B7E" w14:textId="77777777" w:rsidR="00215538" w:rsidRPr="00471DAB" w:rsidRDefault="00215538" w:rsidP="00215538">
      <w:pPr>
        <w:pStyle w:val="Akapitzlist"/>
        <w:widowControl w:val="0"/>
        <w:numPr>
          <w:ilvl w:val="0"/>
          <w:numId w:val="5"/>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na czas nieprzekraczający dwóch lat od dnia zatrzymania do chwili wydania pierwszego wyroku,</w:t>
      </w:r>
    </w:p>
    <w:p w14:paraId="489D5C28" w14:textId="77777777" w:rsidR="00215538" w:rsidRPr="000047E4" w:rsidRDefault="00215538" w:rsidP="00215538">
      <w:pPr>
        <w:pStyle w:val="Akapitzlist"/>
        <w:widowControl w:val="0"/>
        <w:numPr>
          <w:ilvl w:val="0"/>
          <w:numId w:val="5"/>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na czas nieprzekraczający trzech lat, to jest dwunastu miesięcy w postępowaniu przygotowawczym oraz na okres dwóch lat od dnia zatrzymania do chwili wydania pierwszego wyroku.</w:t>
      </w:r>
    </w:p>
    <w:p w14:paraId="31000049"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0F5FA7DB" w14:textId="77777777"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Karalność przestępstwa z art. 252 § 1 kk ustaje, jeżeli od czasu jego popełnienia minęło lat:</w:t>
      </w:r>
    </w:p>
    <w:p w14:paraId="63B7379A" w14:textId="77777777" w:rsidR="00215538" w:rsidRPr="000047E4" w:rsidRDefault="00215538" w:rsidP="00215538">
      <w:pPr>
        <w:pStyle w:val="Akapitzlist"/>
        <w:widowControl w:val="0"/>
        <w:numPr>
          <w:ilvl w:val="0"/>
          <w:numId w:val="6"/>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15,</w:t>
      </w:r>
    </w:p>
    <w:p w14:paraId="06DCEDE2" w14:textId="77777777" w:rsidR="00215538" w:rsidRPr="00471DAB" w:rsidRDefault="00215538" w:rsidP="00215538">
      <w:pPr>
        <w:pStyle w:val="Akapitzlist"/>
        <w:widowControl w:val="0"/>
        <w:numPr>
          <w:ilvl w:val="0"/>
          <w:numId w:val="6"/>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20,</w:t>
      </w:r>
    </w:p>
    <w:p w14:paraId="649EAFE5" w14:textId="77777777" w:rsidR="00215538" w:rsidRPr="000047E4" w:rsidRDefault="00215538" w:rsidP="00215538">
      <w:pPr>
        <w:pStyle w:val="Akapitzlist"/>
        <w:widowControl w:val="0"/>
        <w:numPr>
          <w:ilvl w:val="0"/>
          <w:numId w:val="6"/>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30.</w:t>
      </w:r>
    </w:p>
    <w:p w14:paraId="312263E9"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45DAF58D" w14:textId="77777777"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Na zasadach, określonych w kodeksie karnym odpowiada:</w:t>
      </w:r>
    </w:p>
    <w:p w14:paraId="7C0B0427" w14:textId="77777777" w:rsidR="00215538" w:rsidRPr="00471DAB" w:rsidRDefault="00215538" w:rsidP="00215538">
      <w:pPr>
        <w:pStyle w:val="Akapitzlist"/>
        <w:widowControl w:val="0"/>
        <w:numPr>
          <w:ilvl w:val="0"/>
          <w:numId w:val="7"/>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osoba, która popełnia czyn zabroniony po ukończeniu 17 lat,</w:t>
      </w:r>
    </w:p>
    <w:p w14:paraId="4DAB3584" w14:textId="77777777" w:rsidR="00215538" w:rsidRPr="000047E4" w:rsidRDefault="00215538" w:rsidP="00215538">
      <w:pPr>
        <w:pStyle w:val="Akapitzlist"/>
        <w:widowControl w:val="0"/>
        <w:numPr>
          <w:ilvl w:val="0"/>
          <w:numId w:val="7"/>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osoba, która popełnia czyn zabroniony po osiągnięciu pełnoletności,</w:t>
      </w:r>
    </w:p>
    <w:p w14:paraId="3C30F1C7" w14:textId="19799F37" w:rsidR="00215538" w:rsidRPr="000047E4" w:rsidRDefault="00215538" w:rsidP="00215538">
      <w:pPr>
        <w:pStyle w:val="Akapitzlist"/>
        <w:widowControl w:val="0"/>
        <w:numPr>
          <w:ilvl w:val="0"/>
          <w:numId w:val="7"/>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również nieletni, który popełnia czyn zabroniony po ukończeniu 1</w:t>
      </w:r>
      <w:r w:rsidR="00A4510B">
        <w:rPr>
          <w:rFonts w:ascii="Book Antiqua" w:hAnsi="Book Antiqua"/>
          <w:sz w:val="24"/>
          <w:szCs w:val="24"/>
        </w:rPr>
        <w:t>3</w:t>
      </w:r>
      <w:r w:rsidRPr="000047E4">
        <w:rPr>
          <w:rFonts w:ascii="Book Antiqua" w:hAnsi="Book Antiqua"/>
          <w:sz w:val="24"/>
          <w:szCs w:val="24"/>
        </w:rPr>
        <w:t xml:space="preserve"> lat.</w:t>
      </w:r>
    </w:p>
    <w:p w14:paraId="6FA5D041"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5A7B592F"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3FF2C4F9" w14:textId="1A01E24F" w:rsidR="00215538" w:rsidRPr="000047E4" w:rsidRDefault="00215538" w:rsidP="0021553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Sąd zobligowany jest do zarządzenia wykonania kary</w:t>
      </w:r>
      <w:r w:rsidR="00A4510B">
        <w:rPr>
          <w:rFonts w:ascii="Book Antiqua" w:hAnsi="Book Antiqua"/>
          <w:sz w:val="24"/>
          <w:szCs w:val="24"/>
        </w:rPr>
        <w:t xml:space="preserve"> pozbawienia wolności</w:t>
      </w:r>
      <w:r w:rsidRPr="000047E4">
        <w:rPr>
          <w:rFonts w:ascii="Book Antiqua" w:hAnsi="Book Antiqua"/>
          <w:sz w:val="24"/>
          <w:szCs w:val="24"/>
        </w:rPr>
        <w:t>, którą orzeczono z warunkowym zawieszeniem jej wykonania:</w:t>
      </w:r>
    </w:p>
    <w:p w14:paraId="5F7B6B08" w14:textId="77777777" w:rsidR="00215538" w:rsidRPr="000047E4" w:rsidRDefault="00215538" w:rsidP="00215538">
      <w:pPr>
        <w:pStyle w:val="Akapitzlist"/>
        <w:widowControl w:val="0"/>
        <w:numPr>
          <w:ilvl w:val="0"/>
          <w:numId w:val="8"/>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lastRenderedPageBreak/>
        <w:t>gdy skazany w okresie próby rażąco naruszy porządek prawny,</w:t>
      </w:r>
    </w:p>
    <w:p w14:paraId="1CC6054C" w14:textId="77777777" w:rsidR="00215538" w:rsidRPr="00471DAB" w:rsidRDefault="00215538" w:rsidP="00215538">
      <w:pPr>
        <w:pStyle w:val="Akapitzlist"/>
        <w:widowControl w:val="0"/>
        <w:numPr>
          <w:ilvl w:val="0"/>
          <w:numId w:val="8"/>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gdy skazany w okresie próby rażąco naruszy porządek prawny poprzez popełnienie podobnego przestępstwa umyślnego, za które orzeczono karę pozbawienia wolności bez warunkowego zawieszenia jej wykonania,</w:t>
      </w:r>
    </w:p>
    <w:p w14:paraId="73C603F5" w14:textId="77777777" w:rsidR="00215538" w:rsidRPr="000047E4" w:rsidRDefault="00215538" w:rsidP="00215538">
      <w:pPr>
        <w:pStyle w:val="Akapitzlist"/>
        <w:widowControl w:val="0"/>
        <w:numPr>
          <w:ilvl w:val="0"/>
          <w:numId w:val="8"/>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gdy skazany po wydaniu wyroku, lecz przed jego uprawomocnieniem się, rażąco naruszy porządek prawny.</w:t>
      </w:r>
    </w:p>
    <w:p w14:paraId="69568617"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147F0CA9"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1F362658" w14:textId="77777777" w:rsidR="00215538" w:rsidRPr="000047E4" w:rsidRDefault="00215538" w:rsidP="00215538">
      <w:pPr>
        <w:widowControl w:val="0"/>
        <w:numPr>
          <w:ilvl w:val="0"/>
          <w:numId w:val="2"/>
        </w:numPr>
        <w:autoSpaceDE w:val="0"/>
        <w:autoSpaceDN w:val="0"/>
        <w:adjustRightInd w:val="0"/>
        <w:spacing w:after="0" w:line="276" w:lineRule="auto"/>
        <w:ind w:left="426" w:hanging="426"/>
        <w:jc w:val="both"/>
        <w:rPr>
          <w:rFonts w:ascii="Book Antiqua" w:hAnsi="Book Antiqua"/>
          <w:sz w:val="24"/>
          <w:szCs w:val="24"/>
        </w:rPr>
      </w:pPr>
      <w:r w:rsidRPr="000047E4">
        <w:rPr>
          <w:rFonts w:ascii="Book Antiqua" w:hAnsi="Book Antiqua"/>
          <w:sz w:val="24"/>
          <w:szCs w:val="24"/>
        </w:rPr>
        <w:t>Jeżeli roszczenie, wynikające z przestępstwa jest przedmiotem innego postępowania albo o roszczeniu tym prawomocnie orzeczono Sąd:</w:t>
      </w:r>
    </w:p>
    <w:p w14:paraId="7B69B6FD" w14:textId="77777777" w:rsidR="00215538" w:rsidRPr="000047E4" w:rsidRDefault="00215538" w:rsidP="00215538">
      <w:pPr>
        <w:pStyle w:val="Akapitzlist"/>
        <w:widowControl w:val="0"/>
        <w:autoSpaceDE w:val="0"/>
        <w:autoSpaceDN w:val="0"/>
        <w:adjustRightInd w:val="0"/>
        <w:spacing w:after="0"/>
        <w:ind w:hanging="294"/>
        <w:jc w:val="both"/>
        <w:rPr>
          <w:rFonts w:ascii="Book Antiqua" w:hAnsi="Book Antiqua"/>
          <w:sz w:val="24"/>
          <w:szCs w:val="24"/>
        </w:rPr>
      </w:pPr>
      <w:r w:rsidRPr="000047E4">
        <w:rPr>
          <w:rFonts w:ascii="Book Antiqua" w:hAnsi="Book Antiqua"/>
          <w:sz w:val="24"/>
          <w:szCs w:val="24"/>
        </w:rPr>
        <w:t>a) orzeka nawiązkę na rzecz pokrzywdzonego,</w:t>
      </w:r>
    </w:p>
    <w:p w14:paraId="219E0185" w14:textId="77777777" w:rsidR="00215538" w:rsidRPr="000047E4" w:rsidRDefault="00215538" w:rsidP="00215538">
      <w:pPr>
        <w:pStyle w:val="Akapitzlist"/>
        <w:widowControl w:val="0"/>
        <w:autoSpaceDE w:val="0"/>
        <w:autoSpaceDN w:val="0"/>
        <w:adjustRightInd w:val="0"/>
        <w:spacing w:after="0"/>
        <w:ind w:hanging="294"/>
        <w:jc w:val="both"/>
        <w:rPr>
          <w:rFonts w:ascii="Book Antiqua" w:hAnsi="Book Antiqua"/>
          <w:sz w:val="24"/>
          <w:szCs w:val="24"/>
        </w:rPr>
      </w:pPr>
      <w:r w:rsidRPr="000047E4">
        <w:rPr>
          <w:rFonts w:ascii="Book Antiqua" w:hAnsi="Book Antiqua"/>
          <w:sz w:val="24"/>
          <w:szCs w:val="24"/>
        </w:rPr>
        <w:t>b) orzeka zadośćuczynienie na rzecz pokrzywdzonego,</w:t>
      </w:r>
    </w:p>
    <w:p w14:paraId="45AD1DAA" w14:textId="77777777" w:rsidR="00215538" w:rsidRPr="00471DAB" w:rsidRDefault="00215538" w:rsidP="00215538">
      <w:pPr>
        <w:pStyle w:val="Akapitzlist"/>
        <w:widowControl w:val="0"/>
        <w:autoSpaceDE w:val="0"/>
        <w:autoSpaceDN w:val="0"/>
        <w:adjustRightInd w:val="0"/>
        <w:spacing w:after="0"/>
        <w:ind w:hanging="294"/>
        <w:jc w:val="both"/>
        <w:rPr>
          <w:rFonts w:ascii="Book Antiqua" w:hAnsi="Book Antiqua"/>
          <w:sz w:val="24"/>
          <w:szCs w:val="24"/>
        </w:rPr>
      </w:pPr>
      <w:r w:rsidRPr="00471DAB">
        <w:rPr>
          <w:rFonts w:ascii="Book Antiqua" w:hAnsi="Book Antiqua"/>
          <w:b/>
          <w:sz w:val="24"/>
          <w:szCs w:val="24"/>
        </w:rPr>
        <w:t>c</w:t>
      </w:r>
      <w:r w:rsidRPr="00471DAB">
        <w:rPr>
          <w:rFonts w:ascii="Book Antiqua" w:hAnsi="Book Antiqua"/>
          <w:sz w:val="24"/>
          <w:szCs w:val="24"/>
        </w:rPr>
        <w:t>) nie orzeka w przedmiocie tego roszczenia.</w:t>
      </w:r>
    </w:p>
    <w:p w14:paraId="73C6DEF5"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0E4BF19E"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238C655F" w14:textId="44A9C86E" w:rsidR="00270E77" w:rsidRPr="000047E4" w:rsidRDefault="00270E77" w:rsidP="00270E77">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Wymierzając karę za usiłowanie</w:t>
      </w:r>
      <w:r w:rsidR="00A4510B">
        <w:rPr>
          <w:rFonts w:ascii="Book Antiqua" w:hAnsi="Book Antiqua"/>
          <w:sz w:val="24"/>
          <w:szCs w:val="24"/>
        </w:rPr>
        <w:t xml:space="preserve"> popełnienia przestępstwa</w:t>
      </w:r>
      <w:r w:rsidRPr="000047E4">
        <w:rPr>
          <w:rFonts w:ascii="Book Antiqua" w:hAnsi="Book Antiqua"/>
          <w:sz w:val="24"/>
          <w:szCs w:val="24"/>
        </w:rPr>
        <w:t xml:space="preserve"> Sąd:</w:t>
      </w:r>
    </w:p>
    <w:p w14:paraId="5C19C5C7" w14:textId="77777777" w:rsidR="00270E77" w:rsidRPr="000047E4" w:rsidRDefault="00270E77" w:rsidP="00270E77">
      <w:pPr>
        <w:pStyle w:val="Akapitzlist"/>
        <w:widowControl w:val="0"/>
        <w:numPr>
          <w:ilvl w:val="0"/>
          <w:numId w:val="9"/>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wymierza karę w wysokości do połowy ustawowego zagrożenia,</w:t>
      </w:r>
    </w:p>
    <w:p w14:paraId="63C53C15" w14:textId="77777777" w:rsidR="00270E77" w:rsidRPr="00471DAB" w:rsidRDefault="00270E77" w:rsidP="00270E77">
      <w:pPr>
        <w:pStyle w:val="Akapitzlist"/>
        <w:widowControl w:val="0"/>
        <w:numPr>
          <w:ilvl w:val="0"/>
          <w:numId w:val="9"/>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 xml:space="preserve">wymierza karę w granicach ustawowego zagrożenia, </w:t>
      </w:r>
    </w:p>
    <w:p w14:paraId="209ED4D6" w14:textId="77777777" w:rsidR="00270E77" w:rsidRPr="000047E4" w:rsidRDefault="00270E77" w:rsidP="00270E77">
      <w:pPr>
        <w:pStyle w:val="Akapitzlist"/>
        <w:widowControl w:val="0"/>
        <w:numPr>
          <w:ilvl w:val="0"/>
          <w:numId w:val="9"/>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wymierza karę poniżej dolnej granicy ustawowego zagrożenia za dany czyn.</w:t>
      </w:r>
    </w:p>
    <w:p w14:paraId="752473B6" w14:textId="77777777" w:rsidR="00215538" w:rsidRPr="000047E4" w:rsidRDefault="00215538"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766FE9E5"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73C3E204" w14:textId="77777777" w:rsidR="00270E77" w:rsidRPr="000047E4" w:rsidRDefault="00270E77" w:rsidP="00270E77">
      <w:pPr>
        <w:pStyle w:val="Akapitzlist"/>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Orzekając karę za popełnienie przestępstwa w warunkach recydywy szczególnej wielokrotnej opisanej w art. 64 § 2 kk sąd:</w:t>
      </w:r>
    </w:p>
    <w:p w14:paraId="3CC2A366" w14:textId="77777777" w:rsidR="00270E77" w:rsidRPr="000047E4" w:rsidRDefault="00270E77" w:rsidP="00270E77">
      <w:pPr>
        <w:pStyle w:val="Akapitzlist"/>
        <w:widowControl w:val="0"/>
        <w:autoSpaceDE w:val="0"/>
        <w:autoSpaceDN w:val="0"/>
        <w:adjustRightInd w:val="0"/>
        <w:spacing w:after="0"/>
        <w:ind w:left="426"/>
        <w:jc w:val="both"/>
        <w:rPr>
          <w:rFonts w:ascii="Book Antiqua" w:hAnsi="Book Antiqua"/>
          <w:sz w:val="24"/>
          <w:szCs w:val="24"/>
        </w:rPr>
      </w:pPr>
      <w:r w:rsidRPr="000047E4">
        <w:rPr>
          <w:rFonts w:ascii="Book Antiqua" w:hAnsi="Book Antiqua"/>
          <w:sz w:val="24"/>
          <w:szCs w:val="24"/>
        </w:rPr>
        <w:t>a) może orzec karę w wysokości powyżej dolnego ustawowego zagrożenia, aż do górnej granicy ustawowego zagrożenia zwiększonego o połowę,</w:t>
      </w:r>
    </w:p>
    <w:p w14:paraId="120341EB" w14:textId="6A1EE123" w:rsidR="00270E77" w:rsidRPr="00471DAB" w:rsidRDefault="00270E77" w:rsidP="00270E77">
      <w:pPr>
        <w:pStyle w:val="Akapitzlist"/>
        <w:widowControl w:val="0"/>
        <w:autoSpaceDE w:val="0"/>
        <w:autoSpaceDN w:val="0"/>
        <w:adjustRightInd w:val="0"/>
        <w:spacing w:after="0"/>
        <w:ind w:left="426"/>
        <w:jc w:val="both"/>
        <w:rPr>
          <w:rFonts w:ascii="Book Antiqua" w:hAnsi="Book Antiqua"/>
          <w:sz w:val="24"/>
          <w:szCs w:val="24"/>
        </w:rPr>
      </w:pPr>
      <w:r w:rsidRPr="00471DAB">
        <w:rPr>
          <w:rFonts w:ascii="Book Antiqua" w:hAnsi="Book Antiqua"/>
          <w:sz w:val="24"/>
          <w:szCs w:val="24"/>
        </w:rPr>
        <w:t>b) musi orzec karę w wysokości powyżej dolnego ustawowego zagrożenia</w:t>
      </w:r>
      <w:r w:rsidR="00A4510B" w:rsidRPr="00471DAB">
        <w:rPr>
          <w:rFonts w:ascii="Book Antiqua" w:hAnsi="Book Antiqua"/>
          <w:sz w:val="24"/>
          <w:szCs w:val="24"/>
        </w:rPr>
        <w:t xml:space="preserve"> zwiększonego o połowę</w:t>
      </w:r>
      <w:r w:rsidRPr="00471DAB">
        <w:rPr>
          <w:rFonts w:ascii="Book Antiqua" w:hAnsi="Book Antiqua"/>
          <w:sz w:val="24"/>
          <w:szCs w:val="24"/>
        </w:rPr>
        <w:t>, a może ją wymierzyć do górnej granicy ustawowego zagrożenia zwiększonego o połowę,</w:t>
      </w:r>
    </w:p>
    <w:p w14:paraId="2204A140" w14:textId="77777777" w:rsidR="00270E77" w:rsidRPr="000047E4" w:rsidRDefault="00270E77" w:rsidP="00270E77">
      <w:pPr>
        <w:pStyle w:val="Akapitzlist"/>
        <w:widowControl w:val="0"/>
        <w:autoSpaceDE w:val="0"/>
        <w:autoSpaceDN w:val="0"/>
        <w:adjustRightInd w:val="0"/>
        <w:spacing w:after="0"/>
        <w:ind w:left="426"/>
        <w:jc w:val="both"/>
        <w:rPr>
          <w:rFonts w:ascii="Book Antiqua" w:hAnsi="Book Antiqua"/>
          <w:sz w:val="24"/>
          <w:szCs w:val="24"/>
        </w:rPr>
      </w:pPr>
      <w:r w:rsidRPr="000047E4">
        <w:rPr>
          <w:rFonts w:ascii="Book Antiqua" w:hAnsi="Book Antiqua"/>
          <w:sz w:val="24"/>
          <w:szCs w:val="24"/>
        </w:rPr>
        <w:t>c) może orzec karę w wysokości powyżej górnej granicy ustawowego zagrożenia zwiększonego o połowę.</w:t>
      </w:r>
    </w:p>
    <w:p w14:paraId="4DD9E469" w14:textId="77777777" w:rsidR="00270E77" w:rsidRPr="000047E4" w:rsidRDefault="00270E77" w:rsidP="00270E77">
      <w:pPr>
        <w:widowControl w:val="0"/>
        <w:autoSpaceDE w:val="0"/>
        <w:autoSpaceDN w:val="0"/>
        <w:adjustRightInd w:val="0"/>
        <w:spacing w:after="0" w:line="276" w:lineRule="auto"/>
        <w:jc w:val="both"/>
        <w:rPr>
          <w:rFonts w:ascii="Book Antiqua" w:hAnsi="Book Antiqua"/>
          <w:b/>
          <w:sz w:val="24"/>
          <w:szCs w:val="24"/>
          <w:u w:val="single"/>
        </w:rPr>
      </w:pPr>
    </w:p>
    <w:p w14:paraId="1861CC95"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12F9FB15" w14:textId="77777777" w:rsidR="00270E77" w:rsidRPr="000047E4" w:rsidRDefault="00270E77" w:rsidP="00270E77">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Obrońca może reprezentować więcej niż jednego oskarżonego, jeżeli:</w:t>
      </w:r>
    </w:p>
    <w:p w14:paraId="1B221944" w14:textId="77777777" w:rsidR="00270E77" w:rsidRPr="000047E4" w:rsidRDefault="00270E77" w:rsidP="00270E77">
      <w:pPr>
        <w:pStyle w:val="Akapitzlist"/>
        <w:widowControl w:val="0"/>
        <w:numPr>
          <w:ilvl w:val="0"/>
          <w:numId w:val="10"/>
        </w:numPr>
        <w:tabs>
          <w:tab w:val="left" w:pos="709"/>
        </w:tabs>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oskarżonym postawiono zarzut działania wspólnie i w porozumieniu,</w:t>
      </w:r>
    </w:p>
    <w:p w14:paraId="063007DE" w14:textId="77777777" w:rsidR="00270E77" w:rsidRPr="00471DAB" w:rsidRDefault="00270E77" w:rsidP="00270E77">
      <w:pPr>
        <w:widowControl w:val="0"/>
        <w:numPr>
          <w:ilvl w:val="0"/>
          <w:numId w:val="10"/>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interesy oskarżonych nie pozostają w sprzeczności,</w:t>
      </w:r>
    </w:p>
    <w:p w14:paraId="7BAA9208" w14:textId="77777777" w:rsidR="00270E77" w:rsidRPr="000047E4" w:rsidRDefault="00270E77" w:rsidP="00270E77">
      <w:pPr>
        <w:widowControl w:val="0"/>
        <w:numPr>
          <w:ilvl w:val="0"/>
          <w:numId w:val="10"/>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 xml:space="preserve">oskarżonym przedstawiono zarzut działania w zorganizowanej grupie przestępczej. </w:t>
      </w:r>
    </w:p>
    <w:p w14:paraId="36BFBDCF"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5743B388"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1455E4C8" w14:textId="77777777" w:rsidR="00270E77" w:rsidRPr="000047E4" w:rsidRDefault="00270E77" w:rsidP="00270E77">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Jeśli w wyroku sądu nie orzeczono o dowodach rzeczowych sąd orzeka o nich:</w:t>
      </w:r>
    </w:p>
    <w:p w14:paraId="3E368B12" w14:textId="77777777" w:rsidR="00270E77" w:rsidRPr="000047E4" w:rsidRDefault="00270E77" w:rsidP="00270E77">
      <w:pPr>
        <w:pStyle w:val="Akapitzlist"/>
        <w:widowControl w:val="0"/>
        <w:numPr>
          <w:ilvl w:val="0"/>
          <w:numId w:val="11"/>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na posiedzeniu niejawnym bez udziału stron,</w:t>
      </w:r>
    </w:p>
    <w:p w14:paraId="4D821724" w14:textId="77777777" w:rsidR="00270E77" w:rsidRPr="000047E4" w:rsidRDefault="00270E77" w:rsidP="00270E77">
      <w:pPr>
        <w:pStyle w:val="Akapitzlist"/>
        <w:widowControl w:val="0"/>
        <w:numPr>
          <w:ilvl w:val="0"/>
          <w:numId w:val="11"/>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lastRenderedPageBreak/>
        <w:t>poprzez wydanie zarządzenia, które składa się do akt sprawy,</w:t>
      </w:r>
    </w:p>
    <w:p w14:paraId="12BEA59C" w14:textId="77777777" w:rsidR="00270E77" w:rsidRPr="00471DAB" w:rsidRDefault="00270E77" w:rsidP="00270E77">
      <w:pPr>
        <w:pStyle w:val="Akapitzlist"/>
        <w:widowControl w:val="0"/>
        <w:numPr>
          <w:ilvl w:val="0"/>
          <w:numId w:val="11"/>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na posiedzeniu, o terminie którego należy zawiadomić strony.</w:t>
      </w:r>
    </w:p>
    <w:p w14:paraId="71E5B4CC"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70C99F17"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23C6E326" w14:textId="77777777" w:rsidR="00270E77" w:rsidRPr="000047E4" w:rsidRDefault="00270E77" w:rsidP="00270E77">
      <w:pPr>
        <w:widowControl w:val="0"/>
        <w:numPr>
          <w:ilvl w:val="0"/>
          <w:numId w:val="2"/>
        </w:numPr>
        <w:autoSpaceDE w:val="0"/>
        <w:autoSpaceDN w:val="0"/>
        <w:adjustRightInd w:val="0"/>
        <w:spacing w:after="0" w:line="276" w:lineRule="auto"/>
        <w:ind w:left="426" w:hanging="425"/>
        <w:jc w:val="both"/>
        <w:rPr>
          <w:rFonts w:ascii="Book Antiqua" w:hAnsi="Book Antiqua"/>
          <w:sz w:val="24"/>
          <w:szCs w:val="24"/>
        </w:rPr>
      </w:pPr>
      <w:r w:rsidRPr="000047E4">
        <w:rPr>
          <w:rFonts w:ascii="Book Antiqua" w:hAnsi="Book Antiqua"/>
          <w:sz w:val="24"/>
          <w:szCs w:val="24"/>
        </w:rPr>
        <w:t>Europejski Nakaz Aresztowania (ENA) w celu wykonania kary pozbawienia wolności w wymiarze powyżej czterech miesięcy:</w:t>
      </w:r>
    </w:p>
    <w:p w14:paraId="2004F4EF" w14:textId="77777777" w:rsidR="00270E77" w:rsidRPr="000047E4" w:rsidRDefault="00270E77" w:rsidP="00270E77">
      <w:pPr>
        <w:widowControl w:val="0"/>
        <w:numPr>
          <w:ilvl w:val="0"/>
          <w:numId w:val="12"/>
        </w:numPr>
        <w:autoSpaceDE w:val="0"/>
        <w:autoSpaceDN w:val="0"/>
        <w:adjustRightInd w:val="0"/>
        <w:spacing w:after="0" w:line="276" w:lineRule="auto"/>
        <w:ind w:left="709"/>
        <w:jc w:val="both"/>
        <w:rPr>
          <w:rFonts w:ascii="Book Antiqua" w:hAnsi="Book Antiqua"/>
          <w:sz w:val="24"/>
          <w:szCs w:val="24"/>
        </w:rPr>
      </w:pPr>
      <w:r w:rsidRPr="000047E4">
        <w:rPr>
          <w:rFonts w:ascii="Book Antiqua" w:hAnsi="Book Antiqua"/>
          <w:sz w:val="24"/>
          <w:szCs w:val="24"/>
        </w:rPr>
        <w:t>wydaje właściwy miejscowo sąd, który wydał wyrok w I instancji, chyba że nie wymaga tego interes wymiaru sprawiedliwości,</w:t>
      </w:r>
    </w:p>
    <w:p w14:paraId="79353D47" w14:textId="77777777" w:rsidR="00270E77" w:rsidRPr="000047E4" w:rsidRDefault="00270E77" w:rsidP="00270E77">
      <w:pPr>
        <w:widowControl w:val="0"/>
        <w:numPr>
          <w:ilvl w:val="0"/>
          <w:numId w:val="12"/>
        </w:numPr>
        <w:autoSpaceDE w:val="0"/>
        <w:autoSpaceDN w:val="0"/>
        <w:adjustRightInd w:val="0"/>
        <w:spacing w:after="0" w:line="276" w:lineRule="auto"/>
        <w:ind w:left="709"/>
        <w:jc w:val="both"/>
        <w:rPr>
          <w:rFonts w:ascii="Book Antiqua" w:hAnsi="Book Antiqua"/>
          <w:sz w:val="24"/>
          <w:szCs w:val="24"/>
        </w:rPr>
      </w:pPr>
      <w:r w:rsidRPr="000047E4">
        <w:rPr>
          <w:rFonts w:ascii="Book Antiqua" w:hAnsi="Book Antiqua"/>
          <w:sz w:val="24"/>
          <w:szCs w:val="24"/>
        </w:rPr>
        <w:t>wydaje obligatoryjnie właściwy miejscowo sąd okręgowy, jeżeli wniosek o wydanie ENA złożony został przez prokuratora,</w:t>
      </w:r>
    </w:p>
    <w:p w14:paraId="0A7CBF70" w14:textId="77777777" w:rsidR="00270E77" w:rsidRPr="00471DAB" w:rsidRDefault="00270E77" w:rsidP="00270E77">
      <w:pPr>
        <w:widowControl w:val="0"/>
        <w:numPr>
          <w:ilvl w:val="0"/>
          <w:numId w:val="12"/>
        </w:numPr>
        <w:autoSpaceDE w:val="0"/>
        <w:autoSpaceDN w:val="0"/>
        <w:adjustRightInd w:val="0"/>
        <w:spacing w:after="0" w:line="276" w:lineRule="auto"/>
        <w:ind w:left="709"/>
        <w:jc w:val="both"/>
        <w:rPr>
          <w:rFonts w:ascii="Book Antiqua" w:hAnsi="Book Antiqua"/>
          <w:sz w:val="24"/>
          <w:szCs w:val="24"/>
        </w:rPr>
      </w:pPr>
      <w:r w:rsidRPr="00471DAB">
        <w:rPr>
          <w:rFonts w:ascii="Book Antiqua" w:hAnsi="Book Antiqua"/>
          <w:sz w:val="24"/>
          <w:szCs w:val="24"/>
        </w:rPr>
        <w:t xml:space="preserve">wydaje właściwy miejscowo sąd okręgowy, chyba że nie wymaga tego interes wymiaru sprawiedliwości. </w:t>
      </w:r>
    </w:p>
    <w:p w14:paraId="5EF7946C" w14:textId="77777777" w:rsidR="003E7BD8" w:rsidRPr="00471DAB" w:rsidRDefault="003E7BD8" w:rsidP="003E7BD8">
      <w:pPr>
        <w:widowControl w:val="0"/>
        <w:autoSpaceDE w:val="0"/>
        <w:autoSpaceDN w:val="0"/>
        <w:adjustRightInd w:val="0"/>
        <w:spacing w:after="0" w:line="276" w:lineRule="auto"/>
        <w:ind w:left="709"/>
        <w:jc w:val="both"/>
        <w:rPr>
          <w:rFonts w:ascii="Book Antiqua" w:hAnsi="Book Antiqua"/>
          <w:sz w:val="24"/>
          <w:szCs w:val="24"/>
        </w:rPr>
      </w:pPr>
    </w:p>
    <w:p w14:paraId="08A1C331"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7BA113A4" w14:textId="77777777" w:rsidR="003E7BD8" w:rsidRPr="000047E4" w:rsidRDefault="003E7BD8" w:rsidP="003E7BD8">
      <w:pPr>
        <w:widowControl w:val="0"/>
        <w:autoSpaceDE w:val="0"/>
        <w:autoSpaceDN w:val="0"/>
        <w:adjustRightInd w:val="0"/>
        <w:spacing w:after="0"/>
        <w:jc w:val="center"/>
        <w:rPr>
          <w:rFonts w:ascii="Book Antiqua" w:hAnsi="Book Antiqua"/>
          <w:sz w:val="24"/>
          <w:szCs w:val="24"/>
        </w:rPr>
      </w:pPr>
    </w:p>
    <w:p w14:paraId="6D7B6C18" w14:textId="77777777" w:rsidR="003E7BD8" w:rsidRPr="000047E4" w:rsidRDefault="003E7BD8" w:rsidP="003E7BD8">
      <w:pPr>
        <w:widowControl w:val="0"/>
        <w:numPr>
          <w:ilvl w:val="0"/>
          <w:numId w:val="2"/>
        </w:numPr>
        <w:autoSpaceDE w:val="0"/>
        <w:autoSpaceDN w:val="0"/>
        <w:adjustRightInd w:val="0"/>
        <w:spacing w:after="0" w:line="276" w:lineRule="auto"/>
        <w:ind w:left="426" w:hanging="426"/>
        <w:jc w:val="both"/>
        <w:rPr>
          <w:rFonts w:ascii="Book Antiqua" w:hAnsi="Book Antiqua"/>
          <w:sz w:val="24"/>
          <w:szCs w:val="24"/>
        </w:rPr>
      </w:pPr>
      <w:r w:rsidRPr="000047E4">
        <w:rPr>
          <w:rFonts w:ascii="Book Antiqua" w:hAnsi="Book Antiqua"/>
          <w:sz w:val="24"/>
          <w:szCs w:val="24"/>
        </w:rPr>
        <w:t>Jeżeli przedmioty użyte lub pochodzące z przestępstwa podlegają zwrotowi pokrzywdzonemu lub innemu uprawnionemu podmiotowi:</w:t>
      </w:r>
    </w:p>
    <w:p w14:paraId="32EEB5C1" w14:textId="77777777" w:rsidR="003E7BD8" w:rsidRPr="00471DAB" w:rsidRDefault="003E7BD8" w:rsidP="003E7BD8">
      <w:pPr>
        <w:pStyle w:val="Akapitzlist"/>
        <w:widowControl w:val="0"/>
        <w:autoSpaceDE w:val="0"/>
        <w:autoSpaceDN w:val="0"/>
        <w:adjustRightInd w:val="0"/>
        <w:spacing w:after="0"/>
        <w:ind w:hanging="294"/>
        <w:jc w:val="both"/>
        <w:rPr>
          <w:rFonts w:ascii="Book Antiqua" w:hAnsi="Book Antiqua"/>
          <w:sz w:val="24"/>
          <w:szCs w:val="24"/>
        </w:rPr>
      </w:pPr>
      <w:r w:rsidRPr="000047E4">
        <w:rPr>
          <w:rFonts w:ascii="Book Antiqua" w:hAnsi="Book Antiqua"/>
          <w:sz w:val="24"/>
          <w:szCs w:val="24"/>
        </w:rPr>
        <w:t xml:space="preserve">a) </w:t>
      </w:r>
      <w:r w:rsidRPr="00471DAB">
        <w:rPr>
          <w:rFonts w:ascii="Book Antiqua" w:hAnsi="Book Antiqua"/>
          <w:sz w:val="24"/>
          <w:szCs w:val="24"/>
        </w:rPr>
        <w:t>sąd nie orzeka przepadku,</w:t>
      </w:r>
    </w:p>
    <w:p w14:paraId="0ABF6949" w14:textId="77777777" w:rsidR="003E7BD8" w:rsidRPr="000047E4" w:rsidRDefault="003E7BD8" w:rsidP="003E7BD8">
      <w:pPr>
        <w:pStyle w:val="Akapitzlist"/>
        <w:widowControl w:val="0"/>
        <w:autoSpaceDE w:val="0"/>
        <w:autoSpaceDN w:val="0"/>
        <w:adjustRightInd w:val="0"/>
        <w:spacing w:after="0"/>
        <w:ind w:hanging="294"/>
        <w:jc w:val="both"/>
        <w:rPr>
          <w:rFonts w:ascii="Book Antiqua" w:hAnsi="Book Antiqua"/>
          <w:sz w:val="24"/>
          <w:szCs w:val="24"/>
        </w:rPr>
      </w:pPr>
      <w:r w:rsidRPr="000047E4">
        <w:rPr>
          <w:rFonts w:ascii="Book Antiqua" w:hAnsi="Book Antiqua"/>
          <w:sz w:val="24"/>
          <w:szCs w:val="24"/>
        </w:rPr>
        <w:t>b) sąd może orzec przepadek,</w:t>
      </w:r>
    </w:p>
    <w:p w14:paraId="6351EC66" w14:textId="4F3B6264" w:rsidR="00471DAB" w:rsidRDefault="00471DAB" w:rsidP="00471DAB">
      <w:pPr>
        <w:widowControl w:val="0"/>
        <w:autoSpaceDE w:val="0"/>
        <w:autoSpaceDN w:val="0"/>
        <w:adjustRightInd w:val="0"/>
        <w:spacing w:after="0" w:line="276" w:lineRule="auto"/>
        <w:jc w:val="both"/>
        <w:rPr>
          <w:rFonts w:ascii="Book Antiqua" w:hAnsi="Book Antiqua"/>
          <w:sz w:val="24"/>
          <w:szCs w:val="24"/>
        </w:rPr>
      </w:pPr>
      <w:r>
        <w:rPr>
          <w:rFonts w:ascii="Book Antiqua" w:hAnsi="Book Antiqua"/>
          <w:sz w:val="24"/>
          <w:szCs w:val="24"/>
        </w:rPr>
        <w:t xml:space="preserve">       </w:t>
      </w:r>
      <w:r w:rsidR="003E7BD8" w:rsidRPr="000047E4">
        <w:rPr>
          <w:rFonts w:ascii="Book Antiqua" w:hAnsi="Book Antiqua"/>
          <w:sz w:val="24"/>
          <w:szCs w:val="24"/>
        </w:rPr>
        <w:t>c)</w:t>
      </w:r>
      <w:r>
        <w:rPr>
          <w:rFonts w:ascii="Book Antiqua" w:hAnsi="Book Antiqua"/>
          <w:sz w:val="24"/>
          <w:szCs w:val="24"/>
        </w:rPr>
        <w:t xml:space="preserve"> </w:t>
      </w:r>
      <w:r w:rsidR="003E7BD8" w:rsidRPr="000047E4">
        <w:rPr>
          <w:rFonts w:ascii="Book Antiqua" w:hAnsi="Book Antiqua"/>
          <w:sz w:val="24"/>
          <w:szCs w:val="24"/>
        </w:rPr>
        <w:t>sąd orzeka przepadek i wypłaca pokrzywdzonemu odszkodowanie o</w:t>
      </w:r>
    </w:p>
    <w:p w14:paraId="1A0F0595" w14:textId="343A6FDE" w:rsidR="003E7BD8" w:rsidRPr="000047E4" w:rsidRDefault="00471DAB" w:rsidP="00471DAB">
      <w:pPr>
        <w:widowControl w:val="0"/>
        <w:autoSpaceDE w:val="0"/>
        <w:autoSpaceDN w:val="0"/>
        <w:adjustRightInd w:val="0"/>
        <w:spacing w:after="0" w:line="276" w:lineRule="auto"/>
        <w:jc w:val="both"/>
        <w:rPr>
          <w:rFonts w:ascii="Book Antiqua" w:hAnsi="Book Antiqua"/>
          <w:sz w:val="24"/>
          <w:szCs w:val="24"/>
        </w:rPr>
      </w:pPr>
      <w:r>
        <w:rPr>
          <w:rFonts w:ascii="Book Antiqua" w:hAnsi="Book Antiqua"/>
          <w:sz w:val="24"/>
          <w:szCs w:val="24"/>
        </w:rPr>
        <w:t xml:space="preserve">     </w:t>
      </w:r>
      <w:r w:rsidR="003E7BD8" w:rsidRPr="000047E4">
        <w:rPr>
          <w:rFonts w:ascii="Book Antiqua" w:hAnsi="Book Antiqua"/>
          <w:sz w:val="24"/>
          <w:szCs w:val="24"/>
        </w:rPr>
        <w:t xml:space="preserve"> </w:t>
      </w:r>
      <w:r>
        <w:rPr>
          <w:rFonts w:ascii="Book Antiqua" w:hAnsi="Book Antiqua"/>
          <w:sz w:val="24"/>
          <w:szCs w:val="24"/>
        </w:rPr>
        <w:t xml:space="preserve">     </w:t>
      </w:r>
      <w:r w:rsidR="003E7BD8" w:rsidRPr="000047E4">
        <w:rPr>
          <w:rFonts w:ascii="Book Antiqua" w:hAnsi="Book Antiqua"/>
          <w:sz w:val="24"/>
          <w:szCs w:val="24"/>
        </w:rPr>
        <w:t>równowartości tych przedmiotów.</w:t>
      </w:r>
    </w:p>
    <w:p w14:paraId="30D6BEBE"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sz w:val="24"/>
          <w:szCs w:val="24"/>
        </w:rPr>
      </w:pPr>
    </w:p>
    <w:p w14:paraId="3BE859E1"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sz w:val="24"/>
          <w:szCs w:val="24"/>
        </w:rPr>
      </w:pPr>
    </w:p>
    <w:p w14:paraId="6D704192"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Obserwacja oskarżonego w zakładzie leczniczym nie powinna trwać dłużej niż:</w:t>
      </w:r>
    </w:p>
    <w:p w14:paraId="06906991" w14:textId="77777777" w:rsidR="003E7BD8" w:rsidRPr="00471DAB" w:rsidRDefault="003E7BD8" w:rsidP="003E7BD8">
      <w:pPr>
        <w:widowControl w:val="0"/>
        <w:numPr>
          <w:ilvl w:val="0"/>
          <w:numId w:val="13"/>
        </w:numPr>
        <w:tabs>
          <w:tab w:val="left" w:pos="709"/>
        </w:tabs>
        <w:autoSpaceDE w:val="0"/>
        <w:autoSpaceDN w:val="0"/>
        <w:adjustRightInd w:val="0"/>
        <w:spacing w:after="0" w:line="276" w:lineRule="auto"/>
        <w:ind w:left="426" w:hanging="77"/>
        <w:jc w:val="both"/>
        <w:rPr>
          <w:rFonts w:ascii="Book Antiqua" w:hAnsi="Book Antiqua"/>
          <w:sz w:val="24"/>
          <w:szCs w:val="24"/>
        </w:rPr>
      </w:pPr>
      <w:r w:rsidRPr="00471DAB">
        <w:rPr>
          <w:rFonts w:ascii="Book Antiqua" w:hAnsi="Book Antiqua"/>
          <w:sz w:val="24"/>
          <w:szCs w:val="24"/>
        </w:rPr>
        <w:t>4 tygodnie, na wniosek zakładu sąd może przedłużyć ten termin na okres dalszych 4 tygodni,</w:t>
      </w:r>
    </w:p>
    <w:p w14:paraId="6D2E85F6" w14:textId="77777777" w:rsidR="003E7BD8" w:rsidRPr="000047E4" w:rsidRDefault="003E7BD8" w:rsidP="003E7BD8">
      <w:pPr>
        <w:widowControl w:val="0"/>
        <w:numPr>
          <w:ilvl w:val="0"/>
          <w:numId w:val="13"/>
        </w:numPr>
        <w:tabs>
          <w:tab w:val="left" w:pos="709"/>
        </w:tabs>
        <w:autoSpaceDE w:val="0"/>
        <w:autoSpaceDN w:val="0"/>
        <w:adjustRightInd w:val="0"/>
        <w:spacing w:after="0" w:line="276" w:lineRule="auto"/>
        <w:ind w:left="426" w:hanging="77"/>
        <w:jc w:val="both"/>
        <w:rPr>
          <w:rFonts w:ascii="Book Antiqua" w:hAnsi="Book Antiqua"/>
          <w:sz w:val="24"/>
          <w:szCs w:val="24"/>
        </w:rPr>
      </w:pPr>
      <w:r w:rsidRPr="000047E4">
        <w:rPr>
          <w:rFonts w:ascii="Book Antiqua" w:hAnsi="Book Antiqua"/>
          <w:sz w:val="24"/>
          <w:szCs w:val="24"/>
        </w:rPr>
        <w:t xml:space="preserve">4 tygodnie, </w:t>
      </w:r>
    </w:p>
    <w:p w14:paraId="2CD6279A" w14:textId="77777777" w:rsidR="003E7BD8" w:rsidRPr="000047E4" w:rsidRDefault="003E7BD8" w:rsidP="003E7BD8">
      <w:pPr>
        <w:widowControl w:val="0"/>
        <w:numPr>
          <w:ilvl w:val="0"/>
          <w:numId w:val="13"/>
        </w:numPr>
        <w:tabs>
          <w:tab w:val="left" w:pos="709"/>
        </w:tabs>
        <w:autoSpaceDE w:val="0"/>
        <w:autoSpaceDN w:val="0"/>
        <w:adjustRightInd w:val="0"/>
        <w:spacing w:after="0" w:line="276" w:lineRule="auto"/>
        <w:ind w:left="426" w:hanging="77"/>
        <w:jc w:val="both"/>
        <w:rPr>
          <w:rFonts w:ascii="Book Antiqua" w:hAnsi="Book Antiqua"/>
          <w:sz w:val="24"/>
          <w:szCs w:val="24"/>
        </w:rPr>
      </w:pPr>
      <w:r w:rsidRPr="000047E4">
        <w:rPr>
          <w:rFonts w:ascii="Book Antiqua" w:hAnsi="Book Antiqua"/>
          <w:sz w:val="24"/>
          <w:szCs w:val="24"/>
        </w:rPr>
        <w:t>4 tygodni, na wniosek zakładu sąd może przedłużyć ten termin na okres dalszych 2 tygodni.</w:t>
      </w:r>
    </w:p>
    <w:p w14:paraId="5B91B1A6"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5CFA4424"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29C8BB49"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Występek może być popełniony:</w:t>
      </w:r>
    </w:p>
    <w:p w14:paraId="14C5B577" w14:textId="77777777" w:rsidR="003E7BD8" w:rsidRPr="000047E4" w:rsidRDefault="003E7BD8" w:rsidP="003E7BD8">
      <w:pPr>
        <w:widowControl w:val="0"/>
        <w:numPr>
          <w:ilvl w:val="0"/>
          <w:numId w:val="14"/>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wyłącznie umyślnie,</w:t>
      </w:r>
    </w:p>
    <w:p w14:paraId="7FCF56D1" w14:textId="77777777" w:rsidR="003E7BD8" w:rsidRPr="000047E4" w:rsidRDefault="003E7BD8" w:rsidP="003E7BD8">
      <w:pPr>
        <w:widowControl w:val="0"/>
        <w:numPr>
          <w:ilvl w:val="0"/>
          <w:numId w:val="14"/>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zarówno umyślnie, jak i nieumyślnie w każdym przypadku,</w:t>
      </w:r>
    </w:p>
    <w:p w14:paraId="50427FCB" w14:textId="77777777" w:rsidR="003E7BD8" w:rsidRPr="00471DAB" w:rsidRDefault="003E7BD8" w:rsidP="003E7BD8">
      <w:pPr>
        <w:widowControl w:val="0"/>
        <w:numPr>
          <w:ilvl w:val="0"/>
          <w:numId w:val="14"/>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co do zasady umyślnie, a wyjątkowo nieumyślnie, jeżeli ustawa tak stanowi.</w:t>
      </w:r>
    </w:p>
    <w:p w14:paraId="27788A61"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26B31578"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4CFA12C6"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66AB647B"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Wyrok ogłoszony na rozprawie:</w:t>
      </w:r>
    </w:p>
    <w:p w14:paraId="583AB240" w14:textId="77777777" w:rsidR="003E7BD8" w:rsidRPr="00471DAB" w:rsidRDefault="003E7BD8" w:rsidP="003E7BD8">
      <w:pPr>
        <w:widowControl w:val="0"/>
        <w:numPr>
          <w:ilvl w:val="0"/>
          <w:numId w:val="15"/>
        </w:numPr>
        <w:autoSpaceDE w:val="0"/>
        <w:autoSpaceDN w:val="0"/>
        <w:adjustRightInd w:val="0"/>
        <w:spacing w:after="0" w:line="276" w:lineRule="auto"/>
        <w:jc w:val="both"/>
        <w:rPr>
          <w:rFonts w:ascii="Book Antiqua" w:hAnsi="Book Antiqua"/>
          <w:sz w:val="24"/>
          <w:szCs w:val="24"/>
        </w:rPr>
      </w:pPr>
      <w:r w:rsidRPr="00471DAB">
        <w:rPr>
          <w:rFonts w:ascii="Book Antiqua" w:hAnsi="Book Antiqua"/>
          <w:sz w:val="24"/>
          <w:szCs w:val="24"/>
        </w:rPr>
        <w:t>nie doręcza się oskarżonemu, chyba że złoży wniosek o jego doręczenie,</w:t>
      </w:r>
    </w:p>
    <w:p w14:paraId="5ED52CD8" w14:textId="77777777" w:rsidR="003E7BD8" w:rsidRPr="000047E4" w:rsidRDefault="003E7BD8" w:rsidP="003E7BD8">
      <w:pPr>
        <w:widowControl w:val="0"/>
        <w:numPr>
          <w:ilvl w:val="0"/>
          <w:numId w:val="15"/>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 xml:space="preserve">nie doręcza się oskarżonemu, chyba że nie był obecny podczas jego ogłoszenia, </w:t>
      </w:r>
    </w:p>
    <w:p w14:paraId="33265461" w14:textId="77777777" w:rsidR="003E7BD8" w:rsidRDefault="003E7BD8" w:rsidP="003E7BD8">
      <w:pPr>
        <w:widowControl w:val="0"/>
        <w:numPr>
          <w:ilvl w:val="0"/>
          <w:numId w:val="15"/>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lastRenderedPageBreak/>
        <w:t>doręcza się oskarżonemu pozbawionemu wolności, jeśli nie był obecny podczas jego ogłoszenia, pomimo złożenia wniosku o doprowadzenie na ogłoszenie wyroku nawet jeśli miał obrońcę.</w:t>
      </w:r>
    </w:p>
    <w:p w14:paraId="31095085" w14:textId="77777777" w:rsidR="000047E4" w:rsidRPr="000047E4" w:rsidRDefault="000047E4" w:rsidP="000047E4">
      <w:pPr>
        <w:widowControl w:val="0"/>
        <w:autoSpaceDE w:val="0"/>
        <w:autoSpaceDN w:val="0"/>
        <w:adjustRightInd w:val="0"/>
        <w:spacing w:after="0" w:line="276" w:lineRule="auto"/>
        <w:ind w:left="720"/>
        <w:jc w:val="both"/>
        <w:rPr>
          <w:rFonts w:ascii="Book Antiqua" w:hAnsi="Book Antiqua"/>
          <w:sz w:val="24"/>
          <w:szCs w:val="24"/>
        </w:rPr>
      </w:pPr>
    </w:p>
    <w:p w14:paraId="7F3E2C1D"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Usiłowanie zachodzi, gdy sprawca:</w:t>
      </w:r>
    </w:p>
    <w:p w14:paraId="0F2F5FFB" w14:textId="77777777" w:rsidR="003E7BD8" w:rsidRPr="000047E4" w:rsidRDefault="003E7BD8" w:rsidP="003E7BD8">
      <w:pPr>
        <w:widowControl w:val="0"/>
        <w:numPr>
          <w:ilvl w:val="0"/>
          <w:numId w:val="16"/>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zmierza bezpośrednio lub pośrednio do dokonania czynu zabronionego, które jednak nie następuje,</w:t>
      </w:r>
    </w:p>
    <w:p w14:paraId="2781D503" w14:textId="77777777" w:rsidR="003E7BD8" w:rsidRPr="00471DAB" w:rsidRDefault="003E7BD8" w:rsidP="003E7BD8">
      <w:pPr>
        <w:widowControl w:val="0"/>
        <w:numPr>
          <w:ilvl w:val="0"/>
          <w:numId w:val="16"/>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w zamiarze dokonania czynu zabronionego swoim zachowaniem zmierza bezpośrednio do jego dokonania, które jednak nie następuje,</w:t>
      </w:r>
    </w:p>
    <w:p w14:paraId="3AD589BD" w14:textId="77777777" w:rsidR="003E7BD8" w:rsidRPr="000047E4" w:rsidRDefault="003E7BD8" w:rsidP="003E7BD8">
      <w:pPr>
        <w:widowControl w:val="0"/>
        <w:numPr>
          <w:ilvl w:val="0"/>
          <w:numId w:val="16"/>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w zamiarze dokonania czynu zabronionego swoim zachowaniem zmie</w:t>
      </w:r>
      <w:r w:rsidRPr="000047E4">
        <w:rPr>
          <w:rFonts w:ascii="Book Antiqua" w:hAnsi="Book Antiqua"/>
          <w:sz w:val="24"/>
          <w:szCs w:val="24"/>
        </w:rPr>
        <w:softHyphen/>
        <w:t>rza bezpośrednio do jego dokonania, jednak dobrowolnie odstępuje od jego dokonania.</w:t>
      </w:r>
    </w:p>
    <w:p w14:paraId="44E0628D"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04FC9FA0"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751E6AD6"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Udział oskarżonego w rozprawie jest:</w:t>
      </w:r>
    </w:p>
    <w:p w14:paraId="2AF57946" w14:textId="77777777" w:rsidR="003E7BD8" w:rsidRPr="000047E4"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sz w:val="24"/>
          <w:szCs w:val="24"/>
        </w:rPr>
        <w:t xml:space="preserve">a) nieobowiązkowy, chyba że oskarżony jest pozbawiony wolności, </w:t>
      </w:r>
    </w:p>
    <w:p w14:paraId="263A2AB4" w14:textId="77777777" w:rsidR="003E7BD8" w:rsidRPr="00471DAB"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sz w:val="24"/>
          <w:szCs w:val="24"/>
        </w:rPr>
        <w:t xml:space="preserve">b) </w:t>
      </w:r>
      <w:r w:rsidRPr="00471DAB">
        <w:rPr>
          <w:rFonts w:ascii="Book Antiqua" w:hAnsi="Book Antiqua"/>
          <w:sz w:val="24"/>
          <w:szCs w:val="24"/>
        </w:rPr>
        <w:t>obowiązkowy w sprawach o zbrodnie w czasie zwięzłego przedstawienia przez oskarżyciela zarzutów oskarżenia i w czasie składania wyjaśnień,</w:t>
      </w:r>
    </w:p>
    <w:p w14:paraId="2084FEAE" w14:textId="77777777" w:rsidR="003E7BD8" w:rsidRPr="000047E4"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sz w:val="24"/>
          <w:szCs w:val="24"/>
        </w:rPr>
        <w:t>c) obowiązkowy w sprawach o zbrodnie oraz w przypadku pozbawienia wolności oskarżonego,</w:t>
      </w:r>
    </w:p>
    <w:p w14:paraId="7622B2A4"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3E78BE7C"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07113FBE"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Jeżeli według nowej ustawy czyn objęty wyrokiem nie jest już zabroniony pod groźbą kary:</w:t>
      </w:r>
    </w:p>
    <w:p w14:paraId="3BC70589" w14:textId="77777777" w:rsidR="003E7BD8" w:rsidRPr="000047E4" w:rsidRDefault="003E7BD8" w:rsidP="003E7BD8">
      <w:pPr>
        <w:widowControl w:val="0"/>
        <w:numPr>
          <w:ilvl w:val="0"/>
          <w:numId w:val="17"/>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wymierzona kara mimo zmiany ustawy podlega wykonaniu,</w:t>
      </w:r>
    </w:p>
    <w:p w14:paraId="5D2C2FDF" w14:textId="77777777" w:rsidR="003E7BD8" w:rsidRPr="00471DAB" w:rsidRDefault="003E7BD8" w:rsidP="003E7BD8">
      <w:pPr>
        <w:widowControl w:val="0"/>
        <w:numPr>
          <w:ilvl w:val="0"/>
          <w:numId w:val="17"/>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skazanie ulega zatarciu z mocy prawa,</w:t>
      </w:r>
    </w:p>
    <w:p w14:paraId="0335711B" w14:textId="77777777" w:rsidR="003E7BD8" w:rsidRPr="000047E4" w:rsidRDefault="003E7BD8" w:rsidP="003E7BD8">
      <w:pPr>
        <w:widowControl w:val="0"/>
        <w:numPr>
          <w:ilvl w:val="0"/>
          <w:numId w:val="17"/>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orzeczoną karę dostosowuje się do kary przewidzianej nową ustawą za podobny czyn zabroniony.</w:t>
      </w:r>
    </w:p>
    <w:p w14:paraId="14A78721"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6790C86B"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10B65A85" w14:textId="4BC022BE"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Jeżeli oskarżony</w:t>
      </w:r>
      <w:r w:rsidR="00A4510B">
        <w:rPr>
          <w:rFonts w:ascii="Book Antiqua" w:hAnsi="Book Antiqua"/>
          <w:sz w:val="24"/>
          <w:szCs w:val="24"/>
        </w:rPr>
        <w:t>, który musi mieć obrońcę,</w:t>
      </w:r>
      <w:r w:rsidRPr="000047E4">
        <w:rPr>
          <w:rFonts w:ascii="Book Antiqua" w:hAnsi="Book Antiqua"/>
          <w:sz w:val="24"/>
          <w:szCs w:val="24"/>
        </w:rPr>
        <w:t xml:space="preserve"> ma dwóch obrońców Sąd może prowadzić rozprawę:</w:t>
      </w:r>
    </w:p>
    <w:p w14:paraId="3EBB5EF5" w14:textId="4D1D8F19" w:rsidR="003E7BD8" w:rsidRPr="000047E4"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sz w:val="24"/>
          <w:szCs w:val="24"/>
        </w:rPr>
        <w:t>a) jeżeli</w:t>
      </w:r>
      <w:r w:rsidR="00A4510B">
        <w:rPr>
          <w:rFonts w:ascii="Book Antiqua" w:hAnsi="Book Antiqua"/>
          <w:sz w:val="24"/>
          <w:szCs w:val="24"/>
        </w:rPr>
        <w:t xml:space="preserve"> żaden z obrońców się nie stawi</w:t>
      </w:r>
      <w:r w:rsidRPr="000047E4">
        <w:rPr>
          <w:rFonts w:ascii="Book Antiqua" w:hAnsi="Book Antiqua"/>
          <w:sz w:val="24"/>
          <w:szCs w:val="24"/>
        </w:rPr>
        <w:t xml:space="preserve">, </w:t>
      </w:r>
    </w:p>
    <w:p w14:paraId="3536B126" w14:textId="77777777" w:rsidR="003E7BD8" w:rsidRPr="00471DAB"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sz w:val="24"/>
          <w:szCs w:val="24"/>
        </w:rPr>
        <w:t xml:space="preserve">b) </w:t>
      </w:r>
      <w:r w:rsidRPr="00471DAB">
        <w:rPr>
          <w:rFonts w:ascii="Book Antiqua" w:hAnsi="Book Antiqua"/>
          <w:sz w:val="24"/>
          <w:szCs w:val="24"/>
        </w:rPr>
        <w:t>jeżeli stawi się przynajmniej jeden z nich,</w:t>
      </w:r>
    </w:p>
    <w:p w14:paraId="0E36D7F9" w14:textId="77777777" w:rsidR="003E7BD8" w:rsidRPr="000047E4" w:rsidRDefault="003E7BD8" w:rsidP="003E7BD8">
      <w:pPr>
        <w:widowControl w:val="0"/>
        <w:autoSpaceDE w:val="0"/>
        <w:autoSpaceDN w:val="0"/>
        <w:adjustRightInd w:val="0"/>
        <w:spacing w:after="0"/>
        <w:ind w:left="360"/>
        <w:jc w:val="both"/>
        <w:rPr>
          <w:rFonts w:ascii="Book Antiqua" w:hAnsi="Book Antiqua"/>
          <w:sz w:val="24"/>
          <w:szCs w:val="24"/>
        </w:rPr>
      </w:pPr>
      <w:r w:rsidRPr="000047E4">
        <w:rPr>
          <w:rFonts w:ascii="Book Antiqua" w:hAnsi="Book Antiqua"/>
          <w:b/>
          <w:sz w:val="24"/>
          <w:szCs w:val="24"/>
        </w:rPr>
        <w:t xml:space="preserve">c) </w:t>
      </w:r>
      <w:r w:rsidRPr="000047E4">
        <w:rPr>
          <w:rFonts w:ascii="Book Antiqua" w:hAnsi="Book Antiqua"/>
          <w:sz w:val="24"/>
          <w:szCs w:val="24"/>
        </w:rPr>
        <w:t>jeżeli stawi się przynajmniej jeden z nich, chyba że drugi z obrońców usprawiedliwi swoje niestawiennictwo.</w:t>
      </w:r>
    </w:p>
    <w:p w14:paraId="2C6A2410"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176EE437"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558A5415" w14:textId="77777777" w:rsidR="003E7BD8" w:rsidRPr="000047E4" w:rsidRDefault="003E7BD8" w:rsidP="003E7BD8">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 xml:space="preserve">Jeżeli po popełnieniu czynu zabronionego uległy zmianie przepisy Kodeksu karnego sąd wydając wyrok orzeka na podstawie przepisów: </w:t>
      </w:r>
    </w:p>
    <w:p w14:paraId="36C89D8B" w14:textId="77777777" w:rsidR="003E7BD8" w:rsidRPr="000047E4" w:rsidRDefault="003E7BD8" w:rsidP="003E7BD8">
      <w:pPr>
        <w:widowControl w:val="0"/>
        <w:numPr>
          <w:ilvl w:val="0"/>
          <w:numId w:val="18"/>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 xml:space="preserve">obowiązujących w dniu popełnienia czynu zabronionego pod warunkiem, że </w:t>
      </w:r>
      <w:r w:rsidRPr="000047E4">
        <w:rPr>
          <w:rFonts w:ascii="Book Antiqua" w:hAnsi="Book Antiqua"/>
          <w:sz w:val="24"/>
          <w:szCs w:val="24"/>
        </w:rPr>
        <w:lastRenderedPageBreak/>
        <w:t>nie doszło do jego depenalizacji w dniu orzekania,</w:t>
      </w:r>
    </w:p>
    <w:p w14:paraId="4950B743" w14:textId="77777777" w:rsidR="003E7BD8" w:rsidRPr="000047E4" w:rsidRDefault="003E7BD8" w:rsidP="003E7BD8">
      <w:pPr>
        <w:widowControl w:val="0"/>
        <w:numPr>
          <w:ilvl w:val="0"/>
          <w:numId w:val="18"/>
        </w:numPr>
        <w:tabs>
          <w:tab w:val="left" w:pos="709"/>
        </w:tabs>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obowiązujących w chwili orzekania,</w:t>
      </w:r>
    </w:p>
    <w:p w14:paraId="3893500B" w14:textId="77777777" w:rsidR="003E7BD8" w:rsidRPr="00471DAB" w:rsidRDefault="003E7BD8" w:rsidP="003E7BD8">
      <w:pPr>
        <w:widowControl w:val="0"/>
        <w:numPr>
          <w:ilvl w:val="0"/>
          <w:numId w:val="18"/>
        </w:numPr>
        <w:tabs>
          <w:tab w:val="left" w:pos="709"/>
        </w:tabs>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obowiązujących w chwili orzekania, chyba że względniejsze dla sprawcy są przepisy obowiązujące w chwili popełnienia czynu zabronionego.</w:t>
      </w:r>
    </w:p>
    <w:p w14:paraId="724E9859" w14:textId="77777777" w:rsidR="003E7BD8" w:rsidRPr="00471DAB" w:rsidRDefault="003E7BD8" w:rsidP="003E7BD8">
      <w:pPr>
        <w:widowControl w:val="0"/>
        <w:autoSpaceDE w:val="0"/>
        <w:autoSpaceDN w:val="0"/>
        <w:adjustRightInd w:val="0"/>
        <w:spacing w:after="0" w:line="276" w:lineRule="auto"/>
        <w:ind w:left="709"/>
        <w:jc w:val="both"/>
        <w:rPr>
          <w:rFonts w:ascii="Book Antiqua" w:hAnsi="Book Antiqua"/>
          <w:sz w:val="24"/>
          <w:szCs w:val="24"/>
        </w:rPr>
      </w:pPr>
    </w:p>
    <w:p w14:paraId="2A649195"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78C80BE4" w14:textId="77777777" w:rsidR="003E7BD8" w:rsidRPr="000047E4" w:rsidRDefault="003E7BD8" w:rsidP="003E7BD8">
      <w:pPr>
        <w:pStyle w:val="Akapitzlist"/>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Zatrzymanego w związku z wykonaniem Europejskiego Nakazu Aresztowania wydanego przez państwo Członka UE należy natychmiast zwolnić, jeżeli:</w:t>
      </w:r>
    </w:p>
    <w:p w14:paraId="2D7D2CCE" w14:textId="77777777" w:rsidR="003E7BD8" w:rsidRPr="000047E4" w:rsidRDefault="003E7BD8" w:rsidP="003E7BD8">
      <w:pPr>
        <w:pStyle w:val="Akapitzlist"/>
        <w:widowControl w:val="0"/>
        <w:numPr>
          <w:ilvl w:val="0"/>
          <w:numId w:val="19"/>
        </w:numPr>
        <w:autoSpaceDE w:val="0"/>
        <w:autoSpaceDN w:val="0"/>
        <w:adjustRightInd w:val="0"/>
        <w:spacing w:after="0" w:line="276" w:lineRule="auto"/>
        <w:ind w:left="426" w:firstLine="0"/>
        <w:jc w:val="both"/>
        <w:rPr>
          <w:rFonts w:ascii="Book Antiqua" w:hAnsi="Book Antiqua"/>
          <w:sz w:val="24"/>
          <w:szCs w:val="24"/>
        </w:rPr>
      </w:pPr>
      <w:r w:rsidRPr="000047E4">
        <w:rPr>
          <w:rFonts w:ascii="Book Antiqua" w:hAnsi="Book Antiqua"/>
          <w:sz w:val="24"/>
          <w:szCs w:val="24"/>
        </w:rPr>
        <w:t>zostanie on przekazany do dyspozycji sądu wraz z wnioskiem o zastosowanie tymczasowego aresztowania w ciągu 48 godzin od chwili zatrzymania przez uprawniony organ, a od chwili wpłynięcia wniosku do sądu nie minęły jeszcze 24 godziny,</w:t>
      </w:r>
    </w:p>
    <w:p w14:paraId="362CA1CB" w14:textId="77777777" w:rsidR="003E7BD8" w:rsidRPr="00471DAB" w:rsidRDefault="003E7BD8" w:rsidP="003E7BD8">
      <w:pPr>
        <w:pStyle w:val="Akapitzlist"/>
        <w:widowControl w:val="0"/>
        <w:numPr>
          <w:ilvl w:val="0"/>
          <w:numId w:val="19"/>
        </w:numPr>
        <w:autoSpaceDE w:val="0"/>
        <w:autoSpaceDN w:val="0"/>
        <w:adjustRightInd w:val="0"/>
        <w:spacing w:after="0" w:line="276" w:lineRule="auto"/>
        <w:ind w:left="426" w:firstLine="0"/>
        <w:jc w:val="both"/>
        <w:rPr>
          <w:rFonts w:ascii="Book Antiqua" w:hAnsi="Book Antiqua"/>
          <w:sz w:val="24"/>
          <w:szCs w:val="24"/>
        </w:rPr>
      </w:pPr>
      <w:r w:rsidRPr="00471DAB">
        <w:rPr>
          <w:rFonts w:ascii="Book Antiqua" w:hAnsi="Book Antiqua"/>
          <w:sz w:val="24"/>
          <w:szCs w:val="24"/>
        </w:rPr>
        <w:t>zostanie on przekazany do dyspozycji sądu wraz z wnioskiem o zastosowanie tymczasowego aresztowania po upływie 48 godzin od chwili zatrzymania przez uprawniony organ, ale od chwili zatrzymania nie minęły jeszcze 72 godziny,</w:t>
      </w:r>
    </w:p>
    <w:p w14:paraId="6947C31B" w14:textId="77777777" w:rsidR="003E7BD8" w:rsidRPr="000047E4" w:rsidRDefault="003E7BD8" w:rsidP="003E7BD8">
      <w:pPr>
        <w:pStyle w:val="Akapitzlist"/>
        <w:widowControl w:val="0"/>
        <w:numPr>
          <w:ilvl w:val="0"/>
          <w:numId w:val="19"/>
        </w:numPr>
        <w:autoSpaceDE w:val="0"/>
        <w:autoSpaceDN w:val="0"/>
        <w:adjustRightInd w:val="0"/>
        <w:spacing w:after="0" w:line="276" w:lineRule="auto"/>
        <w:ind w:left="426" w:firstLine="0"/>
        <w:jc w:val="both"/>
        <w:rPr>
          <w:rFonts w:ascii="Book Antiqua" w:hAnsi="Book Antiqua"/>
          <w:sz w:val="24"/>
          <w:szCs w:val="24"/>
        </w:rPr>
      </w:pPr>
      <w:r w:rsidRPr="000047E4">
        <w:rPr>
          <w:rFonts w:ascii="Book Antiqua" w:hAnsi="Book Antiqua"/>
          <w:sz w:val="24"/>
          <w:szCs w:val="24"/>
        </w:rPr>
        <w:t>zostanie on przekazany do dyspozycji sądu wraz z wnioskiem o zastosowanie tymczasowego aresztowania  24 godziny po zatrzymaniu  przez uprawniony organ, a od chwili zatrzymania nie minęło 48 godzin.</w:t>
      </w:r>
    </w:p>
    <w:p w14:paraId="649665B0"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0A8A1828" w14:textId="77777777" w:rsidR="003E7BD8" w:rsidRPr="000047E4" w:rsidRDefault="003E7BD8"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05B75ABA" w14:textId="77777777" w:rsidR="000047E4" w:rsidRPr="000047E4" w:rsidRDefault="000047E4" w:rsidP="000047E4">
      <w:pPr>
        <w:pStyle w:val="Akapitzlist"/>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Zgodnie z Kodeksem karnym, jeżeli zachodzi zbieg kilku podstaw do nadzwyczajnego obostrzenia kary i nadzwyczajnego złagodzenia kary, sąd:</w:t>
      </w:r>
    </w:p>
    <w:p w14:paraId="66203D2D" w14:textId="77777777" w:rsidR="000047E4" w:rsidRPr="000047E4" w:rsidRDefault="000047E4" w:rsidP="000047E4">
      <w:pPr>
        <w:pStyle w:val="Akapitzlist"/>
        <w:widowControl w:val="0"/>
        <w:autoSpaceDE w:val="0"/>
        <w:autoSpaceDN w:val="0"/>
        <w:adjustRightInd w:val="0"/>
        <w:spacing w:after="0"/>
        <w:ind w:left="426"/>
        <w:jc w:val="both"/>
        <w:rPr>
          <w:rFonts w:ascii="Book Antiqua" w:hAnsi="Book Antiqua"/>
          <w:sz w:val="24"/>
          <w:szCs w:val="24"/>
        </w:rPr>
      </w:pPr>
      <w:r w:rsidRPr="000047E4">
        <w:rPr>
          <w:rFonts w:ascii="Book Antiqua" w:hAnsi="Book Antiqua"/>
          <w:sz w:val="24"/>
          <w:szCs w:val="24"/>
        </w:rPr>
        <w:t>a) musi zastosować nadzwyczajne złagodzenie kary,</w:t>
      </w:r>
    </w:p>
    <w:p w14:paraId="7DD7DC9B" w14:textId="77777777" w:rsidR="000047E4" w:rsidRPr="000047E4" w:rsidRDefault="000047E4" w:rsidP="000047E4">
      <w:pPr>
        <w:pStyle w:val="Akapitzlist"/>
        <w:widowControl w:val="0"/>
        <w:autoSpaceDE w:val="0"/>
        <w:autoSpaceDN w:val="0"/>
        <w:adjustRightInd w:val="0"/>
        <w:spacing w:after="0"/>
        <w:ind w:left="426"/>
        <w:jc w:val="both"/>
        <w:rPr>
          <w:rFonts w:ascii="Book Antiqua" w:hAnsi="Book Antiqua"/>
          <w:sz w:val="24"/>
          <w:szCs w:val="24"/>
        </w:rPr>
      </w:pPr>
      <w:r w:rsidRPr="000047E4">
        <w:rPr>
          <w:rFonts w:ascii="Book Antiqua" w:hAnsi="Book Antiqua"/>
          <w:sz w:val="24"/>
          <w:szCs w:val="24"/>
        </w:rPr>
        <w:t>b) musi zastosować nadzwyczajne obostrzenie kary,</w:t>
      </w:r>
    </w:p>
    <w:p w14:paraId="5D3730C6" w14:textId="4A81B613" w:rsidR="000047E4" w:rsidRPr="00471DAB" w:rsidRDefault="000047E4" w:rsidP="000047E4">
      <w:pPr>
        <w:pStyle w:val="Akapitzlist"/>
        <w:widowControl w:val="0"/>
        <w:autoSpaceDE w:val="0"/>
        <w:autoSpaceDN w:val="0"/>
        <w:adjustRightInd w:val="0"/>
        <w:spacing w:after="0"/>
        <w:ind w:left="426"/>
        <w:jc w:val="both"/>
        <w:rPr>
          <w:rFonts w:ascii="Book Antiqua" w:hAnsi="Book Antiqua"/>
          <w:sz w:val="24"/>
          <w:szCs w:val="24"/>
        </w:rPr>
      </w:pPr>
      <w:r w:rsidRPr="000047E4">
        <w:rPr>
          <w:rFonts w:ascii="Book Antiqua" w:hAnsi="Book Antiqua"/>
          <w:sz w:val="24"/>
          <w:szCs w:val="24"/>
        </w:rPr>
        <w:t>c)</w:t>
      </w:r>
      <w:r w:rsidR="00471DAB">
        <w:rPr>
          <w:rFonts w:ascii="Book Antiqua" w:hAnsi="Book Antiqua"/>
          <w:sz w:val="24"/>
          <w:szCs w:val="24"/>
        </w:rPr>
        <w:t xml:space="preserve"> </w:t>
      </w:r>
      <w:r w:rsidRPr="00471DAB">
        <w:rPr>
          <w:rFonts w:ascii="Book Antiqua" w:hAnsi="Book Antiqua"/>
          <w:sz w:val="24"/>
          <w:szCs w:val="24"/>
        </w:rPr>
        <w:t>może zastosować nadzwyczajne obostrzenie kary albo nadzwyczajne złagodzenie kary</w:t>
      </w:r>
      <w:r w:rsidR="00A4510B" w:rsidRPr="00471DAB">
        <w:rPr>
          <w:rFonts w:ascii="Book Antiqua" w:hAnsi="Book Antiqua"/>
          <w:sz w:val="24"/>
          <w:szCs w:val="24"/>
        </w:rPr>
        <w:t xml:space="preserve"> albo orzec kare w granicach ustawowego zagrożenia jeżeli żadna z podstaw nie ma charakteru obligatoryjnego</w:t>
      </w:r>
      <w:r w:rsidRPr="00471DAB">
        <w:rPr>
          <w:rFonts w:ascii="Book Antiqua" w:hAnsi="Book Antiqua"/>
          <w:sz w:val="24"/>
          <w:szCs w:val="24"/>
        </w:rPr>
        <w:t>.</w:t>
      </w:r>
    </w:p>
    <w:p w14:paraId="1E1A86E7" w14:textId="77777777" w:rsidR="000047E4" w:rsidRPr="000047E4" w:rsidRDefault="000047E4" w:rsidP="00A4510B">
      <w:pPr>
        <w:widowControl w:val="0"/>
        <w:autoSpaceDE w:val="0"/>
        <w:autoSpaceDN w:val="0"/>
        <w:adjustRightInd w:val="0"/>
        <w:spacing w:after="0" w:line="276" w:lineRule="auto"/>
        <w:jc w:val="both"/>
        <w:rPr>
          <w:rFonts w:ascii="Book Antiqua" w:hAnsi="Book Antiqua"/>
          <w:b/>
          <w:sz w:val="24"/>
          <w:szCs w:val="24"/>
          <w:u w:val="single"/>
        </w:rPr>
      </w:pPr>
    </w:p>
    <w:p w14:paraId="283BEAD1" w14:textId="77777777" w:rsidR="000047E4" w:rsidRPr="000047E4" w:rsidRDefault="000047E4"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6548CCA0" w14:textId="77777777" w:rsidR="000047E4" w:rsidRPr="000047E4" w:rsidRDefault="000047E4" w:rsidP="000047E4">
      <w:pPr>
        <w:widowControl w:val="0"/>
        <w:numPr>
          <w:ilvl w:val="0"/>
          <w:numId w:val="2"/>
        </w:numPr>
        <w:autoSpaceDE w:val="0"/>
        <w:autoSpaceDN w:val="0"/>
        <w:adjustRightInd w:val="0"/>
        <w:spacing w:after="0" w:line="276" w:lineRule="auto"/>
        <w:ind w:left="426" w:hanging="331"/>
        <w:jc w:val="both"/>
        <w:rPr>
          <w:rFonts w:ascii="Book Antiqua" w:hAnsi="Book Antiqua"/>
          <w:sz w:val="24"/>
          <w:szCs w:val="24"/>
        </w:rPr>
      </w:pPr>
      <w:r w:rsidRPr="000047E4">
        <w:rPr>
          <w:rFonts w:ascii="Book Antiqua" w:hAnsi="Book Antiqua"/>
          <w:sz w:val="24"/>
          <w:szCs w:val="24"/>
        </w:rPr>
        <w:t>Środki zapobiegawcze mogą być stosowane do chwili:</w:t>
      </w:r>
    </w:p>
    <w:p w14:paraId="34DF0BB0" w14:textId="77777777" w:rsidR="000047E4" w:rsidRPr="00471DAB" w:rsidRDefault="000047E4" w:rsidP="000047E4">
      <w:pPr>
        <w:widowControl w:val="0"/>
        <w:numPr>
          <w:ilvl w:val="0"/>
          <w:numId w:val="20"/>
        </w:numPr>
        <w:tabs>
          <w:tab w:val="left" w:pos="709"/>
        </w:tabs>
        <w:autoSpaceDE w:val="0"/>
        <w:autoSpaceDN w:val="0"/>
        <w:adjustRightInd w:val="0"/>
        <w:spacing w:after="0" w:line="276" w:lineRule="auto"/>
        <w:ind w:left="426" w:hanging="29"/>
        <w:jc w:val="both"/>
        <w:rPr>
          <w:rFonts w:ascii="Book Antiqua" w:hAnsi="Book Antiqua"/>
          <w:sz w:val="24"/>
          <w:szCs w:val="24"/>
        </w:rPr>
      </w:pPr>
      <w:r w:rsidRPr="00471DAB">
        <w:rPr>
          <w:rFonts w:ascii="Book Antiqua" w:hAnsi="Book Antiqua"/>
          <w:sz w:val="24"/>
          <w:szCs w:val="24"/>
        </w:rPr>
        <w:t>rozpoczęcia wykonania kary,</w:t>
      </w:r>
    </w:p>
    <w:p w14:paraId="6BD0388D" w14:textId="77777777" w:rsidR="000047E4" w:rsidRPr="000047E4" w:rsidRDefault="000047E4" w:rsidP="000047E4">
      <w:pPr>
        <w:widowControl w:val="0"/>
        <w:numPr>
          <w:ilvl w:val="0"/>
          <w:numId w:val="20"/>
        </w:numPr>
        <w:tabs>
          <w:tab w:val="left" w:pos="709"/>
        </w:tabs>
        <w:autoSpaceDE w:val="0"/>
        <w:autoSpaceDN w:val="0"/>
        <w:adjustRightInd w:val="0"/>
        <w:spacing w:after="0" w:line="276" w:lineRule="auto"/>
        <w:ind w:left="426" w:hanging="29"/>
        <w:jc w:val="both"/>
        <w:rPr>
          <w:rFonts w:ascii="Book Antiqua" w:hAnsi="Book Antiqua"/>
          <w:sz w:val="24"/>
          <w:szCs w:val="24"/>
        </w:rPr>
      </w:pPr>
      <w:r w:rsidRPr="000047E4">
        <w:rPr>
          <w:rFonts w:ascii="Book Antiqua" w:hAnsi="Book Antiqua"/>
          <w:sz w:val="24"/>
          <w:szCs w:val="24"/>
        </w:rPr>
        <w:t>prawomocnego zakończenia postępowania,</w:t>
      </w:r>
    </w:p>
    <w:p w14:paraId="2E165C5B" w14:textId="77777777" w:rsidR="000047E4" w:rsidRPr="000047E4" w:rsidRDefault="000047E4" w:rsidP="000047E4">
      <w:pPr>
        <w:widowControl w:val="0"/>
        <w:numPr>
          <w:ilvl w:val="0"/>
          <w:numId w:val="20"/>
        </w:numPr>
        <w:tabs>
          <w:tab w:val="left" w:pos="709"/>
        </w:tabs>
        <w:autoSpaceDE w:val="0"/>
        <w:autoSpaceDN w:val="0"/>
        <w:adjustRightInd w:val="0"/>
        <w:spacing w:after="0" w:line="276" w:lineRule="auto"/>
        <w:ind w:left="426" w:hanging="29"/>
        <w:jc w:val="both"/>
        <w:rPr>
          <w:rFonts w:ascii="Book Antiqua" w:hAnsi="Book Antiqua"/>
          <w:sz w:val="24"/>
          <w:szCs w:val="24"/>
        </w:rPr>
      </w:pPr>
      <w:r w:rsidRPr="000047E4">
        <w:rPr>
          <w:rFonts w:ascii="Book Antiqua" w:hAnsi="Book Antiqua"/>
          <w:sz w:val="24"/>
          <w:szCs w:val="24"/>
        </w:rPr>
        <w:t>rozpoczęcia wykonywania kary, ale tylko w odniesieniu do tymczasowego aresztowania, zaś w zakresie pozostałych środków zapobiegawczych – do prawomocnego zakończenia postępowania.</w:t>
      </w:r>
    </w:p>
    <w:p w14:paraId="6C73C2C7" w14:textId="77777777" w:rsidR="000047E4" w:rsidRPr="000047E4" w:rsidRDefault="000047E4"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590566D6" w14:textId="77777777" w:rsidR="000047E4" w:rsidRPr="000047E4" w:rsidRDefault="000047E4"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50677EEF" w14:textId="77777777" w:rsidR="000047E4" w:rsidRPr="000047E4" w:rsidRDefault="000047E4" w:rsidP="000047E4">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 xml:space="preserve">Pokrzywdzonego, który w chwili przesłuchania nie ukończył 15 lat na etapie postępowania przygotowawczego przesłuchuje: </w:t>
      </w:r>
    </w:p>
    <w:p w14:paraId="2D7D821F" w14:textId="77777777" w:rsidR="000047E4" w:rsidRPr="000047E4" w:rsidRDefault="000047E4" w:rsidP="000047E4">
      <w:pPr>
        <w:widowControl w:val="0"/>
        <w:numPr>
          <w:ilvl w:val="0"/>
          <w:numId w:val="21"/>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zawsze, sąd właściwy do rozpoznania sprawy w I instancji,</w:t>
      </w:r>
    </w:p>
    <w:p w14:paraId="42F5BD4C" w14:textId="77777777" w:rsidR="000047E4" w:rsidRPr="000047E4" w:rsidRDefault="000047E4" w:rsidP="000047E4">
      <w:pPr>
        <w:widowControl w:val="0"/>
        <w:numPr>
          <w:ilvl w:val="0"/>
          <w:numId w:val="21"/>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 xml:space="preserve">sąd rejonowy właściwy ze względu na miejsce popełnienia przestępstwa, ale </w:t>
      </w:r>
      <w:r w:rsidRPr="000047E4">
        <w:rPr>
          <w:rFonts w:ascii="Book Antiqua" w:hAnsi="Book Antiqua"/>
          <w:sz w:val="24"/>
          <w:szCs w:val="24"/>
        </w:rPr>
        <w:lastRenderedPageBreak/>
        <w:t>tylko w przypadku enumeratywnie wymienionych przestępstw,</w:t>
      </w:r>
    </w:p>
    <w:p w14:paraId="686BE4DF" w14:textId="77777777" w:rsidR="000047E4" w:rsidRPr="00471DAB" w:rsidRDefault="000047E4" w:rsidP="000047E4">
      <w:pPr>
        <w:widowControl w:val="0"/>
        <w:numPr>
          <w:ilvl w:val="0"/>
          <w:numId w:val="21"/>
        </w:numPr>
        <w:autoSpaceDE w:val="0"/>
        <w:autoSpaceDN w:val="0"/>
        <w:adjustRightInd w:val="0"/>
        <w:spacing w:after="0" w:line="276" w:lineRule="auto"/>
        <w:ind w:left="709" w:hanging="349"/>
        <w:jc w:val="both"/>
        <w:rPr>
          <w:rFonts w:ascii="Book Antiqua" w:hAnsi="Book Antiqua"/>
          <w:sz w:val="24"/>
          <w:szCs w:val="24"/>
        </w:rPr>
      </w:pPr>
      <w:r w:rsidRPr="00471DAB">
        <w:rPr>
          <w:rFonts w:ascii="Book Antiqua" w:hAnsi="Book Antiqua"/>
          <w:sz w:val="24"/>
          <w:szCs w:val="24"/>
        </w:rPr>
        <w:t>sąd właściwy do rozpoznania sprawy w I instancji, ale tylko w przypadku enumeratywnie wymienionych przestępstw, gdy zeznania pokrzywdzonego mogą mieć istotne znaczenie dla rozstrzygnięcia sprawy.</w:t>
      </w:r>
    </w:p>
    <w:p w14:paraId="233D3FA5" w14:textId="77777777" w:rsidR="000047E4" w:rsidRPr="000047E4" w:rsidRDefault="000047E4"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29A66AC7" w14:textId="77777777" w:rsidR="000047E4" w:rsidRPr="000047E4" w:rsidRDefault="000047E4" w:rsidP="003E7BD8">
      <w:pPr>
        <w:widowControl w:val="0"/>
        <w:autoSpaceDE w:val="0"/>
        <w:autoSpaceDN w:val="0"/>
        <w:adjustRightInd w:val="0"/>
        <w:spacing w:after="0" w:line="276" w:lineRule="auto"/>
        <w:ind w:left="709"/>
        <w:jc w:val="both"/>
        <w:rPr>
          <w:rFonts w:ascii="Book Antiqua" w:hAnsi="Book Antiqua"/>
          <w:b/>
          <w:sz w:val="24"/>
          <w:szCs w:val="24"/>
          <w:u w:val="single"/>
        </w:rPr>
      </w:pPr>
    </w:p>
    <w:p w14:paraId="70A6A90C" w14:textId="77777777" w:rsidR="000047E4" w:rsidRPr="000047E4" w:rsidRDefault="000047E4" w:rsidP="000047E4">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Nadzwyczajne złagodzenie kary polega:</w:t>
      </w:r>
    </w:p>
    <w:p w14:paraId="44B031B6" w14:textId="77777777" w:rsidR="000047E4" w:rsidRPr="000047E4" w:rsidRDefault="000047E4" w:rsidP="000047E4">
      <w:pPr>
        <w:widowControl w:val="0"/>
        <w:numPr>
          <w:ilvl w:val="0"/>
          <w:numId w:val="22"/>
        </w:numPr>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wyłącznie na odstąpieniu od wymierzenia kary,</w:t>
      </w:r>
    </w:p>
    <w:p w14:paraId="366FF2CD" w14:textId="77777777" w:rsidR="000047E4" w:rsidRPr="000047E4" w:rsidRDefault="000047E4" w:rsidP="000047E4">
      <w:pPr>
        <w:widowControl w:val="0"/>
        <w:numPr>
          <w:ilvl w:val="0"/>
          <w:numId w:val="22"/>
        </w:numPr>
        <w:autoSpaceDE w:val="0"/>
        <w:autoSpaceDN w:val="0"/>
        <w:adjustRightInd w:val="0"/>
        <w:spacing w:after="0" w:line="276" w:lineRule="auto"/>
        <w:ind w:left="426" w:hanging="11"/>
        <w:jc w:val="both"/>
        <w:rPr>
          <w:rFonts w:ascii="Book Antiqua" w:hAnsi="Book Antiqua"/>
          <w:sz w:val="24"/>
          <w:szCs w:val="24"/>
        </w:rPr>
      </w:pPr>
      <w:r w:rsidRPr="000047E4">
        <w:rPr>
          <w:rFonts w:ascii="Book Antiqua" w:hAnsi="Book Antiqua"/>
          <w:sz w:val="24"/>
          <w:szCs w:val="24"/>
        </w:rPr>
        <w:t>na wymierzeniu kary poniżej górnej granicy ustawowego zagrożenia albo kary łagodniejszego rodzaju,</w:t>
      </w:r>
    </w:p>
    <w:p w14:paraId="7FC27A96" w14:textId="3B12DC3F" w:rsidR="000047E4" w:rsidRPr="00471DAB" w:rsidRDefault="000047E4" w:rsidP="000047E4">
      <w:pPr>
        <w:widowControl w:val="0"/>
        <w:numPr>
          <w:ilvl w:val="0"/>
          <w:numId w:val="22"/>
        </w:numPr>
        <w:autoSpaceDE w:val="0"/>
        <w:autoSpaceDN w:val="0"/>
        <w:adjustRightInd w:val="0"/>
        <w:spacing w:after="0" w:line="276" w:lineRule="auto"/>
        <w:ind w:left="426" w:hanging="11"/>
        <w:jc w:val="both"/>
        <w:rPr>
          <w:rFonts w:ascii="Book Antiqua" w:hAnsi="Book Antiqua"/>
          <w:sz w:val="24"/>
          <w:szCs w:val="24"/>
        </w:rPr>
      </w:pPr>
      <w:r w:rsidRPr="00471DAB">
        <w:rPr>
          <w:rFonts w:ascii="Book Antiqua" w:hAnsi="Book Antiqua"/>
          <w:sz w:val="24"/>
          <w:szCs w:val="24"/>
        </w:rPr>
        <w:t>na wymierzeniu kary poniżej dolnej granicy ustawowego zagrożenia albo kary łagodniejszego rodzaju</w:t>
      </w:r>
      <w:r w:rsidR="00A4510B" w:rsidRPr="00471DAB">
        <w:rPr>
          <w:rFonts w:ascii="Book Antiqua" w:hAnsi="Book Antiqua"/>
          <w:sz w:val="24"/>
          <w:szCs w:val="24"/>
        </w:rPr>
        <w:t xml:space="preserve"> albo odstąpieniu od wymierz</w:t>
      </w:r>
      <w:r w:rsidR="00A55D78" w:rsidRPr="00471DAB">
        <w:rPr>
          <w:rFonts w:ascii="Book Antiqua" w:hAnsi="Book Antiqua"/>
          <w:sz w:val="24"/>
          <w:szCs w:val="24"/>
        </w:rPr>
        <w:t>e</w:t>
      </w:r>
      <w:r w:rsidR="00A4510B" w:rsidRPr="00471DAB">
        <w:rPr>
          <w:rFonts w:ascii="Book Antiqua" w:hAnsi="Book Antiqua"/>
          <w:sz w:val="24"/>
          <w:szCs w:val="24"/>
        </w:rPr>
        <w:t>nia</w:t>
      </w:r>
      <w:r w:rsidRPr="00471DAB">
        <w:rPr>
          <w:rFonts w:ascii="Book Antiqua" w:hAnsi="Book Antiqua"/>
          <w:sz w:val="24"/>
          <w:szCs w:val="24"/>
        </w:rPr>
        <w:t xml:space="preserve"> </w:t>
      </w:r>
      <w:r w:rsidR="00A4510B" w:rsidRPr="00471DAB">
        <w:rPr>
          <w:rFonts w:ascii="Book Antiqua" w:hAnsi="Book Antiqua"/>
          <w:sz w:val="24"/>
          <w:szCs w:val="24"/>
        </w:rPr>
        <w:t>kary i orzeczeniu środk</w:t>
      </w:r>
      <w:r w:rsidR="00A55D78" w:rsidRPr="00471DAB">
        <w:rPr>
          <w:rFonts w:ascii="Book Antiqua" w:hAnsi="Book Antiqua"/>
          <w:sz w:val="24"/>
          <w:szCs w:val="24"/>
        </w:rPr>
        <w:t>a</w:t>
      </w:r>
      <w:r w:rsidR="00A4510B" w:rsidRPr="00471DAB">
        <w:rPr>
          <w:rFonts w:ascii="Book Antiqua" w:hAnsi="Book Antiqua"/>
          <w:sz w:val="24"/>
          <w:szCs w:val="24"/>
        </w:rPr>
        <w:t xml:space="preserve"> karn</w:t>
      </w:r>
      <w:r w:rsidR="00A55D78" w:rsidRPr="00471DAB">
        <w:rPr>
          <w:rFonts w:ascii="Book Antiqua" w:hAnsi="Book Antiqua"/>
          <w:sz w:val="24"/>
          <w:szCs w:val="24"/>
        </w:rPr>
        <w:t>ego,</w:t>
      </w:r>
      <w:r w:rsidR="00A4510B" w:rsidRPr="00471DAB">
        <w:rPr>
          <w:rFonts w:ascii="Book Antiqua" w:hAnsi="Book Antiqua"/>
          <w:sz w:val="24"/>
          <w:szCs w:val="24"/>
        </w:rPr>
        <w:t xml:space="preserve"> środk</w:t>
      </w:r>
      <w:r w:rsidR="00A55D78" w:rsidRPr="00471DAB">
        <w:rPr>
          <w:rFonts w:ascii="Book Antiqua" w:hAnsi="Book Antiqua"/>
          <w:sz w:val="24"/>
          <w:szCs w:val="24"/>
        </w:rPr>
        <w:t>a</w:t>
      </w:r>
      <w:r w:rsidR="00A4510B" w:rsidRPr="00471DAB">
        <w:rPr>
          <w:rFonts w:ascii="Book Antiqua" w:hAnsi="Book Antiqua"/>
          <w:sz w:val="24"/>
          <w:szCs w:val="24"/>
        </w:rPr>
        <w:t xml:space="preserve"> kompensacy</w:t>
      </w:r>
      <w:r w:rsidR="00A55D78" w:rsidRPr="00471DAB">
        <w:rPr>
          <w:rFonts w:ascii="Book Antiqua" w:hAnsi="Book Antiqua"/>
          <w:sz w:val="24"/>
          <w:szCs w:val="24"/>
        </w:rPr>
        <w:t>jnego</w:t>
      </w:r>
      <w:r w:rsidR="00A4510B" w:rsidRPr="00471DAB">
        <w:rPr>
          <w:rFonts w:ascii="Book Antiqua" w:hAnsi="Book Antiqua"/>
          <w:sz w:val="24"/>
          <w:szCs w:val="24"/>
        </w:rPr>
        <w:t xml:space="preserve"> lub przepadku</w:t>
      </w:r>
      <w:r w:rsidR="00A55D78" w:rsidRPr="00471DAB">
        <w:rPr>
          <w:rFonts w:ascii="Book Antiqua" w:hAnsi="Book Antiqua"/>
          <w:sz w:val="24"/>
          <w:szCs w:val="24"/>
        </w:rPr>
        <w:t>.</w:t>
      </w:r>
    </w:p>
    <w:p w14:paraId="7090735D" w14:textId="77777777" w:rsidR="000047E4" w:rsidRPr="00471DAB" w:rsidRDefault="000047E4" w:rsidP="003E7BD8">
      <w:pPr>
        <w:widowControl w:val="0"/>
        <w:autoSpaceDE w:val="0"/>
        <w:autoSpaceDN w:val="0"/>
        <w:adjustRightInd w:val="0"/>
        <w:spacing w:after="0" w:line="276" w:lineRule="auto"/>
        <w:ind w:left="709"/>
        <w:jc w:val="both"/>
        <w:rPr>
          <w:rFonts w:ascii="Book Antiqua" w:hAnsi="Book Antiqua"/>
          <w:sz w:val="24"/>
          <w:szCs w:val="24"/>
        </w:rPr>
      </w:pPr>
    </w:p>
    <w:p w14:paraId="30878F16" w14:textId="77777777" w:rsidR="000047E4" w:rsidRPr="00471DAB" w:rsidRDefault="000047E4" w:rsidP="003E7BD8">
      <w:pPr>
        <w:widowControl w:val="0"/>
        <w:autoSpaceDE w:val="0"/>
        <w:autoSpaceDN w:val="0"/>
        <w:adjustRightInd w:val="0"/>
        <w:spacing w:after="0" w:line="276" w:lineRule="auto"/>
        <w:ind w:left="709"/>
        <w:jc w:val="both"/>
        <w:rPr>
          <w:rFonts w:ascii="Book Antiqua" w:hAnsi="Book Antiqua"/>
          <w:sz w:val="24"/>
          <w:szCs w:val="24"/>
        </w:rPr>
      </w:pPr>
    </w:p>
    <w:p w14:paraId="12751302" w14:textId="77777777" w:rsidR="000047E4" w:rsidRPr="000047E4" w:rsidRDefault="000047E4" w:rsidP="000047E4">
      <w:pPr>
        <w:widowControl w:val="0"/>
        <w:numPr>
          <w:ilvl w:val="0"/>
          <w:numId w:val="2"/>
        </w:numPr>
        <w:autoSpaceDE w:val="0"/>
        <w:autoSpaceDN w:val="0"/>
        <w:adjustRightInd w:val="0"/>
        <w:spacing w:after="0" w:line="276" w:lineRule="auto"/>
        <w:jc w:val="both"/>
        <w:rPr>
          <w:rFonts w:ascii="Book Antiqua" w:hAnsi="Book Antiqua"/>
          <w:sz w:val="24"/>
          <w:szCs w:val="24"/>
        </w:rPr>
      </w:pPr>
      <w:r w:rsidRPr="000047E4">
        <w:rPr>
          <w:rFonts w:ascii="Book Antiqua" w:hAnsi="Book Antiqua"/>
          <w:sz w:val="24"/>
          <w:szCs w:val="24"/>
        </w:rPr>
        <w:t>Zatarcie skazania na karę pozbawienia wolności z warunkowym zawieszeniem wykonania kary następuje:</w:t>
      </w:r>
    </w:p>
    <w:p w14:paraId="306700E7" w14:textId="77777777" w:rsidR="000047E4" w:rsidRPr="000047E4" w:rsidRDefault="000047E4" w:rsidP="000047E4">
      <w:pPr>
        <w:widowControl w:val="0"/>
        <w:numPr>
          <w:ilvl w:val="0"/>
          <w:numId w:val="23"/>
        </w:numPr>
        <w:tabs>
          <w:tab w:val="left" w:pos="709"/>
        </w:tabs>
        <w:autoSpaceDE w:val="0"/>
        <w:autoSpaceDN w:val="0"/>
        <w:adjustRightInd w:val="0"/>
        <w:spacing w:after="0" w:line="276" w:lineRule="auto"/>
        <w:ind w:left="426" w:firstLine="0"/>
        <w:jc w:val="both"/>
        <w:rPr>
          <w:rFonts w:ascii="Book Antiqua" w:hAnsi="Book Antiqua"/>
          <w:sz w:val="24"/>
          <w:szCs w:val="24"/>
        </w:rPr>
      </w:pPr>
      <w:r w:rsidRPr="000047E4">
        <w:rPr>
          <w:rFonts w:ascii="Book Antiqua" w:hAnsi="Book Antiqua"/>
          <w:sz w:val="24"/>
          <w:szCs w:val="24"/>
        </w:rPr>
        <w:t>zawsze po upływie sześciu miesięcy po zakończeniu okresu próby,</w:t>
      </w:r>
    </w:p>
    <w:p w14:paraId="7A9A7B33" w14:textId="77777777" w:rsidR="000047E4" w:rsidRPr="00471DAB" w:rsidRDefault="000047E4" w:rsidP="000047E4">
      <w:pPr>
        <w:widowControl w:val="0"/>
        <w:numPr>
          <w:ilvl w:val="0"/>
          <w:numId w:val="23"/>
        </w:numPr>
        <w:tabs>
          <w:tab w:val="left" w:pos="709"/>
        </w:tabs>
        <w:autoSpaceDE w:val="0"/>
        <w:autoSpaceDN w:val="0"/>
        <w:adjustRightInd w:val="0"/>
        <w:spacing w:after="0" w:line="276" w:lineRule="auto"/>
        <w:ind w:left="426" w:firstLine="0"/>
        <w:jc w:val="both"/>
        <w:rPr>
          <w:rFonts w:ascii="Book Antiqua" w:hAnsi="Book Antiqua"/>
          <w:sz w:val="24"/>
          <w:szCs w:val="24"/>
        </w:rPr>
      </w:pPr>
      <w:r w:rsidRPr="00471DAB">
        <w:rPr>
          <w:rFonts w:ascii="Book Antiqua" w:hAnsi="Book Antiqua"/>
          <w:sz w:val="24"/>
          <w:szCs w:val="24"/>
        </w:rPr>
        <w:t xml:space="preserve">zawsze po upływie sześciu miesięcy po zakończeniu okresu próby, jednak jeżeli skazany po rozpoczęciu, lecz przed upływem, okresu wymaganego do zatarcia skazania ponownie popełnił przestępstwo, dopuszczalne jest tylko jednoczesne zatarcie wszystkich </w:t>
      </w:r>
      <w:proofErr w:type="spellStart"/>
      <w:r w:rsidRPr="00471DAB">
        <w:rPr>
          <w:rFonts w:ascii="Book Antiqua" w:hAnsi="Book Antiqua"/>
          <w:sz w:val="24"/>
          <w:szCs w:val="24"/>
        </w:rPr>
        <w:t>skazań</w:t>
      </w:r>
      <w:proofErr w:type="spellEnd"/>
      <w:r w:rsidRPr="00471DAB">
        <w:rPr>
          <w:rFonts w:ascii="Book Antiqua" w:hAnsi="Book Antiqua"/>
          <w:sz w:val="24"/>
          <w:szCs w:val="24"/>
        </w:rPr>
        <w:t>,</w:t>
      </w:r>
    </w:p>
    <w:p w14:paraId="6AB583AA" w14:textId="5E793A01" w:rsidR="000047E4" w:rsidRDefault="000047E4" w:rsidP="007B71F3">
      <w:pPr>
        <w:widowControl w:val="0"/>
        <w:numPr>
          <w:ilvl w:val="0"/>
          <w:numId w:val="23"/>
        </w:numPr>
        <w:tabs>
          <w:tab w:val="left" w:pos="709"/>
        </w:tabs>
        <w:autoSpaceDE w:val="0"/>
        <w:autoSpaceDN w:val="0"/>
        <w:adjustRightInd w:val="0"/>
        <w:spacing w:after="0" w:line="276" w:lineRule="auto"/>
        <w:ind w:left="426" w:firstLine="0"/>
        <w:jc w:val="both"/>
        <w:rPr>
          <w:rFonts w:ascii="Book Antiqua" w:hAnsi="Book Antiqua"/>
          <w:sz w:val="24"/>
          <w:szCs w:val="24"/>
        </w:rPr>
      </w:pPr>
      <w:r w:rsidRPr="000047E4">
        <w:rPr>
          <w:rFonts w:ascii="Book Antiqua" w:hAnsi="Book Antiqua"/>
          <w:sz w:val="24"/>
          <w:szCs w:val="24"/>
        </w:rPr>
        <w:t xml:space="preserve">z upływem dziesięciu lat od wykonania lub darowania kary albo od przedawnienia jej wykonania, jednak jeżeli skazany po rozpoczęciu, lecz przed upływem, okresu wymaganego do zatarcia skazania ponownie popełnił przestępstwo, dopuszczalne jest tylko jednoczesne zatarcie wszystkich </w:t>
      </w:r>
      <w:proofErr w:type="spellStart"/>
      <w:r w:rsidRPr="000047E4">
        <w:rPr>
          <w:rFonts w:ascii="Book Antiqua" w:hAnsi="Book Antiqua"/>
          <w:sz w:val="24"/>
          <w:szCs w:val="24"/>
        </w:rPr>
        <w:t>skazań</w:t>
      </w:r>
      <w:proofErr w:type="spellEnd"/>
      <w:r w:rsidRPr="000047E4">
        <w:rPr>
          <w:rFonts w:ascii="Book Antiqua" w:hAnsi="Book Antiqua"/>
          <w:sz w:val="24"/>
          <w:szCs w:val="24"/>
        </w:rPr>
        <w:t>.</w:t>
      </w:r>
    </w:p>
    <w:p w14:paraId="52D363C6" w14:textId="77777777" w:rsidR="007B71F3" w:rsidRPr="007B71F3" w:rsidRDefault="007B71F3" w:rsidP="007B71F3">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05A10FC5" w14:textId="492237DC" w:rsidR="007B71F3" w:rsidRDefault="007B71F3" w:rsidP="007B71F3">
      <w:pPr>
        <w:pStyle w:val="Akapitzlist"/>
        <w:numPr>
          <w:ilvl w:val="0"/>
          <w:numId w:val="2"/>
        </w:numPr>
        <w:jc w:val="both"/>
        <w:rPr>
          <w:rFonts w:ascii="Times New Roman" w:hAnsi="Times New Roman" w:cs="Times New Roman"/>
          <w:sz w:val="26"/>
          <w:szCs w:val="26"/>
        </w:rPr>
      </w:pPr>
      <w:r>
        <w:rPr>
          <w:rFonts w:ascii="Times New Roman" w:hAnsi="Times New Roman" w:cs="Times New Roman"/>
          <w:sz w:val="26"/>
          <w:szCs w:val="26"/>
        </w:rPr>
        <w:t>Jeżeli w toku postępowania sądowego okaże się, że zatrzymane rzeczy są zbędne dla postępowania, to należy je:</w:t>
      </w:r>
    </w:p>
    <w:p w14:paraId="0EE6AB72" w14:textId="77777777" w:rsidR="007B71F3" w:rsidRDefault="007B71F3" w:rsidP="007B71F3">
      <w:pPr>
        <w:pStyle w:val="Akapitzlist"/>
        <w:ind w:left="0"/>
        <w:jc w:val="both"/>
        <w:rPr>
          <w:rFonts w:ascii="Times New Roman" w:hAnsi="Times New Roman" w:cs="Times New Roman"/>
          <w:sz w:val="26"/>
          <w:szCs w:val="26"/>
        </w:rPr>
      </w:pPr>
    </w:p>
    <w:p w14:paraId="424BF4B4" w14:textId="77777777" w:rsidR="007B71F3" w:rsidRDefault="007B71F3" w:rsidP="007B71F3">
      <w:pPr>
        <w:pStyle w:val="Akapitzlist"/>
        <w:numPr>
          <w:ilvl w:val="0"/>
          <w:numId w:val="28"/>
        </w:numPr>
        <w:jc w:val="both"/>
        <w:rPr>
          <w:rFonts w:ascii="Times New Roman" w:hAnsi="Times New Roman" w:cs="Times New Roman"/>
          <w:sz w:val="26"/>
          <w:szCs w:val="26"/>
        </w:rPr>
      </w:pPr>
      <w:r>
        <w:rPr>
          <w:rFonts w:ascii="Times New Roman" w:hAnsi="Times New Roman" w:cs="Times New Roman"/>
          <w:sz w:val="26"/>
          <w:szCs w:val="26"/>
        </w:rPr>
        <w:t xml:space="preserve">przechowywać w aktach sprawy lub w magazynie sądu do czas zniszczenia akt. </w:t>
      </w:r>
    </w:p>
    <w:p w14:paraId="76F77162" w14:textId="77777777" w:rsidR="007B71F3" w:rsidRDefault="007B71F3" w:rsidP="007B71F3">
      <w:pPr>
        <w:pStyle w:val="Akapitzlist"/>
        <w:numPr>
          <w:ilvl w:val="0"/>
          <w:numId w:val="28"/>
        </w:numPr>
        <w:jc w:val="both"/>
        <w:rPr>
          <w:rFonts w:ascii="Times New Roman" w:hAnsi="Times New Roman" w:cs="Times New Roman"/>
          <w:sz w:val="26"/>
          <w:szCs w:val="26"/>
        </w:rPr>
      </w:pPr>
      <w:r>
        <w:rPr>
          <w:rFonts w:ascii="Times New Roman" w:hAnsi="Times New Roman" w:cs="Times New Roman"/>
          <w:sz w:val="26"/>
          <w:szCs w:val="26"/>
        </w:rPr>
        <w:t>oddać do depozytu sądowego, mimo, że ustalono osobę uprawnioną do tych rzeczy.</w:t>
      </w:r>
    </w:p>
    <w:p w14:paraId="0DC5AE32" w14:textId="77777777" w:rsidR="007B71F3" w:rsidRPr="00471DAB" w:rsidRDefault="007B71F3" w:rsidP="007B71F3">
      <w:pPr>
        <w:pStyle w:val="Akapitzlist"/>
        <w:numPr>
          <w:ilvl w:val="0"/>
          <w:numId w:val="28"/>
        </w:numPr>
        <w:jc w:val="both"/>
        <w:rPr>
          <w:rFonts w:ascii="Times New Roman" w:hAnsi="Times New Roman" w:cs="Times New Roman"/>
          <w:bCs/>
          <w:sz w:val="26"/>
          <w:szCs w:val="26"/>
        </w:rPr>
      </w:pPr>
      <w:r w:rsidRPr="00471DAB">
        <w:rPr>
          <w:rFonts w:ascii="Times New Roman" w:hAnsi="Times New Roman" w:cs="Times New Roman"/>
          <w:bCs/>
          <w:sz w:val="26"/>
          <w:szCs w:val="26"/>
        </w:rPr>
        <w:t xml:space="preserve">zwrócić osobie uprawnionej. </w:t>
      </w:r>
    </w:p>
    <w:p w14:paraId="73B875B9" w14:textId="77777777" w:rsidR="007B71F3" w:rsidRDefault="007B71F3" w:rsidP="007B71F3">
      <w:pPr>
        <w:pStyle w:val="Akapitzlist"/>
        <w:jc w:val="both"/>
        <w:rPr>
          <w:rFonts w:ascii="Times New Roman" w:hAnsi="Times New Roman" w:cs="Times New Roman"/>
          <w:sz w:val="26"/>
          <w:szCs w:val="26"/>
        </w:rPr>
      </w:pPr>
    </w:p>
    <w:p w14:paraId="068937F1" w14:textId="54C4B832" w:rsidR="007B71F3" w:rsidRDefault="007B71F3" w:rsidP="007B71F3">
      <w:pPr>
        <w:pStyle w:val="Akapitzlist"/>
        <w:numPr>
          <w:ilvl w:val="0"/>
          <w:numId w:val="2"/>
        </w:numPr>
        <w:jc w:val="both"/>
        <w:rPr>
          <w:rFonts w:ascii="Times New Roman" w:hAnsi="Times New Roman" w:cs="Times New Roman"/>
          <w:sz w:val="26"/>
          <w:szCs w:val="26"/>
        </w:rPr>
      </w:pPr>
      <w:r>
        <w:rPr>
          <w:rFonts w:ascii="Times New Roman" w:hAnsi="Times New Roman" w:cs="Times New Roman"/>
          <w:sz w:val="26"/>
          <w:szCs w:val="26"/>
        </w:rPr>
        <w:t>Przebieg posiedzenia sądu, na którym nie stawiły się uprawnione osoby, a ich obecność nie jest obowiązkowa, dokumentuje się:</w:t>
      </w:r>
    </w:p>
    <w:p w14:paraId="5933C43C" w14:textId="77777777" w:rsidR="007B71F3" w:rsidRDefault="007B71F3" w:rsidP="007B71F3">
      <w:pPr>
        <w:pStyle w:val="Akapitzlist"/>
        <w:ind w:left="0"/>
        <w:jc w:val="both"/>
        <w:rPr>
          <w:rFonts w:ascii="Times New Roman" w:hAnsi="Times New Roman" w:cs="Times New Roman"/>
          <w:sz w:val="26"/>
          <w:szCs w:val="26"/>
        </w:rPr>
      </w:pPr>
    </w:p>
    <w:p w14:paraId="31FC07AA" w14:textId="77777777" w:rsidR="007B71F3" w:rsidRDefault="007B71F3" w:rsidP="007B71F3">
      <w:pPr>
        <w:pStyle w:val="Akapitzlist"/>
        <w:numPr>
          <w:ilvl w:val="0"/>
          <w:numId w:val="29"/>
        </w:numPr>
        <w:jc w:val="both"/>
        <w:rPr>
          <w:rFonts w:ascii="Times New Roman" w:hAnsi="Times New Roman" w:cs="Times New Roman"/>
          <w:sz w:val="26"/>
          <w:szCs w:val="26"/>
        </w:rPr>
      </w:pPr>
      <w:r>
        <w:rPr>
          <w:rFonts w:ascii="Times New Roman" w:hAnsi="Times New Roman" w:cs="Times New Roman"/>
          <w:sz w:val="26"/>
          <w:szCs w:val="26"/>
        </w:rPr>
        <w:t>protokołem.</w:t>
      </w:r>
    </w:p>
    <w:p w14:paraId="2CBEE4BE" w14:textId="77777777" w:rsidR="007B71F3" w:rsidRPr="00471DAB" w:rsidRDefault="007B71F3" w:rsidP="007B71F3">
      <w:pPr>
        <w:pStyle w:val="Akapitzlist"/>
        <w:numPr>
          <w:ilvl w:val="0"/>
          <w:numId w:val="29"/>
        </w:numPr>
        <w:jc w:val="both"/>
        <w:rPr>
          <w:rFonts w:ascii="Times New Roman" w:hAnsi="Times New Roman" w:cs="Times New Roman"/>
          <w:bCs/>
          <w:sz w:val="26"/>
          <w:szCs w:val="26"/>
        </w:rPr>
      </w:pPr>
      <w:r w:rsidRPr="00471DAB">
        <w:rPr>
          <w:rFonts w:ascii="Times New Roman" w:hAnsi="Times New Roman" w:cs="Times New Roman"/>
          <w:bCs/>
          <w:sz w:val="26"/>
          <w:szCs w:val="26"/>
        </w:rPr>
        <w:t>notatką urzędową.</w:t>
      </w:r>
    </w:p>
    <w:p w14:paraId="325A1AA6" w14:textId="77777777" w:rsidR="007B71F3" w:rsidRDefault="007B71F3" w:rsidP="007B71F3">
      <w:pPr>
        <w:pStyle w:val="Akapitzlist"/>
        <w:numPr>
          <w:ilvl w:val="0"/>
          <w:numId w:val="29"/>
        </w:numPr>
        <w:jc w:val="both"/>
        <w:rPr>
          <w:rFonts w:ascii="Times New Roman" w:hAnsi="Times New Roman" w:cs="Times New Roman"/>
          <w:sz w:val="26"/>
          <w:szCs w:val="26"/>
        </w:rPr>
      </w:pPr>
      <w:r>
        <w:rPr>
          <w:rFonts w:ascii="Times New Roman" w:hAnsi="Times New Roman" w:cs="Times New Roman"/>
          <w:sz w:val="26"/>
          <w:szCs w:val="26"/>
        </w:rPr>
        <w:t xml:space="preserve">w ogóle się nie dokumentuje. </w:t>
      </w:r>
    </w:p>
    <w:p w14:paraId="075FACAB" w14:textId="77777777" w:rsidR="000F3ECD" w:rsidRDefault="000F3ECD" w:rsidP="000F3ECD">
      <w:pPr>
        <w:jc w:val="both"/>
        <w:rPr>
          <w:rFonts w:ascii="Book Antiqua" w:hAnsi="Book Antiqua" w:cs="Times New Roman"/>
          <w:sz w:val="24"/>
          <w:szCs w:val="24"/>
        </w:rPr>
      </w:pPr>
    </w:p>
    <w:p w14:paraId="2FB14935" w14:textId="2CD8D4E7" w:rsidR="00881C6B" w:rsidRPr="00881C6B" w:rsidRDefault="00881C6B" w:rsidP="00881C6B">
      <w:pPr>
        <w:pStyle w:val="Akapitzlist"/>
        <w:numPr>
          <w:ilvl w:val="0"/>
          <w:numId w:val="2"/>
        </w:numPr>
        <w:jc w:val="both"/>
        <w:rPr>
          <w:rFonts w:ascii="Times New Roman" w:hAnsi="Times New Roman" w:cs="Times New Roman"/>
          <w:sz w:val="26"/>
          <w:szCs w:val="26"/>
        </w:rPr>
      </w:pPr>
      <w:r w:rsidRPr="00881C6B">
        <w:rPr>
          <w:rFonts w:ascii="Times New Roman" w:hAnsi="Times New Roman" w:cs="Times New Roman"/>
          <w:sz w:val="26"/>
          <w:szCs w:val="26"/>
        </w:rPr>
        <w:t>Postanowienie wydane w postępowaniu karnym jest wykonalne:</w:t>
      </w:r>
    </w:p>
    <w:p w14:paraId="3F524767" w14:textId="77777777" w:rsidR="00881C6B" w:rsidRDefault="00881C6B" w:rsidP="00881C6B">
      <w:pPr>
        <w:pStyle w:val="Akapitzlist"/>
        <w:ind w:left="0"/>
        <w:jc w:val="both"/>
        <w:rPr>
          <w:rFonts w:ascii="Times New Roman" w:hAnsi="Times New Roman" w:cs="Times New Roman"/>
          <w:sz w:val="26"/>
          <w:szCs w:val="26"/>
        </w:rPr>
      </w:pPr>
    </w:p>
    <w:p w14:paraId="528A0964" w14:textId="77777777" w:rsidR="00881C6B" w:rsidRDefault="00881C6B" w:rsidP="00881C6B">
      <w:pPr>
        <w:pStyle w:val="Akapitzlist"/>
        <w:numPr>
          <w:ilvl w:val="0"/>
          <w:numId w:val="26"/>
        </w:numPr>
        <w:jc w:val="both"/>
        <w:rPr>
          <w:rFonts w:ascii="Times New Roman" w:hAnsi="Times New Roman" w:cs="Times New Roman"/>
          <w:sz w:val="26"/>
          <w:szCs w:val="26"/>
        </w:rPr>
      </w:pPr>
      <w:r>
        <w:rPr>
          <w:rFonts w:ascii="Times New Roman" w:hAnsi="Times New Roman" w:cs="Times New Roman"/>
          <w:sz w:val="26"/>
          <w:szCs w:val="26"/>
        </w:rPr>
        <w:t>z chwilą wydania.</w:t>
      </w:r>
    </w:p>
    <w:p w14:paraId="14972C67" w14:textId="77777777" w:rsidR="00881C6B" w:rsidRPr="00471DAB" w:rsidRDefault="00881C6B" w:rsidP="00881C6B">
      <w:pPr>
        <w:pStyle w:val="Akapitzlist"/>
        <w:numPr>
          <w:ilvl w:val="0"/>
          <w:numId w:val="26"/>
        </w:numPr>
        <w:jc w:val="both"/>
        <w:rPr>
          <w:rFonts w:ascii="Times New Roman" w:hAnsi="Times New Roman" w:cs="Times New Roman"/>
          <w:bCs/>
          <w:sz w:val="26"/>
          <w:szCs w:val="26"/>
        </w:rPr>
      </w:pPr>
      <w:r w:rsidRPr="00471DAB">
        <w:rPr>
          <w:rFonts w:ascii="Times New Roman" w:hAnsi="Times New Roman" w:cs="Times New Roman"/>
          <w:bCs/>
          <w:sz w:val="26"/>
          <w:szCs w:val="26"/>
        </w:rPr>
        <w:t>z chwilą uprawomocnienia się.</w:t>
      </w:r>
    </w:p>
    <w:p w14:paraId="068F348D" w14:textId="77777777" w:rsidR="00881C6B" w:rsidRDefault="00881C6B" w:rsidP="00881C6B">
      <w:pPr>
        <w:pStyle w:val="Akapitzlist"/>
        <w:numPr>
          <w:ilvl w:val="0"/>
          <w:numId w:val="26"/>
        </w:numPr>
        <w:jc w:val="both"/>
        <w:rPr>
          <w:rFonts w:ascii="Times New Roman" w:hAnsi="Times New Roman" w:cs="Times New Roman"/>
          <w:sz w:val="26"/>
          <w:szCs w:val="26"/>
        </w:rPr>
      </w:pPr>
      <w:r>
        <w:rPr>
          <w:rFonts w:ascii="Times New Roman" w:hAnsi="Times New Roman" w:cs="Times New Roman"/>
          <w:sz w:val="26"/>
          <w:szCs w:val="26"/>
        </w:rPr>
        <w:t xml:space="preserve">po upływie siedmiu dni od dnia uprawomocnienia się. </w:t>
      </w:r>
    </w:p>
    <w:p w14:paraId="1AFB246E" w14:textId="77777777" w:rsidR="00881C6B" w:rsidRDefault="00881C6B" w:rsidP="000F3ECD">
      <w:pPr>
        <w:jc w:val="both"/>
        <w:rPr>
          <w:rFonts w:ascii="Book Antiqua" w:hAnsi="Book Antiqua" w:cs="Times New Roman"/>
          <w:sz w:val="24"/>
          <w:szCs w:val="24"/>
        </w:rPr>
      </w:pPr>
    </w:p>
    <w:p w14:paraId="6A3C5E14" w14:textId="6D32C3A0" w:rsidR="000F3ECD" w:rsidRDefault="000F3ECD" w:rsidP="000F3ECD">
      <w:pPr>
        <w:jc w:val="both"/>
        <w:rPr>
          <w:rFonts w:ascii="Book Antiqua" w:hAnsi="Book Antiqua" w:cs="Times New Roman"/>
          <w:sz w:val="24"/>
          <w:szCs w:val="24"/>
        </w:rPr>
      </w:pPr>
    </w:p>
    <w:p w14:paraId="4F87D154" w14:textId="28765544" w:rsidR="00471DAB" w:rsidRDefault="00471DAB" w:rsidP="000F3ECD">
      <w:pPr>
        <w:jc w:val="both"/>
        <w:rPr>
          <w:rFonts w:ascii="Book Antiqua" w:hAnsi="Book Antiqua" w:cs="Times New Roman"/>
          <w:sz w:val="24"/>
          <w:szCs w:val="24"/>
        </w:rPr>
      </w:pPr>
    </w:p>
    <w:p w14:paraId="5EB1CBB2" w14:textId="77777777" w:rsidR="00471DAB" w:rsidRDefault="00471DAB" w:rsidP="000F3ECD">
      <w:pPr>
        <w:jc w:val="both"/>
        <w:rPr>
          <w:rFonts w:ascii="Book Antiqua" w:hAnsi="Book Antiqua" w:cs="Times New Roman"/>
          <w:sz w:val="24"/>
          <w:szCs w:val="24"/>
        </w:rPr>
      </w:pPr>
    </w:p>
    <w:p w14:paraId="6A271107" w14:textId="77777777" w:rsidR="000F3ECD" w:rsidRDefault="000F3ECD" w:rsidP="000F3ECD">
      <w:pPr>
        <w:jc w:val="both"/>
        <w:rPr>
          <w:rFonts w:ascii="Book Antiqua" w:hAnsi="Book Antiqua" w:cs="Times New Roman"/>
          <w:sz w:val="24"/>
          <w:szCs w:val="24"/>
        </w:rPr>
      </w:pPr>
    </w:p>
    <w:p w14:paraId="4C6D7873" w14:textId="60FA298D" w:rsidR="000F3ECD" w:rsidRPr="00471DAB" w:rsidRDefault="00471DAB" w:rsidP="000F3ECD">
      <w:pPr>
        <w:spacing w:line="276" w:lineRule="auto"/>
        <w:ind w:firstLine="708"/>
        <w:jc w:val="center"/>
        <w:rPr>
          <w:rFonts w:ascii="Book Antiqua" w:hAnsi="Book Antiqua"/>
          <w:sz w:val="24"/>
          <w:szCs w:val="24"/>
        </w:rPr>
      </w:pPr>
      <w:r>
        <w:rPr>
          <w:rFonts w:ascii="Book Antiqua" w:hAnsi="Book Antiqua"/>
          <w:sz w:val="24"/>
          <w:szCs w:val="24"/>
        </w:rPr>
        <w:t>-</w:t>
      </w:r>
      <w:r>
        <w:rPr>
          <w:rFonts w:ascii="Book Antiqua" w:hAnsi="Book Antiqua"/>
          <w:b/>
          <w:sz w:val="24"/>
          <w:szCs w:val="24"/>
        </w:rPr>
        <w:t xml:space="preserve"> </w:t>
      </w:r>
      <w:r w:rsidRPr="00471DAB">
        <w:rPr>
          <w:rFonts w:ascii="Book Antiqua" w:hAnsi="Book Antiqua"/>
          <w:b/>
          <w:sz w:val="24"/>
          <w:szCs w:val="24"/>
        </w:rPr>
        <w:t>p</w:t>
      </w:r>
      <w:r w:rsidR="000F3ECD" w:rsidRPr="00471DAB">
        <w:rPr>
          <w:rFonts w:ascii="Book Antiqua" w:hAnsi="Book Antiqua"/>
          <w:b/>
          <w:sz w:val="24"/>
          <w:szCs w:val="24"/>
        </w:rPr>
        <w:t>raca pisemna</w:t>
      </w:r>
      <w:r>
        <w:rPr>
          <w:rFonts w:ascii="Book Antiqua" w:hAnsi="Book Antiqua"/>
          <w:b/>
          <w:sz w:val="24"/>
          <w:szCs w:val="24"/>
        </w:rPr>
        <w:t xml:space="preserve"> </w:t>
      </w:r>
      <w:r>
        <w:rPr>
          <w:rFonts w:ascii="Book Antiqua" w:hAnsi="Book Antiqua"/>
          <w:sz w:val="24"/>
          <w:szCs w:val="24"/>
        </w:rPr>
        <w:t>-</w:t>
      </w:r>
    </w:p>
    <w:p w14:paraId="1EB2A24E" w14:textId="3492B444" w:rsidR="000F3ECD" w:rsidRPr="00921324" w:rsidRDefault="00446025" w:rsidP="000F3ECD">
      <w:pPr>
        <w:spacing w:line="276" w:lineRule="auto"/>
        <w:ind w:firstLine="709"/>
        <w:contextualSpacing/>
        <w:jc w:val="both"/>
        <w:rPr>
          <w:rFonts w:ascii="Book Antiqua" w:hAnsi="Book Antiqua"/>
          <w:sz w:val="24"/>
          <w:szCs w:val="24"/>
        </w:rPr>
      </w:pPr>
      <w:r>
        <w:rPr>
          <w:rFonts w:ascii="Book Antiqua" w:hAnsi="Book Antiqua"/>
          <w:sz w:val="24"/>
          <w:szCs w:val="24"/>
        </w:rPr>
        <w:t>D</w:t>
      </w:r>
      <w:r w:rsidR="000F3ECD" w:rsidRPr="00921324">
        <w:rPr>
          <w:rFonts w:ascii="Book Antiqua" w:hAnsi="Book Antiqua"/>
          <w:sz w:val="24"/>
          <w:szCs w:val="24"/>
        </w:rPr>
        <w:t xml:space="preserve">o Sądu Okręgowego w Toruniu </w:t>
      </w:r>
      <w:r>
        <w:rPr>
          <w:rFonts w:ascii="Book Antiqua" w:hAnsi="Book Antiqua"/>
          <w:sz w:val="24"/>
          <w:szCs w:val="24"/>
        </w:rPr>
        <w:t>w dniu 10 lipca 202</w:t>
      </w:r>
      <w:r w:rsidR="00471DAB">
        <w:rPr>
          <w:rFonts w:ascii="Book Antiqua" w:hAnsi="Book Antiqua"/>
          <w:sz w:val="24"/>
          <w:szCs w:val="24"/>
        </w:rPr>
        <w:t>4</w:t>
      </w:r>
      <w:r>
        <w:rPr>
          <w:rFonts w:ascii="Book Antiqua" w:hAnsi="Book Antiqua"/>
          <w:sz w:val="24"/>
          <w:szCs w:val="24"/>
        </w:rPr>
        <w:t xml:space="preserve"> roku </w:t>
      </w:r>
      <w:r w:rsidR="000F3ECD" w:rsidRPr="00921324">
        <w:rPr>
          <w:rFonts w:ascii="Book Antiqua" w:hAnsi="Book Antiqua"/>
          <w:sz w:val="24"/>
          <w:szCs w:val="24"/>
        </w:rPr>
        <w:t xml:space="preserve">prokurator </w:t>
      </w:r>
      <w:r w:rsidR="000F3ECD">
        <w:rPr>
          <w:rFonts w:ascii="Book Antiqua" w:hAnsi="Book Antiqua"/>
          <w:sz w:val="24"/>
          <w:szCs w:val="24"/>
        </w:rPr>
        <w:t xml:space="preserve">Prokuratury Rejonowej w </w:t>
      </w:r>
      <w:r>
        <w:rPr>
          <w:rFonts w:ascii="Book Antiqua" w:hAnsi="Book Antiqua"/>
          <w:sz w:val="24"/>
          <w:szCs w:val="24"/>
        </w:rPr>
        <w:t>Chełmnie</w:t>
      </w:r>
      <w:r w:rsidR="000F3ECD">
        <w:rPr>
          <w:rFonts w:ascii="Book Antiqua" w:hAnsi="Book Antiqua"/>
          <w:sz w:val="24"/>
          <w:szCs w:val="24"/>
        </w:rPr>
        <w:t xml:space="preserve"> </w:t>
      </w:r>
      <w:r w:rsidR="000F3ECD" w:rsidRPr="00921324">
        <w:rPr>
          <w:rFonts w:ascii="Book Antiqua" w:hAnsi="Book Antiqua"/>
          <w:sz w:val="24"/>
          <w:szCs w:val="24"/>
        </w:rPr>
        <w:t xml:space="preserve">skierował wniosek o przedłużenie stosowania środka zapobiegawczego w postaci tymczasowego aresztowania na okres dalszych 3 miesięcy wobec podejrzanego </w:t>
      </w:r>
      <w:r w:rsidRPr="00471DAB">
        <w:rPr>
          <w:rFonts w:ascii="Book Antiqua" w:hAnsi="Book Antiqua"/>
          <w:b/>
          <w:sz w:val="24"/>
          <w:szCs w:val="24"/>
        </w:rPr>
        <w:t>Mariana Wiśniewskiego</w:t>
      </w:r>
      <w:r w:rsidR="000F3ECD" w:rsidRPr="00921324">
        <w:rPr>
          <w:rFonts w:ascii="Book Antiqua" w:hAnsi="Book Antiqua"/>
          <w:sz w:val="24"/>
          <w:szCs w:val="24"/>
        </w:rPr>
        <w:t xml:space="preserve">, syna </w:t>
      </w:r>
      <w:r>
        <w:rPr>
          <w:rFonts w:ascii="Book Antiqua" w:hAnsi="Book Antiqua"/>
          <w:sz w:val="24"/>
          <w:szCs w:val="24"/>
        </w:rPr>
        <w:t>Waldemara i Haliny</w:t>
      </w:r>
      <w:r w:rsidR="000F3ECD" w:rsidRPr="00921324">
        <w:rPr>
          <w:rFonts w:ascii="Book Antiqua" w:hAnsi="Book Antiqua"/>
          <w:sz w:val="24"/>
          <w:szCs w:val="24"/>
        </w:rPr>
        <w:t xml:space="preserve"> z domu </w:t>
      </w:r>
      <w:r>
        <w:rPr>
          <w:rFonts w:ascii="Book Antiqua" w:hAnsi="Book Antiqua"/>
          <w:sz w:val="24"/>
          <w:szCs w:val="24"/>
        </w:rPr>
        <w:t>Więckowska</w:t>
      </w:r>
      <w:r w:rsidR="000F3ECD" w:rsidRPr="00921324">
        <w:rPr>
          <w:rFonts w:ascii="Book Antiqua" w:hAnsi="Book Antiqua"/>
          <w:sz w:val="24"/>
          <w:szCs w:val="24"/>
        </w:rPr>
        <w:t xml:space="preserve">, urodzonego </w:t>
      </w:r>
      <w:r>
        <w:rPr>
          <w:rFonts w:ascii="Book Antiqua" w:hAnsi="Book Antiqua"/>
          <w:sz w:val="24"/>
          <w:szCs w:val="24"/>
        </w:rPr>
        <w:t>3</w:t>
      </w:r>
      <w:r w:rsidR="000F3ECD" w:rsidRPr="00921324">
        <w:rPr>
          <w:rFonts w:ascii="Book Antiqua" w:hAnsi="Book Antiqua"/>
          <w:sz w:val="24"/>
          <w:szCs w:val="24"/>
        </w:rPr>
        <w:t xml:space="preserve">0 </w:t>
      </w:r>
      <w:r>
        <w:rPr>
          <w:rFonts w:ascii="Book Antiqua" w:hAnsi="Book Antiqua"/>
          <w:sz w:val="24"/>
          <w:szCs w:val="24"/>
        </w:rPr>
        <w:t>marca</w:t>
      </w:r>
      <w:r w:rsidR="000F3ECD" w:rsidRPr="00921324">
        <w:rPr>
          <w:rFonts w:ascii="Book Antiqua" w:hAnsi="Book Antiqua"/>
          <w:sz w:val="24"/>
          <w:szCs w:val="24"/>
        </w:rPr>
        <w:t xml:space="preserve"> 1993 roku w</w:t>
      </w:r>
      <w:r w:rsidR="000F3ECD">
        <w:rPr>
          <w:rFonts w:ascii="Book Antiqua" w:hAnsi="Book Antiqua"/>
          <w:sz w:val="24"/>
          <w:szCs w:val="24"/>
        </w:rPr>
        <w:t xml:space="preserve"> </w:t>
      </w:r>
      <w:r>
        <w:rPr>
          <w:rFonts w:ascii="Book Antiqua" w:hAnsi="Book Antiqua"/>
          <w:sz w:val="24"/>
          <w:szCs w:val="24"/>
        </w:rPr>
        <w:t>Chełmży</w:t>
      </w:r>
      <w:r w:rsidR="000F3ECD" w:rsidRPr="00921324">
        <w:rPr>
          <w:rFonts w:ascii="Book Antiqua" w:hAnsi="Book Antiqua"/>
          <w:sz w:val="24"/>
          <w:szCs w:val="24"/>
        </w:rPr>
        <w:t xml:space="preserve">. </w:t>
      </w:r>
    </w:p>
    <w:p w14:paraId="46094B99" w14:textId="1AE1F78F" w:rsidR="000F3ECD" w:rsidRPr="00921324" w:rsidRDefault="000F3ECD" w:rsidP="000F3ECD">
      <w:pPr>
        <w:spacing w:line="276" w:lineRule="auto"/>
        <w:ind w:firstLine="709"/>
        <w:contextualSpacing/>
        <w:jc w:val="both"/>
        <w:rPr>
          <w:rFonts w:ascii="Book Antiqua" w:hAnsi="Book Antiqua"/>
          <w:sz w:val="24"/>
          <w:szCs w:val="24"/>
        </w:rPr>
      </w:pPr>
      <w:r w:rsidRPr="00921324">
        <w:rPr>
          <w:rFonts w:ascii="Book Antiqua" w:hAnsi="Book Antiqua"/>
          <w:sz w:val="24"/>
          <w:szCs w:val="24"/>
        </w:rPr>
        <w:t xml:space="preserve">Wobec podejrzanego środek zapobiegawczy w postaci tymczasowego aresztowania został zastosowany postanowieniem Sądu Rejonowego w </w:t>
      </w:r>
      <w:r w:rsidR="00446025">
        <w:rPr>
          <w:rFonts w:ascii="Book Antiqua" w:hAnsi="Book Antiqua"/>
          <w:sz w:val="24"/>
          <w:szCs w:val="24"/>
        </w:rPr>
        <w:t>Chełmnie</w:t>
      </w:r>
      <w:r>
        <w:rPr>
          <w:rFonts w:ascii="Book Antiqua" w:hAnsi="Book Antiqua"/>
          <w:sz w:val="24"/>
          <w:szCs w:val="24"/>
        </w:rPr>
        <w:t xml:space="preserve"> </w:t>
      </w:r>
      <w:r w:rsidRPr="00921324">
        <w:rPr>
          <w:rFonts w:ascii="Book Antiqua" w:hAnsi="Book Antiqua"/>
          <w:sz w:val="24"/>
          <w:szCs w:val="24"/>
        </w:rPr>
        <w:t xml:space="preserve">z dnia 26 </w:t>
      </w:r>
      <w:r w:rsidR="00446025">
        <w:rPr>
          <w:rFonts w:ascii="Book Antiqua" w:hAnsi="Book Antiqua"/>
          <w:sz w:val="24"/>
          <w:szCs w:val="24"/>
        </w:rPr>
        <w:t>kwietnia</w:t>
      </w:r>
      <w:r w:rsidRPr="00921324">
        <w:rPr>
          <w:rFonts w:ascii="Book Antiqua" w:hAnsi="Book Antiqua"/>
          <w:sz w:val="24"/>
          <w:szCs w:val="24"/>
        </w:rPr>
        <w:t xml:space="preserve"> 202</w:t>
      </w:r>
      <w:r w:rsidR="00471DAB">
        <w:rPr>
          <w:rFonts w:ascii="Book Antiqua" w:hAnsi="Book Antiqua"/>
          <w:sz w:val="24"/>
          <w:szCs w:val="24"/>
        </w:rPr>
        <w:t>4</w:t>
      </w:r>
      <w:r w:rsidRPr="00921324">
        <w:rPr>
          <w:rFonts w:ascii="Book Antiqua" w:hAnsi="Book Antiqua"/>
          <w:sz w:val="24"/>
          <w:szCs w:val="24"/>
        </w:rPr>
        <w:t xml:space="preserve"> roku w sprawie II </w:t>
      </w:r>
      <w:proofErr w:type="spellStart"/>
      <w:r w:rsidRPr="00921324">
        <w:rPr>
          <w:rFonts w:ascii="Book Antiqua" w:hAnsi="Book Antiqua"/>
          <w:sz w:val="24"/>
          <w:szCs w:val="24"/>
        </w:rPr>
        <w:t>Kp</w:t>
      </w:r>
      <w:proofErr w:type="spellEnd"/>
      <w:r w:rsidRPr="00921324">
        <w:rPr>
          <w:rFonts w:ascii="Book Antiqua" w:hAnsi="Book Antiqua"/>
          <w:sz w:val="24"/>
          <w:szCs w:val="24"/>
        </w:rPr>
        <w:t xml:space="preserve"> </w:t>
      </w:r>
      <w:r w:rsidR="00446025">
        <w:rPr>
          <w:rFonts w:ascii="Book Antiqua" w:hAnsi="Book Antiqua"/>
          <w:sz w:val="24"/>
          <w:szCs w:val="24"/>
        </w:rPr>
        <w:t>734</w:t>
      </w:r>
      <w:r w:rsidRPr="00921324">
        <w:rPr>
          <w:rFonts w:ascii="Book Antiqua" w:hAnsi="Book Antiqua"/>
          <w:sz w:val="24"/>
          <w:szCs w:val="24"/>
        </w:rPr>
        <w:t>/2</w:t>
      </w:r>
      <w:r w:rsidR="00471DAB">
        <w:rPr>
          <w:rFonts w:ascii="Book Antiqua" w:hAnsi="Book Antiqua"/>
          <w:sz w:val="24"/>
          <w:szCs w:val="24"/>
        </w:rPr>
        <w:t>4</w:t>
      </w:r>
      <w:r w:rsidRPr="00921324">
        <w:rPr>
          <w:rFonts w:ascii="Book Antiqua" w:hAnsi="Book Antiqua"/>
          <w:sz w:val="24"/>
          <w:szCs w:val="24"/>
        </w:rPr>
        <w:t xml:space="preserve"> na okres 3 miesięcy, to jest do 2</w:t>
      </w:r>
      <w:r w:rsidR="000A4F90">
        <w:rPr>
          <w:rFonts w:ascii="Book Antiqua" w:hAnsi="Book Antiqua"/>
          <w:sz w:val="24"/>
          <w:szCs w:val="24"/>
        </w:rPr>
        <w:t>3</w:t>
      </w:r>
      <w:r w:rsidRPr="00921324">
        <w:rPr>
          <w:rFonts w:ascii="Book Antiqua" w:hAnsi="Book Antiqua"/>
          <w:sz w:val="24"/>
          <w:szCs w:val="24"/>
        </w:rPr>
        <w:t xml:space="preserve"> </w:t>
      </w:r>
      <w:r w:rsidR="00446025">
        <w:rPr>
          <w:rFonts w:ascii="Book Antiqua" w:hAnsi="Book Antiqua"/>
          <w:sz w:val="24"/>
          <w:szCs w:val="24"/>
        </w:rPr>
        <w:t>lip</w:t>
      </w:r>
      <w:r w:rsidRPr="00921324">
        <w:rPr>
          <w:rFonts w:ascii="Book Antiqua" w:hAnsi="Book Antiqua"/>
          <w:sz w:val="24"/>
          <w:szCs w:val="24"/>
        </w:rPr>
        <w:t>ca 202</w:t>
      </w:r>
      <w:r w:rsidR="00471DAB">
        <w:rPr>
          <w:rFonts w:ascii="Book Antiqua" w:hAnsi="Book Antiqua"/>
          <w:sz w:val="24"/>
          <w:szCs w:val="24"/>
        </w:rPr>
        <w:t>4</w:t>
      </w:r>
      <w:r w:rsidRPr="00921324">
        <w:rPr>
          <w:rFonts w:ascii="Book Antiqua" w:hAnsi="Book Antiqua"/>
          <w:sz w:val="24"/>
          <w:szCs w:val="24"/>
        </w:rPr>
        <w:t xml:space="preserve"> roku do godziny </w:t>
      </w:r>
      <w:r w:rsidR="00446025">
        <w:rPr>
          <w:rFonts w:ascii="Book Antiqua" w:hAnsi="Book Antiqua"/>
          <w:sz w:val="24"/>
          <w:szCs w:val="24"/>
        </w:rPr>
        <w:t>8</w:t>
      </w:r>
      <w:r w:rsidRPr="00921324">
        <w:rPr>
          <w:rFonts w:ascii="Book Antiqua" w:hAnsi="Book Antiqua"/>
          <w:sz w:val="24"/>
          <w:szCs w:val="24"/>
        </w:rPr>
        <w:t>.</w:t>
      </w:r>
      <w:r w:rsidR="00446025">
        <w:rPr>
          <w:rFonts w:ascii="Book Antiqua" w:hAnsi="Book Antiqua"/>
          <w:sz w:val="24"/>
          <w:szCs w:val="24"/>
        </w:rPr>
        <w:t>4</w:t>
      </w:r>
      <w:r w:rsidRPr="00921324">
        <w:rPr>
          <w:rFonts w:ascii="Book Antiqua" w:hAnsi="Book Antiqua"/>
          <w:sz w:val="24"/>
          <w:szCs w:val="24"/>
        </w:rPr>
        <w:t xml:space="preserve">5. </w:t>
      </w:r>
    </w:p>
    <w:p w14:paraId="6DA60E70" w14:textId="77777777" w:rsidR="000F3ECD" w:rsidRPr="00921324" w:rsidRDefault="000F3ECD" w:rsidP="000F3ECD">
      <w:pPr>
        <w:spacing w:line="276" w:lineRule="auto"/>
        <w:ind w:firstLine="709"/>
        <w:contextualSpacing/>
        <w:jc w:val="both"/>
        <w:rPr>
          <w:rFonts w:ascii="Book Antiqua" w:hAnsi="Book Antiqua"/>
          <w:sz w:val="24"/>
          <w:szCs w:val="24"/>
        </w:rPr>
      </w:pPr>
      <w:r w:rsidRPr="00921324">
        <w:rPr>
          <w:rFonts w:ascii="Book Antiqua" w:hAnsi="Book Antiqua"/>
          <w:sz w:val="24"/>
          <w:szCs w:val="24"/>
        </w:rPr>
        <w:t>Prokurator wskazał we wniosku na dowody uprawdopodabniające popełnienie przez podejrzanego zarzucanego mu przestępstwa. Uzasadnił wniosek o przedłużenie stosowania tymczasowego aresztowania koniecznością przeprowadzenia szeregu czynności procesowych, których nie udało się przeprowadzić dotychczas. Wskazał przy tym na konieczność weryfikacji linii obrony podejrzanego wynikającej z jego uzupełniających wyjaśnień, w których podał on dwóch świadków mających potwierdzić, że nie było go w miejscu i czasie zdarzenia, a których wcześniej nie wskazywał, nie chcąc aby zostali przesłuchiwani przez Policję. Prokurator uzasadnił także wniosek koniecznością uzyskana opinii biegłych psychiatrów i psychologa, oraz przeprowadzenie czynności kończących śledztwo.</w:t>
      </w:r>
    </w:p>
    <w:p w14:paraId="0D372B48" w14:textId="77777777" w:rsidR="00471DAB" w:rsidRDefault="000F3ECD" w:rsidP="000F3ECD">
      <w:pPr>
        <w:spacing w:line="276" w:lineRule="auto"/>
        <w:ind w:firstLine="709"/>
        <w:contextualSpacing/>
        <w:jc w:val="both"/>
        <w:rPr>
          <w:rFonts w:ascii="Book Antiqua" w:hAnsi="Book Antiqua"/>
          <w:sz w:val="24"/>
          <w:szCs w:val="24"/>
        </w:rPr>
      </w:pPr>
      <w:r w:rsidRPr="00921324">
        <w:rPr>
          <w:rFonts w:ascii="Book Antiqua" w:hAnsi="Book Antiqua"/>
          <w:sz w:val="24"/>
          <w:szCs w:val="24"/>
        </w:rPr>
        <w:t xml:space="preserve">Nadto </w:t>
      </w:r>
      <w:r>
        <w:rPr>
          <w:rFonts w:ascii="Book Antiqua" w:hAnsi="Book Antiqua"/>
          <w:sz w:val="24"/>
          <w:szCs w:val="24"/>
        </w:rPr>
        <w:t xml:space="preserve">Prokurator </w:t>
      </w:r>
      <w:r w:rsidRPr="00921324">
        <w:rPr>
          <w:rFonts w:ascii="Book Antiqua" w:hAnsi="Book Antiqua"/>
          <w:sz w:val="24"/>
          <w:szCs w:val="24"/>
        </w:rPr>
        <w:t xml:space="preserve">dołączył postanowienie o przedłużeniu śledztwa do 25 </w:t>
      </w:r>
      <w:r w:rsidR="00446025">
        <w:rPr>
          <w:rFonts w:ascii="Book Antiqua" w:hAnsi="Book Antiqua"/>
          <w:sz w:val="24"/>
          <w:szCs w:val="24"/>
        </w:rPr>
        <w:t>listopada</w:t>
      </w:r>
      <w:r w:rsidRPr="00921324">
        <w:rPr>
          <w:rFonts w:ascii="Book Antiqua" w:hAnsi="Book Antiqua"/>
          <w:sz w:val="24"/>
          <w:szCs w:val="24"/>
        </w:rPr>
        <w:t xml:space="preserve"> 202</w:t>
      </w:r>
      <w:r w:rsidR="00471DAB">
        <w:rPr>
          <w:rFonts w:ascii="Book Antiqua" w:hAnsi="Book Antiqua"/>
          <w:sz w:val="24"/>
          <w:szCs w:val="24"/>
        </w:rPr>
        <w:t>4</w:t>
      </w:r>
      <w:r w:rsidRPr="00921324">
        <w:rPr>
          <w:rFonts w:ascii="Book Antiqua" w:hAnsi="Book Antiqua"/>
          <w:sz w:val="24"/>
          <w:szCs w:val="24"/>
        </w:rPr>
        <w:t xml:space="preserve"> roku.</w:t>
      </w:r>
    </w:p>
    <w:p w14:paraId="1684C112" w14:textId="52AB35AE" w:rsidR="000F3ECD" w:rsidRPr="00921324" w:rsidRDefault="000F3ECD" w:rsidP="000F3ECD">
      <w:pPr>
        <w:spacing w:line="276" w:lineRule="auto"/>
        <w:ind w:firstLine="709"/>
        <w:contextualSpacing/>
        <w:jc w:val="both"/>
        <w:rPr>
          <w:rFonts w:ascii="Book Antiqua" w:hAnsi="Book Antiqua"/>
          <w:sz w:val="24"/>
          <w:szCs w:val="24"/>
        </w:rPr>
      </w:pPr>
      <w:r w:rsidRPr="00921324">
        <w:rPr>
          <w:rFonts w:ascii="Book Antiqua" w:hAnsi="Book Antiqua"/>
          <w:sz w:val="24"/>
          <w:szCs w:val="24"/>
        </w:rPr>
        <w:t xml:space="preserve">  </w:t>
      </w:r>
    </w:p>
    <w:p w14:paraId="7DEF960B" w14:textId="18841F2F" w:rsidR="000F3ECD" w:rsidRDefault="00446025" w:rsidP="000F3ECD">
      <w:pPr>
        <w:spacing w:line="276" w:lineRule="auto"/>
        <w:contextualSpacing/>
        <w:jc w:val="both"/>
        <w:rPr>
          <w:rFonts w:ascii="Book Antiqua" w:hAnsi="Book Antiqua"/>
          <w:b/>
          <w:sz w:val="24"/>
          <w:szCs w:val="24"/>
        </w:rPr>
      </w:pPr>
      <w:r w:rsidRPr="00471DAB">
        <w:rPr>
          <w:rFonts w:ascii="Book Antiqua" w:hAnsi="Book Antiqua"/>
          <w:b/>
          <w:sz w:val="24"/>
          <w:szCs w:val="24"/>
        </w:rPr>
        <w:t>Marian Wiśniewski</w:t>
      </w:r>
      <w:r w:rsidR="000F3ECD" w:rsidRPr="00471DAB">
        <w:rPr>
          <w:rFonts w:ascii="Book Antiqua" w:hAnsi="Book Antiqua"/>
          <w:b/>
          <w:sz w:val="24"/>
          <w:szCs w:val="24"/>
        </w:rPr>
        <w:t>, jak wynika z zebranych w sprawie dowodów:</w:t>
      </w:r>
    </w:p>
    <w:p w14:paraId="1FAD0021" w14:textId="77777777" w:rsidR="00471DAB" w:rsidRPr="00471DAB" w:rsidRDefault="00471DAB" w:rsidP="000F3ECD">
      <w:pPr>
        <w:spacing w:line="276" w:lineRule="auto"/>
        <w:contextualSpacing/>
        <w:jc w:val="both"/>
        <w:rPr>
          <w:rFonts w:ascii="Book Antiqua" w:hAnsi="Book Antiqua"/>
          <w:b/>
          <w:sz w:val="24"/>
          <w:szCs w:val="24"/>
        </w:rPr>
      </w:pPr>
    </w:p>
    <w:p w14:paraId="6B5C2146" w14:textId="28C901A9"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xml:space="preserve">- został zatrzymany 24 </w:t>
      </w:r>
      <w:r w:rsidR="00446025">
        <w:rPr>
          <w:rFonts w:ascii="Book Antiqua" w:hAnsi="Book Antiqua"/>
          <w:sz w:val="24"/>
          <w:szCs w:val="24"/>
        </w:rPr>
        <w:t>kwietnia</w:t>
      </w:r>
      <w:r w:rsidRPr="00921324">
        <w:rPr>
          <w:rFonts w:ascii="Book Antiqua" w:hAnsi="Book Antiqua"/>
          <w:sz w:val="24"/>
          <w:szCs w:val="24"/>
        </w:rPr>
        <w:t xml:space="preserve"> 202</w:t>
      </w:r>
      <w:r w:rsidR="00471DAB">
        <w:rPr>
          <w:rFonts w:ascii="Book Antiqua" w:hAnsi="Book Antiqua"/>
          <w:sz w:val="24"/>
          <w:szCs w:val="24"/>
        </w:rPr>
        <w:t>4</w:t>
      </w:r>
      <w:r w:rsidRPr="00921324">
        <w:rPr>
          <w:rFonts w:ascii="Book Antiqua" w:hAnsi="Book Antiqua"/>
          <w:sz w:val="24"/>
          <w:szCs w:val="24"/>
        </w:rPr>
        <w:t xml:space="preserve"> roku o godz. </w:t>
      </w:r>
      <w:r w:rsidR="00446025">
        <w:rPr>
          <w:rFonts w:ascii="Book Antiqua" w:hAnsi="Book Antiqua"/>
          <w:sz w:val="24"/>
          <w:szCs w:val="24"/>
        </w:rPr>
        <w:t>8</w:t>
      </w:r>
      <w:r w:rsidRPr="00921324">
        <w:rPr>
          <w:rFonts w:ascii="Book Antiqua" w:hAnsi="Book Antiqua"/>
          <w:sz w:val="24"/>
          <w:szCs w:val="24"/>
        </w:rPr>
        <w:t>.</w:t>
      </w:r>
      <w:r w:rsidR="00446025">
        <w:rPr>
          <w:rFonts w:ascii="Book Antiqua" w:hAnsi="Book Antiqua"/>
          <w:sz w:val="24"/>
          <w:szCs w:val="24"/>
        </w:rPr>
        <w:t>4</w:t>
      </w:r>
      <w:r w:rsidRPr="00921324">
        <w:rPr>
          <w:rFonts w:ascii="Book Antiqua" w:hAnsi="Book Antiqua"/>
          <w:sz w:val="24"/>
          <w:szCs w:val="24"/>
        </w:rPr>
        <w:t>5,</w:t>
      </w:r>
    </w:p>
    <w:p w14:paraId="48756F3E"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lastRenderedPageBreak/>
        <w:t xml:space="preserve">- podejrzany jest o popełnienie zbrodni zabójstwa, </w:t>
      </w:r>
    </w:p>
    <w:p w14:paraId="5C397E41"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xml:space="preserve">- podejrzany nie przyznał się do popełnienia zarzucanego mu czynu, </w:t>
      </w:r>
    </w:p>
    <w:p w14:paraId="24AD7090"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sprawstwo podejrzanego zostało uprawdopodobnione przez zeznania 3 świadków, protokół oględzin miejsca zdarzenia, protokół oględzin i otwarcia zwłok oraz opini</w:t>
      </w:r>
      <w:r>
        <w:rPr>
          <w:rFonts w:ascii="Book Antiqua" w:hAnsi="Book Antiqua"/>
          <w:sz w:val="24"/>
          <w:szCs w:val="24"/>
        </w:rPr>
        <w:t>ę</w:t>
      </w:r>
      <w:r w:rsidRPr="00921324">
        <w:rPr>
          <w:rFonts w:ascii="Book Antiqua" w:hAnsi="Book Antiqua"/>
          <w:sz w:val="24"/>
          <w:szCs w:val="24"/>
        </w:rPr>
        <w:t xml:space="preserve"> biegłego z zakresu medycyny sądowej,   </w:t>
      </w:r>
    </w:p>
    <w:p w14:paraId="2CC3FBD6"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podejrzany przed tymczasowym aresztowaniem przebywał w miejscu zamieszkania, wykonywał stałą pracę zarobkową, jest żonaty, posiada dwoje małoletnich dzieci,</w:t>
      </w:r>
    </w:p>
    <w:p w14:paraId="75A10B11"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w czasie gdy podejrzany przebywał w areszcie śledczym ujawniono próbę przekazania przez niego poza cenzurą listu, skierowanego do brata podejrzanego, w którym podejrzany przedstawił swoją wersję zdarzenia z prośbą o spowodowanie jej potwierdzenia przez jednego ze świadków w sprawie,</w:t>
      </w:r>
    </w:p>
    <w:p w14:paraId="3E329292" w14:textId="77777777" w:rsidR="000F3ECD" w:rsidRPr="00921324"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brak jest danych w aktach z których wynikłoby, że życiu i zdrowiu podejrzanego zagraża poważne niebezpieczeństwo,</w:t>
      </w:r>
    </w:p>
    <w:p w14:paraId="352DCD92" w14:textId="6B3B507A" w:rsidR="000F3ECD" w:rsidRDefault="000F3ECD" w:rsidP="000F3ECD">
      <w:pPr>
        <w:spacing w:line="276" w:lineRule="auto"/>
        <w:contextualSpacing/>
        <w:jc w:val="both"/>
        <w:rPr>
          <w:rFonts w:ascii="Book Antiqua" w:hAnsi="Book Antiqua"/>
          <w:sz w:val="24"/>
          <w:szCs w:val="24"/>
        </w:rPr>
      </w:pPr>
      <w:r w:rsidRPr="00921324">
        <w:rPr>
          <w:rFonts w:ascii="Book Antiqua" w:hAnsi="Book Antiqua"/>
          <w:sz w:val="24"/>
          <w:szCs w:val="24"/>
        </w:rPr>
        <w:t xml:space="preserve">- posiada obrońcę z wyboru. </w:t>
      </w:r>
    </w:p>
    <w:p w14:paraId="5D8B4723" w14:textId="77777777" w:rsidR="00471DAB" w:rsidRPr="00921324" w:rsidRDefault="00471DAB" w:rsidP="000F3ECD">
      <w:pPr>
        <w:spacing w:line="276" w:lineRule="auto"/>
        <w:contextualSpacing/>
        <w:jc w:val="both"/>
        <w:rPr>
          <w:rFonts w:ascii="Book Antiqua" w:hAnsi="Book Antiqua"/>
          <w:sz w:val="24"/>
          <w:szCs w:val="24"/>
        </w:rPr>
      </w:pPr>
    </w:p>
    <w:p w14:paraId="39342E69" w14:textId="67678622" w:rsidR="000F3ECD" w:rsidRPr="00AF649C" w:rsidRDefault="00471DAB" w:rsidP="000F3ECD">
      <w:pPr>
        <w:spacing w:line="276" w:lineRule="auto"/>
        <w:jc w:val="both"/>
        <w:rPr>
          <w:rFonts w:ascii="Book Antiqua" w:hAnsi="Book Antiqua"/>
          <w:sz w:val="24"/>
          <w:szCs w:val="24"/>
        </w:rPr>
      </w:pPr>
      <w:r>
        <w:rPr>
          <w:rFonts w:ascii="Book Antiqua" w:hAnsi="Book Antiqua"/>
          <w:b/>
          <w:sz w:val="24"/>
          <w:szCs w:val="24"/>
        </w:rPr>
        <w:t xml:space="preserve">     </w:t>
      </w:r>
      <w:r w:rsidR="000F3ECD" w:rsidRPr="00AF649C">
        <w:rPr>
          <w:rFonts w:ascii="Book Antiqua" w:hAnsi="Book Antiqua"/>
          <w:b/>
          <w:sz w:val="24"/>
          <w:szCs w:val="24"/>
        </w:rPr>
        <w:t xml:space="preserve">Proszę o przygotowanie projektu </w:t>
      </w:r>
      <w:r w:rsidR="000F3ECD">
        <w:rPr>
          <w:rFonts w:ascii="Book Antiqua" w:hAnsi="Book Antiqua"/>
          <w:b/>
          <w:sz w:val="24"/>
          <w:szCs w:val="24"/>
        </w:rPr>
        <w:t xml:space="preserve">orzeczenia </w:t>
      </w:r>
      <w:r w:rsidR="000F3ECD" w:rsidRPr="00AF649C">
        <w:rPr>
          <w:rFonts w:ascii="Book Antiqua" w:hAnsi="Book Antiqua"/>
          <w:b/>
          <w:sz w:val="24"/>
          <w:szCs w:val="24"/>
        </w:rPr>
        <w:t xml:space="preserve">w przedmiocie wniosku </w:t>
      </w:r>
      <w:r w:rsidR="000F3ECD">
        <w:rPr>
          <w:rFonts w:ascii="Book Antiqua" w:hAnsi="Book Antiqua"/>
          <w:b/>
          <w:sz w:val="24"/>
          <w:szCs w:val="24"/>
        </w:rPr>
        <w:t xml:space="preserve">Prokuratora </w:t>
      </w:r>
      <w:r w:rsidR="000F3ECD" w:rsidRPr="00AF649C">
        <w:rPr>
          <w:rFonts w:ascii="Book Antiqua" w:hAnsi="Book Antiqua"/>
          <w:b/>
          <w:sz w:val="24"/>
          <w:szCs w:val="24"/>
        </w:rPr>
        <w:t xml:space="preserve">wraz z </w:t>
      </w:r>
      <w:r w:rsidR="000F3ECD">
        <w:rPr>
          <w:rFonts w:ascii="Book Antiqua" w:hAnsi="Book Antiqua"/>
          <w:b/>
          <w:sz w:val="24"/>
          <w:szCs w:val="24"/>
        </w:rPr>
        <w:t xml:space="preserve">jego </w:t>
      </w:r>
      <w:r w:rsidR="000F3ECD" w:rsidRPr="00AF649C">
        <w:rPr>
          <w:rFonts w:ascii="Book Antiqua" w:hAnsi="Book Antiqua"/>
          <w:b/>
          <w:sz w:val="24"/>
          <w:szCs w:val="24"/>
        </w:rPr>
        <w:t>uzasadnieniem i pouczeniem</w:t>
      </w:r>
      <w:r w:rsidR="000F3ECD">
        <w:rPr>
          <w:rFonts w:ascii="Book Antiqua" w:hAnsi="Book Antiqua"/>
          <w:b/>
          <w:sz w:val="24"/>
          <w:szCs w:val="24"/>
        </w:rPr>
        <w:t xml:space="preserve"> o przysługujących środkach zaskarżenia</w:t>
      </w:r>
      <w:r w:rsidR="000F3ECD" w:rsidRPr="00AF649C">
        <w:rPr>
          <w:rFonts w:ascii="Book Antiqua" w:hAnsi="Book Antiqua"/>
          <w:b/>
          <w:sz w:val="24"/>
          <w:szCs w:val="24"/>
        </w:rPr>
        <w:t>.</w:t>
      </w:r>
    </w:p>
    <w:p w14:paraId="609EF016" w14:textId="77777777" w:rsidR="000F3ECD" w:rsidRDefault="000F3ECD" w:rsidP="000F3ECD">
      <w:pPr>
        <w:jc w:val="both"/>
        <w:rPr>
          <w:rFonts w:ascii="Book Antiqua" w:hAnsi="Book Antiqua" w:cs="Times New Roman"/>
          <w:sz w:val="24"/>
          <w:szCs w:val="24"/>
        </w:rPr>
      </w:pPr>
    </w:p>
    <w:p w14:paraId="0A2C5A88" w14:textId="77777777" w:rsidR="000F3ECD" w:rsidRDefault="000F3ECD" w:rsidP="000F3ECD">
      <w:pPr>
        <w:jc w:val="both"/>
        <w:rPr>
          <w:rFonts w:ascii="Book Antiqua" w:hAnsi="Book Antiqua" w:cs="Times New Roman"/>
          <w:sz w:val="24"/>
          <w:szCs w:val="24"/>
        </w:rPr>
      </w:pPr>
    </w:p>
    <w:p w14:paraId="12183CB4" w14:textId="77777777" w:rsidR="005E4F6C" w:rsidRDefault="005E4F6C" w:rsidP="000F3ECD">
      <w:pPr>
        <w:jc w:val="both"/>
        <w:rPr>
          <w:rFonts w:ascii="Book Antiqua" w:hAnsi="Book Antiqua" w:cs="Times New Roman"/>
          <w:sz w:val="24"/>
          <w:szCs w:val="24"/>
        </w:rPr>
      </w:pPr>
    </w:p>
    <w:p w14:paraId="35F966E1"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7EB5CDD1"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333867B9"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3253CB25"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00D556B0"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154A9644"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0960CDC6"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08B31974"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1ED9BCE1"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1C102518"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6C654064" w14:textId="77777777" w:rsidR="00711927"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35A4340D" w14:textId="77777777" w:rsidR="00711927" w:rsidRPr="000047E4" w:rsidRDefault="00711927"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1F38B4DF" w14:textId="77777777" w:rsidR="000047E4" w:rsidRPr="000047E4" w:rsidRDefault="000047E4"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7F508BFE" w14:textId="77777777" w:rsidR="000047E4" w:rsidRPr="000047E4" w:rsidRDefault="000047E4" w:rsidP="000047E4">
      <w:pPr>
        <w:widowControl w:val="0"/>
        <w:tabs>
          <w:tab w:val="left" w:pos="709"/>
        </w:tabs>
        <w:autoSpaceDE w:val="0"/>
        <w:autoSpaceDN w:val="0"/>
        <w:adjustRightInd w:val="0"/>
        <w:spacing w:after="0" w:line="276" w:lineRule="auto"/>
        <w:ind w:left="426"/>
        <w:jc w:val="both"/>
        <w:rPr>
          <w:rFonts w:ascii="Book Antiqua" w:hAnsi="Book Antiqua"/>
          <w:sz w:val="24"/>
          <w:szCs w:val="24"/>
        </w:rPr>
      </w:pPr>
    </w:p>
    <w:p w14:paraId="4A11B3D0" w14:textId="65E05C21" w:rsidR="000047E4" w:rsidRPr="000047E4" w:rsidRDefault="00471DAB" w:rsidP="003E7BD8">
      <w:pPr>
        <w:widowControl w:val="0"/>
        <w:autoSpaceDE w:val="0"/>
        <w:autoSpaceDN w:val="0"/>
        <w:adjustRightInd w:val="0"/>
        <w:spacing w:after="0" w:line="276" w:lineRule="auto"/>
        <w:ind w:left="709"/>
        <w:jc w:val="both"/>
        <w:rPr>
          <w:rFonts w:ascii="Book Antiqua" w:hAnsi="Book Antiqua"/>
          <w:b/>
          <w:sz w:val="24"/>
          <w:szCs w:val="24"/>
          <w:u w:val="single"/>
        </w:rPr>
      </w:pPr>
      <w:r>
        <w:rPr>
          <w:rFonts w:ascii="Book Antiqua" w:hAnsi="Book Antiqua"/>
          <w:sz w:val="24"/>
          <w:szCs w:val="24"/>
        </w:rPr>
        <w:t xml:space="preserve"> </w:t>
      </w:r>
    </w:p>
    <w:p w14:paraId="6A1787F0" w14:textId="77777777" w:rsidR="00270E77" w:rsidRPr="000047E4" w:rsidRDefault="00270E77" w:rsidP="00215538">
      <w:pPr>
        <w:pStyle w:val="Akapitzlist"/>
        <w:widowControl w:val="0"/>
        <w:autoSpaceDE w:val="0"/>
        <w:autoSpaceDN w:val="0"/>
        <w:adjustRightInd w:val="0"/>
        <w:spacing w:after="0" w:line="276" w:lineRule="auto"/>
        <w:jc w:val="both"/>
        <w:rPr>
          <w:rFonts w:ascii="Book Antiqua" w:hAnsi="Book Antiqua"/>
          <w:b/>
          <w:sz w:val="24"/>
          <w:szCs w:val="24"/>
          <w:u w:val="single"/>
        </w:rPr>
      </w:pPr>
    </w:p>
    <w:p w14:paraId="491503BC" w14:textId="1D66CDC4" w:rsidR="00215538" w:rsidRPr="000047E4" w:rsidRDefault="00215538" w:rsidP="00215538">
      <w:pPr>
        <w:pStyle w:val="Akapitzlist"/>
        <w:rPr>
          <w:rFonts w:ascii="Book Antiqua" w:hAnsi="Book Antiqua"/>
          <w:sz w:val="24"/>
          <w:szCs w:val="24"/>
        </w:rPr>
      </w:pPr>
    </w:p>
    <w:sectPr w:rsidR="00215538" w:rsidRPr="000047E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D3022" w14:textId="77777777" w:rsidR="0094390E" w:rsidRDefault="0094390E" w:rsidP="00656F12">
      <w:pPr>
        <w:spacing w:after="0" w:line="240" w:lineRule="auto"/>
      </w:pPr>
      <w:r>
        <w:separator/>
      </w:r>
    </w:p>
  </w:endnote>
  <w:endnote w:type="continuationSeparator" w:id="0">
    <w:p w14:paraId="76363581" w14:textId="77777777" w:rsidR="0094390E" w:rsidRDefault="0094390E" w:rsidP="0065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51DC0" w14:textId="77777777" w:rsidR="0094390E" w:rsidRDefault="0094390E" w:rsidP="00656F12">
      <w:pPr>
        <w:spacing w:after="0" w:line="240" w:lineRule="auto"/>
      </w:pPr>
      <w:r>
        <w:separator/>
      </w:r>
    </w:p>
  </w:footnote>
  <w:footnote w:type="continuationSeparator" w:id="0">
    <w:p w14:paraId="40F056AA" w14:textId="77777777" w:rsidR="0094390E" w:rsidRDefault="0094390E" w:rsidP="00656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9294221"/>
      <w:docPartObj>
        <w:docPartGallery w:val="Page Numbers (Top of Page)"/>
        <w:docPartUnique/>
      </w:docPartObj>
    </w:sdtPr>
    <w:sdtEndPr/>
    <w:sdtContent>
      <w:p w14:paraId="0963DCE9" w14:textId="101E8354" w:rsidR="00656F12" w:rsidRDefault="00656F12">
        <w:pPr>
          <w:pStyle w:val="Nagwek"/>
          <w:jc w:val="center"/>
        </w:pPr>
        <w:r>
          <w:fldChar w:fldCharType="begin"/>
        </w:r>
        <w:r>
          <w:instrText>PAGE   \* MERGEFORMAT</w:instrText>
        </w:r>
        <w:r>
          <w:fldChar w:fldCharType="separate"/>
        </w:r>
        <w:r>
          <w:t>2</w:t>
        </w:r>
        <w:r>
          <w:fldChar w:fldCharType="end"/>
        </w:r>
      </w:p>
    </w:sdtContent>
  </w:sdt>
  <w:p w14:paraId="215296AC" w14:textId="77777777" w:rsidR="00656F12" w:rsidRDefault="00656F1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6D6E"/>
    <w:multiLevelType w:val="hybridMultilevel"/>
    <w:tmpl w:val="DC8EAC32"/>
    <w:lvl w:ilvl="0" w:tplc="04150017">
      <w:start w:val="1"/>
      <w:numFmt w:val="lowerLetter"/>
      <w:lvlText w:val="%1)"/>
      <w:lvlJc w:val="left"/>
      <w:pPr>
        <w:ind w:left="107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 w15:restartNumberingAfterBreak="0">
    <w:nsid w:val="0BC77FCB"/>
    <w:multiLevelType w:val="hybridMultilevel"/>
    <w:tmpl w:val="1494B1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F027C9"/>
    <w:multiLevelType w:val="hybridMultilevel"/>
    <w:tmpl w:val="79BEFB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D651AC"/>
    <w:multiLevelType w:val="hybridMultilevel"/>
    <w:tmpl w:val="D35E4B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916029"/>
    <w:multiLevelType w:val="hybridMultilevel"/>
    <w:tmpl w:val="96D269AE"/>
    <w:lvl w:ilvl="0" w:tplc="04150017">
      <w:start w:val="1"/>
      <w:numFmt w:val="lowerLetter"/>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5" w15:restartNumberingAfterBreak="0">
    <w:nsid w:val="24157C8B"/>
    <w:multiLevelType w:val="hybridMultilevel"/>
    <w:tmpl w:val="921234A4"/>
    <w:lvl w:ilvl="0" w:tplc="DD4A1D5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2AF70309"/>
    <w:multiLevelType w:val="hybridMultilevel"/>
    <w:tmpl w:val="1B38B6B0"/>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 w15:restartNumberingAfterBreak="0">
    <w:nsid w:val="30E86109"/>
    <w:multiLevelType w:val="hybridMultilevel"/>
    <w:tmpl w:val="C9B4ADF8"/>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3596000E"/>
    <w:multiLevelType w:val="hybridMultilevel"/>
    <w:tmpl w:val="F5F0BAB4"/>
    <w:lvl w:ilvl="0" w:tplc="37B6CEAA">
      <w:start w:val="1"/>
      <w:numFmt w:val="decimal"/>
      <w:lvlText w:val="%1."/>
      <w:lvlJc w:val="left"/>
      <w:pPr>
        <w:ind w:left="360" w:hanging="360"/>
      </w:pPr>
      <w:rPr>
        <w:rFonts w:eastAsiaTheme="minorEastAsia" w:cs="Times New Roman"/>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363B3ED1"/>
    <w:multiLevelType w:val="hybridMultilevel"/>
    <w:tmpl w:val="181E8FD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15:restartNumberingAfterBreak="0">
    <w:nsid w:val="3CAA031A"/>
    <w:multiLevelType w:val="hybridMultilevel"/>
    <w:tmpl w:val="88D267D0"/>
    <w:lvl w:ilvl="0" w:tplc="74C0834C">
      <w:start w:val="1"/>
      <w:numFmt w:val="lowerLetter"/>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11" w15:restartNumberingAfterBreak="0">
    <w:nsid w:val="3D5D522B"/>
    <w:multiLevelType w:val="hybridMultilevel"/>
    <w:tmpl w:val="7218A5B2"/>
    <w:lvl w:ilvl="0" w:tplc="F616560C">
      <w:start w:val="1"/>
      <w:numFmt w:val="lowerLetter"/>
      <w:lvlText w:val="%1)"/>
      <w:lvlJc w:val="left"/>
      <w:pPr>
        <w:ind w:left="720" w:hanging="360"/>
      </w:pPr>
      <w:rPr>
        <w:rFonts w:eastAsiaTheme="minorEastAsia"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15:restartNumberingAfterBreak="0">
    <w:nsid w:val="410C2668"/>
    <w:multiLevelType w:val="hybridMultilevel"/>
    <w:tmpl w:val="C8D06AD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418B2AF1"/>
    <w:multiLevelType w:val="hybridMultilevel"/>
    <w:tmpl w:val="1A42D3C8"/>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42A9070C"/>
    <w:multiLevelType w:val="hybridMultilevel"/>
    <w:tmpl w:val="624433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5D82543"/>
    <w:multiLevelType w:val="hybridMultilevel"/>
    <w:tmpl w:val="C00888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DA44BE6"/>
    <w:multiLevelType w:val="hybridMultilevel"/>
    <w:tmpl w:val="E2A0D5D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7" w15:restartNumberingAfterBreak="0">
    <w:nsid w:val="4E6363CC"/>
    <w:multiLevelType w:val="hybridMultilevel"/>
    <w:tmpl w:val="88B612D8"/>
    <w:lvl w:ilvl="0" w:tplc="70587A1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8A7714"/>
    <w:multiLevelType w:val="hybridMultilevel"/>
    <w:tmpl w:val="2F4005A4"/>
    <w:lvl w:ilvl="0" w:tplc="13C24F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F572D7"/>
    <w:multiLevelType w:val="hybridMultilevel"/>
    <w:tmpl w:val="89D42E2C"/>
    <w:lvl w:ilvl="0" w:tplc="214A7DD4">
      <w:start w:val="1"/>
      <w:numFmt w:val="lowerLetter"/>
      <w:lvlText w:val="%1)"/>
      <w:lvlJc w:val="left"/>
      <w:pPr>
        <w:ind w:left="738" w:hanging="360"/>
      </w:pPr>
      <w:rPr>
        <w:rFonts w:eastAsiaTheme="minorEastAsia" w:cs="Times New Roman"/>
      </w:rPr>
    </w:lvl>
    <w:lvl w:ilvl="1" w:tplc="04150019">
      <w:start w:val="1"/>
      <w:numFmt w:val="lowerLetter"/>
      <w:lvlText w:val="%2."/>
      <w:lvlJc w:val="left"/>
      <w:pPr>
        <w:ind w:left="1458" w:hanging="360"/>
      </w:pPr>
      <w:rPr>
        <w:rFonts w:cs="Times New Roman"/>
      </w:rPr>
    </w:lvl>
    <w:lvl w:ilvl="2" w:tplc="0415001B">
      <w:start w:val="1"/>
      <w:numFmt w:val="lowerRoman"/>
      <w:lvlText w:val="%3."/>
      <w:lvlJc w:val="right"/>
      <w:pPr>
        <w:ind w:left="2178" w:hanging="180"/>
      </w:pPr>
      <w:rPr>
        <w:rFonts w:cs="Times New Roman"/>
      </w:rPr>
    </w:lvl>
    <w:lvl w:ilvl="3" w:tplc="0415000F">
      <w:start w:val="1"/>
      <w:numFmt w:val="decimal"/>
      <w:lvlText w:val="%4."/>
      <w:lvlJc w:val="left"/>
      <w:pPr>
        <w:ind w:left="2898" w:hanging="360"/>
      </w:pPr>
      <w:rPr>
        <w:rFonts w:cs="Times New Roman"/>
      </w:rPr>
    </w:lvl>
    <w:lvl w:ilvl="4" w:tplc="04150019">
      <w:start w:val="1"/>
      <w:numFmt w:val="lowerLetter"/>
      <w:lvlText w:val="%5."/>
      <w:lvlJc w:val="left"/>
      <w:pPr>
        <w:ind w:left="3618" w:hanging="360"/>
      </w:pPr>
      <w:rPr>
        <w:rFonts w:cs="Times New Roman"/>
      </w:rPr>
    </w:lvl>
    <w:lvl w:ilvl="5" w:tplc="0415001B">
      <w:start w:val="1"/>
      <w:numFmt w:val="lowerRoman"/>
      <w:lvlText w:val="%6."/>
      <w:lvlJc w:val="right"/>
      <w:pPr>
        <w:ind w:left="4338" w:hanging="180"/>
      </w:pPr>
      <w:rPr>
        <w:rFonts w:cs="Times New Roman"/>
      </w:rPr>
    </w:lvl>
    <w:lvl w:ilvl="6" w:tplc="0415000F">
      <w:start w:val="1"/>
      <w:numFmt w:val="decimal"/>
      <w:lvlText w:val="%7."/>
      <w:lvlJc w:val="left"/>
      <w:pPr>
        <w:ind w:left="5058" w:hanging="360"/>
      </w:pPr>
      <w:rPr>
        <w:rFonts w:cs="Times New Roman"/>
      </w:rPr>
    </w:lvl>
    <w:lvl w:ilvl="7" w:tplc="04150019">
      <w:start w:val="1"/>
      <w:numFmt w:val="lowerLetter"/>
      <w:lvlText w:val="%8."/>
      <w:lvlJc w:val="left"/>
      <w:pPr>
        <w:ind w:left="5778" w:hanging="360"/>
      </w:pPr>
      <w:rPr>
        <w:rFonts w:cs="Times New Roman"/>
      </w:rPr>
    </w:lvl>
    <w:lvl w:ilvl="8" w:tplc="0415001B">
      <w:start w:val="1"/>
      <w:numFmt w:val="lowerRoman"/>
      <w:lvlText w:val="%9."/>
      <w:lvlJc w:val="right"/>
      <w:pPr>
        <w:ind w:left="6498" w:hanging="180"/>
      </w:pPr>
      <w:rPr>
        <w:rFonts w:cs="Times New Roman"/>
      </w:rPr>
    </w:lvl>
  </w:abstractNum>
  <w:abstractNum w:abstractNumId="20" w15:restartNumberingAfterBreak="0">
    <w:nsid w:val="54050A4A"/>
    <w:multiLevelType w:val="hybridMultilevel"/>
    <w:tmpl w:val="BEC2CAFE"/>
    <w:lvl w:ilvl="0" w:tplc="FC52A39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BC70B1"/>
    <w:multiLevelType w:val="hybridMultilevel"/>
    <w:tmpl w:val="B6BE12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144565"/>
    <w:multiLevelType w:val="hybridMultilevel"/>
    <w:tmpl w:val="50E0FE4C"/>
    <w:lvl w:ilvl="0" w:tplc="B58098C6">
      <w:start w:val="1"/>
      <w:numFmt w:val="lowerLetter"/>
      <w:lvlText w:val="%1)"/>
      <w:lvlJc w:val="left"/>
      <w:pPr>
        <w:ind w:left="644" w:hanging="360"/>
      </w:pPr>
      <w:rPr>
        <w:rFonts w:eastAsiaTheme="minorEastAsia"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3" w15:restartNumberingAfterBreak="0">
    <w:nsid w:val="633249E6"/>
    <w:multiLevelType w:val="hybridMultilevel"/>
    <w:tmpl w:val="E5F807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3CA1868"/>
    <w:multiLevelType w:val="hybridMultilevel"/>
    <w:tmpl w:val="477CC3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452A96"/>
    <w:multiLevelType w:val="hybridMultilevel"/>
    <w:tmpl w:val="955A0856"/>
    <w:lvl w:ilvl="0" w:tplc="D79C0AC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C518F8"/>
    <w:multiLevelType w:val="hybridMultilevel"/>
    <w:tmpl w:val="E2268230"/>
    <w:lvl w:ilvl="0" w:tplc="E02820C8">
      <w:start w:val="3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BA5DDD"/>
    <w:multiLevelType w:val="hybridMultilevel"/>
    <w:tmpl w:val="67F6BD72"/>
    <w:lvl w:ilvl="0" w:tplc="96560580">
      <w:start w:val="1"/>
      <w:numFmt w:val="lowerLetter"/>
      <w:lvlText w:val="%1)"/>
      <w:lvlJc w:val="left"/>
      <w:pPr>
        <w:ind w:left="720" w:hanging="360"/>
      </w:pPr>
      <w:rPr>
        <w:rFonts w:eastAsiaTheme="minorEastAsia"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8" w15:restartNumberingAfterBreak="0">
    <w:nsid w:val="7CE94660"/>
    <w:multiLevelType w:val="hybridMultilevel"/>
    <w:tmpl w:val="012091CE"/>
    <w:lvl w:ilvl="0" w:tplc="6652CA1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3"/>
  </w:num>
  <w:num w:numId="7">
    <w:abstractNumId w:val="14"/>
  </w:num>
  <w:num w:numId="8">
    <w:abstractNumId w:val="24"/>
  </w:num>
  <w:num w:numId="9">
    <w:abstractNumId w:val="1"/>
  </w:num>
  <w:num w:numId="10">
    <w:abstractNumId w:val="5"/>
  </w:num>
  <w:num w:numId="11">
    <w:abstractNumId w:val="2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0"/>
  </w:num>
  <w:num w:numId="26">
    <w:abstractNumId w:val="28"/>
  </w:num>
  <w:num w:numId="27">
    <w:abstractNumId w:val="26"/>
  </w:num>
  <w:num w:numId="28">
    <w:abstractNumId w:val="17"/>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447"/>
    <w:rsid w:val="000047E4"/>
    <w:rsid w:val="000342CE"/>
    <w:rsid w:val="000A4F90"/>
    <w:rsid w:val="000F3ECD"/>
    <w:rsid w:val="00193F4A"/>
    <w:rsid w:val="001D6061"/>
    <w:rsid w:val="00215538"/>
    <w:rsid w:val="00270E77"/>
    <w:rsid w:val="002E6B01"/>
    <w:rsid w:val="003B0297"/>
    <w:rsid w:val="003E7BD8"/>
    <w:rsid w:val="00446025"/>
    <w:rsid w:val="00471DAB"/>
    <w:rsid w:val="00474E55"/>
    <w:rsid w:val="00544727"/>
    <w:rsid w:val="00586DBA"/>
    <w:rsid w:val="005E4F6C"/>
    <w:rsid w:val="00656F12"/>
    <w:rsid w:val="006C0F2D"/>
    <w:rsid w:val="00711927"/>
    <w:rsid w:val="0077281F"/>
    <w:rsid w:val="007A662A"/>
    <w:rsid w:val="007B71F3"/>
    <w:rsid w:val="00881C6B"/>
    <w:rsid w:val="008D4B6F"/>
    <w:rsid w:val="0094390E"/>
    <w:rsid w:val="00963DA3"/>
    <w:rsid w:val="00984A9F"/>
    <w:rsid w:val="00A419D6"/>
    <w:rsid w:val="00A4510B"/>
    <w:rsid w:val="00A47C3A"/>
    <w:rsid w:val="00A55D78"/>
    <w:rsid w:val="00AB2447"/>
    <w:rsid w:val="00CA0F78"/>
    <w:rsid w:val="00D358DD"/>
    <w:rsid w:val="00E41CC9"/>
    <w:rsid w:val="00F53BB7"/>
    <w:rsid w:val="00F84371"/>
    <w:rsid w:val="00FD0E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5186"/>
  <w15:chartTrackingRefBased/>
  <w15:docId w15:val="{6D380785-D1D2-469A-86AB-3662F761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15538"/>
    <w:pPr>
      <w:ind w:left="720"/>
      <w:contextualSpacing/>
    </w:pPr>
  </w:style>
  <w:style w:type="paragraph" w:styleId="Nagwek">
    <w:name w:val="header"/>
    <w:basedOn w:val="Normalny"/>
    <w:link w:val="NagwekZnak"/>
    <w:uiPriority w:val="99"/>
    <w:unhideWhenUsed/>
    <w:rsid w:val="00656F1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6F12"/>
  </w:style>
  <w:style w:type="paragraph" w:styleId="Stopka">
    <w:name w:val="footer"/>
    <w:basedOn w:val="Normalny"/>
    <w:link w:val="StopkaZnak"/>
    <w:uiPriority w:val="99"/>
    <w:unhideWhenUsed/>
    <w:rsid w:val="00656F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1881</Words>
  <Characters>11286</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Lewczyk</dc:creator>
  <cp:keywords/>
  <dc:description/>
  <cp:lastModifiedBy>Thomas Karolina</cp:lastModifiedBy>
  <cp:revision>2</cp:revision>
  <cp:lastPrinted>2024-05-16T07:49:00Z</cp:lastPrinted>
  <dcterms:created xsi:type="dcterms:W3CDTF">2024-10-10T10:27:00Z</dcterms:created>
  <dcterms:modified xsi:type="dcterms:W3CDTF">2024-10-10T10:27:00Z</dcterms:modified>
</cp:coreProperties>
</file>