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7"/>
        <w:gridCol w:w="4535"/>
      </w:tblGrid>
      <w:tr w:rsidR="00874B50" w:rsidRPr="00F3173D" w14:paraId="6ACB9CF3" w14:textId="77777777" w:rsidTr="006962D0">
        <w:tc>
          <w:tcPr>
            <w:tcW w:w="4606" w:type="dxa"/>
            <w:shd w:val="clear" w:color="auto" w:fill="auto"/>
          </w:tcPr>
          <w:p w14:paraId="54129CDC" w14:textId="77777777" w:rsidR="00874B50" w:rsidRPr="00F3173D" w:rsidRDefault="00874B50" w:rsidP="006962D0">
            <w:pPr>
              <w:jc w:val="center"/>
              <w:rPr>
                <w:rFonts w:ascii="Times New Roman" w:hAnsi="Times New Roman"/>
                <w:b/>
              </w:rPr>
            </w:pPr>
            <w:r w:rsidRPr="00F3173D">
              <w:rPr>
                <w:rFonts w:ascii="Times New Roman" w:hAnsi="Times New Roman"/>
                <w:b/>
              </w:rPr>
              <w:t>Imię i nazwisko</w:t>
            </w:r>
          </w:p>
        </w:tc>
        <w:tc>
          <w:tcPr>
            <w:tcW w:w="4606" w:type="dxa"/>
            <w:shd w:val="clear" w:color="auto" w:fill="auto"/>
          </w:tcPr>
          <w:p w14:paraId="6918784A" w14:textId="77777777" w:rsidR="00874B50" w:rsidRPr="00F3173D" w:rsidRDefault="00874B50" w:rsidP="006962D0">
            <w:pPr>
              <w:jc w:val="center"/>
              <w:rPr>
                <w:rFonts w:ascii="Times New Roman" w:hAnsi="Times New Roman"/>
                <w:b/>
              </w:rPr>
            </w:pPr>
            <w:r w:rsidRPr="00F3173D">
              <w:rPr>
                <w:rFonts w:ascii="Times New Roman" w:hAnsi="Times New Roman"/>
                <w:b/>
              </w:rPr>
              <w:t>Wylosowany numer</w:t>
            </w:r>
          </w:p>
        </w:tc>
      </w:tr>
      <w:tr w:rsidR="00874B50" w:rsidRPr="00F3173D" w14:paraId="45EF05F6" w14:textId="77777777" w:rsidTr="006962D0">
        <w:tc>
          <w:tcPr>
            <w:tcW w:w="4606" w:type="dxa"/>
            <w:shd w:val="clear" w:color="auto" w:fill="auto"/>
          </w:tcPr>
          <w:p w14:paraId="20510FF7" w14:textId="77777777" w:rsidR="00874B50" w:rsidRPr="00F3173D" w:rsidRDefault="00874B50" w:rsidP="006962D0">
            <w:pPr>
              <w:rPr>
                <w:rFonts w:ascii="Times New Roman" w:hAnsi="Times New Roman"/>
              </w:rPr>
            </w:pPr>
          </w:p>
        </w:tc>
        <w:tc>
          <w:tcPr>
            <w:tcW w:w="4606" w:type="dxa"/>
            <w:shd w:val="clear" w:color="auto" w:fill="auto"/>
          </w:tcPr>
          <w:p w14:paraId="60DE299B" w14:textId="77777777" w:rsidR="00874B50" w:rsidRPr="00F3173D" w:rsidRDefault="00874B50" w:rsidP="006962D0">
            <w:pPr>
              <w:rPr>
                <w:rFonts w:ascii="Times New Roman" w:hAnsi="Times New Roman"/>
              </w:rPr>
            </w:pPr>
          </w:p>
        </w:tc>
      </w:tr>
    </w:tbl>
    <w:p w14:paraId="7DC4825C" w14:textId="3921F946" w:rsidR="00874B50" w:rsidRDefault="00874B50" w:rsidP="00874B50">
      <w:pPr>
        <w:rPr>
          <w:rFonts w:ascii="Times New Roman" w:hAnsi="Times New Roman"/>
        </w:rPr>
      </w:pPr>
    </w:p>
    <w:p w14:paraId="6764C9A5" w14:textId="4669AC70" w:rsidR="005A5B30" w:rsidRPr="005A5B30" w:rsidRDefault="005A5B30" w:rsidP="00874B50">
      <w:pPr>
        <w:rPr>
          <w:rFonts w:ascii="Times New Roman" w:hAnsi="Times New Roman"/>
          <w:b/>
          <w:bCs/>
        </w:rPr>
      </w:pPr>
      <w:r w:rsidRPr="005A5B30">
        <w:rPr>
          <w:rFonts w:ascii="Times New Roman" w:hAnsi="Times New Roman"/>
          <w:b/>
          <w:bCs/>
        </w:rPr>
        <w:t>A.Kd.1101.8.2025</w:t>
      </w:r>
    </w:p>
    <w:p w14:paraId="76C9F503" w14:textId="77777777" w:rsidR="00874B50" w:rsidRPr="00F3173D" w:rsidRDefault="00874B50" w:rsidP="00874B50">
      <w:pPr>
        <w:widowControl w:val="0"/>
        <w:suppressAutoHyphens/>
        <w:spacing w:line="240" w:lineRule="auto"/>
        <w:jc w:val="center"/>
        <w:rPr>
          <w:rFonts w:ascii="Times New Roman" w:eastAsia="Andale Sans UI" w:hAnsi="Times New Roman"/>
          <w:b/>
          <w:kern w:val="1"/>
          <w:szCs w:val="24"/>
        </w:rPr>
      </w:pPr>
      <w:r w:rsidRPr="00F3173D">
        <w:rPr>
          <w:rFonts w:ascii="Times New Roman" w:eastAsia="Andale Sans UI" w:hAnsi="Times New Roman"/>
          <w:b/>
          <w:kern w:val="1"/>
          <w:szCs w:val="24"/>
        </w:rPr>
        <w:t xml:space="preserve">KONKURS NA STANOWISKO ASYSTENTA SĘDZIEGO </w:t>
      </w:r>
    </w:p>
    <w:p w14:paraId="3CC95C04" w14:textId="77777777" w:rsidR="00874B50" w:rsidRPr="00F3173D" w:rsidRDefault="00874B50" w:rsidP="00874B50">
      <w:pPr>
        <w:widowControl w:val="0"/>
        <w:suppressAutoHyphens/>
        <w:spacing w:line="240" w:lineRule="auto"/>
        <w:jc w:val="center"/>
        <w:rPr>
          <w:rFonts w:ascii="Times New Roman" w:eastAsia="Andale Sans UI" w:hAnsi="Times New Roman"/>
          <w:b/>
          <w:kern w:val="1"/>
          <w:szCs w:val="24"/>
        </w:rPr>
      </w:pPr>
      <w:r w:rsidRPr="00F3173D">
        <w:rPr>
          <w:rFonts w:ascii="Times New Roman" w:eastAsia="Andale Sans UI" w:hAnsi="Times New Roman"/>
          <w:b/>
          <w:kern w:val="1"/>
          <w:szCs w:val="24"/>
        </w:rPr>
        <w:t>W SĄDZIE REJONOWYM W KONINIE</w:t>
      </w:r>
    </w:p>
    <w:p w14:paraId="13DBDCE6" w14:textId="77777777" w:rsidR="00874B50" w:rsidRPr="00F3173D" w:rsidRDefault="00874B50" w:rsidP="00874B50">
      <w:pPr>
        <w:widowControl w:val="0"/>
        <w:suppressAutoHyphens/>
        <w:spacing w:line="240" w:lineRule="auto"/>
        <w:jc w:val="center"/>
        <w:rPr>
          <w:rFonts w:ascii="Times New Roman" w:eastAsia="Andale Sans UI" w:hAnsi="Times New Roman"/>
          <w:b/>
          <w:kern w:val="1"/>
          <w:szCs w:val="24"/>
        </w:rPr>
      </w:pPr>
      <w:r w:rsidRPr="00F3173D">
        <w:rPr>
          <w:rFonts w:ascii="Times New Roman" w:eastAsia="Andale Sans UI" w:hAnsi="Times New Roman"/>
          <w:b/>
          <w:kern w:val="1"/>
          <w:szCs w:val="24"/>
        </w:rPr>
        <w:t>- praca konkursowa –</w:t>
      </w:r>
    </w:p>
    <w:p w14:paraId="74B6160E" w14:textId="77777777" w:rsidR="00874B50" w:rsidRPr="00F3173D" w:rsidRDefault="00874B50" w:rsidP="00874B50">
      <w:pPr>
        <w:widowControl w:val="0"/>
        <w:suppressAutoHyphens/>
        <w:spacing w:line="240" w:lineRule="auto"/>
        <w:jc w:val="center"/>
        <w:rPr>
          <w:rFonts w:ascii="Times New Roman" w:eastAsia="Andale Sans UI" w:hAnsi="Times New Roman"/>
          <w:b/>
          <w:kern w:val="1"/>
          <w:szCs w:val="24"/>
        </w:rPr>
      </w:pPr>
    </w:p>
    <w:p w14:paraId="08790143" w14:textId="77777777" w:rsidR="00874B50" w:rsidRPr="00F3173D" w:rsidRDefault="00874B50" w:rsidP="00874B50">
      <w:pPr>
        <w:widowControl w:val="0"/>
        <w:suppressAutoHyphens/>
        <w:spacing w:line="240" w:lineRule="auto"/>
        <w:rPr>
          <w:rFonts w:ascii="Times New Roman" w:eastAsia="Andale Sans UI" w:hAnsi="Times New Roman"/>
          <w:b/>
          <w:kern w:val="1"/>
          <w:szCs w:val="24"/>
        </w:rPr>
      </w:pPr>
    </w:p>
    <w:p w14:paraId="253229A7" w14:textId="77777777" w:rsidR="00874B50" w:rsidRPr="00F3173D" w:rsidRDefault="00874B50" w:rsidP="00874B50">
      <w:pPr>
        <w:widowControl w:val="0"/>
        <w:suppressAutoHyphens/>
        <w:spacing w:line="240" w:lineRule="auto"/>
        <w:rPr>
          <w:rFonts w:ascii="Times New Roman" w:eastAsia="Andale Sans UI" w:hAnsi="Times New Roman"/>
          <w:b/>
          <w:kern w:val="1"/>
          <w:szCs w:val="24"/>
        </w:rPr>
      </w:pPr>
      <w:r w:rsidRPr="00F3173D">
        <w:rPr>
          <w:rFonts w:ascii="Times New Roman" w:eastAsia="Andale Sans UI" w:hAnsi="Times New Roman"/>
          <w:b/>
          <w:kern w:val="1"/>
          <w:szCs w:val="24"/>
        </w:rPr>
        <w:t>Uwaga:</w:t>
      </w:r>
    </w:p>
    <w:p w14:paraId="1074BBFF" w14:textId="77777777" w:rsidR="00874B50" w:rsidRPr="0038011E" w:rsidRDefault="00874B50" w:rsidP="00874B50">
      <w:pPr>
        <w:widowControl w:val="0"/>
        <w:suppressAutoHyphens/>
        <w:spacing w:line="240" w:lineRule="auto"/>
        <w:rPr>
          <w:rFonts w:ascii="Times New Roman" w:eastAsia="Andale Sans UI" w:hAnsi="Times New Roman"/>
          <w:i/>
          <w:kern w:val="1"/>
          <w:szCs w:val="24"/>
        </w:rPr>
      </w:pPr>
      <w:r w:rsidRPr="00F3173D">
        <w:rPr>
          <w:rFonts w:ascii="Times New Roman" w:eastAsia="Andale Sans UI" w:hAnsi="Times New Roman"/>
          <w:i/>
          <w:kern w:val="1"/>
          <w:szCs w:val="24"/>
        </w:rPr>
        <w:t>Test trwa 90 minut. Przy rozwiązywaniu testu korzystanie z j</w:t>
      </w:r>
      <w:r w:rsidRPr="0038011E">
        <w:rPr>
          <w:rFonts w:ascii="Times New Roman" w:eastAsia="Andale Sans UI" w:hAnsi="Times New Roman"/>
          <w:i/>
          <w:kern w:val="1"/>
          <w:szCs w:val="24"/>
        </w:rPr>
        <w:t>akichkolwiek pomocy jest zabronione. Za każde prawidłowe rozwiązanie zadania testowego komisja przyznaje 1 punkt. Pracę pisemną kandydata komisja ocenia w skali od 0 do 9 punktów.</w:t>
      </w:r>
    </w:p>
    <w:p w14:paraId="695CCE52" w14:textId="77777777" w:rsidR="00874B50" w:rsidRPr="0038011E" w:rsidRDefault="00874B50" w:rsidP="00874B50">
      <w:pPr>
        <w:widowControl w:val="0"/>
        <w:suppressAutoHyphens/>
        <w:spacing w:line="240" w:lineRule="auto"/>
        <w:rPr>
          <w:rFonts w:ascii="Times New Roman" w:eastAsia="Andale Sans UI" w:hAnsi="Times New Roman"/>
          <w:i/>
          <w:kern w:val="1"/>
          <w:szCs w:val="24"/>
        </w:rPr>
      </w:pPr>
      <w:r w:rsidRPr="0038011E">
        <w:rPr>
          <w:rFonts w:ascii="Times New Roman" w:eastAsia="Andale Sans UI" w:hAnsi="Times New Roman"/>
          <w:i/>
          <w:kern w:val="1"/>
          <w:szCs w:val="24"/>
        </w:rPr>
        <w:t>Do trzeciego etapu konkursu dopuszczeni są kandydaci, którzy uzyskali z testu co najmniej 29 punktów, w tym co najmniej 3 punkty z pracy pisemnej</w:t>
      </w:r>
    </w:p>
    <w:p w14:paraId="5C757999" w14:textId="77777777" w:rsidR="001A2DF4" w:rsidRDefault="001A2DF4" w:rsidP="00F23358">
      <w:pPr>
        <w:widowControl w:val="0"/>
        <w:suppressAutoHyphens/>
        <w:spacing w:line="240" w:lineRule="auto"/>
        <w:rPr>
          <w:rFonts w:ascii="Times New Roman" w:eastAsia="Andale Sans UI" w:hAnsi="Times New Roman"/>
          <w:kern w:val="1"/>
          <w:szCs w:val="24"/>
        </w:rPr>
      </w:pPr>
    </w:p>
    <w:p w14:paraId="0429D665" w14:textId="5AA3E42D" w:rsidR="00874B50" w:rsidRPr="00F23358" w:rsidRDefault="00874B50" w:rsidP="00F23358">
      <w:pPr>
        <w:widowControl w:val="0"/>
        <w:suppressAutoHyphens/>
        <w:spacing w:line="240" w:lineRule="auto"/>
        <w:rPr>
          <w:rFonts w:ascii="Times New Roman" w:eastAsia="Andale Sans UI" w:hAnsi="Times New Roman"/>
          <w:b/>
          <w:kern w:val="1"/>
          <w:szCs w:val="24"/>
        </w:rPr>
      </w:pPr>
      <w:r w:rsidRPr="0038011E">
        <w:rPr>
          <w:rFonts w:ascii="Times New Roman" w:eastAsia="Andale Sans UI" w:hAnsi="Times New Roman"/>
          <w:b/>
          <w:kern w:val="1"/>
          <w:szCs w:val="24"/>
        </w:rPr>
        <w:t>CZĘŚĆ  I – Test obejmujący 36 pytań z zakresu prawa cywilnego i karnego materialnego oraz pos</w:t>
      </w:r>
      <w:r>
        <w:rPr>
          <w:rFonts w:ascii="Times New Roman" w:eastAsia="Andale Sans UI" w:hAnsi="Times New Roman"/>
          <w:b/>
          <w:kern w:val="1"/>
          <w:szCs w:val="24"/>
        </w:rPr>
        <w:t>tępowania cywilnego i karnego (</w:t>
      </w:r>
      <w:r w:rsidRPr="0038011E">
        <w:rPr>
          <w:rFonts w:ascii="Times New Roman" w:eastAsia="Andale Sans UI" w:hAnsi="Times New Roman"/>
          <w:b/>
          <w:kern w:val="1"/>
          <w:szCs w:val="24"/>
        </w:rPr>
        <w:t xml:space="preserve">jedną prawidłową odpowiedź proszę zaznaczyć kółkiem). </w:t>
      </w:r>
    </w:p>
    <w:p w14:paraId="081F70C7" w14:textId="19A5E368" w:rsidR="00A702B2" w:rsidRPr="001F3097" w:rsidRDefault="00A702B2" w:rsidP="001A2DF4">
      <w:pPr>
        <w:pStyle w:val="Akapitzlist"/>
        <w:numPr>
          <w:ilvl w:val="0"/>
          <w:numId w:val="1"/>
        </w:numPr>
        <w:shd w:val="clear" w:color="auto" w:fill="FFFFFF"/>
        <w:spacing w:beforeLines="100" w:before="240" w:after="150" w:line="276" w:lineRule="auto"/>
        <w:rPr>
          <w:rFonts w:ascii="Times New Roman" w:hAnsi="Times New Roman" w:cs="Times New Roman"/>
          <w:sz w:val="24"/>
          <w:szCs w:val="24"/>
          <w:u w:val="single"/>
        </w:rPr>
      </w:pPr>
      <w:r w:rsidRPr="001F3097">
        <w:rPr>
          <w:rFonts w:ascii="Times New Roman" w:hAnsi="Times New Roman" w:cs="Times New Roman"/>
          <w:sz w:val="24"/>
          <w:szCs w:val="24"/>
          <w:u w:val="single"/>
        </w:rPr>
        <w:t>Do właściwości sądów okręgowych nie należą sprawy:</w:t>
      </w:r>
    </w:p>
    <w:p w14:paraId="39363099" w14:textId="77D66E22" w:rsidR="00A702B2" w:rsidRPr="006F397C" w:rsidRDefault="00A702B2" w:rsidP="001A2DF4">
      <w:pPr>
        <w:pStyle w:val="Akapitzlist"/>
        <w:numPr>
          <w:ilvl w:val="1"/>
          <w:numId w:val="28"/>
        </w:numPr>
        <w:shd w:val="clear" w:color="auto" w:fill="FFFFFF"/>
        <w:spacing w:beforeLines="100" w:before="240" w:after="150" w:line="276" w:lineRule="auto"/>
        <w:ind w:left="1077" w:hanging="357"/>
        <w:rPr>
          <w:rFonts w:ascii="Times New Roman" w:hAnsi="Times New Roman" w:cs="Times New Roman"/>
          <w:sz w:val="24"/>
          <w:szCs w:val="24"/>
        </w:rPr>
      </w:pPr>
      <w:r w:rsidRPr="006F397C">
        <w:rPr>
          <w:rFonts w:ascii="Times New Roman" w:hAnsi="Times New Roman" w:cs="Times New Roman"/>
          <w:sz w:val="24"/>
          <w:szCs w:val="24"/>
        </w:rPr>
        <w:t>roszczenia wynikające z Prawa prasowego</w:t>
      </w:r>
      <w:r w:rsidR="003620AE">
        <w:rPr>
          <w:rFonts w:ascii="Times New Roman" w:hAnsi="Times New Roman" w:cs="Times New Roman"/>
          <w:sz w:val="24"/>
          <w:szCs w:val="24"/>
        </w:rPr>
        <w:t>,</w:t>
      </w:r>
    </w:p>
    <w:p w14:paraId="6EF34129" w14:textId="165357D8" w:rsidR="00A702B2" w:rsidRPr="006F397C" w:rsidRDefault="00A702B2" w:rsidP="001A2DF4">
      <w:pPr>
        <w:pStyle w:val="Akapitzlist"/>
        <w:numPr>
          <w:ilvl w:val="1"/>
          <w:numId w:val="28"/>
        </w:numPr>
        <w:shd w:val="clear" w:color="auto" w:fill="FFFFFF"/>
        <w:spacing w:beforeLines="100" w:before="240" w:after="150" w:line="276" w:lineRule="auto"/>
        <w:ind w:left="1077" w:hanging="357"/>
        <w:rPr>
          <w:rFonts w:ascii="Times New Roman" w:hAnsi="Times New Roman" w:cs="Times New Roman"/>
          <w:sz w:val="24"/>
          <w:szCs w:val="24"/>
        </w:rPr>
      </w:pPr>
      <w:r w:rsidRPr="006F397C">
        <w:rPr>
          <w:rFonts w:ascii="Times New Roman" w:hAnsi="Times New Roman" w:cs="Times New Roman"/>
          <w:sz w:val="24"/>
          <w:szCs w:val="24"/>
        </w:rPr>
        <w:t>o wydanie orzeczenia zastępującego uchwałę o podziale spółdzielni</w:t>
      </w:r>
      <w:r w:rsidR="003620AE">
        <w:rPr>
          <w:rFonts w:ascii="Times New Roman" w:hAnsi="Times New Roman" w:cs="Times New Roman"/>
          <w:sz w:val="24"/>
          <w:szCs w:val="24"/>
        </w:rPr>
        <w:t>,</w:t>
      </w:r>
    </w:p>
    <w:p w14:paraId="0517AB19" w14:textId="7140AF2C" w:rsidR="00A702B2" w:rsidRPr="006F397C" w:rsidRDefault="00A702B2" w:rsidP="001A2DF4">
      <w:pPr>
        <w:pStyle w:val="Akapitzlist"/>
        <w:numPr>
          <w:ilvl w:val="1"/>
          <w:numId w:val="28"/>
        </w:numPr>
        <w:shd w:val="clear" w:color="auto" w:fill="FFFFFF"/>
        <w:spacing w:beforeLines="100" w:before="240" w:after="150" w:line="276" w:lineRule="auto"/>
        <w:ind w:left="1077" w:hanging="357"/>
        <w:rPr>
          <w:rFonts w:ascii="Times New Roman" w:hAnsi="Times New Roman" w:cs="Times New Roman"/>
          <w:sz w:val="24"/>
          <w:szCs w:val="24"/>
        </w:rPr>
      </w:pPr>
      <w:r w:rsidRPr="006F397C">
        <w:rPr>
          <w:rFonts w:ascii="Times New Roman" w:hAnsi="Times New Roman" w:cs="Times New Roman"/>
          <w:sz w:val="24"/>
          <w:szCs w:val="24"/>
        </w:rPr>
        <w:t>o uzgodnienie treści księgi wieczystej z rzeczywistym stanem prawnym.</w:t>
      </w:r>
    </w:p>
    <w:p w14:paraId="598D1A40" w14:textId="77777777" w:rsidR="00A702B2" w:rsidRPr="006F397C" w:rsidRDefault="00A702B2" w:rsidP="006F397C">
      <w:pPr>
        <w:pStyle w:val="Akapitzlist"/>
        <w:shd w:val="clear" w:color="auto" w:fill="FFFFFF"/>
        <w:spacing w:beforeLines="100" w:before="240" w:after="150" w:line="276" w:lineRule="auto"/>
        <w:ind w:left="1440"/>
        <w:rPr>
          <w:rFonts w:ascii="Times New Roman" w:hAnsi="Times New Roman" w:cs="Times New Roman"/>
          <w:sz w:val="24"/>
          <w:szCs w:val="24"/>
        </w:rPr>
      </w:pPr>
    </w:p>
    <w:p w14:paraId="780B9274" w14:textId="6B1B34F1" w:rsidR="00A702B2" w:rsidRPr="001F3097" w:rsidRDefault="00A702B2" w:rsidP="001A2DF4">
      <w:pPr>
        <w:pStyle w:val="Akapitzlist"/>
        <w:numPr>
          <w:ilvl w:val="0"/>
          <w:numId w:val="1"/>
        </w:numPr>
        <w:shd w:val="clear" w:color="auto" w:fill="FFFFFF"/>
        <w:spacing w:beforeLines="100" w:before="240" w:after="150" w:line="276" w:lineRule="auto"/>
        <w:rPr>
          <w:rFonts w:ascii="Times New Roman" w:hAnsi="Times New Roman" w:cs="Times New Roman"/>
          <w:sz w:val="24"/>
          <w:szCs w:val="24"/>
          <w:u w:val="single"/>
        </w:rPr>
      </w:pPr>
      <w:r w:rsidRPr="001F3097">
        <w:rPr>
          <w:rFonts w:ascii="Times New Roman" w:hAnsi="Times New Roman" w:cs="Times New Roman"/>
          <w:sz w:val="24"/>
          <w:szCs w:val="24"/>
          <w:u w:val="single"/>
        </w:rPr>
        <w:t>Referendarz sądowy:</w:t>
      </w:r>
    </w:p>
    <w:p w14:paraId="2A8C1FBD" w14:textId="31861BCD" w:rsidR="00A702B2" w:rsidRPr="006F397C" w:rsidRDefault="00A702B2" w:rsidP="001A2DF4">
      <w:pPr>
        <w:pStyle w:val="Akapitzlist"/>
        <w:numPr>
          <w:ilvl w:val="0"/>
          <w:numId w:val="29"/>
        </w:numPr>
        <w:spacing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może wykonywać czynności w postępowaniu cywilnym w przypadkach wskazanych w ustawie</w:t>
      </w:r>
      <w:r w:rsidR="003620AE">
        <w:rPr>
          <w:rFonts w:ascii="Times New Roman" w:hAnsi="Times New Roman" w:cs="Times New Roman"/>
          <w:sz w:val="24"/>
          <w:szCs w:val="24"/>
        </w:rPr>
        <w:t>,</w:t>
      </w:r>
      <w:r w:rsidRPr="006F397C">
        <w:rPr>
          <w:rFonts w:ascii="Times New Roman" w:hAnsi="Times New Roman" w:cs="Times New Roman"/>
          <w:sz w:val="24"/>
          <w:szCs w:val="24"/>
        </w:rPr>
        <w:t xml:space="preserve"> </w:t>
      </w:r>
    </w:p>
    <w:p w14:paraId="7C862FF4" w14:textId="77777777" w:rsidR="00A702B2" w:rsidRPr="006F397C" w:rsidRDefault="00A702B2" w:rsidP="001A2DF4">
      <w:pPr>
        <w:pStyle w:val="Akapitzlist"/>
        <w:numPr>
          <w:ilvl w:val="0"/>
          <w:numId w:val="29"/>
        </w:numPr>
        <w:spacing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może wykonywać wyłącznie czynności zlecone przez przewodniczącego wydziału,</w:t>
      </w:r>
    </w:p>
    <w:p w14:paraId="0C954DA5" w14:textId="1534FF6A" w:rsidR="00A702B2" w:rsidRPr="006F397C" w:rsidRDefault="00A702B2" w:rsidP="001A2DF4">
      <w:pPr>
        <w:pStyle w:val="Akapitzlist"/>
        <w:numPr>
          <w:ilvl w:val="0"/>
          <w:numId w:val="29"/>
        </w:numPr>
        <w:spacing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może rozpoznawać wszystkie sprawy z wyjątkiem tych, które ustawa wyłącza z jego kompetencji.</w:t>
      </w:r>
    </w:p>
    <w:p w14:paraId="2D374A25" w14:textId="77777777" w:rsidR="00A702B2" w:rsidRPr="006F397C" w:rsidRDefault="00A702B2" w:rsidP="006F397C">
      <w:pPr>
        <w:pStyle w:val="Akapitzlist"/>
        <w:spacing w:after="0" w:line="276" w:lineRule="auto"/>
        <w:ind w:left="1440"/>
        <w:jc w:val="both"/>
        <w:rPr>
          <w:rFonts w:ascii="Times New Roman" w:hAnsi="Times New Roman" w:cs="Times New Roman"/>
          <w:sz w:val="24"/>
          <w:szCs w:val="24"/>
        </w:rPr>
      </w:pPr>
    </w:p>
    <w:p w14:paraId="56D07986" w14:textId="77777777" w:rsidR="00A702B2" w:rsidRPr="001F3097" w:rsidRDefault="00A702B2" w:rsidP="001A2DF4">
      <w:pPr>
        <w:pStyle w:val="Akapitzlist"/>
        <w:numPr>
          <w:ilvl w:val="0"/>
          <w:numId w:val="1"/>
        </w:numPr>
        <w:shd w:val="clear" w:color="auto" w:fill="FFFFFF"/>
        <w:spacing w:beforeLines="100" w:before="240" w:after="150" w:line="276" w:lineRule="auto"/>
        <w:rPr>
          <w:rFonts w:ascii="Times New Roman" w:hAnsi="Times New Roman" w:cs="Times New Roman"/>
          <w:sz w:val="24"/>
          <w:szCs w:val="24"/>
          <w:u w:val="single"/>
        </w:rPr>
      </w:pPr>
      <w:r w:rsidRPr="001F3097">
        <w:rPr>
          <w:rFonts w:ascii="Times New Roman" w:hAnsi="Times New Roman" w:cs="Times New Roman"/>
          <w:sz w:val="24"/>
          <w:szCs w:val="24"/>
          <w:u w:val="single"/>
        </w:rPr>
        <w:t>Organizacje pozarządowe w zakresie swoich zadań statutowych nie mogą, nawet za zgodą osoby fizycznej wyrażoną na piśmie, wytaczać powództw na jej rzecz w sprawach o:</w:t>
      </w:r>
    </w:p>
    <w:p w14:paraId="6FAB0E6D" w14:textId="3296B3C1" w:rsidR="00A702B2" w:rsidRPr="006F397C" w:rsidRDefault="00A702B2" w:rsidP="001A2DF4">
      <w:pPr>
        <w:pStyle w:val="Akapitzlist"/>
        <w:numPr>
          <w:ilvl w:val="1"/>
          <w:numId w:val="30"/>
        </w:numPr>
        <w:shd w:val="clear" w:color="auto" w:fill="FFFFFF"/>
        <w:spacing w:beforeLines="100" w:before="240" w:after="150" w:line="276" w:lineRule="auto"/>
        <w:ind w:left="1077" w:hanging="357"/>
        <w:rPr>
          <w:rFonts w:ascii="Times New Roman" w:hAnsi="Times New Roman" w:cs="Times New Roman"/>
          <w:sz w:val="24"/>
          <w:szCs w:val="24"/>
        </w:rPr>
      </w:pPr>
      <w:r w:rsidRPr="006F397C">
        <w:rPr>
          <w:rFonts w:ascii="Times New Roman" w:hAnsi="Times New Roman" w:cs="Times New Roman"/>
          <w:sz w:val="24"/>
          <w:szCs w:val="24"/>
        </w:rPr>
        <w:t>ochronę konsumentów</w:t>
      </w:r>
      <w:r w:rsidR="003620AE">
        <w:rPr>
          <w:rFonts w:ascii="Times New Roman" w:hAnsi="Times New Roman" w:cs="Times New Roman"/>
          <w:sz w:val="24"/>
          <w:szCs w:val="24"/>
        </w:rPr>
        <w:t>,</w:t>
      </w:r>
    </w:p>
    <w:p w14:paraId="17149C7F" w14:textId="77777777" w:rsidR="00A702B2" w:rsidRPr="006F397C" w:rsidRDefault="00A702B2" w:rsidP="001A2DF4">
      <w:pPr>
        <w:pStyle w:val="Akapitzlist"/>
        <w:numPr>
          <w:ilvl w:val="1"/>
          <w:numId w:val="30"/>
        </w:numPr>
        <w:shd w:val="clear" w:color="auto" w:fill="FFFFFF"/>
        <w:spacing w:beforeLines="100" w:before="240" w:after="150" w:line="276" w:lineRule="auto"/>
        <w:ind w:left="1077" w:hanging="357"/>
        <w:rPr>
          <w:rFonts w:ascii="Times New Roman" w:hAnsi="Times New Roman" w:cs="Times New Roman"/>
          <w:sz w:val="24"/>
          <w:szCs w:val="24"/>
        </w:rPr>
      </w:pPr>
      <w:r w:rsidRPr="006F397C">
        <w:rPr>
          <w:rFonts w:ascii="Times New Roman" w:hAnsi="Times New Roman" w:cs="Times New Roman"/>
          <w:sz w:val="24"/>
          <w:szCs w:val="24"/>
        </w:rPr>
        <w:t>sprawy o ustanowienie kuratora dla osoby nieobecnej,</w:t>
      </w:r>
    </w:p>
    <w:p w14:paraId="0F77B766" w14:textId="548570D3" w:rsidR="00A702B2" w:rsidRDefault="00A702B2" w:rsidP="001A2DF4">
      <w:pPr>
        <w:pStyle w:val="Akapitzlist"/>
        <w:numPr>
          <w:ilvl w:val="1"/>
          <w:numId w:val="30"/>
        </w:numPr>
        <w:shd w:val="clear" w:color="auto" w:fill="FFFFFF"/>
        <w:spacing w:beforeLines="100" w:before="240" w:after="150" w:line="276" w:lineRule="auto"/>
        <w:ind w:left="1077" w:hanging="357"/>
        <w:rPr>
          <w:rFonts w:ascii="Times New Roman" w:hAnsi="Times New Roman" w:cs="Times New Roman"/>
          <w:sz w:val="24"/>
          <w:szCs w:val="24"/>
        </w:rPr>
      </w:pPr>
      <w:r w:rsidRPr="006F397C">
        <w:rPr>
          <w:rFonts w:ascii="Times New Roman" w:hAnsi="Times New Roman" w:cs="Times New Roman"/>
          <w:sz w:val="24"/>
          <w:szCs w:val="24"/>
        </w:rPr>
        <w:t>ochronę równości oraz niedyskryminacji przez bezpodstawne bezpośrednie lub pośrednie zróżnicowanie praw i obowiązków obywateli.</w:t>
      </w:r>
    </w:p>
    <w:p w14:paraId="30430FB2" w14:textId="7FCD61A8" w:rsidR="001F3097" w:rsidRDefault="001F3097">
      <w:pPr>
        <w:rPr>
          <w:rFonts w:ascii="Times New Roman" w:hAnsi="Times New Roman" w:cs="Times New Roman"/>
          <w:sz w:val="24"/>
          <w:szCs w:val="24"/>
        </w:rPr>
      </w:pPr>
      <w:r>
        <w:rPr>
          <w:rFonts w:ascii="Times New Roman" w:hAnsi="Times New Roman" w:cs="Times New Roman"/>
          <w:sz w:val="24"/>
          <w:szCs w:val="24"/>
        </w:rPr>
        <w:br w:type="page"/>
      </w:r>
    </w:p>
    <w:p w14:paraId="7B3AC515" w14:textId="77777777" w:rsidR="00A702B2" w:rsidRPr="00700C6E" w:rsidRDefault="00A702B2" w:rsidP="001A2DF4">
      <w:pPr>
        <w:pStyle w:val="Akapitzlist"/>
        <w:numPr>
          <w:ilvl w:val="0"/>
          <w:numId w:val="1"/>
        </w:numPr>
        <w:spacing w:beforeLines="100" w:before="240" w:after="0" w:line="276" w:lineRule="auto"/>
        <w:jc w:val="both"/>
        <w:rPr>
          <w:rFonts w:ascii="Times New Roman" w:eastAsia="Times New Roman" w:hAnsi="Times New Roman" w:cs="Times New Roman"/>
          <w:sz w:val="24"/>
          <w:szCs w:val="24"/>
          <w:u w:val="single"/>
        </w:rPr>
      </w:pPr>
      <w:r w:rsidRPr="00700C6E">
        <w:rPr>
          <w:rFonts w:ascii="Times New Roman" w:eastAsia="Times New Roman" w:hAnsi="Times New Roman" w:cs="Times New Roman"/>
          <w:sz w:val="24"/>
          <w:szCs w:val="24"/>
          <w:u w:val="single"/>
        </w:rPr>
        <w:lastRenderedPageBreak/>
        <w:t>Sąd umarza postępowanie:</w:t>
      </w:r>
    </w:p>
    <w:p w14:paraId="1FE0ECAB" w14:textId="55F03CDE" w:rsidR="00A702B2" w:rsidRPr="006F397C" w:rsidRDefault="00A702B2" w:rsidP="001A2DF4">
      <w:pPr>
        <w:pStyle w:val="Akapitzlist"/>
        <w:numPr>
          <w:ilvl w:val="1"/>
          <w:numId w:val="31"/>
        </w:numPr>
        <w:spacing w:beforeLines="100" w:before="240" w:after="0" w:line="276" w:lineRule="auto"/>
        <w:ind w:left="1077" w:hanging="357"/>
        <w:jc w:val="both"/>
        <w:rPr>
          <w:rFonts w:ascii="Times New Roman" w:eastAsia="Times New Roman" w:hAnsi="Times New Roman" w:cs="Times New Roman"/>
          <w:sz w:val="24"/>
          <w:szCs w:val="24"/>
        </w:rPr>
      </w:pPr>
      <w:r w:rsidRPr="006F397C">
        <w:rPr>
          <w:rFonts w:ascii="Times New Roman" w:eastAsia="Times New Roman" w:hAnsi="Times New Roman" w:cs="Times New Roman"/>
          <w:sz w:val="24"/>
          <w:szCs w:val="24"/>
        </w:rPr>
        <w:t>zawieszone na zgodny wniosek stron lub na wniosek spadkobiercy, jeżeli wniosek o podjęcie postępowania nie został zgłoszony w ciągu sześciu miesięcy od daty postanowienia o zawieszeniu postępowania</w:t>
      </w:r>
      <w:r w:rsidR="00C4362D">
        <w:rPr>
          <w:rFonts w:ascii="Times New Roman" w:eastAsia="Times New Roman" w:hAnsi="Times New Roman" w:cs="Times New Roman"/>
          <w:sz w:val="24"/>
          <w:szCs w:val="24"/>
        </w:rPr>
        <w:t>,</w:t>
      </w:r>
    </w:p>
    <w:p w14:paraId="30C42877" w14:textId="6E144582" w:rsidR="00A702B2" w:rsidRPr="006F397C" w:rsidRDefault="00A702B2" w:rsidP="001A2DF4">
      <w:pPr>
        <w:pStyle w:val="Akapitzlist"/>
        <w:numPr>
          <w:ilvl w:val="1"/>
          <w:numId w:val="31"/>
        </w:numPr>
        <w:spacing w:beforeLines="100" w:before="240" w:after="0" w:line="276" w:lineRule="auto"/>
        <w:ind w:left="1077" w:hanging="357"/>
        <w:jc w:val="both"/>
        <w:rPr>
          <w:rFonts w:ascii="Times New Roman" w:eastAsia="Times New Roman" w:hAnsi="Times New Roman" w:cs="Times New Roman"/>
          <w:sz w:val="24"/>
          <w:szCs w:val="24"/>
        </w:rPr>
      </w:pPr>
      <w:r w:rsidRPr="006F397C">
        <w:rPr>
          <w:rFonts w:ascii="Times New Roman" w:eastAsia="Times New Roman" w:hAnsi="Times New Roman" w:cs="Times New Roman"/>
          <w:sz w:val="24"/>
          <w:szCs w:val="24"/>
        </w:rPr>
        <w:t>zawieszone z przyczyny wskazanej w art. 174 § 1 pkt 2 po upływie 5 lat od daty postanowienia o zawieszeniu postępowania z tej przyczyny</w:t>
      </w:r>
      <w:r w:rsidR="00C4362D">
        <w:rPr>
          <w:rFonts w:ascii="Times New Roman" w:eastAsia="Times New Roman" w:hAnsi="Times New Roman" w:cs="Times New Roman"/>
          <w:sz w:val="24"/>
          <w:szCs w:val="24"/>
        </w:rPr>
        <w:t>,</w:t>
      </w:r>
    </w:p>
    <w:p w14:paraId="65C3B871" w14:textId="463E2F28" w:rsidR="00A702B2" w:rsidRPr="006F397C" w:rsidRDefault="00A702B2" w:rsidP="001A2DF4">
      <w:pPr>
        <w:pStyle w:val="Akapitzlist"/>
        <w:numPr>
          <w:ilvl w:val="1"/>
          <w:numId w:val="31"/>
        </w:numPr>
        <w:spacing w:beforeLines="100" w:before="240" w:after="0" w:line="276" w:lineRule="auto"/>
        <w:ind w:left="1077" w:hanging="357"/>
        <w:jc w:val="both"/>
        <w:rPr>
          <w:rFonts w:ascii="Times New Roman" w:eastAsia="Times New Roman" w:hAnsi="Times New Roman" w:cs="Times New Roman"/>
          <w:sz w:val="24"/>
          <w:szCs w:val="24"/>
        </w:rPr>
      </w:pPr>
      <w:r w:rsidRPr="006F397C">
        <w:rPr>
          <w:rFonts w:ascii="Times New Roman" w:eastAsia="Times New Roman" w:hAnsi="Times New Roman" w:cs="Times New Roman"/>
          <w:sz w:val="24"/>
          <w:szCs w:val="24"/>
        </w:rPr>
        <w:t>zawieszone z powodu śmierci strony po upływie 10 lat od daty postanowienia o</w:t>
      </w:r>
      <w:r w:rsidR="001A2DF4">
        <w:rPr>
          <w:rFonts w:ascii="Times New Roman" w:eastAsia="Times New Roman" w:hAnsi="Times New Roman" w:cs="Times New Roman"/>
          <w:sz w:val="24"/>
          <w:szCs w:val="24"/>
        </w:rPr>
        <w:t> </w:t>
      </w:r>
      <w:r w:rsidRPr="006F397C">
        <w:rPr>
          <w:rFonts w:ascii="Times New Roman" w:eastAsia="Times New Roman" w:hAnsi="Times New Roman" w:cs="Times New Roman"/>
          <w:sz w:val="24"/>
          <w:szCs w:val="24"/>
        </w:rPr>
        <w:t>zawieszeniu postępowania z tej przyczyny.</w:t>
      </w:r>
    </w:p>
    <w:p w14:paraId="6DB7DFEE" w14:textId="77777777" w:rsidR="00A702B2" w:rsidRPr="006F397C" w:rsidRDefault="00A702B2" w:rsidP="006F397C">
      <w:pPr>
        <w:pStyle w:val="Akapitzlist"/>
        <w:spacing w:beforeLines="100" w:before="240" w:after="0" w:line="276" w:lineRule="auto"/>
        <w:jc w:val="both"/>
        <w:rPr>
          <w:rFonts w:ascii="Times New Roman" w:eastAsia="Times New Roman" w:hAnsi="Times New Roman" w:cs="Times New Roman"/>
          <w:sz w:val="24"/>
          <w:szCs w:val="24"/>
        </w:rPr>
      </w:pPr>
    </w:p>
    <w:p w14:paraId="46D4F42A" w14:textId="77777777" w:rsidR="00A702B2" w:rsidRPr="00700C6E" w:rsidRDefault="00A702B2" w:rsidP="001A2DF4">
      <w:pPr>
        <w:pStyle w:val="Akapitzlist"/>
        <w:numPr>
          <w:ilvl w:val="0"/>
          <w:numId w:val="1"/>
        </w:numPr>
        <w:spacing w:beforeLines="100" w:before="240" w:after="0" w:line="276" w:lineRule="auto"/>
        <w:jc w:val="both"/>
        <w:rPr>
          <w:rFonts w:ascii="Times New Roman" w:hAnsi="Times New Roman" w:cs="Times New Roman"/>
          <w:sz w:val="24"/>
          <w:szCs w:val="24"/>
          <w:u w:val="single"/>
        </w:rPr>
      </w:pPr>
      <w:r w:rsidRPr="00700C6E">
        <w:rPr>
          <w:rFonts w:ascii="Times New Roman" w:hAnsi="Times New Roman" w:cs="Times New Roman"/>
          <w:sz w:val="24"/>
          <w:szCs w:val="24"/>
          <w:u w:val="single"/>
        </w:rPr>
        <w:t>Z chwilą doręczenia pozwu:</w:t>
      </w:r>
    </w:p>
    <w:p w14:paraId="286917A7" w14:textId="53582AED" w:rsidR="00A702B2" w:rsidRPr="006F397C" w:rsidRDefault="00A702B2" w:rsidP="001A2DF4">
      <w:pPr>
        <w:pStyle w:val="Akapitzlist"/>
        <w:numPr>
          <w:ilvl w:val="0"/>
          <w:numId w:val="2"/>
        </w:numPr>
        <w:spacing w:beforeLines="100" w:before="240"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 xml:space="preserve">pozwany traci prawo wytoczenia powodowi powództwa </w:t>
      </w:r>
      <w:proofErr w:type="spellStart"/>
      <w:r w:rsidRPr="006F397C">
        <w:rPr>
          <w:rFonts w:ascii="Times New Roman" w:hAnsi="Times New Roman" w:cs="Times New Roman"/>
          <w:sz w:val="24"/>
          <w:szCs w:val="24"/>
        </w:rPr>
        <w:t>wzajemneg</w:t>
      </w:r>
      <w:proofErr w:type="spellEnd"/>
      <w:r w:rsidR="00C4362D">
        <w:rPr>
          <w:rFonts w:ascii="Times New Roman" w:hAnsi="Times New Roman" w:cs="Times New Roman"/>
          <w:sz w:val="24"/>
          <w:szCs w:val="24"/>
        </w:rPr>
        <w:t>,</w:t>
      </w:r>
    </w:p>
    <w:p w14:paraId="082AD564" w14:textId="77777777" w:rsidR="00A702B2" w:rsidRPr="006F397C" w:rsidRDefault="00A702B2" w:rsidP="001A2DF4">
      <w:pPr>
        <w:pStyle w:val="Akapitzlist"/>
        <w:numPr>
          <w:ilvl w:val="0"/>
          <w:numId w:val="2"/>
        </w:numPr>
        <w:spacing w:beforeLines="100" w:before="240"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zbycie w toku sprawy rzeczy lub prawa, objętych sporem, wyklucza wstąpienie nabywcy może jednak wejść na miejsce zbywcy nawet za zezwoleniem strony przeciwnej,</w:t>
      </w:r>
    </w:p>
    <w:p w14:paraId="1E4CE4A1" w14:textId="42169FE0" w:rsidR="00A702B2" w:rsidRPr="006F397C" w:rsidRDefault="00A702B2" w:rsidP="001A2DF4">
      <w:pPr>
        <w:pStyle w:val="Akapitzlist"/>
        <w:numPr>
          <w:ilvl w:val="0"/>
          <w:numId w:val="2"/>
        </w:numPr>
        <w:spacing w:beforeLines="100" w:before="240"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nie można w toku sprawy wszcząć pomiędzy tymi samymi stronami nowego postępowania o to samo roszczenie.</w:t>
      </w:r>
    </w:p>
    <w:p w14:paraId="79003C4C" w14:textId="77777777" w:rsidR="00A702B2" w:rsidRPr="006F397C" w:rsidRDefault="00A702B2" w:rsidP="006F397C">
      <w:pPr>
        <w:pStyle w:val="Akapitzlist"/>
        <w:spacing w:beforeLines="100" w:before="240" w:after="0" w:line="276" w:lineRule="auto"/>
        <w:ind w:left="1440"/>
        <w:jc w:val="both"/>
        <w:rPr>
          <w:rFonts w:ascii="Times New Roman" w:hAnsi="Times New Roman" w:cs="Times New Roman"/>
          <w:sz w:val="24"/>
          <w:szCs w:val="24"/>
        </w:rPr>
      </w:pPr>
    </w:p>
    <w:p w14:paraId="06EBABDD" w14:textId="77777777" w:rsidR="00A702B2" w:rsidRPr="00700C6E" w:rsidRDefault="00A702B2" w:rsidP="001A2DF4">
      <w:pPr>
        <w:pStyle w:val="Akapitzlist"/>
        <w:numPr>
          <w:ilvl w:val="0"/>
          <w:numId w:val="1"/>
        </w:numPr>
        <w:spacing w:beforeLines="100" w:before="240" w:after="0" w:line="276" w:lineRule="auto"/>
        <w:jc w:val="both"/>
        <w:rPr>
          <w:rFonts w:ascii="Times New Roman" w:hAnsi="Times New Roman" w:cs="Times New Roman"/>
          <w:sz w:val="24"/>
          <w:szCs w:val="24"/>
          <w:u w:val="single"/>
        </w:rPr>
      </w:pPr>
      <w:r w:rsidRPr="00700C6E">
        <w:rPr>
          <w:rFonts w:ascii="Times New Roman" w:hAnsi="Times New Roman" w:cs="Times New Roman"/>
          <w:sz w:val="24"/>
          <w:szCs w:val="24"/>
          <w:u w:val="single"/>
        </w:rPr>
        <w:t>Zażalenie do sądu drugiej instancji przysługuje na postanowienia sądu pierwszej instancji kończące postępowanie w sprawie, a ponadto na postanowienia sądu pierwszej instancji i zarządzenia przewodniczącego, których przedmiotem jest:</w:t>
      </w:r>
    </w:p>
    <w:p w14:paraId="7EAD1535" w14:textId="058F5A17" w:rsidR="00A702B2" w:rsidRPr="006F397C" w:rsidRDefault="00A702B2" w:rsidP="001A2DF4">
      <w:pPr>
        <w:pStyle w:val="Akapitzlist"/>
        <w:numPr>
          <w:ilvl w:val="1"/>
          <w:numId w:val="32"/>
        </w:numPr>
        <w:spacing w:beforeLines="100" w:before="240"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zwrot wniosku o zwolnienie z kosztów sądowych</w:t>
      </w:r>
      <w:r w:rsidR="00C4362D">
        <w:rPr>
          <w:rFonts w:ascii="Times New Roman" w:hAnsi="Times New Roman" w:cs="Times New Roman"/>
          <w:sz w:val="24"/>
          <w:szCs w:val="24"/>
        </w:rPr>
        <w:t>,</w:t>
      </w:r>
    </w:p>
    <w:p w14:paraId="5221B15F" w14:textId="2D6864FC" w:rsidR="00A702B2" w:rsidRPr="006F397C" w:rsidRDefault="00A702B2" w:rsidP="001A2DF4">
      <w:pPr>
        <w:pStyle w:val="Akapitzlist"/>
        <w:numPr>
          <w:ilvl w:val="1"/>
          <w:numId w:val="32"/>
        </w:numPr>
        <w:spacing w:beforeLines="100" w:before="240"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odmowa odrzucenia pozwu</w:t>
      </w:r>
      <w:r w:rsidR="00C4362D">
        <w:rPr>
          <w:rFonts w:ascii="Times New Roman" w:hAnsi="Times New Roman" w:cs="Times New Roman"/>
          <w:sz w:val="24"/>
          <w:szCs w:val="24"/>
        </w:rPr>
        <w:t>,</w:t>
      </w:r>
    </w:p>
    <w:p w14:paraId="4415C5F8" w14:textId="530A867C" w:rsidR="00A702B2" w:rsidRPr="006F397C" w:rsidRDefault="00A702B2" w:rsidP="001A2DF4">
      <w:pPr>
        <w:pStyle w:val="Akapitzlist"/>
        <w:numPr>
          <w:ilvl w:val="1"/>
          <w:numId w:val="32"/>
        </w:numPr>
        <w:spacing w:beforeLines="100" w:before="240" w:after="0" w:line="276" w:lineRule="auto"/>
        <w:ind w:left="1077" w:hanging="357"/>
        <w:jc w:val="both"/>
        <w:rPr>
          <w:rFonts w:ascii="Times New Roman" w:hAnsi="Times New Roman" w:cs="Times New Roman"/>
          <w:sz w:val="24"/>
          <w:szCs w:val="24"/>
        </w:rPr>
      </w:pPr>
      <w:r w:rsidRPr="006F397C">
        <w:rPr>
          <w:rFonts w:ascii="Times New Roman" w:hAnsi="Times New Roman" w:cs="Times New Roman"/>
          <w:sz w:val="24"/>
          <w:szCs w:val="24"/>
        </w:rPr>
        <w:t>przekazanie sprawy do innego wydziału tego samego sąd</w:t>
      </w:r>
      <w:r w:rsidR="00C4362D">
        <w:rPr>
          <w:rFonts w:ascii="Times New Roman" w:hAnsi="Times New Roman" w:cs="Times New Roman"/>
          <w:sz w:val="24"/>
          <w:szCs w:val="24"/>
        </w:rPr>
        <w:t>.</w:t>
      </w:r>
    </w:p>
    <w:p w14:paraId="12588F8B" w14:textId="77777777" w:rsidR="00A702B2" w:rsidRPr="006F397C" w:rsidRDefault="00A702B2" w:rsidP="006F397C">
      <w:pPr>
        <w:pStyle w:val="Akapitzlist"/>
        <w:spacing w:beforeLines="100" w:before="240" w:line="276" w:lineRule="auto"/>
        <w:rPr>
          <w:rFonts w:ascii="Times New Roman" w:eastAsia="Times New Roman" w:hAnsi="Times New Roman" w:cs="Times New Roman"/>
          <w:sz w:val="24"/>
          <w:szCs w:val="24"/>
          <w:shd w:val="clear" w:color="auto" w:fill="FFFFFF"/>
        </w:rPr>
      </w:pPr>
    </w:p>
    <w:p w14:paraId="6A876FCE" w14:textId="10D50F03" w:rsidR="00A702B2" w:rsidRPr="00700C6E" w:rsidRDefault="00A702B2" w:rsidP="001A2DF4">
      <w:pPr>
        <w:pStyle w:val="Akapitzlist"/>
        <w:numPr>
          <w:ilvl w:val="0"/>
          <w:numId w:val="1"/>
        </w:numPr>
        <w:shd w:val="clear" w:color="auto" w:fill="FFFFFF"/>
        <w:spacing w:beforeLines="100" w:before="240" w:after="72" w:line="276" w:lineRule="auto"/>
        <w:jc w:val="both"/>
        <w:rPr>
          <w:rFonts w:ascii="Times New Roman" w:eastAsia="Times New Roman" w:hAnsi="Times New Roman" w:cs="Times New Roman"/>
          <w:sz w:val="24"/>
          <w:szCs w:val="24"/>
          <w:u w:val="single"/>
          <w:shd w:val="clear" w:color="auto" w:fill="FFFFFF"/>
        </w:rPr>
      </w:pPr>
      <w:r w:rsidRPr="00700C6E">
        <w:rPr>
          <w:rFonts w:ascii="Times New Roman" w:eastAsia="Times New Roman" w:hAnsi="Times New Roman" w:cs="Times New Roman"/>
          <w:sz w:val="24"/>
          <w:szCs w:val="24"/>
          <w:u w:val="single"/>
          <w:shd w:val="clear" w:color="auto" w:fill="FFFFFF"/>
        </w:rPr>
        <w:t>Jeżeli przedmiotem zabezpieczenia nie jest roszczenie pieniężne, sąd udziela zabezpieczenia w taki sposób, jaki stosownie do okoliczności uzna za odpowiedni, nie wyłączając sposobów przewidzianych dla zabezpieczenia roszczeń pieniężnych. W</w:t>
      </w:r>
      <w:r w:rsidR="001A2DF4">
        <w:rPr>
          <w:rFonts w:ascii="Times New Roman" w:eastAsia="Times New Roman" w:hAnsi="Times New Roman" w:cs="Times New Roman"/>
          <w:sz w:val="24"/>
          <w:szCs w:val="24"/>
          <w:u w:val="single"/>
          <w:shd w:val="clear" w:color="auto" w:fill="FFFFFF"/>
        </w:rPr>
        <w:t> </w:t>
      </w:r>
      <w:r w:rsidRPr="00700C6E">
        <w:rPr>
          <w:rFonts w:ascii="Times New Roman" w:eastAsia="Times New Roman" w:hAnsi="Times New Roman" w:cs="Times New Roman"/>
          <w:sz w:val="24"/>
          <w:szCs w:val="24"/>
          <w:u w:val="single"/>
          <w:shd w:val="clear" w:color="auto" w:fill="FFFFFF"/>
        </w:rPr>
        <w:t>szczególności sąd może:</w:t>
      </w:r>
    </w:p>
    <w:p w14:paraId="68D92765" w14:textId="110B0E8E" w:rsidR="00A702B2" w:rsidRPr="006F397C" w:rsidRDefault="00A702B2" w:rsidP="001A2DF4">
      <w:pPr>
        <w:pStyle w:val="Akapitzlist"/>
        <w:numPr>
          <w:ilvl w:val="1"/>
          <w:numId w:val="33"/>
        </w:numPr>
        <w:shd w:val="clear" w:color="auto" w:fill="FFFFFF"/>
        <w:spacing w:beforeLines="100" w:before="240" w:after="72" w:line="276" w:lineRule="auto"/>
        <w:ind w:left="1077" w:hanging="357"/>
        <w:rPr>
          <w:rFonts w:ascii="Times New Roman" w:eastAsia="Times New Roman" w:hAnsi="Times New Roman" w:cs="Times New Roman"/>
          <w:sz w:val="24"/>
          <w:szCs w:val="24"/>
          <w:shd w:val="clear" w:color="auto" w:fill="FFFFFF"/>
        </w:rPr>
      </w:pPr>
      <w:r w:rsidRPr="006F397C">
        <w:rPr>
          <w:rFonts w:ascii="Times New Roman" w:eastAsia="Times New Roman" w:hAnsi="Times New Roman" w:cs="Times New Roman"/>
          <w:sz w:val="24"/>
          <w:szCs w:val="24"/>
          <w:shd w:val="clear" w:color="auto" w:fill="FFFFFF"/>
        </w:rPr>
        <w:t>unormować prawa i obowiązki stron lub uczestników postępowania na czas określony</w:t>
      </w:r>
      <w:r w:rsidR="00C4362D">
        <w:rPr>
          <w:rFonts w:ascii="Times New Roman" w:eastAsia="Times New Roman" w:hAnsi="Times New Roman" w:cs="Times New Roman"/>
          <w:sz w:val="24"/>
          <w:szCs w:val="24"/>
          <w:shd w:val="clear" w:color="auto" w:fill="FFFFFF"/>
        </w:rPr>
        <w:t>,</w:t>
      </w:r>
    </w:p>
    <w:p w14:paraId="6DC94DAB" w14:textId="15C9AE48" w:rsidR="00A702B2" w:rsidRPr="006F397C" w:rsidRDefault="00A702B2" w:rsidP="001A2DF4">
      <w:pPr>
        <w:pStyle w:val="Akapitzlist"/>
        <w:numPr>
          <w:ilvl w:val="1"/>
          <w:numId w:val="33"/>
        </w:numPr>
        <w:shd w:val="clear" w:color="auto" w:fill="FFFFFF"/>
        <w:spacing w:beforeLines="100" w:before="240" w:after="72" w:line="276" w:lineRule="auto"/>
        <w:ind w:left="1077" w:hanging="357"/>
        <w:rPr>
          <w:rFonts w:ascii="Times New Roman" w:eastAsia="Times New Roman" w:hAnsi="Times New Roman" w:cs="Times New Roman"/>
          <w:sz w:val="24"/>
          <w:szCs w:val="24"/>
          <w:shd w:val="clear" w:color="auto" w:fill="FFFFFF"/>
        </w:rPr>
      </w:pPr>
      <w:r w:rsidRPr="006F397C">
        <w:rPr>
          <w:rFonts w:ascii="Times New Roman" w:eastAsia="Times New Roman" w:hAnsi="Times New Roman" w:cs="Times New Roman"/>
          <w:sz w:val="24"/>
          <w:szCs w:val="24"/>
          <w:shd w:val="clear" w:color="auto" w:fill="FFFFFF"/>
        </w:rPr>
        <w:t>uregulować sposób roztoczenia pieczy nad małoletnimi dziećmi i kontaktów z</w:t>
      </w:r>
      <w:r w:rsidR="001A2DF4">
        <w:rPr>
          <w:rFonts w:ascii="Times New Roman" w:eastAsia="Times New Roman" w:hAnsi="Times New Roman" w:cs="Times New Roman"/>
          <w:sz w:val="24"/>
          <w:szCs w:val="24"/>
          <w:shd w:val="clear" w:color="auto" w:fill="FFFFFF"/>
        </w:rPr>
        <w:t> </w:t>
      </w:r>
      <w:r w:rsidRPr="006F397C">
        <w:rPr>
          <w:rFonts w:ascii="Times New Roman" w:eastAsia="Times New Roman" w:hAnsi="Times New Roman" w:cs="Times New Roman"/>
          <w:sz w:val="24"/>
          <w:szCs w:val="24"/>
          <w:shd w:val="clear" w:color="auto" w:fill="FFFFFF"/>
        </w:rPr>
        <w:t>dzieckiem</w:t>
      </w:r>
      <w:r w:rsidR="00C4362D">
        <w:rPr>
          <w:rFonts w:ascii="Times New Roman" w:eastAsia="Times New Roman" w:hAnsi="Times New Roman" w:cs="Times New Roman"/>
          <w:sz w:val="24"/>
          <w:szCs w:val="24"/>
          <w:shd w:val="clear" w:color="auto" w:fill="FFFFFF"/>
        </w:rPr>
        <w:t>,</w:t>
      </w:r>
    </w:p>
    <w:p w14:paraId="5EB57C40" w14:textId="19162D57" w:rsidR="00A702B2" w:rsidRPr="006F397C" w:rsidRDefault="00A702B2" w:rsidP="001A2DF4">
      <w:pPr>
        <w:pStyle w:val="Akapitzlist"/>
        <w:numPr>
          <w:ilvl w:val="1"/>
          <w:numId w:val="33"/>
        </w:numPr>
        <w:shd w:val="clear" w:color="auto" w:fill="FFFFFF"/>
        <w:spacing w:beforeLines="100" w:before="240" w:after="72" w:line="276" w:lineRule="auto"/>
        <w:ind w:left="1077" w:hanging="357"/>
        <w:rPr>
          <w:rFonts w:ascii="Times New Roman" w:eastAsia="Times New Roman" w:hAnsi="Times New Roman" w:cs="Times New Roman"/>
          <w:sz w:val="24"/>
          <w:szCs w:val="24"/>
        </w:rPr>
      </w:pPr>
      <w:r w:rsidRPr="006F397C">
        <w:rPr>
          <w:rFonts w:ascii="Times New Roman" w:eastAsia="Times New Roman" w:hAnsi="Times New Roman" w:cs="Times New Roman"/>
          <w:sz w:val="24"/>
          <w:szCs w:val="24"/>
          <w:shd w:val="clear" w:color="auto" w:fill="FFFFFF"/>
        </w:rPr>
        <w:t>nakazać wpisanie stosownego ostrzeżenia na stronie internetowej sądu.</w:t>
      </w:r>
    </w:p>
    <w:p w14:paraId="02D634A8" w14:textId="77777777" w:rsidR="00A702B2" w:rsidRPr="006F397C" w:rsidRDefault="00A702B2" w:rsidP="006F397C">
      <w:pPr>
        <w:pStyle w:val="Akapitzlist"/>
        <w:shd w:val="clear" w:color="auto" w:fill="FFFFFF"/>
        <w:spacing w:beforeLines="100" w:before="240" w:after="72" w:line="276" w:lineRule="auto"/>
        <w:ind w:left="1440"/>
        <w:rPr>
          <w:rFonts w:ascii="Times New Roman" w:eastAsia="Times New Roman" w:hAnsi="Times New Roman" w:cs="Times New Roman"/>
          <w:sz w:val="24"/>
          <w:szCs w:val="24"/>
        </w:rPr>
      </w:pPr>
    </w:p>
    <w:p w14:paraId="736C8913" w14:textId="77777777" w:rsidR="00A702B2" w:rsidRPr="00700C6E" w:rsidRDefault="00A702B2" w:rsidP="001A2DF4">
      <w:pPr>
        <w:pStyle w:val="Akapitzlist"/>
        <w:numPr>
          <w:ilvl w:val="0"/>
          <w:numId w:val="1"/>
        </w:numPr>
        <w:shd w:val="clear" w:color="auto" w:fill="FFFFFF"/>
        <w:spacing w:beforeLines="100" w:before="240" w:after="0" w:line="276" w:lineRule="auto"/>
        <w:jc w:val="both"/>
        <w:rPr>
          <w:rFonts w:ascii="Times New Roman" w:eastAsia="Times New Roman" w:hAnsi="Times New Roman" w:cs="Times New Roman"/>
          <w:sz w:val="24"/>
          <w:szCs w:val="24"/>
          <w:u w:val="single"/>
        </w:rPr>
      </w:pPr>
      <w:r w:rsidRPr="00700C6E">
        <w:rPr>
          <w:rFonts w:ascii="Times New Roman" w:eastAsia="Times New Roman" w:hAnsi="Times New Roman" w:cs="Times New Roman"/>
          <w:sz w:val="24"/>
          <w:szCs w:val="24"/>
          <w:u w:val="single"/>
          <w:shd w:val="clear" w:color="auto" w:fill="FFFFFF"/>
        </w:rPr>
        <w:t>Skarga na czynności komornika sądowego nie przysługuje na:</w:t>
      </w:r>
    </w:p>
    <w:p w14:paraId="25D39856" w14:textId="1985D157" w:rsidR="00A702B2" w:rsidRPr="006F397C" w:rsidRDefault="00A702B2" w:rsidP="001A2DF4">
      <w:pPr>
        <w:pStyle w:val="Akapitzlist"/>
        <w:numPr>
          <w:ilvl w:val="1"/>
          <w:numId w:val="34"/>
        </w:numPr>
        <w:shd w:val="clear" w:color="auto" w:fill="FFFFFF"/>
        <w:spacing w:beforeLines="100" w:before="240" w:after="0" w:line="276" w:lineRule="auto"/>
        <w:ind w:left="1077" w:hanging="357"/>
        <w:jc w:val="both"/>
        <w:rPr>
          <w:rFonts w:ascii="Times New Roman" w:eastAsia="Times New Roman" w:hAnsi="Times New Roman" w:cs="Times New Roman"/>
          <w:sz w:val="24"/>
          <w:szCs w:val="24"/>
          <w:shd w:val="clear" w:color="auto" w:fill="FFFFFF"/>
        </w:rPr>
      </w:pPr>
      <w:r w:rsidRPr="006F397C">
        <w:rPr>
          <w:rFonts w:ascii="Times New Roman" w:eastAsia="Times New Roman" w:hAnsi="Times New Roman" w:cs="Times New Roman"/>
          <w:sz w:val="24"/>
          <w:szCs w:val="24"/>
          <w:shd w:val="clear" w:color="auto" w:fill="FFFFFF"/>
        </w:rPr>
        <w:t xml:space="preserve">zarządzenie komornika o wezwaniu do usunięcia braków pisma, </w:t>
      </w:r>
    </w:p>
    <w:p w14:paraId="4187ED97" w14:textId="48262478" w:rsidR="00A702B2" w:rsidRPr="006F397C" w:rsidRDefault="00A702B2" w:rsidP="001A2DF4">
      <w:pPr>
        <w:pStyle w:val="Akapitzlist"/>
        <w:numPr>
          <w:ilvl w:val="1"/>
          <w:numId w:val="34"/>
        </w:numPr>
        <w:shd w:val="clear" w:color="auto" w:fill="FFFFFF"/>
        <w:spacing w:beforeLines="100" w:before="240" w:after="0" w:line="276" w:lineRule="auto"/>
        <w:ind w:left="1077" w:hanging="357"/>
        <w:jc w:val="both"/>
        <w:rPr>
          <w:rFonts w:ascii="Times New Roman" w:eastAsia="Times New Roman" w:hAnsi="Times New Roman" w:cs="Times New Roman"/>
          <w:sz w:val="24"/>
          <w:szCs w:val="24"/>
          <w:shd w:val="clear" w:color="auto" w:fill="FFFFFF"/>
        </w:rPr>
      </w:pPr>
      <w:r w:rsidRPr="006F397C">
        <w:rPr>
          <w:rFonts w:ascii="Times New Roman" w:eastAsia="Times New Roman" w:hAnsi="Times New Roman" w:cs="Times New Roman"/>
          <w:sz w:val="24"/>
          <w:szCs w:val="24"/>
          <w:shd w:val="clear" w:color="auto" w:fill="FFFFFF"/>
        </w:rPr>
        <w:t xml:space="preserve">na ustalenie kosztów postępowania egzekucyjnego, </w:t>
      </w:r>
    </w:p>
    <w:p w14:paraId="16B2853C" w14:textId="168AFBBF" w:rsidR="00A702B2" w:rsidRPr="006F397C" w:rsidRDefault="00A702B2" w:rsidP="001A2DF4">
      <w:pPr>
        <w:pStyle w:val="Akapitzlist"/>
        <w:numPr>
          <w:ilvl w:val="1"/>
          <w:numId w:val="34"/>
        </w:numPr>
        <w:shd w:val="clear" w:color="auto" w:fill="FFFFFF"/>
        <w:spacing w:beforeLines="100" w:before="240" w:after="0" w:line="276" w:lineRule="auto"/>
        <w:ind w:left="1077" w:hanging="357"/>
        <w:jc w:val="both"/>
        <w:rPr>
          <w:rFonts w:ascii="Times New Roman" w:eastAsia="Times New Roman" w:hAnsi="Times New Roman" w:cs="Times New Roman"/>
          <w:sz w:val="24"/>
          <w:szCs w:val="24"/>
          <w:shd w:val="clear" w:color="auto" w:fill="FFFFFF"/>
        </w:rPr>
      </w:pPr>
      <w:r w:rsidRPr="006F397C">
        <w:rPr>
          <w:rFonts w:ascii="Times New Roman" w:eastAsia="Times New Roman" w:hAnsi="Times New Roman" w:cs="Times New Roman"/>
          <w:sz w:val="24"/>
          <w:szCs w:val="24"/>
          <w:shd w:val="clear" w:color="auto" w:fill="FFFFFF"/>
        </w:rPr>
        <w:t>na uiszczenie przez komornika podatku od czynności cywilnoprawnych.</w:t>
      </w:r>
    </w:p>
    <w:p w14:paraId="411D27C1" w14:textId="77777777" w:rsidR="00A702B2" w:rsidRPr="006F397C" w:rsidRDefault="00A702B2" w:rsidP="006F397C">
      <w:pPr>
        <w:pStyle w:val="Akapitzlist"/>
        <w:shd w:val="clear" w:color="auto" w:fill="FFFFFF"/>
        <w:spacing w:beforeLines="100" w:before="240" w:after="0" w:line="276" w:lineRule="auto"/>
        <w:ind w:left="1440"/>
        <w:jc w:val="both"/>
        <w:rPr>
          <w:rFonts w:ascii="Times New Roman" w:eastAsia="Times New Roman" w:hAnsi="Times New Roman" w:cs="Times New Roman"/>
          <w:sz w:val="24"/>
          <w:szCs w:val="24"/>
          <w:shd w:val="clear" w:color="auto" w:fill="FFFFFF"/>
        </w:rPr>
      </w:pPr>
    </w:p>
    <w:p w14:paraId="59AE1E4B" w14:textId="77777777" w:rsidR="00A702B2" w:rsidRPr="00700C6E" w:rsidRDefault="00A702B2" w:rsidP="001A2DF4">
      <w:pPr>
        <w:pStyle w:val="Akapitzlist"/>
        <w:numPr>
          <w:ilvl w:val="0"/>
          <w:numId w:val="1"/>
        </w:numPr>
        <w:shd w:val="clear" w:color="auto" w:fill="FFFFFF"/>
        <w:spacing w:beforeLines="100" w:before="240" w:after="0" w:line="276" w:lineRule="auto"/>
        <w:jc w:val="both"/>
        <w:rPr>
          <w:rFonts w:ascii="Times New Roman" w:eastAsia="Times New Roman" w:hAnsi="Times New Roman" w:cs="Times New Roman"/>
          <w:sz w:val="24"/>
          <w:szCs w:val="24"/>
          <w:u w:val="single"/>
        </w:rPr>
      </w:pPr>
      <w:r w:rsidRPr="00700C6E">
        <w:rPr>
          <w:rFonts w:ascii="Times New Roman" w:eastAsia="Times New Roman" w:hAnsi="Times New Roman" w:cs="Times New Roman"/>
          <w:sz w:val="24"/>
          <w:szCs w:val="24"/>
          <w:u w:val="single"/>
        </w:rPr>
        <w:t>Nieważność postępowania zachodzi:</w:t>
      </w:r>
    </w:p>
    <w:p w14:paraId="0DD2D76C" w14:textId="30BC5024" w:rsidR="00A702B2" w:rsidRPr="006F397C" w:rsidRDefault="00A702B2" w:rsidP="001A2DF4">
      <w:pPr>
        <w:pStyle w:val="Akapitzlist"/>
        <w:numPr>
          <w:ilvl w:val="1"/>
          <w:numId w:val="35"/>
        </w:numPr>
        <w:shd w:val="clear" w:color="auto" w:fill="FFFFFF"/>
        <w:spacing w:after="0" w:line="240" w:lineRule="auto"/>
        <w:ind w:left="1077" w:hanging="357"/>
        <w:jc w:val="both"/>
        <w:rPr>
          <w:rFonts w:ascii="Times New Roman" w:eastAsia="Times New Roman" w:hAnsi="Times New Roman" w:cs="Times New Roman"/>
          <w:sz w:val="24"/>
          <w:szCs w:val="24"/>
        </w:rPr>
      </w:pPr>
      <w:r w:rsidRPr="006F397C">
        <w:rPr>
          <w:rFonts w:ascii="Times New Roman" w:eastAsia="Times New Roman" w:hAnsi="Times New Roman" w:cs="Times New Roman"/>
          <w:sz w:val="24"/>
          <w:szCs w:val="24"/>
        </w:rPr>
        <w:t>jeżeli o to samo roszczenie między tymi samymi stronami toczy się sprawa wcześniej wszczęta albo jeżeli sprawa taka została już prawomocnie osądzona</w:t>
      </w:r>
      <w:r w:rsidR="00C4362D">
        <w:rPr>
          <w:rFonts w:ascii="Times New Roman" w:eastAsia="Times New Roman" w:hAnsi="Times New Roman" w:cs="Times New Roman"/>
          <w:sz w:val="24"/>
          <w:szCs w:val="24"/>
        </w:rPr>
        <w:t>,</w:t>
      </w:r>
    </w:p>
    <w:p w14:paraId="1A4EC1F8" w14:textId="2031A795" w:rsidR="00A702B2" w:rsidRPr="006F397C" w:rsidRDefault="00A702B2" w:rsidP="001A2DF4">
      <w:pPr>
        <w:pStyle w:val="Akapitzlist"/>
        <w:numPr>
          <w:ilvl w:val="1"/>
          <w:numId w:val="35"/>
        </w:numPr>
        <w:shd w:val="clear" w:color="auto" w:fill="FFFFFF"/>
        <w:spacing w:after="0" w:line="240" w:lineRule="auto"/>
        <w:ind w:left="1077" w:hanging="357"/>
        <w:jc w:val="both"/>
        <w:rPr>
          <w:rFonts w:ascii="Times New Roman" w:eastAsia="Times New Roman" w:hAnsi="Times New Roman" w:cs="Times New Roman"/>
          <w:sz w:val="24"/>
          <w:szCs w:val="24"/>
        </w:rPr>
      </w:pPr>
      <w:r w:rsidRPr="006F397C">
        <w:rPr>
          <w:rFonts w:ascii="Times New Roman" w:eastAsia="Times New Roman" w:hAnsi="Times New Roman" w:cs="Times New Roman"/>
          <w:sz w:val="24"/>
          <w:szCs w:val="24"/>
        </w:rPr>
        <w:t>jeżeli w rozpoznaniu sprawy brał udział sędzia wyłączony z na wniosek strony</w:t>
      </w:r>
      <w:r w:rsidR="00C4362D">
        <w:rPr>
          <w:rFonts w:ascii="Times New Roman" w:eastAsia="Times New Roman" w:hAnsi="Times New Roman" w:cs="Times New Roman"/>
          <w:sz w:val="24"/>
          <w:szCs w:val="24"/>
        </w:rPr>
        <w:t>,</w:t>
      </w:r>
    </w:p>
    <w:p w14:paraId="018922CE" w14:textId="6CE87FB0" w:rsidR="00A702B2" w:rsidRPr="006F397C" w:rsidRDefault="00A702B2" w:rsidP="001A2DF4">
      <w:pPr>
        <w:pStyle w:val="Akapitzlist"/>
        <w:numPr>
          <w:ilvl w:val="1"/>
          <w:numId w:val="35"/>
        </w:numPr>
        <w:shd w:val="clear" w:color="auto" w:fill="FFFFFF"/>
        <w:spacing w:before="240" w:after="0" w:line="240" w:lineRule="auto"/>
        <w:ind w:left="1077" w:hanging="357"/>
        <w:jc w:val="both"/>
        <w:rPr>
          <w:rFonts w:ascii="Times New Roman" w:eastAsia="Times New Roman" w:hAnsi="Times New Roman" w:cs="Times New Roman"/>
          <w:sz w:val="24"/>
          <w:szCs w:val="24"/>
        </w:rPr>
      </w:pPr>
      <w:r w:rsidRPr="006F397C">
        <w:rPr>
          <w:rFonts w:ascii="Times New Roman" w:eastAsia="Times New Roman" w:hAnsi="Times New Roman" w:cs="Times New Roman"/>
          <w:sz w:val="24"/>
          <w:szCs w:val="24"/>
        </w:rPr>
        <w:lastRenderedPageBreak/>
        <w:t>jeżeli sąd okręgowy orzekł w sprawie, w której sąd rejonowy jest właściwy bez względu na wartość przedmiotu sporu.</w:t>
      </w:r>
    </w:p>
    <w:p w14:paraId="2E7770B5" w14:textId="77777777" w:rsidR="00A702B2" w:rsidRPr="006F397C" w:rsidRDefault="00A702B2" w:rsidP="00F23358">
      <w:pPr>
        <w:pStyle w:val="Akapitzlist"/>
        <w:shd w:val="clear" w:color="auto" w:fill="FFFFFF"/>
        <w:spacing w:before="240" w:after="0" w:line="240" w:lineRule="auto"/>
        <w:ind w:left="1440"/>
        <w:jc w:val="both"/>
        <w:rPr>
          <w:rFonts w:ascii="Times New Roman" w:eastAsia="Times New Roman" w:hAnsi="Times New Roman" w:cs="Times New Roman"/>
          <w:sz w:val="24"/>
          <w:szCs w:val="24"/>
        </w:rPr>
      </w:pPr>
    </w:p>
    <w:p w14:paraId="0508F7DB" w14:textId="2331CF13" w:rsidR="00A702B2" w:rsidRPr="00700C6E" w:rsidRDefault="00A702B2" w:rsidP="001A2DF4">
      <w:pPr>
        <w:pStyle w:val="Akapitzlist"/>
        <w:numPr>
          <w:ilvl w:val="0"/>
          <w:numId w:val="1"/>
        </w:numPr>
        <w:shd w:val="clear" w:color="auto" w:fill="FFFFFF"/>
        <w:spacing w:before="240" w:line="240" w:lineRule="auto"/>
        <w:rPr>
          <w:rFonts w:ascii="Times New Roman" w:eastAsia="Times New Roman" w:hAnsi="Times New Roman" w:cs="Times New Roman"/>
          <w:sz w:val="24"/>
          <w:szCs w:val="24"/>
          <w:u w:val="single"/>
        </w:rPr>
      </w:pPr>
      <w:r w:rsidRPr="00700C6E">
        <w:rPr>
          <w:rFonts w:ascii="Times New Roman" w:eastAsia="Times New Roman" w:hAnsi="Times New Roman" w:cs="Times New Roman"/>
          <w:sz w:val="24"/>
          <w:szCs w:val="24"/>
          <w:u w:val="single"/>
        </w:rPr>
        <w:t>Sąd z urzędu nada wyrokowi przy jego wydaniu rygor natychmiastowej wykonalności, jeżeli:</w:t>
      </w:r>
    </w:p>
    <w:p w14:paraId="056DB460" w14:textId="77777777" w:rsidR="00A702B2" w:rsidRPr="00DB6C6F" w:rsidRDefault="00A702B2" w:rsidP="001A2DF4">
      <w:pPr>
        <w:pStyle w:val="Akapitzlist"/>
        <w:numPr>
          <w:ilvl w:val="0"/>
          <w:numId w:val="27"/>
        </w:numPr>
        <w:shd w:val="clear" w:color="auto" w:fill="FFFFFF"/>
        <w:spacing w:before="240" w:after="0" w:line="240" w:lineRule="auto"/>
        <w:ind w:left="1077" w:hanging="357"/>
        <w:jc w:val="both"/>
        <w:rPr>
          <w:rFonts w:ascii="Times New Roman" w:eastAsia="Times New Roman" w:hAnsi="Times New Roman" w:cs="Times New Roman"/>
          <w:sz w:val="24"/>
          <w:szCs w:val="24"/>
        </w:rPr>
      </w:pPr>
      <w:r w:rsidRPr="00DB6C6F">
        <w:rPr>
          <w:rFonts w:ascii="Times New Roman" w:eastAsia="Times New Roman" w:hAnsi="Times New Roman" w:cs="Times New Roman"/>
          <w:sz w:val="24"/>
          <w:szCs w:val="24"/>
        </w:rPr>
        <w:t>zasądza alimenty - co do rat płatnych po dniu wydania wyroku,</w:t>
      </w:r>
    </w:p>
    <w:p w14:paraId="377ADE21" w14:textId="32A1B0CF" w:rsidR="00A702B2" w:rsidRPr="00DB6C6F" w:rsidRDefault="00A702B2" w:rsidP="001A2DF4">
      <w:pPr>
        <w:pStyle w:val="Akapitzlist"/>
        <w:numPr>
          <w:ilvl w:val="0"/>
          <w:numId w:val="27"/>
        </w:numPr>
        <w:shd w:val="clear" w:color="auto" w:fill="FFFFFF"/>
        <w:spacing w:before="240" w:after="0" w:line="240" w:lineRule="auto"/>
        <w:ind w:left="1077" w:hanging="357"/>
        <w:jc w:val="both"/>
        <w:rPr>
          <w:rFonts w:ascii="Times New Roman" w:eastAsia="Times New Roman" w:hAnsi="Times New Roman" w:cs="Times New Roman"/>
          <w:sz w:val="24"/>
          <w:szCs w:val="24"/>
        </w:rPr>
      </w:pPr>
      <w:r w:rsidRPr="00DB6C6F">
        <w:rPr>
          <w:rFonts w:ascii="Times New Roman" w:eastAsia="Times New Roman" w:hAnsi="Times New Roman" w:cs="Times New Roman"/>
          <w:sz w:val="24"/>
          <w:szCs w:val="24"/>
        </w:rPr>
        <w:t>zasądza roszczenie z tytułu najmu lub dzierżawy za okres nie dłuższy niż 3 miesiące</w:t>
      </w:r>
      <w:r w:rsidR="00C4362D">
        <w:rPr>
          <w:rFonts w:ascii="Times New Roman" w:eastAsia="Times New Roman" w:hAnsi="Times New Roman" w:cs="Times New Roman"/>
          <w:sz w:val="24"/>
          <w:szCs w:val="24"/>
        </w:rPr>
        <w:t>,</w:t>
      </w:r>
    </w:p>
    <w:p w14:paraId="395E9B3E" w14:textId="09E529A2" w:rsidR="00A702B2" w:rsidRPr="00DB6C6F" w:rsidRDefault="00A702B2" w:rsidP="001A2DF4">
      <w:pPr>
        <w:pStyle w:val="Akapitzlist"/>
        <w:numPr>
          <w:ilvl w:val="0"/>
          <w:numId w:val="27"/>
        </w:numPr>
        <w:shd w:val="clear" w:color="auto" w:fill="FFFFFF"/>
        <w:spacing w:before="240" w:after="0" w:line="240" w:lineRule="auto"/>
        <w:ind w:left="1077" w:hanging="357"/>
        <w:jc w:val="both"/>
        <w:rPr>
          <w:rFonts w:ascii="Times New Roman" w:eastAsia="Times New Roman" w:hAnsi="Times New Roman" w:cs="Times New Roman"/>
          <w:sz w:val="24"/>
          <w:szCs w:val="24"/>
        </w:rPr>
      </w:pPr>
      <w:r w:rsidRPr="00DB6C6F">
        <w:rPr>
          <w:rFonts w:ascii="Times New Roman" w:eastAsia="Times New Roman" w:hAnsi="Times New Roman" w:cs="Times New Roman"/>
          <w:sz w:val="24"/>
          <w:szCs w:val="24"/>
        </w:rPr>
        <w:t>wyrok uwzględniający powództwo jest zaoczny.</w:t>
      </w:r>
      <w:bookmarkStart w:id="0" w:name="MiejsceEdycji"/>
      <w:bookmarkEnd w:id="0"/>
    </w:p>
    <w:p w14:paraId="199735CD" w14:textId="77777777" w:rsidR="00A702B2" w:rsidRPr="006F397C" w:rsidRDefault="00A702B2" w:rsidP="00F23358">
      <w:pPr>
        <w:shd w:val="clear" w:color="auto" w:fill="FFFFFF"/>
        <w:spacing w:before="240" w:after="0" w:line="240" w:lineRule="auto"/>
        <w:ind w:left="1134"/>
        <w:jc w:val="both"/>
        <w:rPr>
          <w:rFonts w:ascii="Times New Roman" w:hAnsi="Times New Roman" w:cs="Times New Roman"/>
          <w:sz w:val="24"/>
          <w:szCs w:val="24"/>
        </w:rPr>
      </w:pPr>
    </w:p>
    <w:p w14:paraId="6E109500" w14:textId="2D2DCB4A" w:rsidR="00D931D6" w:rsidRPr="00D9424E" w:rsidRDefault="00A702B2" w:rsidP="001A2DF4">
      <w:pPr>
        <w:pStyle w:val="Akapitzlist"/>
        <w:numPr>
          <w:ilvl w:val="0"/>
          <w:numId w:val="1"/>
        </w:numPr>
        <w:shd w:val="clear" w:color="auto" w:fill="FFFFFF"/>
        <w:spacing w:after="0" w:line="240" w:lineRule="auto"/>
        <w:jc w:val="both"/>
        <w:rPr>
          <w:rFonts w:ascii="Times New Roman" w:eastAsia="Times New Roman" w:hAnsi="Times New Roman" w:cs="Times New Roman"/>
          <w:sz w:val="24"/>
          <w:szCs w:val="24"/>
          <w:u w:val="single"/>
        </w:rPr>
      </w:pPr>
      <w:r w:rsidRPr="00D9424E">
        <w:rPr>
          <w:rFonts w:ascii="Times New Roman" w:hAnsi="Times New Roman" w:cs="Times New Roman"/>
          <w:sz w:val="24"/>
          <w:szCs w:val="24"/>
          <w:u w:val="single"/>
        </w:rPr>
        <w:t>Z</w:t>
      </w:r>
      <w:r w:rsidR="00C420C8" w:rsidRPr="00D9424E">
        <w:rPr>
          <w:rFonts w:ascii="Times New Roman" w:hAnsi="Times New Roman" w:cs="Times New Roman"/>
          <w:sz w:val="24"/>
          <w:szCs w:val="24"/>
          <w:u w:val="single"/>
        </w:rPr>
        <w:t>godnie z kodeksem cywilnym dla zasiedzenie własności ruchomości potrzebne</w:t>
      </w:r>
      <w:r w:rsidR="00D931D6" w:rsidRPr="00D9424E">
        <w:rPr>
          <w:rFonts w:ascii="Times New Roman" w:hAnsi="Times New Roman" w:cs="Times New Roman"/>
          <w:sz w:val="24"/>
          <w:szCs w:val="24"/>
          <w:u w:val="single"/>
        </w:rPr>
        <w:t>:</w:t>
      </w:r>
    </w:p>
    <w:p w14:paraId="095FE05C" w14:textId="0008C334" w:rsidR="00D931D6" w:rsidRPr="006F397C" w:rsidRDefault="00C420C8" w:rsidP="00F23358">
      <w:pPr>
        <w:pStyle w:val="Akapitzlist"/>
        <w:spacing w:line="360" w:lineRule="auto"/>
        <w:jc w:val="both"/>
        <w:rPr>
          <w:rFonts w:ascii="Times New Roman" w:hAnsi="Times New Roman" w:cs="Times New Roman"/>
          <w:sz w:val="24"/>
          <w:szCs w:val="24"/>
        </w:rPr>
      </w:pPr>
      <w:r w:rsidRPr="006F397C">
        <w:rPr>
          <w:rFonts w:ascii="Times New Roman" w:hAnsi="Times New Roman" w:cs="Times New Roman"/>
          <w:sz w:val="24"/>
          <w:szCs w:val="24"/>
        </w:rPr>
        <w:t>a)</w:t>
      </w:r>
      <w:r w:rsidR="002D4F2F" w:rsidRPr="006F397C">
        <w:rPr>
          <w:rFonts w:ascii="Times New Roman" w:hAnsi="Times New Roman" w:cs="Times New Roman"/>
          <w:sz w:val="24"/>
          <w:szCs w:val="24"/>
        </w:rPr>
        <w:t xml:space="preserve"> </w:t>
      </w:r>
      <w:r w:rsidRPr="006F397C">
        <w:rPr>
          <w:rFonts w:ascii="Times New Roman" w:hAnsi="Times New Roman" w:cs="Times New Roman"/>
          <w:sz w:val="24"/>
          <w:szCs w:val="24"/>
        </w:rPr>
        <w:t>posiadanie samoistne w dobrej wierze przez okres 10 lat</w:t>
      </w:r>
      <w:r w:rsidR="00C4362D">
        <w:rPr>
          <w:rFonts w:ascii="Times New Roman" w:hAnsi="Times New Roman" w:cs="Times New Roman"/>
          <w:sz w:val="24"/>
          <w:szCs w:val="24"/>
        </w:rPr>
        <w:t>,</w:t>
      </w:r>
    </w:p>
    <w:p w14:paraId="4B7DD6C2" w14:textId="6B3558BC" w:rsidR="00D931D6" w:rsidRPr="006F397C" w:rsidRDefault="00C420C8" w:rsidP="00F23358">
      <w:pPr>
        <w:pStyle w:val="Akapitzlist"/>
        <w:spacing w:line="360" w:lineRule="auto"/>
        <w:jc w:val="both"/>
        <w:rPr>
          <w:rFonts w:ascii="Times New Roman" w:hAnsi="Times New Roman" w:cs="Times New Roman"/>
          <w:sz w:val="24"/>
          <w:szCs w:val="24"/>
        </w:rPr>
      </w:pPr>
      <w:r w:rsidRPr="006F397C">
        <w:rPr>
          <w:rFonts w:ascii="Times New Roman" w:hAnsi="Times New Roman" w:cs="Times New Roman"/>
          <w:sz w:val="24"/>
          <w:szCs w:val="24"/>
        </w:rPr>
        <w:t>b)</w:t>
      </w:r>
      <w:r w:rsidR="002D4F2F" w:rsidRPr="006F397C">
        <w:rPr>
          <w:rFonts w:ascii="Times New Roman" w:hAnsi="Times New Roman" w:cs="Times New Roman"/>
          <w:sz w:val="24"/>
          <w:szCs w:val="24"/>
        </w:rPr>
        <w:t xml:space="preserve"> </w:t>
      </w:r>
      <w:r w:rsidRPr="006F397C">
        <w:rPr>
          <w:rFonts w:ascii="Times New Roman" w:hAnsi="Times New Roman" w:cs="Times New Roman"/>
          <w:sz w:val="24"/>
          <w:szCs w:val="24"/>
        </w:rPr>
        <w:t>posiadanie samoistne w dobrej wierze przez okres 3 lat</w:t>
      </w:r>
      <w:r w:rsidR="00C4362D">
        <w:rPr>
          <w:rFonts w:ascii="Times New Roman" w:hAnsi="Times New Roman" w:cs="Times New Roman"/>
          <w:sz w:val="24"/>
          <w:szCs w:val="24"/>
        </w:rPr>
        <w:t>,</w:t>
      </w:r>
    </w:p>
    <w:p w14:paraId="1329E080" w14:textId="52B4C6F2" w:rsidR="00C420C8" w:rsidRDefault="00C420C8" w:rsidP="008C7A7C">
      <w:pPr>
        <w:pStyle w:val="Akapitzlist"/>
        <w:spacing w:line="360" w:lineRule="auto"/>
        <w:jc w:val="both"/>
        <w:rPr>
          <w:rFonts w:ascii="Times New Roman" w:hAnsi="Times New Roman" w:cs="Times New Roman"/>
          <w:sz w:val="24"/>
          <w:szCs w:val="24"/>
        </w:rPr>
      </w:pPr>
      <w:r w:rsidRPr="006F397C">
        <w:rPr>
          <w:rFonts w:ascii="Times New Roman" w:hAnsi="Times New Roman" w:cs="Times New Roman"/>
          <w:sz w:val="24"/>
          <w:szCs w:val="24"/>
        </w:rPr>
        <w:t>c)</w:t>
      </w:r>
      <w:r w:rsidR="002D4F2F" w:rsidRPr="006F397C">
        <w:rPr>
          <w:rFonts w:ascii="Times New Roman" w:hAnsi="Times New Roman" w:cs="Times New Roman"/>
          <w:sz w:val="24"/>
          <w:szCs w:val="24"/>
        </w:rPr>
        <w:t xml:space="preserve"> </w:t>
      </w:r>
      <w:r w:rsidRPr="006F397C">
        <w:rPr>
          <w:rFonts w:ascii="Times New Roman" w:hAnsi="Times New Roman" w:cs="Times New Roman"/>
          <w:sz w:val="24"/>
          <w:szCs w:val="24"/>
        </w:rPr>
        <w:t>posiadanie samoistne w złej wierze przez okres 10 lat</w:t>
      </w:r>
      <w:r w:rsidR="00C4362D">
        <w:rPr>
          <w:rFonts w:ascii="Times New Roman" w:hAnsi="Times New Roman" w:cs="Times New Roman"/>
          <w:sz w:val="24"/>
          <w:szCs w:val="24"/>
        </w:rPr>
        <w:t>.</w:t>
      </w:r>
    </w:p>
    <w:p w14:paraId="7C410994" w14:textId="77777777" w:rsidR="008C7A7C" w:rsidRPr="008C7A7C" w:rsidRDefault="008C7A7C" w:rsidP="008C7A7C">
      <w:pPr>
        <w:pStyle w:val="Akapitzlist"/>
        <w:spacing w:line="360" w:lineRule="auto"/>
        <w:jc w:val="both"/>
        <w:rPr>
          <w:rFonts w:ascii="Times New Roman" w:hAnsi="Times New Roman" w:cs="Times New Roman"/>
          <w:sz w:val="24"/>
          <w:szCs w:val="24"/>
        </w:rPr>
      </w:pPr>
    </w:p>
    <w:p w14:paraId="7CD32AF6" w14:textId="057CBDF7" w:rsidR="00D931D6" w:rsidRPr="00D9424E" w:rsidRDefault="00C420C8" w:rsidP="001A2DF4">
      <w:pPr>
        <w:pStyle w:val="Akapitzlist"/>
        <w:numPr>
          <w:ilvl w:val="0"/>
          <w:numId w:val="1"/>
        </w:numPr>
        <w:spacing w:line="360" w:lineRule="auto"/>
        <w:jc w:val="both"/>
        <w:rPr>
          <w:rFonts w:ascii="Times New Roman" w:hAnsi="Times New Roman" w:cs="Times New Roman"/>
          <w:sz w:val="24"/>
          <w:szCs w:val="24"/>
          <w:u w:val="single"/>
        </w:rPr>
      </w:pPr>
      <w:r w:rsidRPr="00D9424E">
        <w:rPr>
          <w:rFonts w:ascii="Times New Roman" w:hAnsi="Times New Roman" w:cs="Times New Roman"/>
          <w:sz w:val="24"/>
          <w:szCs w:val="24"/>
          <w:u w:val="single"/>
        </w:rPr>
        <w:t>Zgodnie z kodeksem cywilnym nie złożenie oświadczenia o przyjęciu bądź odrzuceniu spadku skutkuje:</w:t>
      </w:r>
    </w:p>
    <w:p w14:paraId="216BA4D7" w14:textId="73DB77F7" w:rsidR="00D931D6" w:rsidRPr="006F397C" w:rsidRDefault="00C420C8" w:rsidP="00F23358">
      <w:pPr>
        <w:pStyle w:val="Akapitzlist"/>
        <w:spacing w:after="0" w:line="360" w:lineRule="auto"/>
        <w:jc w:val="both"/>
        <w:rPr>
          <w:rFonts w:ascii="Times New Roman" w:hAnsi="Times New Roman" w:cs="Times New Roman"/>
          <w:sz w:val="24"/>
          <w:szCs w:val="24"/>
        </w:rPr>
      </w:pPr>
      <w:r w:rsidRPr="006F397C">
        <w:rPr>
          <w:rFonts w:ascii="Times New Roman" w:hAnsi="Times New Roman" w:cs="Times New Roman"/>
          <w:sz w:val="24"/>
          <w:szCs w:val="24"/>
        </w:rPr>
        <w:t>a)</w:t>
      </w:r>
      <w:r w:rsidR="002D4F2F" w:rsidRPr="006F397C">
        <w:rPr>
          <w:rFonts w:ascii="Times New Roman" w:hAnsi="Times New Roman" w:cs="Times New Roman"/>
          <w:sz w:val="24"/>
          <w:szCs w:val="24"/>
        </w:rPr>
        <w:t xml:space="preserve"> </w:t>
      </w:r>
      <w:r w:rsidRPr="006F397C">
        <w:rPr>
          <w:rFonts w:ascii="Times New Roman" w:hAnsi="Times New Roman" w:cs="Times New Roman"/>
          <w:sz w:val="24"/>
          <w:szCs w:val="24"/>
        </w:rPr>
        <w:t>przyjęciem spadku wprost</w:t>
      </w:r>
      <w:r w:rsidR="00C4362D">
        <w:rPr>
          <w:rFonts w:ascii="Times New Roman" w:hAnsi="Times New Roman" w:cs="Times New Roman"/>
          <w:sz w:val="24"/>
          <w:szCs w:val="24"/>
        </w:rPr>
        <w:t>,</w:t>
      </w:r>
    </w:p>
    <w:p w14:paraId="3C62D0DF" w14:textId="45963FE8" w:rsidR="00D931D6" w:rsidRPr="006F397C" w:rsidRDefault="00C420C8" w:rsidP="00F23358">
      <w:pPr>
        <w:pStyle w:val="Akapitzlist"/>
        <w:spacing w:after="0" w:line="360" w:lineRule="auto"/>
        <w:jc w:val="both"/>
        <w:rPr>
          <w:rFonts w:ascii="Times New Roman" w:hAnsi="Times New Roman" w:cs="Times New Roman"/>
          <w:sz w:val="24"/>
          <w:szCs w:val="24"/>
        </w:rPr>
      </w:pPr>
      <w:r w:rsidRPr="006F397C">
        <w:rPr>
          <w:rFonts w:ascii="Times New Roman" w:hAnsi="Times New Roman" w:cs="Times New Roman"/>
          <w:sz w:val="24"/>
          <w:szCs w:val="24"/>
        </w:rPr>
        <w:t>b)</w:t>
      </w:r>
      <w:r w:rsidR="002D4F2F" w:rsidRPr="006F397C">
        <w:rPr>
          <w:rFonts w:ascii="Times New Roman" w:hAnsi="Times New Roman" w:cs="Times New Roman"/>
          <w:sz w:val="24"/>
          <w:szCs w:val="24"/>
        </w:rPr>
        <w:t xml:space="preserve"> </w:t>
      </w:r>
      <w:r w:rsidRPr="006F397C">
        <w:rPr>
          <w:rFonts w:ascii="Times New Roman" w:hAnsi="Times New Roman" w:cs="Times New Roman"/>
          <w:sz w:val="24"/>
          <w:szCs w:val="24"/>
        </w:rPr>
        <w:t>przyjęciem spadku z dobrodziejstwem inwentarza</w:t>
      </w:r>
      <w:r w:rsidR="00C4362D">
        <w:rPr>
          <w:rFonts w:ascii="Times New Roman" w:hAnsi="Times New Roman" w:cs="Times New Roman"/>
          <w:sz w:val="24"/>
          <w:szCs w:val="24"/>
        </w:rPr>
        <w:t>,</w:t>
      </w:r>
    </w:p>
    <w:p w14:paraId="000700AC" w14:textId="301E86D1" w:rsidR="00C420C8" w:rsidRPr="006F397C" w:rsidRDefault="00C420C8" w:rsidP="00F23358">
      <w:pPr>
        <w:pStyle w:val="Akapitzlist"/>
        <w:spacing w:after="0" w:line="360" w:lineRule="auto"/>
        <w:jc w:val="both"/>
        <w:rPr>
          <w:rFonts w:ascii="Times New Roman" w:hAnsi="Times New Roman" w:cs="Times New Roman"/>
          <w:sz w:val="24"/>
          <w:szCs w:val="24"/>
        </w:rPr>
      </w:pPr>
      <w:r w:rsidRPr="006F397C">
        <w:rPr>
          <w:rFonts w:ascii="Times New Roman" w:hAnsi="Times New Roman" w:cs="Times New Roman"/>
          <w:sz w:val="24"/>
          <w:szCs w:val="24"/>
        </w:rPr>
        <w:t>c)</w:t>
      </w:r>
      <w:r w:rsidR="002D4F2F" w:rsidRPr="006F397C">
        <w:rPr>
          <w:rFonts w:ascii="Times New Roman" w:hAnsi="Times New Roman" w:cs="Times New Roman"/>
          <w:sz w:val="24"/>
          <w:szCs w:val="24"/>
        </w:rPr>
        <w:t xml:space="preserve"> </w:t>
      </w:r>
      <w:r w:rsidRPr="006F397C">
        <w:rPr>
          <w:rFonts w:ascii="Times New Roman" w:hAnsi="Times New Roman" w:cs="Times New Roman"/>
          <w:sz w:val="24"/>
          <w:szCs w:val="24"/>
        </w:rPr>
        <w:t>odrzuceniem spadku</w:t>
      </w:r>
      <w:r w:rsidR="00C4362D">
        <w:rPr>
          <w:rFonts w:ascii="Times New Roman" w:hAnsi="Times New Roman" w:cs="Times New Roman"/>
          <w:sz w:val="24"/>
          <w:szCs w:val="24"/>
        </w:rPr>
        <w:t>.</w:t>
      </w:r>
    </w:p>
    <w:p w14:paraId="239BDD30" w14:textId="77777777" w:rsidR="00C420C8" w:rsidRPr="006F397C" w:rsidRDefault="00C420C8" w:rsidP="00F23358">
      <w:pPr>
        <w:pStyle w:val="Akapitzlist"/>
        <w:jc w:val="both"/>
        <w:rPr>
          <w:rFonts w:ascii="Times New Roman" w:hAnsi="Times New Roman" w:cs="Times New Roman"/>
          <w:sz w:val="24"/>
          <w:szCs w:val="24"/>
        </w:rPr>
      </w:pPr>
    </w:p>
    <w:p w14:paraId="3DA4C349" w14:textId="77777777" w:rsidR="00D931D6" w:rsidRPr="00D9424E" w:rsidRDefault="00CC4DB0" w:rsidP="001A2DF4">
      <w:pPr>
        <w:pStyle w:val="Akapitzlist"/>
        <w:numPr>
          <w:ilvl w:val="0"/>
          <w:numId w:val="1"/>
        </w:numPr>
        <w:spacing w:line="360" w:lineRule="auto"/>
        <w:jc w:val="both"/>
        <w:rPr>
          <w:rFonts w:ascii="Times New Roman" w:hAnsi="Times New Roman" w:cs="Times New Roman"/>
          <w:sz w:val="24"/>
          <w:szCs w:val="24"/>
          <w:u w:val="single"/>
        </w:rPr>
      </w:pPr>
      <w:r w:rsidRPr="00D9424E">
        <w:rPr>
          <w:rFonts w:ascii="Times New Roman" w:hAnsi="Times New Roman" w:cs="Times New Roman"/>
          <w:sz w:val="24"/>
          <w:szCs w:val="24"/>
          <w:u w:val="single"/>
        </w:rPr>
        <w:t>Oświadczenie spadkowe:</w:t>
      </w:r>
    </w:p>
    <w:p w14:paraId="4D5371D6" w14:textId="5B87928A" w:rsidR="00D931D6" w:rsidRPr="006F397C" w:rsidRDefault="00CC4DB0" w:rsidP="001A2DF4">
      <w:pPr>
        <w:pStyle w:val="Akapitzlist"/>
        <w:numPr>
          <w:ilvl w:val="0"/>
          <w:numId w:val="3"/>
        </w:numPr>
        <w:spacing w:after="200" w:line="276" w:lineRule="auto"/>
        <w:jc w:val="both"/>
        <w:rPr>
          <w:rFonts w:ascii="Times New Roman" w:hAnsi="Times New Roman" w:cs="Times New Roman"/>
          <w:sz w:val="24"/>
          <w:szCs w:val="24"/>
        </w:rPr>
      </w:pPr>
      <w:r w:rsidRPr="006F397C">
        <w:rPr>
          <w:rFonts w:ascii="Times New Roman" w:hAnsi="Times New Roman" w:cs="Times New Roman"/>
          <w:sz w:val="24"/>
          <w:szCs w:val="24"/>
        </w:rPr>
        <w:t>może złożyć pełnomocnik posiadający pełnomocnictwo pisemne do tej czynności</w:t>
      </w:r>
      <w:r w:rsidR="00700C6E">
        <w:rPr>
          <w:rFonts w:ascii="Times New Roman" w:hAnsi="Times New Roman" w:cs="Times New Roman"/>
          <w:sz w:val="24"/>
          <w:szCs w:val="24"/>
        </w:rPr>
        <w:t>,</w:t>
      </w:r>
    </w:p>
    <w:p w14:paraId="788625FD" w14:textId="57239B66" w:rsidR="00D931D6" w:rsidRPr="006F397C" w:rsidRDefault="00CC4DB0" w:rsidP="001A2DF4">
      <w:pPr>
        <w:pStyle w:val="Akapitzlist"/>
        <w:numPr>
          <w:ilvl w:val="0"/>
          <w:numId w:val="3"/>
        </w:numPr>
        <w:spacing w:after="200" w:line="276" w:lineRule="auto"/>
        <w:jc w:val="both"/>
        <w:rPr>
          <w:rFonts w:ascii="Times New Roman" w:hAnsi="Times New Roman" w:cs="Times New Roman"/>
          <w:sz w:val="24"/>
          <w:szCs w:val="24"/>
        </w:rPr>
      </w:pPr>
      <w:r w:rsidRPr="006F397C">
        <w:rPr>
          <w:rFonts w:ascii="Times New Roman" w:hAnsi="Times New Roman" w:cs="Times New Roman"/>
          <w:sz w:val="24"/>
          <w:szCs w:val="24"/>
        </w:rPr>
        <w:t>może złożyć pełnomocnik posiadający pełnomocnictwo z podpisem urzędowo poświadczonym</w:t>
      </w:r>
      <w:r w:rsidR="00700C6E">
        <w:rPr>
          <w:rFonts w:ascii="Times New Roman" w:hAnsi="Times New Roman" w:cs="Times New Roman"/>
          <w:sz w:val="24"/>
          <w:szCs w:val="24"/>
        </w:rPr>
        <w:t>,</w:t>
      </w:r>
    </w:p>
    <w:p w14:paraId="10ECCA72" w14:textId="5852B8BE" w:rsidR="00CC4DB0" w:rsidRPr="006F397C" w:rsidRDefault="00CC4DB0" w:rsidP="001A2DF4">
      <w:pPr>
        <w:pStyle w:val="Akapitzlist"/>
        <w:numPr>
          <w:ilvl w:val="0"/>
          <w:numId w:val="3"/>
        </w:numPr>
        <w:spacing w:after="200" w:line="276" w:lineRule="auto"/>
        <w:jc w:val="both"/>
        <w:rPr>
          <w:rFonts w:ascii="Times New Roman" w:hAnsi="Times New Roman" w:cs="Times New Roman"/>
          <w:sz w:val="24"/>
          <w:szCs w:val="24"/>
        </w:rPr>
      </w:pPr>
      <w:r w:rsidRPr="006F397C">
        <w:rPr>
          <w:rFonts w:ascii="Times New Roman" w:hAnsi="Times New Roman" w:cs="Times New Roman"/>
          <w:sz w:val="24"/>
          <w:szCs w:val="24"/>
        </w:rPr>
        <w:t>nie może być złożone  przez pełnomocnika.</w:t>
      </w:r>
    </w:p>
    <w:p w14:paraId="63E998B5" w14:textId="77777777" w:rsidR="00D931D6" w:rsidRPr="00700C6E" w:rsidRDefault="00CC4DB0" w:rsidP="001A2DF4">
      <w:pPr>
        <w:numPr>
          <w:ilvl w:val="0"/>
          <w:numId w:val="1"/>
        </w:numPr>
        <w:spacing w:line="276" w:lineRule="auto"/>
        <w:contextualSpacing/>
        <w:jc w:val="both"/>
        <w:rPr>
          <w:rFonts w:ascii="Times New Roman" w:hAnsi="Times New Roman" w:cs="Times New Roman"/>
          <w:sz w:val="24"/>
          <w:szCs w:val="24"/>
          <w:u w:val="single"/>
        </w:rPr>
      </w:pPr>
      <w:r w:rsidRPr="00700C6E">
        <w:rPr>
          <w:rFonts w:ascii="Times New Roman" w:hAnsi="Times New Roman" w:cs="Times New Roman"/>
          <w:sz w:val="24"/>
          <w:szCs w:val="24"/>
          <w:u w:val="single"/>
        </w:rPr>
        <w:t>Zgodnie z kodeksem cywilnym odpowiedzialność spadkobierców za długi spadkowe:</w:t>
      </w:r>
    </w:p>
    <w:p w14:paraId="088C785A" w14:textId="0C0D72CC" w:rsidR="00CC4DB0" w:rsidRPr="00B75E2D" w:rsidRDefault="00CC4DB0" w:rsidP="001A2DF4">
      <w:pPr>
        <w:pStyle w:val="Akapitzlist"/>
        <w:numPr>
          <w:ilvl w:val="0"/>
          <w:numId w:val="12"/>
        </w:numPr>
        <w:spacing w:after="200" w:line="276" w:lineRule="auto"/>
        <w:jc w:val="both"/>
        <w:rPr>
          <w:rFonts w:ascii="Times New Roman" w:hAnsi="Times New Roman" w:cs="Times New Roman"/>
          <w:sz w:val="24"/>
          <w:szCs w:val="24"/>
        </w:rPr>
      </w:pPr>
      <w:r w:rsidRPr="00B75E2D">
        <w:rPr>
          <w:rFonts w:ascii="Times New Roman" w:hAnsi="Times New Roman" w:cs="Times New Roman"/>
          <w:sz w:val="24"/>
          <w:szCs w:val="24"/>
        </w:rPr>
        <w:t>do momentu działu spadku jest solidarna</w:t>
      </w:r>
      <w:r w:rsidR="00700C6E">
        <w:rPr>
          <w:rFonts w:ascii="Times New Roman" w:hAnsi="Times New Roman" w:cs="Times New Roman"/>
          <w:sz w:val="24"/>
          <w:szCs w:val="24"/>
        </w:rPr>
        <w:t>,</w:t>
      </w:r>
    </w:p>
    <w:p w14:paraId="1F0F5F0C" w14:textId="57A1015D" w:rsidR="00D931D6" w:rsidRPr="00B75E2D" w:rsidRDefault="00CC4DB0" w:rsidP="001A2DF4">
      <w:pPr>
        <w:pStyle w:val="Akapitzlist"/>
        <w:numPr>
          <w:ilvl w:val="0"/>
          <w:numId w:val="12"/>
        </w:numPr>
        <w:spacing w:after="200" w:line="276" w:lineRule="auto"/>
        <w:jc w:val="both"/>
        <w:rPr>
          <w:rFonts w:ascii="Times New Roman" w:hAnsi="Times New Roman" w:cs="Times New Roman"/>
          <w:sz w:val="24"/>
          <w:szCs w:val="24"/>
        </w:rPr>
      </w:pPr>
      <w:r w:rsidRPr="00B75E2D">
        <w:rPr>
          <w:rFonts w:ascii="Times New Roman" w:hAnsi="Times New Roman" w:cs="Times New Roman"/>
          <w:sz w:val="24"/>
          <w:szCs w:val="24"/>
        </w:rPr>
        <w:t>do momentu działu spadku odpowiada udziałom spadkobierców w masie spadkowej</w:t>
      </w:r>
      <w:r w:rsidR="00700C6E">
        <w:rPr>
          <w:rFonts w:ascii="Times New Roman" w:hAnsi="Times New Roman" w:cs="Times New Roman"/>
          <w:sz w:val="24"/>
          <w:szCs w:val="24"/>
        </w:rPr>
        <w:t>,</w:t>
      </w:r>
    </w:p>
    <w:p w14:paraId="51BB2616" w14:textId="3E0C3E79" w:rsidR="00D931D6" w:rsidRPr="00B75E2D" w:rsidRDefault="00CC4DB0" w:rsidP="001A2DF4">
      <w:pPr>
        <w:pStyle w:val="Akapitzlist"/>
        <w:numPr>
          <w:ilvl w:val="0"/>
          <w:numId w:val="12"/>
        </w:numPr>
        <w:spacing w:after="200" w:line="276" w:lineRule="auto"/>
        <w:jc w:val="both"/>
        <w:rPr>
          <w:rFonts w:ascii="Times New Roman" w:hAnsi="Times New Roman" w:cs="Times New Roman"/>
          <w:sz w:val="24"/>
          <w:szCs w:val="24"/>
        </w:rPr>
      </w:pPr>
      <w:r w:rsidRPr="00B75E2D">
        <w:rPr>
          <w:rFonts w:ascii="Times New Roman" w:hAnsi="Times New Roman" w:cs="Times New Roman"/>
          <w:sz w:val="24"/>
          <w:szCs w:val="24"/>
        </w:rPr>
        <w:t>do momentu stwierdzenia nabycia spadku odpowiada udziałom spadkobierców w</w:t>
      </w:r>
      <w:r w:rsidR="001A2DF4">
        <w:rPr>
          <w:rFonts w:ascii="Times New Roman" w:hAnsi="Times New Roman" w:cs="Times New Roman"/>
          <w:sz w:val="24"/>
          <w:szCs w:val="24"/>
        </w:rPr>
        <w:t> </w:t>
      </w:r>
      <w:r w:rsidRPr="00B75E2D">
        <w:rPr>
          <w:rFonts w:ascii="Times New Roman" w:hAnsi="Times New Roman" w:cs="Times New Roman"/>
          <w:sz w:val="24"/>
          <w:szCs w:val="24"/>
        </w:rPr>
        <w:t>masie spadkowej</w:t>
      </w:r>
      <w:r w:rsidR="00700C6E">
        <w:rPr>
          <w:rFonts w:ascii="Times New Roman" w:hAnsi="Times New Roman" w:cs="Times New Roman"/>
          <w:sz w:val="24"/>
          <w:szCs w:val="24"/>
        </w:rPr>
        <w:t>.</w:t>
      </w:r>
    </w:p>
    <w:p w14:paraId="7693585B" w14:textId="276E88E9" w:rsidR="009977FD" w:rsidRPr="00700C6E" w:rsidRDefault="009977FD" w:rsidP="001A2DF4">
      <w:pPr>
        <w:pStyle w:val="Akapitzlist"/>
        <w:numPr>
          <w:ilvl w:val="0"/>
          <w:numId w:val="1"/>
        </w:numPr>
        <w:spacing w:line="360" w:lineRule="auto"/>
        <w:jc w:val="both"/>
        <w:rPr>
          <w:rFonts w:ascii="Times New Roman" w:hAnsi="Times New Roman" w:cs="Times New Roman"/>
          <w:sz w:val="24"/>
          <w:szCs w:val="24"/>
          <w:u w:val="single"/>
        </w:rPr>
      </w:pPr>
      <w:r w:rsidRPr="00700C6E">
        <w:rPr>
          <w:rFonts w:ascii="Times New Roman" w:hAnsi="Times New Roman" w:cs="Times New Roman"/>
          <w:sz w:val="24"/>
          <w:szCs w:val="24"/>
          <w:u w:val="single"/>
        </w:rPr>
        <w:t>Do majątku wspólnego (wspólność ustawowa) należą w szczególności:</w:t>
      </w:r>
    </w:p>
    <w:p w14:paraId="0DB19BA4" w14:textId="307615CD" w:rsidR="009977FD" w:rsidRPr="00B75E2D" w:rsidRDefault="009977FD" w:rsidP="001A2DF4">
      <w:pPr>
        <w:pStyle w:val="Akapitzlist"/>
        <w:numPr>
          <w:ilvl w:val="0"/>
          <w:numId w:val="13"/>
        </w:numPr>
        <w:spacing w:after="200" w:line="276"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 xml:space="preserve">wierzytelności z tytułu wynagrodzenia za pracę, </w:t>
      </w:r>
    </w:p>
    <w:p w14:paraId="71AC8A5D" w14:textId="77777777" w:rsidR="009977FD" w:rsidRPr="00B75E2D" w:rsidRDefault="009977FD" w:rsidP="001A2DF4">
      <w:pPr>
        <w:pStyle w:val="Akapitzlist"/>
        <w:numPr>
          <w:ilvl w:val="0"/>
          <w:numId w:val="13"/>
        </w:numPr>
        <w:spacing w:after="200" w:line="276"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 xml:space="preserve">przedmioty majątkowe nabyte przez dziedziczenie, zapis lub darowiznę, chyba że spadkodawca lub darczyńca postanowił odmiennie, </w:t>
      </w:r>
    </w:p>
    <w:p w14:paraId="0344FCF0" w14:textId="66196089" w:rsidR="009977FD" w:rsidRDefault="009977FD" w:rsidP="001A2DF4">
      <w:pPr>
        <w:pStyle w:val="Akapitzlist"/>
        <w:numPr>
          <w:ilvl w:val="0"/>
          <w:numId w:val="13"/>
        </w:numPr>
        <w:spacing w:after="200" w:line="276"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dochody z majątku osobistego każdego z małżonków</w:t>
      </w:r>
      <w:r w:rsidR="00700C6E">
        <w:rPr>
          <w:rFonts w:ascii="Times New Roman" w:hAnsi="Times New Roman" w:cs="Times New Roman"/>
          <w:sz w:val="24"/>
          <w:szCs w:val="24"/>
        </w:rPr>
        <w:t>.</w:t>
      </w:r>
      <w:r w:rsidRPr="00B75E2D">
        <w:rPr>
          <w:rFonts w:ascii="Times New Roman" w:hAnsi="Times New Roman" w:cs="Times New Roman"/>
          <w:sz w:val="24"/>
          <w:szCs w:val="24"/>
        </w:rPr>
        <w:t xml:space="preserve"> </w:t>
      </w:r>
    </w:p>
    <w:p w14:paraId="769945A7" w14:textId="77777777" w:rsidR="008C7A7C" w:rsidRPr="00B75E2D" w:rsidRDefault="008C7A7C" w:rsidP="008C7A7C">
      <w:pPr>
        <w:pStyle w:val="Akapitzlist"/>
        <w:spacing w:after="200" w:line="276" w:lineRule="auto"/>
        <w:ind w:left="1077"/>
        <w:jc w:val="both"/>
        <w:rPr>
          <w:rFonts w:ascii="Times New Roman" w:hAnsi="Times New Roman" w:cs="Times New Roman"/>
          <w:sz w:val="24"/>
          <w:szCs w:val="24"/>
        </w:rPr>
      </w:pPr>
    </w:p>
    <w:p w14:paraId="24834508" w14:textId="77777777" w:rsidR="00D931D6" w:rsidRPr="006F397C" w:rsidRDefault="00D931D6" w:rsidP="00B75E2D">
      <w:pPr>
        <w:pStyle w:val="Akapitzlist"/>
        <w:spacing w:after="200" w:line="276" w:lineRule="auto"/>
        <w:jc w:val="both"/>
        <w:rPr>
          <w:rFonts w:ascii="Times New Roman" w:hAnsi="Times New Roman" w:cs="Times New Roman"/>
          <w:sz w:val="24"/>
          <w:szCs w:val="24"/>
        </w:rPr>
      </w:pPr>
    </w:p>
    <w:p w14:paraId="6FC81306" w14:textId="280D22A4" w:rsidR="009977FD" w:rsidRPr="00700C6E" w:rsidRDefault="009977FD" w:rsidP="001A2DF4">
      <w:pPr>
        <w:pStyle w:val="Akapitzlist"/>
        <w:numPr>
          <w:ilvl w:val="0"/>
          <w:numId w:val="1"/>
        </w:numPr>
        <w:spacing w:line="360" w:lineRule="auto"/>
        <w:jc w:val="both"/>
        <w:rPr>
          <w:rFonts w:ascii="Times New Roman" w:hAnsi="Times New Roman" w:cs="Times New Roman"/>
          <w:sz w:val="24"/>
          <w:szCs w:val="24"/>
          <w:u w:val="single"/>
        </w:rPr>
      </w:pPr>
      <w:r w:rsidRPr="00700C6E">
        <w:rPr>
          <w:rFonts w:ascii="Times New Roman" w:hAnsi="Times New Roman" w:cs="Times New Roman"/>
          <w:sz w:val="24"/>
          <w:szCs w:val="24"/>
          <w:u w:val="single"/>
        </w:rPr>
        <w:lastRenderedPageBreak/>
        <w:t>Do spraw podlegających rozpoznaniu według przepisów o postępowaniu nieprocesowym nie należą sprawy</w:t>
      </w:r>
      <w:r w:rsidR="00700C6E">
        <w:rPr>
          <w:rFonts w:ascii="Times New Roman" w:hAnsi="Times New Roman" w:cs="Times New Roman"/>
          <w:sz w:val="24"/>
          <w:szCs w:val="24"/>
          <w:u w:val="single"/>
        </w:rPr>
        <w:t>.</w:t>
      </w:r>
    </w:p>
    <w:p w14:paraId="68353A42" w14:textId="03483F5B" w:rsidR="00B75E2D" w:rsidRPr="00B75E2D" w:rsidRDefault="00B75E2D" w:rsidP="00275FD4">
      <w:pPr>
        <w:pStyle w:val="Akapitzlist"/>
        <w:spacing w:line="360"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a)</w:t>
      </w:r>
      <w:r w:rsidRPr="00B75E2D">
        <w:rPr>
          <w:rFonts w:ascii="Times New Roman" w:hAnsi="Times New Roman" w:cs="Times New Roman"/>
          <w:sz w:val="24"/>
          <w:szCs w:val="24"/>
        </w:rPr>
        <w:tab/>
        <w:t>o ochronę posiadania</w:t>
      </w:r>
      <w:r w:rsidR="00700C6E">
        <w:rPr>
          <w:rFonts w:ascii="Times New Roman" w:hAnsi="Times New Roman" w:cs="Times New Roman"/>
          <w:sz w:val="24"/>
          <w:szCs w:val="24"/>
        </w:rPr>
        <w:t>,</w:t>
      </w:r>
    </w:p>
    <w:p w14:paraId="5D08D91B" w14:textId="7B4FC45E" w:rsidR="00B75E2D" w:rsidRPr="00B75E2D" w:rsidRDefault="00B75E2D" w:rsidP="00275FD4">
      <w:pPr>
        <w:pStyle w:val="Akapitzlist"/>
        <w:spacing w:line="360"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b)</w:t>
      </w:r>
      <w:r w:rsidRPr="00B75E2D">
        <w:rPr>
          <w:rFonts w:ascii="Times New Roman" w:hAnsi="Times New Roman" w:cs="Times New Roman"/>
          <w:sz w:val="24"/>
          <w:szCs w:val="24"/>
        </w:rPr>
        <w:tab/>
        <w:t>o stwierdzenie zasiedzenia</w:t>
      </w:r>
      <w:r w:rsidR="00700C6E">
        <w:rPr>
          <w:rFonts w:ascii="Times New Roman" w:hAnsi="Times New Roman" w:cs="Times New Roman"/>
          <w:sz w:val="24"/>
          <w:szCs w:val="24"/>
        </w:rPr>
        <w:t>,</w:t>
      </w:r>
    </w:p>
    <w:p w14:paraId="7EAD5953" w14:textId="377DC690" w:rsidR="00B75E2D" w:rsidRPr="006F397C" w:rsidRDefault="00B75E2D" w:rsidP="00275FD4">
      <w:pPr>
        <w:pStyle w:val="Akapitzlist"/>
        <w:spacing w:line="360"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c)</w:t>
      </w:r>
      <w:r w:rsidRPr="00B75E2D">
        <w:rPr>
          <w:rFonts w:ascii="Times New Roman" w:hAnsi="Times New Roman" w:cs="Times New Roman"/>
          <w:sz w:val="24"/>
          <w:szCs w:val="24"/>
        </w:rPr>
        <w:tab/>
        <w:t>złożenie świadczenia do depozytu sądowego.</w:t>
      </w:r>
    </w:p>
    <w:p w14:paraId="5329FB66" w14:textId="77777777" w:rsidR="009977FD" w:rsidRPr="006F397C" w:rsidRDefault="009977FD" w:rsidP="00F23358">
      <w:pPr>
        <w:pStyle w:val="Akapitzlist"/>
        <w:spacing w:after="0" w:line="256" w:lineRule="auto"/>
        <w:jc w:val="both"/>
        <w:rPr>
          <w:rFonts w:ascii="Times New Roman" w:hAnsi="Times New Roman" w:cs="Times New Roman"/>
          <w:sz w:val="24"/>
          <w:szCs w:val="24"/>
        </w:rPr>
      </w:pPr>
    </w:p>
    <w:p w14:paraId="217F6E99" w14:textId="23D1EFCC" w:rsidR="002D4F2F" w:rsidRPr="008C7A7C" w:rsidRDefault="009977FD" w:rsidP="001A2DF4">
      <w:pPr>
        <w:pStyle w:val="Akapitzlist"/>
        <w:numPr>
          <w:ilvl w:val="0"/>
          <w:numId w:val="1"/>
        </w:numPr>
        <w:spacing w:after="0" w:line="256" w:lineRule="auto"/>
        <w:jc w:val="both"/>
        <w:rPr>
          <w:rFonts w:ascii="Times New Roman" w:hAnsi="Times New Roman" w:cs="Times New Roman"/>
          <w:sz w:val="24"/>
          <w:szCs w:val="24"/>
          <w:u w:val="single"/>
        </w:rPr>
      </w:pPr>
      <w:r w:rsidRPr="008C7A7C">
        <w:rPr>
          <w:rFonts w:ascii="Times New Roman" w:hAnsi="Times New Roman" w:cs="Times New Roman"/>
          <w:sz w:val="24"/>
          <w:szCs w:val="24"/>
          <w:u w:val="single"/>
        </w:rPr>
        <w:t>Zgodnie z kodeksem cywilnym wysokość zachowku wynosi:</w:t>
      </w:r>
    </w:p>
    <w:p w14:paraId="47E91B82" w14:textId="77777777" w:rsidR="002D4F2F" w:rsidRPr="006F397C" w:rsidRDefault="002D4F2F" w:rsidP="00F23358">
      <w:pPr>
        <w:pStyle w:val="Akapitzlist"/>
        <w:spacing w:after="0" w:line="256" w:lineRule="auto"/>
        <w:jc w:val="both"/>
        <w:rPr>
          <w:rFonts w:ascii="Times New Roman" w:hAnsi="Times New Roman" w:cs="Times New Roman"/>
          <w:sz w:val="24"/>
          <w:szCs w:val="24"/>
        </w:rPr>
      </w:pPr>
    </w:p>
    <w:p w14:paraId="5542DC01" w14:textId="46D440B5" w:rsidR="002D4F2F" w:rsidRPr="00B75E2D" w:rsidRDefault="009977FD" w:rsidP="001A2DF4">
      <w:pPr>
        <w:pStyle w:val="Akapitzlist"/>
        <w:numPr>
          <w:ilvl w:val="0"/>
          <w:numId w:val="14"/>
        </w:numPr>
        <w:spacing w:after="200" w:line="276"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zawsze ½ udziału przypadającego w przypadku dziedziczenia na podstawie ustawy</w:t>
      </w:r>
      <w:r w:rsidR="008C7A7C">
        <w:rPr>
          <w:rFonts w:ascii="Times New Roman" w:hAnsi="Times New Roman" w:cs="Times New Roman"/>
          <w:sz w:val="24"/>
          <w:szCs w:val="24"/>
        </w:rPr>
        <w:t>,</w:t>
      </w:r>
    </w:p>
    <w:p w14:paraId="2D4F80A6" w14:textId="57C34A13" w:rsidR="002D4F2F" w:rsidRPr="00B75E2D" w:rsidRDefault="009977FD" w:rsidP="001A2DF4">
      <w:pPr>
        <w:pStyle w:val="Akapitzlist"/>
        <w:numPr>
          <w:ilvl w:val="0"/>
          <w:numId w:val="14"/>
        </w:numPr>
        <w:spacing w:after="200" w:line="276"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zawsze 2/3 udziału przypadającego w przypadku dziedziczenia na podstawie ustawy jeśli uprawniony zstępny jest małoletni</w:t>
      </w:r>
      <w:r w:rsidR="008C7A7C">
        <w:rPr>
          <w:rFonts w:ascii="Times New Roman" w:hAnsi="Times New Roman" w:cs="Times New Roman"/>
          <w:sz w:val="24"/>
          <w:szCs w:val="24"/>
        </w:rPr>
        <w:t>,</w:t>
      </w:r>
    </w:p>
    <w:p w14:paraId="7A13D818" w14:textId="79FDB170" w:rsidR="009977FD" w:rsidRPr="00B75E2D" w:rsidRDefault="009977FD" w:rsidP="001A2DF4">
      <w:pPr>
        <w:pStyle w:val="Akapitzlist"/>
        <w:numPr>
          <w:ilvl w:val="0"/>
          <w:numId w:val="14"/>
        </w:numPr>
        <w:spacing w:after="200" w:line="276" w:lineRule="auto"/>
        <w:ind w:left="1077" w:hanging="357"/>
        <w:jc w:val="both"/>
        <w:rPr>
          <w:rFonts w:ascii="Times New Roman" w:hAnsi="Times New Roman" w:cs="Times New Roman"/>
          <w:sz w:val="24"/>
          <w:szCs w:val="24"/>
        </w:rPr>
      </w:pPr>
      <w:r w:rsidRPr="00B75E2D">
        <w:rPr>
          <w:rFonts w:ascii="Times New Roman" w:hAnsi="Times New Roman" w:cs="Times New Roman"/>
          <w:sz w:val="24"/>
          <w:szCs w:val="24"/>
        </w:rPr>
        <w:t>1/2 udziału w przypadku dziedziczenia na podstawie ustawy jeżeli uprawniony jest osobą trwale niezdolną do pracy</w:t>
      </w:r>
      <w:r w:rsidR="008C7A7C">
        <w:rPr>
          <w:rFonts w:ascii="Times New Roman" w:hAnsi="Times New Roman" w:cs="Times New Roman"/>
          <w:sz w:val="24"/>
          <w:szCs w:val="24"/>
        </w:rPr>
        <w:t>.</w:t>
      </w:r>
    </w:p>
    <w:p w14:paraId="0F72D006" w14:textId="77777777" w:rsidR="002D4F2F" w:rsidRPr="006F397C" w:rsidRDefault="002D4F2F" w:rsidP="00F23358">
      <w:pPr>
        <w:pStyle w:val="Akapitzlist"/>
        <w:spacing w:after="0" w:line="256" w:lineRule="auto"/>
        <w:ind w:left="1440"/>
        <w:jc w:val="both"/>
        <w:rPr>
          <w:rFonts w:ascii="Times New Roman" w:hAnsi="Times New Roman" w:cs="Times New Roman"/>
          <w:sz w:val="24"/>
          <w:szCs w:val="24"/>
        </w:rPr>
      </w:pPr>
    </w:p>
    <w:p w14:paraId="58ACBF45" w14:textId="77777777" w:rsidR="00CC4DB0" w:rsidRPr="008C7A7C" w:rsidRDefault="00CC4DB0" w:rsidP="001A2DF4">
      <w:pPr>
        <w:pStyle w:val="Akapitzlist"/>
        <w:numPr>
          <w:ilvl w:val="0"/>
          <w:numId w:val="1"/>
        </w:numPr>
        <w:spacing w:after="200" w:line="360" w:lineRule="auto"/>
        <w:jc w:val="both"/>
        <w:rPr>
          <w:rFonts w:ascii="Times New Roman" w:hAnsi="Times New Roman" w:cs="Times New Roman"/>
          <w:sz w:val="24"/>
          <w:szCs w:val="24"/>
          <w:u w:val="single"/>
        </w:rPr>
      </w:pPr>
      <w:r w:rsidRPr="008C7A7C">
        <w:rPr>
          <w:rFonts w:ascii="Times New Roman" w:hAnsi="Times New Roman" w:cs="Times New Roman"/>
          <w:sz w:val="24"/>
          <w:szCs w:val="24"/>
          <w:u w:val="single"/>
        </w:rPr>
        <w:t>Udział spadkowy małżonka spadkodawcy dziedziczącego wraz z obojgiem rodziców spadkodawcy na podstawie ustawy wynosi:</w:t>
      </w:r>
    </w:p>
    <w:p w14:paraId="763298D9" w14:textId="77777777" w:rsidR="00CC4DB0" w:rsidRPr="00275FD4" w:rsidRDefault="00CC4DB0" w:rsidP="001A2DF4">
      <w:pPr>
        <w:pStyle w:val="Akapitzlist"/>
        <w:numPr>
          <w:ilvl w:val="0"/>
          <w:numId w:val="15"/>
        </w:numPr>
        <w:spacing w:after="200" w:line="276" w:lineRule="auto"/>
        <w:ind w:left="1077" w:hanging="357"/>
        <w:jc w:val="both"/>
        <w:rPr>
          <w:rFonts w:ascii="Times New Roman" w:hAnsi="Times New Roman" w:cs="Times New Roman"/>
          <w:sz w:val="24"/>
          <w:szCs w:val="24"/>
        </w:rPr>
      </w:pPr>
      <w:r w:rsidRPr="00275FD4">
        <w:rPr>
          <w:rFonts w:ascii="Times New Roman" w:hAnsi="Times New Roman" w:cs="Times New Roman"/>
          <w:sz w:val="24"/>
          <w:szCs w:val="24"/>
          <w:vertAlign w:val="superscript"/>
        </w:rPr>
        <w:t>1</w:t>
      </w:r>
      <w:r w:rsidRPr="00275FD4">
        <w:rPr>
          <w:rFonts w:ascii="Times New Roman" w:hAnsi="Times New Roman" w:cs="Times New Roman"/>
          <w:sz w:val="24"/>
          <w:szCs w:val="24"/>
        </w:rPr>
        <w:t>/3 spadku,</w:t>
      </w:r>
    </w:p>
    <w:p w14:paraId="0E1EB46C" w14:textId="77777777" w:rsidR="00CC4DB0" w:rsidRPr="00275FD4" w:rsidRDefault="00CC4DB0" w:rsidP="001A2DF4">
      <w:pPr>
        <w:pStyle w:val="Akapitzlist"/>
        <w:numPr>
          <w:ilvl w:val="0"/>
          <w:numId w:val="15"/>
        </w:numPr>
        <w:spacing w:after="200" w:line="276" w:lineRule="auto"/>
        <w:ind w:left="1077" w:hanging="357"/>
        <w:jc w:val="both"/>
        <w:rPr>
          <w:rFonts w:ascii="Times New Roman" w:hAnsi="Times New Roman" w:cs="Times New Roman"/>
          <w:sz w:val="24"/>
          <w:szCs w:val="24"/>
        </w:rPr>
      </w:pPr>
      <w:r w:rsidRPr="00275FD4">
        <w:rPr>
          <w:rFonts w:ascii="Times New Roman" w:hAnsi="Times New Roman" w:cs="Times New Roman"/>
          <w:sz w:val="24"/>
          <w:szCs w:val="24"/>
        </w:rPr>
        <w:t>¼ spadku,</w:t>
      </w:r>
    </w:p>
    <w:p w14:paraId="4AFC42D0" w14:textId="7FD90840" w:rsidR="00CC4DB0" w:rsidRPr="00275FD4" w:rsidRDefault="00CC4DB0" w:rsidP="001A2DF4">
      <w:pPr>
        <w:pStyle w:val="Akapitzlist"/>
        <w:numPr>
          <w:ilvl w:val="0"/>
          <w:numId w:val="15"/>
        </w:numPr>
        <w:spacing w:after="200" w:line="276" w:lineRule="auto"/>
        <w:ind w:left="1077" w:hanging="357"/>
        <w:jc w:val="both"/>
        <w:rPr>
          <w:rFonts w:ascii="Times New Roman" w:hAnsi="Times New Roman" w:cs="Times New Roman"/>
          <w:sz w:val="24"/>
          <w:szCs w:val="24"/>
        </w:rPr>
      </w:pPr>
      <w:r w:rsidRPr="00275FD4">
        <w:rPr>
          <w:rFonts w:ascii="Times New Roman" w:hAnsi="Times New Roman" w:cs="Times New Roman"/>
          <w:sz w:val="24"/>
          <w:szCs w:val="24"/>
        </w:rPr>
        <w:t>połowę spadku</w:t>
      </w:r>
      <w:r w:rsidR="008C7A7C">
        <w:rPr>
          <w:rFonts w:ascii="Times New Roman" w:hAnsi="Times New Roman" w:cs="Times New Roman"/>
          <w:sz w:val="24"/>
          <w:szCs w:val="24"/>
        </w:rPr>
        <w:t>.</w:t>
      </w:r>
    </w:p>
    <w:p w14:paraId="504F8FF6" w14:textId="77777777" w:rsidR="002D4F2F" w:rsidRPr="006F397C" w:rsidRDefault="002D4F2F" w:rsidP="00F23358">
      <w:pPr>
        <w:pStyle w:val="Akapitzlist"/>
        <w:spacing w:after="200" w:line="276" w:lineRule="auto"/>
        <w:ind w:left="1440"/>
        <w:jc w:val="both"/>
        <w:rPr>
          <w:rFonts w:ascii="Times New Roman" w:hAnsi="Times New Roman" w:cs="Times New Roman"/>
          <w:sz w:val="24"/>
          <w:szCs w:val="24"/>
        </w:rPr>
      </w:pPr>
    </w:p>
    <w:p w14:paraId="1AFA7FCB" w14:textId="757C560B" w:rsidR="00CC4DB0" w:rsidRPr="008C7A7C" w:rsidRDefault="00CC4DB0" w:rsidP="001A2DF4">
      <w:pPr>
        <w:pStyle w:val="Akapitzlist"/>
        <w:numPr>
          <w:ilvl w:val="0"/>
          <w:numId w:val="1"/>
        </w:numPr>
        <w:spacing w:line="360" w:lineRule="auto"/>
        <w:jc w:val="both"/>
        <w:rPr>
          <w:rFonts w:ascii="Times New Roman" w:hAnsi="Times New Roman" w:cs="Times New Roman"/>
          <w:sz w:val="24"/>
          <w:szCs w:val="24"/>
          <w:u w:val="single"/>
        </w:rPr>
      </w:pPr>
      <w:r w:rsidRPr="008C7A7C">
        <w:rPr>
          <w:rFonts w:ascii="Times New Roman" w:hAnsi="Times New Roman" w:cs="Times New Roman"/>
          <w:sz w:val="24"/>
          <w:szCs w:val="24"/>
          <w:u w:val="single"/>
        </w:rPr>
        <w:t>Jeżeli tytuł wykonawczy został już wydany wierzycielowi, ale wierzyciel potrzebuje</w:t>
      </w:r>
      <w:r w:rsidR="002D4F2F" w:rsidRPr="008C7A7C">
        <w:rPr>
          <w:rFonts w:ascii="Times New Roman" w:hAnsi="Times New Roman" w:cs="Times New Roman"/>
          <w:sz w:val="24"/>
          <w:szCs w:val="24"/>
          <w:u w:val="single"/>
        </w:rPr>
        <w:t xml:space="preserve"> </w:t>
      </w:r>
      <w:r w:rsidRPr="008C7A7C">
        <w:rPr>
          <w:rFonts w:ascii="Times New Roman" w:hAnsi="Times New Roman" w:cs="Times New Roman"/>
          <w:sz w:val="24"/>
          <w:szCs w:val="24"/>
          <w:u w:val="single"/>
        </w:rPr>
        <w:t>kolejnego jego egzemplarza celem prowadzenia egzekucji z innych składników</w:t>
      </w:r>
      <w:r w:rsidR="002D4F2F" w:rsidRPr="008C7A7C">
        <w:rPr>
          <w:rFonts w:ascii="Times New Roman" w:hAnsi="Times New Roman" w:cs="Times New Roman"/>
          <w:sz w:val="24"/>
          <w:szCs w:val="24"/>
          <w:u w:val="single"/>
        </w:rPr>
        <w:t xml:space="preserve"> </w:t>
      </w:r>
      <w:r w:rsidRPr="008C7A7C">
        <w:rPr>
          <w:rFonts w:ascii="Times New Roman" w:hAnsi="Times New Roman" w:cs="Times New Roman"/>
          <w:sz w:val="24"/>
          <w:szCs w:val="24"/>
          <w:u w:val="single"/>
        </w:rPr>
        <w:t>majątku dłużnika:</w:t>
      </w:r>
    </w:p>
    <w:p w14:paraId="17054140" w14:textId="5EDBD008" w:rsidR="00CC4DB0" w:rsidRPr="006F397C" w:rsidRDefault="00CC4DB0" w:rsidP="001A2DF4">
      <w:pPr>
        <w:pStyle w:val="Akapitzlist"/>
        <w:numPr>
          <w:ilvl w:val="0"/>
          <w:numId w:val="16"/>
        </w:numPr>
        <w:spacing w:after="200" w:line="276" w:lineRule="auto"/>
        <w:jc w:val="both"/>
        <w:rPr>
          <w:rFonts w:ascii="Times New Roman" w:hAnsi="Times New Roman" w:cs="Times New Roman"/>
          <w:sz w:val="24"/>
          <w:szCs w:val="24"/>
        </w:rPr>
      </w:pPr>
      <w:r w:rsidRPr="006F397C">
        <w:rPr>
          <w:rFonts w:ascii="Times New Roman" w:hAnsi="Times New Roman" w:cs="Times New Roman"/>
          <w:sz w:val="24"/>
          <w:szCs w:val="24"/>
        </w:rPr>
        <w:t>wierzyciel może wnosić o wydanie dalszego tytułu wykonawczego</w:t>
      </w:r>
      <w:r w:rsidR="008C7A7C">
        <w:rPr>
          <w:rFonts w:ascii="Times New Roman" w:hAnsi="Times New Roman" w:cs="Times New Roman"/>
          <w:sz w:val="24"/>
          <w:szCs w:val="24"/>
        </w:rPr>
        <w:t>,</w:t>
      </w:r>
    </w:p>
    <w:p w14:paraId="36CD400D" w14:textId="77D34153" w:rsidR="00CC4DB0" w:rsidRPr="006F397C" w:rsidRDefault="00CC4DB0" w:rsidP="001A2DF4">
      <w:pPr>
        <w:pStyle w:val="Akapitzlist"/>
        <w:numPr>
          <w:ilvl w:val="0"/>
          <w:numId w:val="16"/>
        </w:numPr>
        <w:spacing w:after="200" w:line="276" w:lineRule="auto"/>
        <w:jc w:val="both"/>
        <w:rPr>
          <w:rFonts w:ascii="Times New Roman" w:hAnsi="Times New Roman" w:cs="Times New Roman"/>
          <w:sz w:val="24"/>
          <w:szCs w:val="24"/>
        </w:rPr>
      </w:pPr>
      <w:r w:rsidRPr="006F397C">
        <w:rPr>
          <w:rFonts w:ascii="Times New Roman" w:hAnsi="Times New Roman" w:cs="Times New Roman"/>
          <w:sz w:val="24"/>
          <w:szCs w:val="24"/>
        </w:rPr>
        <w:t>wierzyciel może wnosić o ponowne wydanie mu tytułu wykonawczego zamiast</w:t>
      </w:r>
      <w:r w:rsidR="002D4F2F" w:rsidRPr="006F397C">
        <w:rPr>
          <w:rFonts w:ascii="Times New Roman" w:hAnsi="Times New Roman" w:cs="Times New Roman"/>
          <w:sz w:val="24"/>
          <w:szCs w:val="24"/>
        </w:rPr>
        <w:t xml:space="preserve"> </w:t>
      </w:r>
      <w:r w:rsidRPr="006F397C">
        <w:rPr>
          <w:rFonts w:ascii="Times New Roman" w:hAnsi="Times New Roman" w:cs="Times New Roman"/>
          <w:sz w:val="24"/>
          <w:szCs w:val="24"/>
        </w:rPr>
        <w:t>utraconego</w:t>
      </w:r>
      <w:r w:rsidR="008C7A7C">
        <w:rPr>
          <w:rFonts w:ascii="Times New Roman" w:hAnsi="Times New Roman" w:cs="Times New Roman"/>
          <w:sz w:val="24"/>
          <w:szCs w:val="24"/>
        </w:rPr>
        <w:t>,</w:t>
      </w:r>
    </w:p>
    <w:p w14:paraId="44B9CD9F" w14:textId="7E7DFB71" w:rsidR="00CC4DB0" w:rsidRPr="006F397C" w:rsidRDefault="00CC4DB0" w:rsidP="001A2DF4">
      <w:pPr>
        <w:pStyle w:val="Akapitzlist"/>
        <w:numPr>
          <w:ilvl w:val="0"/>
          <w:numId w:val="16"/>
        </w:numPr>
        <w:spacing w:after="200" w:line="276" w:lineRule="auto"/>
        <w:jc w:val="both"/>
        <w:rPr>
          <w:rFonts w:ascii="Times New Roman" w:hAnsi="Times New Roman" w:cs="Times New Roman"/>
          <w:sz w:val="24"/>
          <w:szCs w:val="24"/>
        </w:rPr>
      </w:pPr>
      <w:r w:rsidRPr="006F397C">
        <w:rPr>
          <w:rFonts w:ascii="Times New Roman" w:hAnsi="Times New Roman" w:cs="Times New Roman"/>
          <w:sz w:val="24"/>
          <w:szCs w:val="24"/>
        </w:rPr>
        <w:t>wierzyciel może wnosić o ponowne nadanie klauzuli wykonalności tytułowi</w:t>
      </w:r>
      <w:r w:rsidR="002D4F2F" w:rsidRPr="006F397C">
        <w:rPr>
          <w:rFonts w:ascii="Times New Roman" w:hAnsi="Times New Roman" w:cs="Times New Roman"/>
          <w:sz w:val="24"/>
          <w:szCs w:val="24"/>
        </w:rPr>
        <w:t xml:space="preserve"> </w:t>
      </w:r>
      <w:r w:rsidRPr="006F397C">
        <w:rPr>
          <w:rFonts w:ascii="Times New Roman" w:hAnsi="Times New Roman" w:cs="Times New Roman"/>
          <w:sz w:val="24"/>
          <w:szCs w:val="24"/>
        </w:rPr>
        <w:t>egzekucyjnemu</w:t>
      </w:r>
      <w:r w:rsidR="008C7A7C">
        <w:rPr>
          <w:rFonts w:ascii="Times New Roman" w:hAnsi="Times New Roman" w:cs="Times New Roman"/>
          <w:sz w:val="24"/>
          <w:szCs w:val="24"/>
        </w:rPr>
        <w:t>.</w:t>
      </w:r>
    </w:p>
    <w:p w14:paraId="7D31E131" w14:textId="77777777" w:rsidR="00CC4DB0" w:rsidRPr="006F397C" w:rsidRDefault="00CC4DB0" w:rsidP="00F23358">
      <w:pPr>
        <w:pStyle w:val="Akapitzlist"/>
        <w:jc w:val="both"/>
        <w:rPr>
          <w:rFonts w:ascii="Times New Roman" w:hAnsi="Times New Roman" w:cs="Times New Roman"/>
          <w:sz w:val="24"/>
          <w:szCs w:val="24"/>
        </w:rPr>
      </w:pPr>
    </w:p>
    <w:p w14:paraId="067C21C2" w14:textId="77777777" w:rsidR="002D4F2F" w:rsidRPr="008C7A7C" w:rsidRDefault="00C420C8" w:rsidP="001A2DF4">
      <w:pPr>
        <w:pStyle w:val="Akapitzlist"/>
        <w:numPr>
          <w:ilvl w:val="0"/>
          <w:numId w:val="1"/>
        </w:numPr>
        <w:spacing w:line="360" w:lineRule="auto"/>
        <w:jc w:val="both"/>
        <w:rPr>
          <w:rFonts w:ascii="Times New Roman" w:hAnsi="Times New Roman" w:cs="Times New Roman"/>
          <w:sz w:val="24"/>
          <w:szCs w:val="24"/>
          <w:u w:val="single"/>
        </w:rPr>
      </w:pPr>
      <w:r w:rsidRPr="008C7A7C">
        <w:rPr>
          <w:rFonts w:ascii="Times New Roman" w:hAnsi="Times New Roman" w:cs="Times New Roman"/>
          <w:sz w:val="24"/>
          <w:szCs w:val="24"/>
          <w:u w:val="single"/>
        </w:rPr>
        <w:t>Wniosek o nadanie klauzuli wykonalności powinien zostać rozpoznany:</w:t>
      </w:r>
    </w:p>
    <w:p w14:paraId="7B8A830F" w14:textId="15D96D2D" w:rsidR="00C420C8" w:rsidRPr="006F397C" w:rsidRDefault="00C420C8" w:rsidP="001A2DF4">
      <w:pPr>
        <w:pStyle w:val="Akapitzlist"/>
        <w:numPr>
          <w:ilvl w:val="0"/>
          <w:numId w:val="17"/>
        </w:numPr>
        <w:spacing w:after="200" w:line="276" w:lineRule="auto"/>
        <w:jc w:val="both"/>
        <w:rPr>
          <w:rFonts w:ascii="Times New Roman" w:hAnsi="Times New Roman" w:cs="Times New Roman"/>
          <w:sz w:val="24"/>
          <w:szCs w:val="24"/>
        </w:rPr>
      </w:pPr>
      <w:r w:rsidRPr="006F397C">
        <w:rPr>
          <w:rFonts w:ascii="Times New Roman" w:hAnsi="Times New Roman" w:cs="Times New Roman"/>
          <w:sz w:val="24"/>
          <w:szCs w:val="24"/>
        </w:rPr>
        <w:t>niezwłocznie, jednak nie później niż w terminie 3 dni</w:t>
      </w:r>
      <w:r w:rsidR="008C7A7C">
        <w:rPr>
          <w:rFonts w:ascii="Times New Roman" w:hAnsi="Times New Roman" w:cs="Times New Roman"/>
          <w:sz w:val="24"/>
          <w:szCs w:val="24"/>
        </w:rPr>
        <w:t>,</w:t>
      </w:r>
    </w:p>
    <w:p w14:paraId="0BD2C054" w14:textId="513E1E9B" w:rsidR="00C420C8" w:rsidRPr="00A702B2" w:rsidRDefault="00C420C8" w:rsidP="001A2DF4">
      <w:pPr>
        <w:pStyle w:val="Akapitzlist"/>
        <w:numPr>
          <w:ilvl w:val="0"/>
          <w:numId w:val="17"/>
        </w:numPr>
        <w:spacing w:after="200" w:line="276" w:lineRule="auto"/>
        <w:jc w:val="both"/>
        <w:rPr>
          <w:rFonts w:ascii="Times New Roman" w:hAnsi="Times New Roman" w:cs="Times New Roman"/>
          <w:sz w:val="24"/>
          <w:szCs w:val="24"/>
        </w:rPr>
      </w:pPr>
      <w:r w:rsidRPr="00A702B2">
        <w:rPr>
          <w:rFonts w:ascii="Times New Roman" w:hAnsi="Times New Roman" w:cs="Times New Roman"/>
          <w:sz w:val="24"/>
          <w:szCs w:val="24"/>
        </w:rPr>
        <w:t>niezwłocznie, jednak nie później niż w terminie 7 dni</w:t>
      </w:r>
      <w:r w:rsidR="008C7A7C">
        <w:rPr>
          <w:rFonts w:ascii="Times New Roman" w:hAnsi="Times New Roman" w:cs="Times New Roman"/>
          <w:sz w:val="24"/>
          <w:szCs w:val="24"/>
        </w:rPr>
        <w:t>,</w:t>
      </w:r>
    </w:p>
    <w:p w14:paraId="276A25CF" w14:textId="5728F02E" w:rsidR="002D4F2F" w:rsidRPr="006F397C" w:rsidRDefault="00C420C8" w:rsidP="001A2DF4">
      <w:pPr>
        <w:pStyle w:val="Akapitzlist"/>
        <w:numPr>
          <w:ilvl w:val="0"/>
          <w:numId w:val="17"/>
        </w:numPr>
        <w:spacing w:after="200" w:line="276" w:lineRule="auto"/>
        <w:jc w:val="both"/>
        <w:rPr>
          <w:rFonts w:ascii="Times New Roman" w:hAnsi="Times New Roman" w:cs="Times New Roman"/>
          <w:sz w:val="24"/>
          <w:szCs w:val="24"/>
        </w:rPr>
      </w:pPr>
      <w:r w:rsidRPr="00A702B2">
        <w:rPr>
          <w:rFonts w:ascii="Times New Roman" w:hAnsi="Times New Roman" w:cs="Times New Roman"/>
          <w:sz w:val="24"/>
          <w:szCs w:val="24"/>
        </w:rPr>
        <w:t>w terminie 14 dni</w:t>
      </w:r>
      <w:r w:rsidR="008C7A7C">
        <w:rPr>
          <w:rFonts w:ascii="Times New Roman" w:hAnsi="Times New Roman" w:cs="Times New Roman"/>
          <w:sz w:val="24"/>
          <w:szCs w:val="24"/>
        </w:rPr>
        <w:t>.</w:t>
      </w:r>
    </w:p>
    <w:p w14:paraId="36C2A658" w14:textId="589306AD" w:rsidR="00874B50" w:rsidRPr="00874B50" w:rsidRDefault="00874B50" w:rsidP="006F397C">
      <w:pPr>
        <w:spacing w:after="200" w:line="276" w:lineRule="auto"/>
        <w:ind w:left="360"/>
        <w:jc w:val="both"/>
        <w:rPr>
          <w:rFonts w:ascii="Times New Roman" w:hAnsi="Times New Roman" w:cs="Times New Roman"/>
          <w:sz w:val="24"/>
          <w:szCs w:val="24"/>
        </w:rPr>
      </w:pPr>
      <w:r>
        <w:rPr>
          <w:rFonts w:ascii="Times New Roman" w:hAnsi="Times New Roman" w:cs="Times New Roman"/>
          <w:sz w:val="24"/>
          <w:szCs w:val="24"/>
        </w:rPr>
        <w:t>21.</w:t>
      </w:r>
      <w:r w:rsidRPr="008C7A7C">
        <w:rPr>
          <w:rFonts w:ascii="Times New Roman" w:hAnsi="Times New Roman" w:cs="Times New Roman"/>
          <w:sz w:val="24"/>
          <w:szCs w:val="24"/>
          <w:u w:val="single"/>
        </w:rPr>
        <w:t>Czyn zabroniony, którego społeczna szkodliwość jest znikoma</w:t>
      </w:r>
      <w:r w:rsidR="008C7A7C">
        <w:rPr>
          <w:rFonts w:ascii="Times New Roman" w:hAnsi="Times New Roman" w:cs="Times New Roman"/>
          <w:sz w:val="24"/>
          <w:szCs w:val="24"/>
          <w:u w:val="single"/>
        </w:rPr>
        <w:t>:</w:t>
      </w:r>
      <w:r w:rsidRPr="00874B50">
        <w:rPr>
          <w:rFonts w:ascii="Times New Roman" w:hAnsi="Times New Roman" w:cs="Times New Roman"/>
          <w:sz w:val="24"/>
          <w:szCs w:val="24"/>
        </w:rPr>
        <w:t xml:space="preserve">  </w:t>
      </w:r>
    </w:p>
    <w:p w14:paraId="64744333" w14:textId="1B73FF41" w:rsidR="00874B50" w:rsidRPr="00CF6CC7" w:rsidRDefault="00874B50" w:rsidP="001A2DF4">
      <w:pPr>
        <w:pStyle w:val="Akapitzlist"/>
        <w:numPr>
          <w:ilvl w:val="0"/>
          <w:numId w:val="18"/>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nie stanowi przestępstwa</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5B42F56F" w14:textId="4C142360" w:rsidR="00874B50" w:rsidRPr="00CF6CC7" w:rsidRDefault="00874B50" w:rsidP="001A2DF4">
      <w:pPr>
        <w:pStyle w:val="Akapitzlist"/>
        <w:numPr>
          <w:ilvl w:val="0"/>
          <w:numId w:val="18"/>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stanowi przestępstwo, ale jego sprawca nie podlega karze</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32CE9178" w14:textId="7112085C" w:rsidR="00874B50" w:rsidRDefault="00874B50" w:rsidP="001A2DF4">
      <w:pPr>
        <w:pStyle w:val="Akapitzlist"/>
        <w:numPr>
          <w:ilvl w:val="0"/>
          <w:numId w:val="18"/>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stanowi przestępstwo, Sąd może jednak nadzwyczajnie złagodzić karę, a nawet odstąpić od jej wymierzenia</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5BD79274" w14:textId="77777777" w:rsidR="008C7A7C" w:rsidRPr="00CF6CC7" w:rsidRDefault="008C7A7C" w:rsidP="008C7A7C">
      <w:pPr>
        <w:pStyle w:val="Akapitzlist"/>
        <w:spacing w:after="200" w:line="276" w:lineRule="auto"/>
        <w:ind w:left="1080"/>
        <w:jc w:val="both"/>
        <w:rPr>
          <w:rFonts w:ascii="Times New Roman" w:hAnsi="Times New Roman" w:cs="Times New Roman"/>
          <w:sz w:val="24"/>
          <w:szCs w:val="24"/>
        </w:rPr>
      </w:pPr>
    </w:p>
    <w:p w14:paraId="39AF82E2" w14:textId="4F5995C0" w:rsidR="00874B50" w:rsidRPr="00CF6CC7" w:rsidRDefault="00874B50" w:rsidP="006F397C">
      <w:pPr>
        <w:spacing w:after="200" w:line="276" w:lineRule="auto"/>
        <w:ind w:left="360"/>
        <w:jc w:val="both"/>
        <w:rPr>
          <w:rFonts w:ascii="Times New Roman" w:hAnsi="Times New Roman" w:cs="Times New Roman"/>
          <w:sz w:val="24"/>
          <w:szCs w:val="24"/>
        </w:rPr>
      </w:pPr>
      <w:r w:rsidRPr="00CF6CC7">
        <w:rPr>
          <w:rFonts w:ascii="Times New Roman" w:hAnsi="Times New Roman" w:cs="Times New Roman"/>
          <w:sz w:val="24"/>
          <w:szCs w:val="24"/>
        </w:rPr>
        <w:lastRenderedPageBreak/>
        <w:t>22.</w:t>
      </w:r>
      <w:r w:rsidRPr="008C7A7C">
        <w:rPr>
          <w:rFonts w:ascii="Times New Roman" w:hAnsi="Times New Roman" w:cs="Times New Roman"/>
          <w:sz w:val="24"/>
          <w:szCs w:val="24"/>
          <w:u w:val="single"/>
        </w:rPr>
        <w:t>Występek można popełnić</w:t>
      </w:r>
      <w:r w:rsidR="008C7A7C">
        <w:rPr>
          <w:rFonts w:ascii="Times New Roman" w:hAnsi="Times New Roman" w:cs="Times New Roman"/>
          <w:sz w:val="24"/>
          <w:szCs w:val="24"/>
          <w:u w:val="single"/>
        </w:rPr>
        <w:t>:</w:t>
      </w:r>
      <w:r w:rsidRPr="00CF6CC7">
        <w:rPr>
          <w:rFonts w:ascii="Times New Roman" w:hAnsi="Times New Roman" w:cs="Times New Roman"/>
          <w:sz w:val="24"/>
          <w:szCs w:val="24"/>
        </w:rPr>
        <w:t xml:space="preserve"> </w:t>
      </w:r>
    </w:p>
    <w:p w14:paraId="1D3CED39" w14:textId="3AD2C336" w:rsidR="00874B50" w:rsidRPr="00CF6CC7" w:rsidRDefault="00874B50" w:rsidP="001A2DF4">
      <w:pPr>
        <w:pStyle w:val="Akapitzlist"/>
        <w:numPr>
          <w:ilvl w:val="0"/>
          <w:numId w:val="4"/>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tylko umyślnie</w:t>
      </w:r>
      <w:r w:rsidR="008C7A7C">
        <w:rPr>
          <w:rFonts w:ascii="Times New Roman" w:hAnsi="Times New Roman" w:cs="Times New Roman"/>
          <w:sz w:val="24"/>
          <w:szCs w:val="24"/>
        </w:rPr>
        <w:t>,</w:t>
      </w:r>
    </w:p>
    <w:p w14:paraId="4565645F" w14:textId="4297CE00" w:rsidR="00874B50" w:rsidRPr="00CF6CC7" w:rsidRDefault="00874B50" w:rsidP="001A2DF4">
      <w:pPr>
        <w:pStyle w:val="Akapitzlist"/>
        <w:numPr>
          <w:ilvl w:val="0"/>
          <w:numId w:val="4"/>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umyślnie i nieumyślnie</w:t>
      </w:r>
      <w:r w:rsidR="008C7A7C">
        <w:rPr>
          <w:rFonts w:ascii="Times New Roman" w:hAnsi="Times New Roman" w:cs="Times New Roman"/>
          <w:sz w:val="24"/>
          <w:szCs w:val="24"/>
        </w:rPr>
        <w:t>,</w:t>
      </w:r>
    </w:p>
    <w:p w14:paraId="5DC860FC" w14:textId="54C6B89B" w:rsidR="00874B50" w:rsidRPr="00CF6CC7" w:rsidRDefault="00874B50" w:rsidP="001A2DF4">
      <w:pPr>
        <w:pStyle w:val="Akapitzlist"/>
        <w:numPr>
          <w:ilvl w:val="0"/>
          <w:numId w:val="4"/>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umyślnie, a także nieumyślnie jeżeli ustawa tak stanowi</w:t>
      </w:r>
      <w:r w:rsidR="008C7A7C">
        <w:rPr>
          <w:rFonts w:ascii="Times New Roman" w:hAnsi="Times New Roman" w:cs="Times New Roman"/>
          <w:sz w:val="24"/>
          <w:szCs w:val="24"/>
        </w:rPr>
        <w:t>.</w:t>
      </w:r>
    </w:p>
    <w:p w14:paraId="6B3D8088" w14:textId="66A4EDA5" w:rsidR="00874B50" w:rsidRPr="00CF6CC7" w:rsidRDefault="00874B50" w:rsidP="006F397C">
      <w:pPr>
        <w:spacing w:after="200" w:line="276" w:lineRule="auto"/>
        <w:ind w:left="705" w:hanging="345"/>
        <w:jc w:val="both"/>
        <w:rPr>
          <w:rFonts w:ascii="Times New Roman" w:hAnsi="Times New Roman" w:cs="Times New Roman"/>
          <w:sz w:val="24"/>
          <w:szCs w:val="24"/>
        </w:rPr>
      </w:pPr>
      <w:r w:rsidRPr="00CF6CC7">
        <w:rPr>
          <w:rFonts w:ascii="Times New Roman" w:hAnsi="Times New Roman" w:cs="Times New Roman"/>
          <w:sz w:val="24"/>
          <w:szCs w:val="24"/>
        </w:rPr>
        <w:t>23.</w:t>
      </w:r>
      <w:r w:rsidRPr="00CF6CC7">
        <w:rPr>
          <w:rFonts w:ascii="Times New Roman" w:hAnsi="Times New Roman" w:cs="Times New Roman"/>
          <w:sz w:val="24"/>
          <w:szCs w:val="24"/>
        </w:rPr>
        <w:tab/>
      </w:r>
      <w:r w:rsidRPr="008C7A7C">
        <w:rPr>
          <w:rFonts w:ascii="Times New Roman" w:hAnsi="Times New Roman" w:cs="Times New Roman"/>
          <w:sz w:val="24"/>
          <w:szCs w:val="24"/>
          <w:u w:val="single"/>
        </w:rPr>
        <w:t>Kto przekracza granice obrony koniecznej pod wpływem strachu lub wzburzenia usprawiedliwionych okolicznościami zamachu</w:t>
      </w:r>
      <w:r w:rsidR="008C7A7C">
        <w:rPr>
          <w:rFonts w:ascii="Times New Roman" w:hAnsi="Times New Roman" w:cs="Times New Roman"/>
          <w:sz w:val="24"/>
          <w:szCs w:val="24"/>
          <w:u w:val="single"/>
        </w:rPr>
        <w:t>:</w:t>
      </w:r>
      <w:r w:rsidRPr="00CF6CC7">
        <w:rPr>
          <w:rFonts w:ascii="Times New Roman" w:hAnsi="Times New Roman" w:cs="Times New Roman"/>
          <w:sz w:val="24"/>
          <w:szCs w:val="24"/>
        </w:rPr>
        <w:t xml:space="preserve"> </w:t>
      </w:r>
    </w:p>
    <w:p w14:paraId="3178CB35" w14:textId="603DBCE3" w:rsidR="00874B50" w:rsidRPr="00CF6CC7" w:rsidRDefault="00874B50" w:rsidP="001A2DF4">
      <w:pPr>
        <w:pStyle w:val="Akapitzlist"/>
        <w:numPr>
          <w:ilvl w:val="0"/>
          <w:numId w:val="5"/>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nie podlega karze</w:t>
      </w:r>
      <w:r w:rsidR="008C7A7C">
        <w:rPr>
          <w:rFonts w:ascii="Times New Roman" w:hAnsi="Times New Roman" w:cs="Times New Roman"/>
          <w:sz w:val="24"/>
          <w:szCs w:val="24"/>
        </w:rPr>
        <w:t>,</w:t>
      </w:r>
    </w:p>
    <w:p w14:paraId="02187604" w14:textId="3B844A86" w:rsidR="00874B50" w:rsidRPr="00CF6CC7" w:rsidRDefault="00874B50" w:rsidP="001A2DF4">
      <w:pPr>
        <w:pStyle w:val="Akapitzlist"/>
        <w:numPr>
          <w:ilvl w:val="0"/>
          <w:numId w:val="5"/>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nie popełnia przestępstwa</w:t>
      </w:r>
      <w:r w:rsidR="008C7A7C">
        <w:rPr>
          <w:rFonts w:ascii="Times New Roman" w:hAnsi="Times New Roman" w:cs="Times New Roman"/>
          <w:sz w:val="24"/>
          <w:szCs w:val="24"/>
        </w:rPr>
        <w:t>,</w:t>
      </w:r>
    </w:p>
    <w:p w14:paraId="7F742F0C" w14:textId="5D2BCC65" w:rsidR="00874B50" w:rsidRDefault="00874B50" w:rsidP="001A2DF4">
      <w:pPr>
        <w:pStyle w:val="Akapitzlist"/>
        <w:numPr>
          <w:ilvl w:val="0"/>
          <w:numId w:val="5"/>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wobec sprawcy Sąd stosuje się nadzwyczajne złagodzenie kary</w:t>
      </w:r>
      <w:r w:rsidR="008C7A7C">
        <w:rPr>
          <w:rFonts w:ascii="Times New Roman" w:hAnsi="Times New Roman" w:cs="Times New Roman"/>
          <w:sz w:val="24"/>
          <w:szCs w:val="24"/>
        </w:rPr>
        <w:t>.</w:t>
      </w:r>
    </w:p>
    <w:p w14:paraId="6C48F549" w14:textId="77777777" w:rsidR="00275FD4" w:rsidRDefault="00275FD4" w:rsidP="00275FD4">
      <w:pPr>
        <w:pStyle w:val="Akapitzlist"/>
        <w:spacing w:after="200" w:line="276" w:lineRule="auto"/>
        <w:ind w:left="1080"/>
        <w:jc w:val="both"/>
        <w:rPr>
          <w:rFonts w:ascii="Times New Roman" w:hAnsi="Times New Roman" w:cs="Times New Roman"/>
          <w:sz w:val="24"/>
          <w:szCs w:val="24"/>
        </w:rPr>
      </w:pPr>
    </w:p>
    <w:p w14:paraId="273DD706" w14:textId="0A83061E"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u w:val="single"/>
        </w:rPr>
      </w:pPr>
      <w:r w:rsidRPr="008C7A7C">
        <w:rPr>
          <w:rFonts w:ascii="Times New Roman" w:hAnsi="Times New Roman" w:cs="Times New Roman"/>
          <w:sz w:val="24"/>
          <w:szCs w:val="24"/>
          <w:u w:val="single"/>
        </w:rPr>
        <w:t>W przypadku kary grzywny dzienna grzywny nie może przekroczyć</w:t>
      </w:r>
      <w:r w:rsidR="008C7A7C">
        <w:rPr>
          <w:rFonts w:ascii="Times New Roman" w:hAnsi="Times New Roman" w:cs="Times New Roman"/>
          <w:sz w:val="24"/>
          <w:szCs w:val="24"/>
          <w:u w:val="single"/>
        </w:rPr>
        <w:t>:</w:t>
      </w:r>
      <w:r w:rsidRPr="008C7A7C">
        <w:rPr>
          <w:rFonts w:ascii="Times New Roman" w:hAnsi="Times New Roman" w:cs="Times New Roman"/>
          <w:sz w:val="24"/>
          <w:szCs w:val="24"/>
          <w:u w:val="single"/>
        </w:rPr>
        <w:t xml:space="preserve"> </w:t>
      </w:r>
    </w:p>
    <w:p w14:paraId="0A6ECEBC" w14:textId="5F8E60AC" w:rsidR="00874B50" w:rsidRPr="00CF6CC7" w:rsidRDefault="00874B50" w:rsidP="001A2DF4">
      <w:pPr>
        <w:pStyle w:val="Akapitzlist"/>
        <w:numPr>
          <w:ilvl w:val="0"/>
          <w:numId w:val="6"/>
        </w:numPr>
        <w:spacing w:after="0" w:line="276" w:lineRule="auto"/>
        <w:jc w:val="both"/>
        <w:rPr>
          <w:rFonts w:ascii="Times New Roman" w:hAnsi="Times New Roman" w:cs="Times New Roman"/>
          <w:sz w:val="24"/>
          <w:szCs w:val="24"/>
        </w:rPr>
      </w:pPr>
      <w:r w:rsidRPr="00CF6CC7">
        <w:rPr>
          <w:rFonts w:ascii="Times New Roman" w:hAnsi="Times New Roman" w:cs="Times New Roman"/>
          <w:sz w:val="24"/>
          <w:szCs w:val="24"/>
        </w:rPr>
        <w:t>100 zł.</w:t>
      </w:r>
      <w:r w:rsidR="008C7A7C">
        <w:rPr>
          <w:rFonts w:ascii="Times New Roman" w:hAnsi="Times New Roman" w:cs="Times New Roman"/>
          <w:sz w:val="24"/>
          <w:szCs w:val="24"/>
        </w:rPr>
        <w:t>,</w:t>
      </w:r>
    </w:p>
    <w:p w14:paraId="57FDB5B2" w14:textId="741F9407" w:rsidR="00874B50" w:rsidRPr="00CF6CC7" w:rsidRDefault="00874B50" w:rsidP="001A2DF4">
      <w:pPr>
        <w:pStyle w:val="Akapitzlist"/>
        <w:numPr>
          <w:ilvl w:val="0"/>
          <w:numId w:val="6"/>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1000 zł.</w:t>
      </w:r>
      <w:r w:rsidR="008C7A7C">
        <w:rPr>
          <w:rFonts w:ascii="Times New Roman" w:hAnsi="Times New Roman" w:cs="Times New Roman"/>
          <w:sz w:val="24"/>
          <w:szCs w:val="24"/>
        </w:rPr>
        <w:t>,</w:t>
      </w:r>
    </w:p>
    <w:p w14:paraId="3B305EBB" w14:textId="6B915E5C" w:rsidR="00874B50" w:rsidRDefault="00874B50" w:rsidP="001A2DF4">
      <w:pPr>
        <w:pStyle w:val="Akapitzlist"/>
        <w:numPr>
          <w:ilvl w:val="0"/>
          <w:numId w:val="6"/>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2000 zł</w:t>
      </w:r>
      <w:r w:rsidR="008C7A7C">
        <w:rPr>
          <w:rFonts w:ascii="Times New Roman" w:hAnsi="Times New Roman" w:cs="Times New Roman"/>
          <w:sz w:val="24"/>
          <w:szCs w:val="24"/>
        </w:rPr>
        <w:t>..</w:t>
      </w:r>
    </w:p>
    <w:p w14:paraId="607044E4" w14:textId="77777777" w:rsidR="00275FD4" w:rsidRPr="00CF6CC7" w:rsidRDefault="00275FD4" w:rsidP="00275FD4">
      <w:pPr>
        <w:pStyle w:val="Akapitzlist"/>
        <w:spacing w:after="200" w:line="276" w:lineRule="auto"/>
        <w:ind w:left="1080"/>
        <w:jc w:val="both"/>
        <w:rPr>
          <w:rFonts w:ascii="Times New Roman" w:hAnsi="Times New Roman" w:cs="Times New Roman"/>
          <w:sz w:val="24"/>
          <w:szCs w:val="24"/>
        </w:rPr>
      </w:pPr>
    </w:p>
    <w:p w14:paraId="49AF0972" w14:textId="42DDDA7F"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u w:val="single"/>
        </w:rPr>
      </w:pPr>
      <w:r w:rsidRPr="00CF6CC7">
        <w:rPr>
          <w:rFonts w:ascii="Times New Roman" w:hAnsi="Times New Roman" w:cs="Times New Roman"/>
          <w:sz w:val="24"/>
          <w:szCs w:val="24"/>
        </w:rPr>
        <w:t xml:space="preserve"> </w:t>
      </w:r>
      <w:r w:rsidRPr="008C7A7C">
        <w:rPr>
          <w:rFonts w:ascii="Times New Roman" w:hAnsi="Times New Roman" w:cs="Times New Roman"/>
          <w:sz w:val="24"/>
          <w:szCs w:val="24"/>
          <w:u w:val="single"/>
        </w:rPr>
        <w:t>Co do przedmiotów, które służyły lub były przeznaczone do popełnienia przestępstwa</w:t>
      </w:r>
      <w:r w:rsidR="008C7A7C">
        <w:rPr>
          <w:rFonts w:ascii="Times New Roman" w:hAnsi="Times New Roman" w:cs="Times New Roman"/>
          <w:sz w:val="24"/>
          <w:szCs w:val="24"/>
          <w:u w:val="single"/>
        </w:rPr>
        <w:t>:</w:t>
      </w:r>
      <w:r w:rsidRPr="008C7A7C">
        <w:rPr>
          <w:rFonts w:ascii="Times New Roman" w:hAnsi="Times New Roman" w:cs="Times New Roman"/>
          <w:sz w:val="24"/>
          <w:szCs w:val="24"/>
          <w:u w:val="single"/>
        </w:rPr>
        <w:t xml:space="preserve">  </w:t>
      </w:r>
    </w:p>
    <w:p w14:paraId="5B0A2843" w14:textId="54140357" w:rsidR="00874B50" w:rsidRPr="00CF6CC7" w:rsidRDefault="00874B50" w:rsidP="001A2DF4">
      <w:pPr>
        <w:pStyle w:val="Akapitzlist"/>
        <w:numPr>
          <w:ilvl w:val="0"/>
          <w:numId w:val="7"/>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Sąd orzeka ich przepadek</w:t>
      </w:r>
      <w:r w:rsidR="008C7A7C">
        <w:rPr>
          <w:rFonts w:ascii="Times New Roman" w:hAnsi="Times New Roman" w:cs="Times New Roman"/>
          <w:sz w:val="24"/>
          <w:szCs w:val="24"/>
        </w:rPr>
        <w:t>,</w:t>
      </w:r>
    </w:p>
    <w:p w14:paraId="2FB787FB" w14:textId="1ED10C34" w:rsidR="00874B50" w:rsidRPr="00CF6CC7" w:rsidRDefault="00874B50" w:rsidP="001A2DF4">
      <w:pPr>
        <w:pStyle w:val="Akapitzlist"/>
        <w:numPr>
          <w:ilvl w:val="0"/>
          <w:numId w:val="7"/>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Sąd może orzec ich przepadek</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2EE86267" w14:textId="54CDFA6F" w:rsidR="00874B50" w:rsidRDefault="00874B50" w:rsidP="001A2DF4">
      <w:pPr>
        <w:pStyle w:val="Akapitzlist"/>
        <w:numPr>
          <w:ilvl w:val="0"/>
          <w:numId w:val="7"/>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Sąd może orzec ich przepadek, a w przypadkach wskazanych w ustawie orzeka ich przepadek</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2DF1B48A" w14:textId="77777777" w:rsidR="00275FD4" w:rsidRPr="00CF6CC7" w:rsidRDefault="00275FD4" w:rsidP="00275FD4">
      <w:pPr>
        <w:pStyle w:val="Akapitzlist"/>
        <w:spacing w:after="200" w:line="276" w:lineRule="auto"/>
        <w:ind w:left="1080"/>
        <w:jc w:val="both"/>
        <w:rPr>
          <w:rFonts w:ascii="Times New Roman" w:hAnsi="Times New Roman" w:cs="Times New Roman"/>
          <w:sz w:val="24"/>
          <w:szCs w:val="24"/>
        </w:rPr>
      </w:pPr>
    </w:p>
    <w:p w14:paraId="2413E86E" w14:textId="37DC064C"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u w:val="single"/>
        </w:rPr>
      </w:pPr>
      <w:r w:rsidRPr="008C7A7C">
        <w:rPr>
          <w:rFonts w:ascii="Times New Roman" w:hAnsi="Times New Roman" w:cs="Times New Roman"/>
          <w:sz w:val="24"/>
          <w:szCs w:val="24"/>
          <w:u w:val="single"/>
        </w:rPr>
        <w:t>Warunkowe umorzenie postępowania następuje</w:t>
      </w:r>
      <w:r w:rsidR="008C7A7C">
        <w:rPr>
          <w:rFonts w:ascii="Times New Roman" w:hAnsi="Times New Roman" w:cs="Times New Roman"/>
          <w:sz w:val="24"/>
          <w:szCs w:val="24"/>
          <w:u w:val="single"/>
        </w:rPr>
        <w:t>:</w:t>
      </w:r>
      <w:r w:rsidRPr="008C7A7C">
        <w:rPr>
          <w:rFonts w:ascii="Times New Roman" w:hAnsi="Times New Roman" w:cs="Times New Roman"/>
          <w:sz w:val="24"/>
          <w:szCs w:val="24"/>
          <w:u w:val="single"/>
        </w:rPr>
        <w:t xml:space="preserve">    </w:t>
      </w:r>
    </w:p>
    <w:p w14:paraId="2AC883BA" w14:textId="0EEA593F" w:rsidR="00874B50" w:rsidRPr="00CF6CC7" w:rsidRDefault="00874B50" w:rsidP="001A2DF4">
      <w:pPr>
        <w:pStyle w:val="Akapitzlist"/>
        <w:numPr>
          <w:ilvl w:val="0"/>
          <w:numId w:val="8"/>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na okres próby od roku do 5 lat</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69724026" w14:textId="4F6E6BE0" w:rsidR="00874B50" w:rsidRPr="00CF6CC7" w:rsidRDefault="00874B50" w:rsidP="001A2DF4">
      <w:pPr>
        <w:pStyle w:val="Akapitzlist"/>
        <w:numPr>
          <w:ilvl w:val="0"/>
          <w:numId w:val="8"/>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na okres próby od roku do 3 lat</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5F13D9E1" w14:textId="5A2D4DBC" w:rsidR="00874B50" w:rsidRDefault="00874B50" w:rsidP="001A2DF4">
      <w:pPr>
        <w:pStyle w:val="Akapitzlist"/>
        <w:numPr>
          <w:ilvl w:val="0"/>
          <w:numId w:val="8"/>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na okres próby od 2 do 5 lat</w:t>
      </w:r>
      <w:r w:rsidR="008C7A7C">
        <w:rPr>
          <w:rFonts w:ascii="Times New Roman" w:hAnsi="Times New Roman" w:cs="Times New Roman"/>
          <w:sz w:val="24"/>
          <w:szCs w:val="24"/>
        </w:rPr>
        <w:t>.</w:t>
      </w:r>
    </w:p>
    <w:p w14:paraId="3DECC578" w14:textId="77777777" w:rsidR="00275FD4" w:rsidRPr="00CF6CC7" w:rsidRDefault="00275FD4" w:rsidP="00275FD4">
      <w:pPr>
        <w:pStyle w:val="Akapitzlist"/>
        <w:spacing w:after="200" w:line="276" w:lineRule="auto"/>
        <w:ind w:left="1080"/>
        <w:jc w:val="both"/>
        <w:rPr>
          <w:rFonts w:ascii="Times New Roman" w:hAnsi="Times New Roman" w:cs="Times New Roman"/>
          <w:sz w:val="24"/>
          <w:szCs w:val="24"/>
        </w:rPr>
      </w:pPr>
    </w:p>
    <w:p w14:paraId="179A720B" w14:textId="5C15DB19"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rPr>
      </w:pPr>
      <w:r w:rsidRPr="008C7A7C">
        <w:rPr>
          <w:rFonts w:ascii="Times New Roman" w:hAnsi="Times New Roman" w:cs="Times New Roman"/>
          <w:sz w:val="24"/>
          <w:szCs w:val="24"/>
          <w:u w:val="single"/>
        </w:rPr>
        <w:t>W razie skazania za zbiegające się przestępstwa na kary pozbawienia wolności i</w:t>
      </w:r>
      <w:r w:rsidR="001A2DF4">
        <w:rPr>
          <w:rFonts w:ascii="Times New Roman" w:hAnsi="Times New Roman" w:cs="Times New Roman"/>
          <w:sz w:val="24"/>
          <w:szCs w:val="24"/>
          <w:u w:val="single"/>
        </w:rPr>
        <w:t> </w:t>
      </w:r>
      <w:r w:rsidRPr="008C7A7C">
        <w:rPr>
          <w:rFonts w:ascii="Times New Roman" w:hAnsi="Times New Roman" w:cs="Times New Roman"/>
          <w:sz w:val="24"/>
          <w:szCs w:val="24"/>
          <w:u w:val="single"/>
        </w:rPr>
        <w:t>grzywny</w:t>
      </w:r>
      <w:r w:rsidR="008C7A7C">
        <w:rPr>
          <w:rFonts w:ascii="Times New Roman" w:hAnsi="Times New Roman" w:cs="Times New Roman"/>
          <w:sz w:val="24"/>
          <w:szCs w:val="24"/>
        </w:rPr>
        <w:t>:</w:t>
      </w:r>
      <w:r w:rsidRPr="008C7A7C">
        <w:rPr>
          <w:rFonts w:ascii="Times New Roman" w:hAnsi="Times New Roman" w:cs="Times New Roman"/>
          <w:sz w:val="24"/>
          <w:szCs w:val="24"/>
        </w:rPr>
        <w:t xml:space="preserve">  </w:t>
      </w:r>
    </w:p>
    <w:p w14:paraId="1B15D9A7" w14:textId="4424DDEB" w:rsidR="00874B50" w:rsidRPr="00CF6CC7" w:rsidRDefault="00874B50" w:rsidP="001A2DF4">
      <w:pPr>
        <w:pStyle w:val="Akapitzlist"/>
        <w:numPr>
          <w:ilvl w:val="0"/>
          <w:numId w:val="9"/>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sąd wymierza karę łączną grzywny , przyjmując że jeden dzień pozbawienia wolności równa się dwóm stawkom dziennym grzywny</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304BA45A" w14:textId="55626034" w:rsidR="00874B50" w:rsidRPr="00CF6CC7" w:rsidRDefault="00874B50" w:rsidP="001A2DF4">
      <w:pPr>
        <w:pStyle w:val="Akapitzlist"/>
        <w:numPr>
          <w:ilvl w:val="0"/>
          <w:numId w:val="9"/>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nie jest dopuszczalne łączenie grzywny i kary pozbawienia wolności i wymierzenie kary łącznej</w:t>
      </w:r>
      <w:r w:rsidR="008C7A7C">
        <w:rPr>
          <w:rFonts w:ascii="Times New Roman" w:hAnsi="Times New Roman" w:cs="Times New Roman"/>
          <w:sz w:val="24"/>
          <w:szCs w:val="24"/>
        </w:rPr>
        <w:t>,</w:t>
      </w:r>
      <w:r w:rsidRPr="00CF6CC7">
        <w:rPr>
          <w:rFonts w:ascii="Times New Roman" w:hAnsi="Times New Roman" w:cs="Times New Roman"/>
          <w:sz w:val="24"/>
          <w:szCs w:val="24"/>
        </w:rPr>
        <w:t xml:space="preserve">  </w:t>
      </w:r>
    </w:p>
    <w:p w14:paraId="60ECCB83" w14:textId="6ADFF455" w:rsidR="00874B50" w:rsidRPr="00CF6CC7" w:rsidRDefault="00874B50" w:rsidP="001A2DF4">
      <w:pPr>
        <w:pStyle w:val="Akapitzlist"/>
        <w:numPr>
          <w:ilvl w:val="0"/>
          <w:numId w:val="9"/>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sąd wymierza karę łączną pozbawienia wolności, przyjmując że jeden dzień pozbawienia wolności równa się dwóm stawkom dziennym grzywny.</w:t>
      </w:r>
    </w:p>
    <w:p w14:paraId="2CAD44E9" w14:textId="77777777" w:rsidR="00CF6CC7" w:rsidRPr="00CF6CC7" w:rsidRDefault="00CF6CC7" w:rsidP="006F397C">
      <w:pPr>
        <w:pStyle w:val="Akapitzlist"/>
        <w:spacing w:after="200" w:line="276" w:lineRule="auto"/>
        <w:ind w:left="1080"/>
        <w:jc w:val="both"/>
        <w:rPr>
          <w:rFonts w:ascii="Times New Roman" w:hAnsi="Times New Roman" w:cs="Times New Roman"/>
          <w:sz w:val="24"/>
          <w:szCs w:val="24"/>
        </w:rPr>
      </w:pPr>
    </w:p>
    <w:p w14:paraId="774850FB" w14:textId="3A1190F2"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rPr>
      </w:pPr>
      <w:r w:rsidRPr="008C7A7C">
        <w:rPr>
          <w:rFonts w:ascii="Times New Roman" w:hAnsi="Times New Roman" w:cs="Times New Roman"/>
          <w:sz w:val="24"/>
          <w:szCs w:val="24"/>
          <w:u w:val="single"/>
        </w:rPr>
        <w:t>Karalność innej zbrodni niż zabójstwo ustaje</w:t>
      </w:r>
      <w:r w:rsidR="008C7A7C">
        <w:rPr>
          <w:rFonts w:ascii="Times New Roman" w:hAnsi="Times New Roman" w:cs="Times New Roman"/>
          <w:sz w:val="24"/>
          <w:szCs w:val="24"/>
        </w:rPr>
        <w:t>:</w:t>
      </w:r>
      <w:r w:rsidRPr="008C7A7C">
        <w:rPr>
          <w:rFonts w:ascii="Times New Roman" w:hAnsi="Times New Roman" w:cs="Times New Roman"/>
          <w:sz w:val="24"/>
          <w:szCs w:val="24"/>
        </w:rPr>
        <w:t xml:space="preserve"> </w:t>
      </w:r>
    </w:p>
    <w:p w14:paraId="2C5798B5" w14:textId="4EF25686" w:rsidR="00874B50" w:rsidRPr="001872B3" w:rsidRDefault="00874B50" w:rsidP="001A2DF4">
      <w:pPr>
        <w:pStyle w:val="Akapitzlist"/>
        <w:numPr>
          <w:ilvl w:val="0"/>
          <w:numId w:val="19"/>
        </w:numPr>
        <w:spacing w:after="200" w:line="276" w:lineRule="auto"/>
        <w:ind w:left="1077" w:hanging="357"/>
        <w:jc w:val="both"/>
        <w:rPr>
          <w:rFonts w:ascii="Times New Roman" w:hAnsi="Times New Roman" w:cs="Times New Roman"/>
          <w:sz w:val="24"/>
          <w:szCs w:val="24"/>
        </w:rPr>
      </w:pPr>
      <w:r w:rsidRPr="001872B3">
        <w:rPr>
          <w:rFonts w:ascii="Times New Roman" w:hAnsi="Times New Roman" w:cs="Times New Roman"/>
          <w:sz w:val="24"/>
          <w:szCs w:val="24"/>
        </w:rPr>
        <w:t>jeżeli od czasu jej popełnienia upłynęło 40 lat</w:t>
      </w:r>
      <w:r w:rsidR="008C7A7C">
        <w:rPr>
          <w:rFonts w:ascii="Times New Roman" w:hAnsi="Times New Roman" w:cs="Times New Roman"/>
          <w:sz w:val="24"/>
          <w:szCs w:val="24"/>
        </w:rPr>
        <w:t>,</w:t>
      </w:r>
    </w:p>
    <w:p w14:paraId="378A2468" w14:textId="41EE3EE0" w:rsidR="00874B50" w:rsidRPr="001872B3" w:rsidRDefault="00874B50" w:rsidP="001A2DF4">
      <w:pPr>
        <w:pStyle w:val="Akapitzlist"/>
        <w:numPr>
          <w:ilvl w:val="0"/>
          <w:numId w:val="19"/>
        </w:numPr>
        <w:spacing w:after="200" w:line="276" w:lineRule="auto"/>
        <w:ind w:left="1077" w:hanging="357"/>
        <w:jc w:val="both"/>
        <w:rPr>
          <w:rFonts w:ascii="Times New Roman" w:hAnsi="Times New Roman" w:cs="Times New Roman"/>
          <w:sz w:val="24"/>
          <w:szCs w:val="24"/>
        </w:rPr>
      </w:pPr>
      <w:r w:rsidRPr="001872B3">
        <w:rPr>
          <w:rFonts w:ascii="Times New Roman" w:hAnsi="Times New Roman" w:cs="Times New Roman"/>
          <w:sz w:val="24"/>
          <w:szCs w:val="24"/>
        </w:rPr>
        <w:t>jeżeli od czasu jej popełnienia upłynęło 30 lat</w:t>
      </w:r>
      <w:r w:rsidR="008C7A7C">
        <w:rPr>
          <w:rFonts w:ascii="Times New Roman" w:hAnsi="Times New Roman" w:cs="Times New Roman"/>
          <w:sz w:val="24"/>
          <w:szCs w:val="24"/>
        </w:rPr>
        <w:t>,</w:t>
      </w:r>
      <w:r w:rsidRPr="001872B3">
        <w:rPr>
          <w:rFonts w:ascii="Times New Roman" w:hAnsi="Times New Roman" w:cs="Times New Roman"/>
          <w:sz w:val="24"/>
          <w:szCs w:val="24"/>
        </w:rPr>
        <w:t xml:space="preserve"> </w:t>
      </w:r>
    </w:p>
    <w:p w14:paraId="7146567C" w14:textId="631A6C9D" w:rsidR="00275FD4" w:rsidRDefault="00874B50" w:rsidP="001A2DF4">
      <w:pPr>
        <w:pStyle w:val="Akapitzlist"/>
        <w:numPr>
          <w:ilvl w:val="0"/>
          <w:numId w:val="19"/>
        </w:numPr>
        <w:spacing w:after="200" w:line="276" w:lineRule="auto"/>
        <w:ind w:left="1077" w:hanging="357"/>
        <w:jc w:val="both"/>
        <w:rPr>
          <w:rFonts w:ascii="Times New Roman" w:hAnsi="Times New Roman" w:cs="Times New Roman"/>
          <w:sz w:val="24"/>
          <w:szCs w:val="24"/>
        </w:rPr>
      </w:pPr>
      <w:r w:rsidRPr="001872B3">
        <w:rPr>
          <w:rFonts w:ascii="Times New Roman" w:hAnsi="Times New Roman" w:cs="Times New Roman"/>
          <w:sz w:val="24"/>
          <w:szCs w:val="24"/>
        </w:rPr>
        <w:t>jeżeli od czasu jej popełnienia upłynęło 20 lat</w:t>
      </w:r>
      <w:r w:rsidR="008C7A7C">
        <w:rPr>
          <w:rFonts w:ascii="Times New Roman" w:hAnsi="Times New Roman" w:cs="Times New Roman"/>
          <w:sz w:val="24"/>
          <w:szCs w:val="24"/>
        </w:rPr>
        <w:t>.</w:t>
      </w:r>
    </w:p>
    <w:p w14:paraId="07C5A259" w14:textId="77777777" w:rsidR="008C7A7C" w:rsidRPr="008C7A7C" w:rsidRDefault="008C7A7C" w:rsidP="008C7A7C">
      <w:pPr>
        <w:pStyle w:val="Akapitzlist"/>
        <w:spacing w:after="200" w:line="276" w:lineRule="auto"/>
        <w:ind w:left="1077"/>
        <w:jc w:val="both"/>
        <w:rPr>
          <w:rFonts w:ascii="Times New Roman" w:hAnsi="Times New Roman" w:cs="Times New Roman"/>
          <w:sz w:val="24"/>
          <w:szCs w:val="24"/>
        </w:rPr>
      </w:pPr>
    </w:p>
    <w:p w14:paraId="1FF1E877" w14:textId="4A520983" w:rsidR="00874B50" w:rsidRPr="00CF6CC7" w:rsidRDefault="00874B50" w:rsidP="001A2DF4">
      <w:pPr>
        <w:pStyle w:val="Akapitzlist"/>
        <w:numPr>
          <w:ilvl w:val="0"/>
          <w:numId w:val="10"/>
        </w:numPr>
        <w:spacing w:after="200" w:line="276" w:lineRule="auto"/>
        <w:jc w:val="both"/>
        <w:rPr>
          <w:rFonts w:ascii="Times New Roman" w:hAnsi="Times New Roman" w:cs="Times New Roman"/>
          <w:sz w:val="24"/>
          <w:szCs w:val="24"/>
        </w:rPr>
      </w:pPr>
      <w:r w:rsidRPr="00CF6CC7">
        <w:rPr>
          <w:rFonts w:ascii="Times New Roman" w:hAnsi="Times New Roman" w:cs="Times New Roman"/>
          <w:color w:val="333333"/>
          <w:sz w:val="24"/>
          <w:szCs w:val="24"/>
          <w:shd w:val="clear" w:color="auto" w:fill="FFFFFF"/>
        </w:rPr>
        <w:t>W</w:t>
      </w:r>
      <w:r w:rsidRPr="008C7A7C">
        <w:rPr>
          <w:rFonts w:ascii="Times New Roman" w:hAnsi="Times New Roman" w:cs="Times New Roman"/>
          <w:color w:val="333333"/>
          <w:sz w:val="24"/>
          <w:szCs w:val="24"/>
          <w:u w:val="single"/>
          <w:shd w:val="clear" w:color="auto" w:fill="FFFFFF"/>
        </w:rPr>
        <w:t xml:space="preserve"> sprawach o przestępstwa ścigane na wniosek, wniosek może być cofnięty</w:t>
      </w:r>
      <w:r w:rsidR="008C7A7C">
        <w:rPr>
          <w:rFonts w:ascii="Times New Roman" w:hAnsi="Times New Roman" w:cs="Times New Roman"/>
          <w:color w:val="333333"/>
          <w:sz w:val="24"/>
          <w:szCs w:val="24"/>
          <w:u w:val="single"/>
          <w:shd w:val="clear" w:color="auto" w:fill="FFFFFF"/>
        </w:rPr>
        <w:t>:</w:t>
      </w:r>
      <w:r w:rsidRPr="008C7A7C">
        <w:rPr>
          <w:rFonts w:ascii="Times New Roman" w:hAnsi="Times New Roman" w:cs="Times New Roman"/>
          <w:color w:val="333333"/>
          <w:sz w:val="24"/>
          <w:szCs w:val="24"/>
          <w:u w:val="single"/>
          <w:shd w:val="clear" w:color="auto" w:fill="FFFFFF"/>
        </w:rPr>
        <w:t xml:space="preserve"> </w:t>
      </w:r>
    </w:p>
    <w:p w14:paraId="1E6FCFE2" w14:textId="4843C406" w:rsidR="00874B50" w:rsidRPr="001872B3" w:rsidRDefault="00874B50" w:rsidP="001A2DF4">
      <w:pPr>
        <w:pStyle w:val="Akapitzlist"/>
        <w:numPr>
          <w:ilvl w:val="0"/>
          <w:numId w:val="20"/>
        </w:numPr>
        <w:spacing w:after="200" w:line="276" w:lineRule="auto"/>
        <w:ind w:left="1077" w:hanging="357"/>
        <w:jc w:val="both"/>
        <w:rPr>
          <w:rFonts w:ascii="Times New Roman" w:hAnsi="Times New Roman" w:cs="Times New Roman"/>
          <w:sz w:val="24"/>
          <w:szCs w:val="24"/>
        </w:rPr>
      </w:pPr>
      <w:r w:rsidRPr="001872B3">
        <w:rPr>
          <w:rFonts w:ascii="Times New Roman" w:hAnsi="Times New Roman" w:cs="Times New Roman"/>
          <w:color w:val="333333"/>
          <w:sz w:val="24"/>
          <w:szCs w:val="24"/>
          <w:shd w:val="clear" w:color="auto" w:fill="FFFFFF"/>
        </w:rPr>
        <w:lastRenderedPageBreak/>
        <w:t>w postępowaniu przygotowawczym za zgodą prokuratora, a w postępowaniu sądowym za zgodą sądu - aż do rozpoczęcia przewodu sądowego na pierwszej rozprawie głównej</w:t>
      </w:r>
      <w:r w:rsidR="008C7A7C">
        <w:rPr>
          <w:rFonts w:ascii="Times New Roman" w:hAnsi="Times New Roman" w:cs="Times New Roman"/>
          <w:color w:val="333333"/>
          <w:sz w:val="24"/>
          <w:szCs w:val="24"/>
          <w:shd w:val="clear" w:color="auto" w:fill="FFFFFF"/>
        </w:rPr>
        <w:t>,</w:t>
      </w:r>
    </w:p>
    <w:p w14:paraId="4286E2D9" w14:textId="6AC4076C" w:rsidR="00874B50" w:rsidRPr="001872B3" w:rsidRDefault="00874B50" w:rsidP="001A2DF4">
      <w:pPr>
        <w:pStyle w:val="Akapitzlist"/>
        <w:numPr>
          <w:ilvl w:val="0"/>
          <w:numId w:val="20"/>
        </w:numPr>
        <w:spacing w:after="200" w:line="276" w:lineRule="auto"/>
        <w:ind w:left="1077" w:hanging="357"/>
        <w:jc w:val="both"/>
        <w:rPr>
          <w:rFonts w:ascii="Times New Roman" w:hAnsi="Times New Roman" w:cs="Times New Roman"/>
          <w:sz w:val="24"/>
          <w:szCs w:val="24"/>
        </w:rPr>
      </w:pPr>
      <w:r w:rsidRPr="001872B3">
        <w:rPr>
          <w:rFonts w:ascii="Times New Roman" w:hAnsi="Times New Roman" w:cs="Times New Roman"/>
          <w:color w:val="333333"/>
          <w:sz w:val="24"/>
          <w:szCs w:val="24"/>
          <w:shd w:val="clear" w:color="auto" w:fill="FFFFFF"/>
        </w:rPr>
        <w:t>w postępowaniu przygotowawczym za zgodą prokuratora, a w postępowaniu sądowym za zgodą sądu - aż do zamknięcia przewodu sądowego na pierwszej rozprawie głównej</w:t>
      </w:r>
      <w:r w:rsidR="008C7A7C">
        <w:rPr>
          <w:rFonts w:ascii="Times New Roman" w:hAnsi="Times New Roman" w:cs="Times New Roman"/>
          <w:color w:val="333333"/>
          <w:sz w:val="24"/>
          <w:szCs w:val="24"/>
          <w:shd w:val="clear" w:color="auto" w:fill="FFFFFF"/>
        </w:rPr>
        <w:t>,</w:t>
      </w:r>
    </w:p>
    <w:p w14:paraId="4BB97F30" w14:textId="3270BD4C" w:rsidR="00874B50" w:rsidRPr="001872B3" w:rsidRDefault="00874B50" w:rsidP="001A2DF4">
      <w:pPr>
        <w:pStyle w:val="Akapitzlist"/>
        <w:numPr>
          <w:ilvl w:val="0"/>
          <w:numId w:val="20"/>
        </w:numPr>
        <w:spacing w:after="200" w:line="276" w:lineRule="auto"/>
        <w:ind w:left="1077" w:hanging="357"/>
        <w:jc w:val="both"/>
        <w:rPr>
          <w:rFonts w:ascii="Times New Roman" w:hAnsi="Times New Roman" w:cs="Times New Roman"/>
          <w:sz w:val="24"/>
          <w:szCs w:val="24"/>
        </w:rPr>
      </w:pPr>
      <w:r w:rsidRPr="001872B3">
        <w:rPr>
          <w:rFonts w:ascii="Times New Roman" w:hAnsi="Times New Roman" w:cs="Times New Roman"/>
          <w:color w:val="333333"/>
          <w:sz w:val="24"/>
          <w:szCs w:val="24"/>
          <w:shd w:val="clear" w:color="auto" w:fill="FFFFFF"/>
        </w:rPr>
        <w:t>w postępowaniu przygotowawczym za zgodą prokuratora, a w postępowaniu sądowym za zgodą sądu - aż do zamknięcia przewodu sądowego w sądzie II instancji.</w:t>
      </w:r>
    </w:p>
    <w:p w14:paraId="2A1AD5F7" w14:textId="77777777" w:rsidR="00275FD4" w:rsidRPr="00CF6CC7" w:rsidRDefault="00275FD4" w:rsidP="00275FD4">
      <w:pPr>
        <w:pStyle w:val="Akapitzlist"/>
        <w:spacing w:after="200" w:line="276" w:lineRule="auto"/>
        <w:ind w:left="1440"/>
        <w:jc w:val="both"/>
        <w:rPr>
          <w:rFonts w:ascii="Times New Roman" w:hAnsi="Times New Roman" w:cs="Times New Roman"/>
          <w:sz w:val="24"/>
          <w:szCs w:val="24"/>
        </w:rPr>
      </w:pPr>
    </w:p>
    <w:p w14:paraId="265144E8" w14:textId="34F90C37" w:rsidR="00874B50" w:rsidRPr="00CF6CC7" w:rsidRDefault="00874B50" w:rsidP="001A2DF4">
      <w:pPr>
        <w:pStyle w:val="Akapitzlist"/>
        <w:numPr>
          <w:ilvl w:val="0"/>
          <w:numId w:val="10"/>
        </w:numPr>
        <w:spacing w:after="200" w:line="276" w:lineRule="auto"/>
        <w:ind w:left="709" w:hanging="357"/>
        <w:jc w:val="both"/>
        <w:rPr>
          <w:rFonts w:ascii="Times New Roman" w:hAnsi="Times New Roman" w:cs="Times New Roman"/>
          <w:sz w:val="24"/>
          <w:szCs w:val="24"/>
        </w:rPr>
      </w:pPr>
      <w:r w:rsidRPr="008C7A7C">
        <w:rPr>
          <w:rFonts w:ascii="Times New Roman" w:hAnsi="Times New Roman" w:cs="Times New Roman"/>
          <w:color w:val="333333"/>
          <w:sz w:val="24"/>
          <w:szCs w:val="24"/>
          <w:u w:val="single"/>
          <w:shd w:val="clear" w:color="auto" w:fill="FFFFFF"/>
        </w:rPr>
        <w:t>Tymczasowe aresztowanie nie może być stosowane</w:t>
      </w:r>
      <w:r w:rsidR="008C7A7C">
        <w:rPr>
          <w:rFonts w:ascii="Times New Roman" w:hAnsi="Times New Roman" w:cs="Times New Roman"/>
          <w:color w:val="333333"/>
          <w:sz w:val="24"/>
          <w:szCs w:val="24"/>
          <w:shd w:val="clear" w:color="auto" w:fill="FFFFFF"/>
        </w:rPr>
        <w:t>:</w:t>
      </w:r>
    </w:p>
    <w:p w14:paraId="16CD4469" w14:textId="7BD43A66" w:rsidR="00874B50" w:rsidRPr="001872B3" w:rsidRDefault="00874B50" w:rsidP="001A2DF4">
      <w:pPr>
        <w:pStyle w:val="Akapitzlist"/>
        <w:numPr>
          <w:ilvl w:val="0"/>
          <w:numId w:val="21"/>
        </w:numPr>
        <w:ind w:left="1077" w:hanging="357"/>
        <w:jc w:val="both"/>
        <w:rPr>
          <w:rFonts w:ascii="Times New Roman" w:hAnsi="Times New Roman" w:cs="Times New Roman"/>
          <w:sz w:val="24"/>
          <w:szCs w:val="24"/>
        </w:rPr>
      </w:pPr>
      <w:r w:rsidRPr="001872B3">
        <w:rPr>
          <w:rFonts w:ascii="Times New Roman" w:hAnsi="Times New Roman" w:cs="Times New Roman"/>
          <w:color w:val="333333"/>
          <w:sz w:val="24"/>
          <w:szCs w:val="24"/>
          <w:shd w:val="clear" w:color="auto" w:fill="FFFFFF"/>
        </w:rPr>
        <w:t>jeżeli przestępstwo zagrożone jest jedynie karą ograniczenia wolności lub grzywny</w:t>
      </w:r>
      <w:r w:rsidR="008C7A7C">
        <w:rPr>
          <w:rFonts w:ascii="Times New Roman" w:hAnsi="Times New Roman" w:cs="Times New Roman"/>
          <w:color w:val="333333"/>
          <w:sz w:val="24"/>
          <w:szCs w:val="24"/>
          <w:shd w:val="clear" w:color="auto" w:fill="FFFFFF"/>
        </w:rPr>
        <w:t>,</w:t>
      </w:r>
    </w:p>
    <w:p w14:paraId="5BC63899" w14:textId="17D154BE" w:rsidR="00874B50" w:rsidRPr="001872B3" w:rsidRDefault="00874B50" w:rsidP="001A2DF4">
      <w:pPr>
        <w:pStyle w:val="Akapitzlist"/>
        <w:numPr>
          <w:ilvl w:val="0"/>
          <w:numId w:val="21"/>
        </w:numPr>
        <w:ind w:left="1077" w:hanging="357"/>
        <w:jc w:val="both"/>
        <w:rPr>
          <w:rFonts w:ascii="Times New Roman" w:hAnsi="Times New Roman" w:cs="Times New Roman"/>
          <w:sz w:val="24"/>
          <w:szCs w:val="24"/>
        </w:rPr>
      </w:pPr>
      <w:r w:rsidRPr="001872B3">
        <w:rPr>
          <w:rFonts w:ascii="Times New Roman" w:hAnsi="Times New Roman" w:cs="Times New Roman"/>
          <w:color w:val="333333"/>
          <w:sz w:val="24"/>
          <w:szCs w:val="24"/>
          <w:shd w:val="clear" w:color="auto" w:fill="FFFFFF"/>
        </w:rPr>
        <w:t>jeżeli przestępstwo zagrożone jest karą pozbawienia wolności nieprzekraczającą roku</w:t>
      </w:r>
      <w:r w:rsidR="008C7A7C">
        <w:rPr>
          <w:rFonts w:ascii="Times New Roman" w:hAnsi="Times New Roman" w:cs="Times New Roman"/>
          <w:color w:val="333333"/>
          <w:sz w:val="24"/>
          <w:szCs w:val="24"/>
          <w:shd w:val="clear" w:color="auto" w:fill="FFFFFF"/>
        </w:rPr>
        <w:t>,</w:t>
      </w:r>
    </w:p>
    <w:p w14:paraId="5E763839" w14:textId="420A874B" w:rsidR="00874B50" w:rsidRPr="001872B3" w:rsidRDefault="00874B50" w:rsidP="001A2DF4">
      <w:pPr>
        <w:pStyle w:val="Akapitzlist"/>
        <w:numPr>
          <w:ilvl w:val="0"/>
          <w:numId w:val="21"/>
        </w:numPr>
        <w:ind w:left="1077" w:hanging="357"/>
        <w:jc w:val="both"/>
        <w:rPr>
          <w:rFonts w:ascii="Times New Roman" w:hAnsi="Times New Roman" w:cs="Times New Roman"/>
          <w:color w:val="333333"/>
          <w:sz w:val="24"/>
          <w:szCs w:val="24"/>
          <w:shd w:val="clear" w:color="auto" w:fill="FFFFFF"/>
        </w:rPr>
      </w:pPr>
      <w:r w:rsidRPr="001872B3">
        <w:rPr>
          <w:rFonts w:ascii="Times New Roman" w:hAnsi="Times New Roman" w:cs="Times New Roman"/>
          <w:color w:val="333333"/>
          <w:sz w:val="24"/>
          <w:szCs w:val="24"/>
          <w:shd w:val="clear" w:color="auto" w:fill="FFFFFF"/>
        </w:rPr>
        <w:t>jeżeli przestępstwo zagrożone jest karą pozbawienia wolności nieprzekraczającą 2</w:t>
      </w:r>
      <w:r w:rsidR="001A2DF4">
        <w:rPr>
          <w:rFonts w:ascii="Times New Roman" w:hAnsi="Times New Roman" w:cs="Times New Roman"/>
          <w:color w:val="333333"/>
          <w:sz w:val="24"/>
          <w:szCs w:val="24"/>
          <w:shd w:val="clear" w:color="auto" w:fill="FFFFFF"/>
        </w:rPr>
        <w:t> </w:t>
      </w:r>
      <w:r w:rsidRPr="001872B3">
        <w:rPr>
          <w:rFonts w:ascii="Times New Roman" w:hAnsi="Times New Roman" w:cs="Times New Roman"/>
          <w:color w:val="333333"/>
          <w:sz w:val="24"/>
          <w:szCs w:val="24"/>
          <w:shd w:val="clear" w:color="auto" w:fill="FFFFFF"/>
        </w:rPr>
        <w:t>lat</w:t>
      </w:r>
      <w:r w:rsidR="008C7A7C">
        <w:rPr>
          <w:rFonts w:ascii="Times New Roman" w:hAnsi="Times New Roman" w:cs="Times New Roman"/>
          <w:color w:val="333333"/>
          <w:sz w:val="24"/>
          <w:szCs w:val="24"/>
          <w:shd w:val="clear" w:color="auto" w:fill="FFFFFF"/>
        </w:rPr>
        <w:t>.</w:t>
      </w:r>
    </w:p>
    <w:p w14:paraId="2B606439" w14:textId="77777777" w:rsidR="00275FD4" w:rsidRPr="00CF6CC7" w:rsidRDefault="00275FD4" w:rsidP="006F397C">
      <w:pPr>
        <w:pStyle w:val="Akapitzlist"/>
        <w:ind w:left="1416" w:hanging="270"/>
        <w:jc w:val="both"/>
        <w:rPr>
          <w:rFonts w:ascii="Times New Roman" w:hAnsi="Times New Roman" w:cs="Times New Roman"/>
          <w:sz w:val="24"/>
          <w:szCs w:val="24"/>
        </w:rPr>
      </w:pPr>
    </w:p>
    <w:p w14:paraId="7857B919" w14:textId="7FE4F134"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rPr>
      </w:pPr>
      <w:r w:rsidRPr="008C7A7C">
        <w:rPr>
          <w:rFonts w:ascii="Times New Roman" w:hAnsi="Times New Roman" w:cs="Times New Roman"/>
          <w:sz w:val="24"/>
          <w:szCs w:val="24"/>
          <w:u w:val="single"/>
        </w:rPr>
        <w:t xml:space="preserve"> W sprawie zawiłej albo z innych ważnych powodów sąd może odroczyć wydanie wyroku</w:t>
      </w:r>
      <w:r w:rsidR="008C7A7C">
        <w:rPr>
          <w:rFonts w:ascii="Times New Roman" w:hAnsi="Times New Roman" w:cs="Times New Roman"/>
          <w:sz w:val="24"/>
          <w:szCs w:val="24"/>
          <w:u w:val="single"/>
        </w:rPr>
        <w:t>:</w:t>
      </w:r>
      <w:r w:rsidRPr="008C7A7C">
        <w:rPr>
          <w:rFonts w:ascii="Times New Roman" w:hAnsi="Times New Roman" w:cs="Times New Roman"/>
          <w:sz w:val="24"/>
          <w:szCs w:val="24"/>
          <w:u w:val="single"/>
        </w:rPr>
        <w:t xml:space="preserve"> </w:t>
      </w:r>
      <w:r w:rsidRPr="008C7A7C">
        <w:rPr>
          <w:rFonts w:ascii="Times New Roman" w:hAnsi="Times New Roman" w:cs="Times New Roman"/>
          <w:sz w:val="24"/>
          <w:szCs w:val="24"/>
        </w:rPr>
        <w:t xml:space="preserve"> </w:t>
      </w:r>
    </w:p>
    <w:p w14:paraId="5864DE7B" w14:textId="0D065241" w:rsidR="00874B50" w:rsidRPr="001872B3" w:rsidRDefault="00874B50" w:rsidP="001A2DF4">
      <w:pPr>
        <w:pStyle w:val="Akapitzlist"/>
        <w:numPr>
          <w:ilvl w:val="0"/>
          <w:numId w:val="22"/>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na czas nieprzekraczający 7 dni</w:t>
      </w:r>
      <w:r w:rsidR="008C7A7C">
        <w:rPr>
          <w:rFonts w:ascii="Times New Roman" w:hAnsi="Times New Roman" w:cs="Times New Roman"/>
          <w:sz w:val="24"/>
          <w:szCs w:val="24"/>
        </w:rPr>
        <w:t>,</w:t>
      </w:r>
    </w:p>
    <w:p w14:paraId="30B7EBD4" w14:textId="468E2C8E" w:rsidR="00874B50" w:rsidRPr="001872B3" w:rsidRDefault="00874B50" w:rsidP="001A2DF4">
      <w:pPr>
        <w:pStyle w:val="Akapitzlist"/>
        <w:numPr>
          <w:ilvl w:val="0"/>
          <w:numId w:val="22"/>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na czas nieprzekraczający 14 dni</w:t>
      </w:r>
      <w:r w:rsidR="008C7A7C">
        <w:rPr>
          <w:rFonts w:ascii="Times New Roman" w:hAnsi="Times New Roman" w:cs="Times New Roman"/>
          <w:sz w:val="24"/>
          <w:szCs w:val="24"/>
        </w:rPr>
        <w:t>,</w:t>
      </w:r>
      <w:r w:rsidRPr="001872B3">
        <w:rPr>
          <w:rFonts w:ascii="Times New Roman" w:hAnsi="Times New Roman" w:cs="Times New Roman"/>
          <w:sz w:val="24"/>
          <w:szCs w:val="24"/>
        </w:rPr>
        <w:t xml:space="preserve"> </w:t>
      </w:r>
    </w:p>
    <w:p w14:paraId="1ADEE103" w14:textId="57500C1E" w:rsidR="00874B50" w:rsidRPr="001872B3" w:rsidRDefault="00874B50" w:rsidP="001A2DF4">
      <w:pPr>
        <w:pStyle w:val="Akapitzlist"/>
        <w:numPr>
          <w:ilvl w:val="0"/>
          <w:numId w:val="22"/>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na czas nieprzekraczający 21 dni</w:t>
      </w:r>
      <w:r w:rsidR="008C7A7C">
        <w:rPr>
          <w:rFonts w:ascii="Times New Roman" w:hAnsi="Times New Roman" w:cs="Times New Roman"/>
          <w:sz w:val="24"/>
          <w:szCs w:val="24"/>
        </w:rPr>
        <w:t>.</w:t>
      </w:r>
      <w:r w:rsidRPr="001872B3">
        <w:rPr>
          <w:rFonts w:ascii="Times New Roman" w:hAnsi="Times New Roman" w:cs="Times New Roman"/>
          <w:sz w:val="24"/>
          <w:szCs w:val="24"/>
        </w:rPr>
        <w:t xml:space="preserve"> </w:t>
      </w:r>
    </w:p>
    <w:p w14:paraId="70A9A267" w14:textId="77777777" w:rsidR="00275FD4" w:rsidRPr="00CF6CC7" w:rsidRDefault="00275FD4" w:rsidP="006F397C">
      <w:pPr>
        <w:pStyle w:val="Akapitzlist"/>
        <w:ind w:left="1134"/>
        <w:jc w:val="both"/>
        <w:rPr>
          <w:rFonts w:ascii="Times New Roman" w:hAnsi="Times New Roman" w:cs="Times New Roman"/>
          <w:sz w:val="24"/>
          <w:szCs w:val="24"/>
        </w:rPr>
      </w:pPr>
    </w:p>
    <w:p w14:paraId="736ADE05" w14:textId="34EDAE25"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u w:val="single"/>
        </w:rPr>
      </w:pPr>
      <w:r w:rsidRPr="008C7A7C">
        <w:rPr>
          <w:rFonts w:ascii="Times New Roman" w:hAnsi="Times New Roman" w:cs="Times New Roman"/>
          <w:sz w:val="24"/>
          <w:szCs w:val="24"/>
          <w:u w:val="single"/>
        </w:rPr>
        <w:t>Dozór Policji jest</w:t>
      </w:r>
      <w:r w:rsidR="008C7A7C">
        <w:rPr>
          <w:rFonts w:ascii="Times New Roman" w:hAnsi="Times New Roman" w:cs="Times New Roman"/>
          <w:sz w:val="24"/>
          <w:szCs w:val="24"/>
          <w:u w:val="single"/>
        </w:rPr>
        <w:t>:</w:t>
      </w:r>
    </w:p>
    <w:p w14:paraId="65D44CEA" w14:textId="1D3E93B7" w:rsidR="00874B50" w:rsidRPr="001872B3" w:rsidRDefault="00874B50" w:rsidP="001A2DF4">
      <w:pPr>
        <w:pStyle w:val="Akapitzlist"/>
        <w:numPr>
          <w:ilvl w:val="1"/>
          <w:numId w:val="23"/>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środkiem zabezpieczającym</w:t>
      </w:r>
      <w:r w:rsidR="008C7A7C">
        <w:rPr>
          <w:rFonts w:ascii="Times New Roman" w:hAnsi="Times New Roman" w:cs="Times New Roman"/>
          <w:sz w:val="24"/>
          <w:szCs w:val="24"/>
        </w:rPr>
        <w:t>,</w:t>
      </w:r>
      <w:r w:rsidRPr="001872B3">
        <w:rPr>
          <w:rFonts w:ascii="Times New Roman" w:hAnsi="Times New Roman" w:cs="Times New Roman"/>
          <w:sz w:val="24"/>
          <w:szCs w:val="24"/>
        </w:rPr>
        <w:t xml:space="preserve"> </w:t>
      </w:r>
    </w:p>
    <w:p w14:paraId="1C97AAD1" w14:textId="04B597E5" w:rsidR="00874B50" w:rsidRPr="001872B3" w:rsidRDefault="00874B50" w:rsidP="001A2DF4">
      <w:pPr>
        <w:pStyle w:val="Akapitzlist"/>
        <w:numPr>
          <w:ilvl w:val="1"/>
          <w:numId w:val="23"/>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środkiem zapobiegawczym</w:t>
      </w:r>
      <w:r w:rsidR="008C7A7C">
        <w:rPr>
          <w:rFonts w:ascii="Times New Roman" w:hAnsi="Times New Roman" w:cs="Times New Roman"/>
          <w:sz w:val="24"/>
          <w:szCs w:val="24"/>
        </w:rPr>
        <w:t>,</w:t>
      </w:r>
      <w:r w:rsidRPr="001872B3">
        <w:rPr>
          <w:rFonts w:ascii="Times New Roman" w:hAnsi="Times New Roman" w:cs="Times New Roman"/>
          <w:sz w:val="24"/>
          <w:szCs w:val="24"/>
        </w:rPr>
        <w:t xml:space="preserve"> </w:t>
      </w:r>
    </w:p>
    <w:p w14:paraId="0180C66E" w14:textId="4590D973" w:rsidR="00874B50" w:rsidRPr="001872B3" w:rsidRDefault="00874B50" w:rsidP="001A2DF4">
      <w:pPr>
        <w:pStyle w:val="Akapitzlist"/>
        <w:numPr>
          <w:ilvl w:val="1"/>
          <w:numId w:val="23"/>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środkiem karnym</w:t>
      </w:r>
      <w:r w:rsidR="008C7A7C">
        <w:rPr>
          <w:rFonts w:ascii="Times New Roman" w:hAnsi="Times New Roman" w:cs="Times New Roman"/>
          <w:sz w:val="24"/>
          <w:szCs w:val="24"/>
        </w:rPr>
        <w:t>.</w:t>
      </w:r>
    </w:p>
    <w:p w14:paraId="3B9AD7A5" w14:textId="77777777" w:rsidR="00275FD4" w:rsidRPr="00CF6CC7" w:rsidRDefault="00275FD4" w:rsidP="001872B3">
      <w:pPr>
        <w:pStyle w:val="Akapitzlist"/>
        <w:ind w:left="1077" w:hanging="357"/>
        <w:jc w:val="both"/>
        <w:rPr>
          <w:rFonts w:ascii="Times New Roman" w:hAnsi="Times New Roman" w:cs="Times New Roman"/>
          <w:sz w:val="24"/>
          <w:szCs w:val="24"/>
        </w:rPr>
      </w:pPr>
    </w:p>
    <w:p w14:paraId="44492DC5" w14:textId="77777777"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u w:val="single"/>
        </w:rPr>
      </w:pPr>
      <w:r w:rsidRPr="008C7A7C">
        <w:rPr>
          <w:rFonts w:ascii="Times New Roman" w:hAnsi="Times New Roman" w:cs="Times New Roman"/>
          <w:color w:val="333333"/>
          <w:sz w:val="24"/>
          <w:szCs w:val="24"/>
          <w:u w:val="single"/>
          <w:shd w:val="clear" w:color="auto" w:fill="FFFFFF"/>
        </w:rPr>
        <w:t xml:space="preserve">W postępowaniu przyspieszonym wniosek o sporządzenie na piśmie i doręczenie uzasadnienia wyroku może być złożony na piśmie w terminie: </w:t>
      </w:r>
    </w:p>
    <w:p w14:paraId="466DC72B" w14:textId="60F2DF86" w:rsidR="00874B50" w:rsidRPr="001872B3" w:rsidRDefault="00874B50" w:rsidP="001A2DF4">
      <w:pPr>
        <w:pStyle w:val="Akapitzlist"/>
        <w:numPr>
          <w:ilvl w:val="0"/>
          <w:numId w:val="24"/>
        </w:numPr>
        <w:ind w:left="1077" w:hanging="357"/>
        <w:jc w:val="both"/>
        <w:rPr>
          <w:rFonts w:ascii="Times New Roman" w:hAnsi="Times New Roman" w:cs="Times New Roman"/>
          <w:sz w:val="24"/>
          <w:szCs w:val="24"/>
        </w:rPr>
      </w:pPr>
      <w:r w:rsidRPr="001872B3">
        <w:rPr>
          <w:rFonts w:ascii="Times New Roman" w:hAnsi="Times New Roman" w:cs="Times New Roman"/>
          <w:color w:val="333333"/>
          <w:sz w:val="24"/>
          <w:szCs w:val="24"/>
          <w:shd w:val="clear" w:color="auto" w:fill="FFFFFF"/>
        </w:rPr>
        <w:t>zawitym 3 dni od daty ogłoszenia wyroku, a jeżeli ustawa przewiduje doręczenie wyroku - od daty jego doręczenia</w:t>
      </w:r>
      <w:r w:rsidR="008C7A7C">
        <w:rPr>
          <w:rFonts w:ascii="Times New Roman" w:hAnsi="Times New Roman" w:cs="Times New Roman"/>
          <w:color w:val="333333"/>
          <w:sz w:val="24"/>
          <w:szCs w:val="24"/>
          <w:shd w:val="clear" w:color="auto" w:fill="FFFFFF"/>
        </w:rPr>
        <w:t>,</w:t>
      </w:r>
    </w:p>
    <w:p w14:paraId="7C7E9170" w14:textId="60761435" w:rsidR="00874B50" w:rsidRPr="001872B3" w:rsidRDefault="00874B50" w:rsidP="001A2DF4">
      <w:pPr>
        <w:pStyle w:val="Akapitzlist"/>
        <w:numPr>
          <w:ilvl w:val="0"/>
          <w:numId w:val="24"/>
        </w:numPr>
        <w:ind w:left="1077" w:hanging="357"/>
        <w:jc w:val="both"/>
        <w:rPr>
          <w:rFonts w:ascii="Times New Roman" w:hAnsi="Times New Roman" w:cs="Times New Roman"/>
          <w:sz w:val="24"/>
          <w:szCs w:val="24"/>
        </w:rPr>
      </w:pPr>
      <w:r w:rsidRPr="001872B3">
        <w:rPr>
          <w:rFonts w:ascii="Times New Roman" w:hAnsi="Times New Roman" w:cs="Times New Roman"/>
          <w:color w:val="333333"/>
          <w:sz w:val="24"/>
          <w:szCs w:val="24"/>
          <w:shd w:val="clear" w:color="auto" w:fill="FFFFFF"/>
        </w:rPr>
        <w:t>zawitym 5 dni od daty ogłoszenia wyroku, a jeżeli ustawa przewiduje doręczenie wyroku - od daty jego doręczenia</w:t>
      </w:r>
      <w:r w:rsidR="008C7A7C">
        <w:rPr>
          <w:rFonts w:ascii="Times New Roman" w:hAnsi="Times New Roman" w:cs="Times New Roman"/>
          <w:color w:val="333333"/>
          <w:sz w:val="24"/>
          <w:szCs w:val="24"/>
          <w:shd w:val="clear" w:color="auto" w:fill="FFFFFF"/>
        </w:rPr>
        <w:t>,</w:t>
      </w:r>
    </w:p>
    <w:p w14:paraId="1E9E6735" w14:textId="2CF2311D" w:rsidR="00874B50" w:rsidRPr="001872B3" w:rsidRDefault="00874B50" w:rsidP="001A2DF4">
      <w:pPr>
        <w:pStyle w:val="Akapitzlist"/>
        <w:numPr>
          <w:ilvl w:val="0"/>
          <w:numId w:val="24"/>
        </w:numPr>
        <w:ind w:left="1077" w:hanging="357"/>
        <w:jc w:val="both"/>
        <w:rPr>
          <w:rFonts w:ascii="Times New Roman" w:hAnsi="Times New Roman" w:cs="Times New Roman"/>
          <w:color w:val="333333"/>
          <w:sz w:val="24"/>
          <w:szCs w:val="24"/>
          <w:shd w:val="clear" w:color="auto" w:fill="FFFFFF"/>
        </w:rPr>
      </w:pPr>
      <w:r w:rsidRPr="001872B3">
        <w:rPr>
          <w:rFonts w:ascii="Times New Roman" w:hAnsi="Times New Roman" w:cs="Times New Roman"/>
          <w:color w:val="333333"/>
          <w:sz w:val="24"/>
          <w:szCs w:val="24"/>
          <w:shd w:val="clear" w:color="auto" w:fill="FFFFFF"/>
        </w:rPr>
        <w:t>zawitym 7 dni od daty ogłoszenia wyroku, a jeżeli ustawa przewiduje doręczenie wyroku - od daty jego doręczenia</w:t>
      </w:r>
      <w:r w:rsidR="008C7A7C">
        <w:rPr>
          <w:rFonts w:ascii="Times New Roman" w:hAnsi="Times New Roman" w:cs="Times New Roman"/>
          <w:color w:val="333333"/>
          <w:sz w:val="24"/>
          <w:szCs w:val="24"/>
          <w:shd w:val="clear" w:color="auto" w:fill="FFFFFF"/>
        </w:rPr>
        <w:t>.</w:t>
      </w:r>
    </w:p>
    <w:p w14:paraId="13191303" w14:textId="77777777" w:rsidR="00275FD4" w:rsidRPr="00CF6CC7" w:rsidRDefault="00275FD4" w:rsidP="006F397C">
      <w:pPr>
        <w:pStyle w:val="Akapitzlist"/>
        <w:ind w:left="1404" w:hanging="270"/>
        <w:jc w:val="both"/>
        <w:rPr>
          <w:rFonts w:ascii="Times New Roman" w:hAnsi="Times New Roman" w:cs="Times New Roman"/>
          <w:sz w:val="24"/>
          <w:szCs w:val="24"/>
        </w:rPr>
      </w:pPr>
    </w:p>
    <w:p w14:paraId="3DEA16EC" w14:textId="6252E2AD"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rPr>
      </w:pPr>
      <w:r w:rsidRPr="008C7A7C">
        <w:rPr>
          <w:rFonts w:ascii="Times New Roman" w:hAnsi="Times New Roman" w:cs="Times New Roman"/>
          <w:sz w:val="24"/>
          <w:szCs w:val="24"/>
          <w:u w:val="single"/>
        </w:rPr>
        <w:t>Jeżeli brak warunków do wydania wyroku łącznego</w:t>
      </w:r>
      <w:r w:rsidR="008C7A7C">
        <w:rPr>
          <w:rFonts w:ascii="Times New Roman" w:hAnsi="Times New Roman" w:cs="Times New Roman"/>
          <w:sz w:val="24"/>
          <w:szCs w:val="24"/>
        </w:rPr>
        <w:t>:</w:t>
      </w:r>
      <w:r w:rsidRPr="008C7A7C">
        <w:rPr>
          <w:rFonts w:ascii="Times New Roman" w:hAnsi="Times New Roman" w:cs="Times New Roman"/>
          <w:sz w:val="24"/>
          <w:szCs w:val="24"/>
        </w:rPr>
        <w:t xml:space="preserve">  </w:t>
      </w:r>
    </w:p>
    <w:p w14:paraId="587E3E30" w14:textId="20CEE915" w:rsidR="00874B50" w:rsidRPr="001872B3" w:rsidRDefault="00874B50" w:rsidP="001A2DF4">
      <w:pPr>
        <w:pStyle w:val="Akapitzlist"/>
        <w:numPr>
          <w:ilvl w:val="0"/>
          <w:numId w:val="25"/>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sąd wydaje wyrok umarzający postepowanie</w:t>
      </w:r>
      <w:r w:rsidR="008C7A7C">
        <w:rPr>
          <w:rFonts w:ascii="Times New Roman" w:hAnsi="Times New Roman" w:cs="Times New Roman"/>
          <w:sz w:val="24"/>
          <w:szCs w:val="24"/>
        </w:rPr>
        <w:t>,</w:t>
      </w:r>
      <w:r w:rsidRPr="001872B3">
        <w:rPr>
          <w:rFonts w:ascii="Times New Roman" w:hAnsi="Times New Roman" w:cs="Times New Roman"/>
          <w:sz w:val="24"/>
          <w:szCs w:val="24"/>
        </w:rPr>
        <w:t xml:space="preserve"> </w:t>
      </w:r>
    </w:p>
    <w:p w14:paraId="7E24AB33" w14:textId="3CD08320" w:rsidR="00874B50" w:rsidRPr="001872B3" w:rsidRDefault="00874B50" w:rsidP="001A2DF4">
      <w:pPr>
        <w:pStyle w:val="Akapitzlist"/>
        <w:numPr>
          <w:ilvl w:val="0"/>
          <w:numId w:val="25"/>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sąd wydaje postanowienie o odmowie wszczęcia postępowania</w:t>
      </w:r>
      <w:r w:rsidR="008C7A7C">
        <w:rPr>
          <w:rFonts w:ascii="Times New Roman" w:hAnsi="Times New Roman" w:cs="Times New Roman"/>
          <w:sz w:val="24"/>
          <w:szCs w:val="24"/>
        </w:rPr>
        <w:t>,</w:t>
      </w:r>
    </w:p>
    <w:p w14:paraId="5FC8B5B7" w14:textId="26433AD1" w:rsidR="00874B50" w:rsidRPr="001872B3" w:rsidRDefault="00874B50" w:rsidP="001A2DF4">
      <w:pPr>
        <w:pStyle w:val="Akapitzlist"/>
        <w:numPr>
          <w:ilvl w:val="0"/>
          <w:numId w:val="25"/>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sąd wydaje postanowienie o umorzeniu postępowania</w:t>
      </w:r>
      <w:r w:rsidR="008C7A7C">
        <w:rPr>
          <w:rFonts w:ascii="Times New Roman" w:hAnsi="Times New Roman" w:cs="Times New Roman"/>
          <w:sz w:val="24"/>
          <w:szCs w:val="24"/>
        </w:rPr>
        <w:t>.</w:t>
      </w:r>
    </w:p>
    <w:p w14:paraId="2CB7CEE5" w14:textId="77777777" w:rsidR="00275FD4" w:rsidRPr="00CF6CC7" w:rsidRDefault="00275FD4" w:rsidP="006F397C">
      <w:pPr>
        <w:pStyle w:val="Akapitzlist"/>
        <w:ind w:left="1134"/>
        <w:jc w:val="both"/>
        <w:rPr>
          <w:rFonts w:ascii="Times New Roman" w:hAnsi="Times New Roman" w:cs="Times New Roman"/>
          <w:sz w:val="24"/>
          <w:szCs w:val="24"/>
        </w:rPr>
      </w:pPr>
    </w:p>
    <w:p w14:paraId="31F026CA" w14:textId="7C3435BE" w:rsidR="00874B50" w:rsidRPr="008C7A7C" w:rsidRDefault="00874B50" w:rsidP="001A2DF4">
      <w:pPr>
        <w:pStyle w:val="Akapitzlist"/>
        <w:numPr>
          <w:ilvl w:val="0"/>
          <w:numId w:val="10"/>
        </w:numPr>
        <w:spacing w:after="200" w:line="276" w:lineRule="auto"/>
        <w:jc w:val="both"/>
        <w:rPr>
          <w:rFonts w:ascii="Times New Roman" w:hAnsi="Times New Roman" w:cs="Times New Roman"/>
          <w:sz w:val="24"/>
          <w:szCs w:val="24"/>
        </w:rPr>
      </w:pPr>
      <w:r w:rsidRPr="008C7A7C">
        <w:rPr>
          <w:rFonts w:ascii="Times New Roman" w:hAnsi="Times New Roman" w:cs="Times New Roman"/>
          <w:sz w:val="24"/>
          <w:szCs w:val="24"/>
          <w:u w:val="single"/>
        </w:rPr>
        <w:t>Rozprawa główna rozpoczyna się od</w:t>
      </w:r>
      <w:r w:rsidR="008C7A7C">
        <w:rPr>
          <w:rFonts w:ascii="Times New Roman" w:hAnsi="Times New Roman" w:cs="Times New Roman"/>
          <w:sz w:val="24"/>
          <w:szCs w:val="24"/>
        </w:rPr>
        <w:t>:</w:t>
      </w:r>
      <w:r w:rsidRPr="008C7A7C">
        <w:rPr>
          <w:rFonts w:ascii="Times New Roman" w:hAnsi="Times New Roman" w:cs="Times New Roman"/>
          <w:sz w:val="24"/>
          <w:szCs w:val="24"/>
        </w:rPr>
        <w:t xml:space="preserve">  </w:t>
      </w:r>
    </w:p>
    <w:p w14:paraId="650CF024" w14:textId="79FEC7B6" w:rsidR="00874B50" w:rsidRPr="001872B3" w:rsidRDefault="00874B50" w:rsidP="001A2DF4">
      <w:pPr>
        <w:pStyle w:val="Akapitzlist"/>
        <w:numPr>
          <w:ilvl w:val="0"/>
          <w:numId w:val="26"/>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wywołania sprawy</w:t>
      </w:r>
      <w:r w:rsidR="008C7A7C">
        <w:rPr>
          <w:rFonts w:ascii="Times New Roman" w:hAnsi="Times New Roman" w:cs="Times New Roman"/>
          <w:sz w:val="24"/>
          <w:szCs w:val="24"/>
        </w:rPr>
        <w:t>,</w:t>
      </w:r>
    </w:p>
    <w:p w14:paraId="3C659056" w14:textId="3E407D8A" w:rsidR="00874B50" w:rsidRPr="001872B3" w:rsidRDefault="00874B50" w:rsidP="001A2DF4">
      <w:pPr>
        <w:pStyle w:val="Akapitzlist"/>
        <w:numPr>
          <w:ilvl w:val="0"/>
          <w:numId w:val="26"/>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t>odczytania aktu oskarżenia</w:t>
      </w:r>
      <w:r w:rsidR="008C7A7C">
        <w:rPr>
          <w:rFonts w:ascii="Times New Roman" w:hAnsi="Times New Roman" w:cs="Times New Roman"/>
          <w:sz w:val="24"/>
          <w:szCs w:val="24"/>
        </w:rPr>
        <w:t>,</w:t>
      </w:r>
      <w:r w:rsidRPr="001872B3">
        <w:rPr>
          <w:rFonts w:ascii="Times New Roman" w:hAnsi="Times New Roman" w:cs="Times New Roman"/>
          <w:sz w:val="24"/>
          <w:szCs w:val="24"/>
        </w:rPr>
        <w:t xml:space="preserve"> </w:t>
      </w:r>
    </w:p>
    <w:p w14:paraId="78D4B14C" w14:textId="3FFED397" w:rsidR="00275FD4" w:rsidRDefault="00874B50" w:rsidP="001A2DF4">
      <w:pPr>
        <w:pStyle w:val="Akapitzlist"/>
        <w:numPr>
          <w:ilvl w:val="0"/>
          <w:numId w:val="26"/>
        </w:numPr>
        <w:ind w:left="1077" w:hanging="357"/>
        <w:jc w:val="both"/>
        <w:rPr>
          <w:rFonts w:ascii="Times New Roman" w:hAnsi="Times New Roman" w:cs="Times New Roman"/>
          <w:sz w:val="24"/>
          <w:szCs w:val="24"/>
        </w:rPr>
      </w:pPr>
      <w:r w:rsidRPr="001872B3">
        <w:rPr>
          <w:rFonts w:ascii="Times New Roman" w:hAnsi="Times New Roman" w:cs="Times New Roman"/>
          <w:sz w:val="24"/>
          <w:szCs w:val="24"/>
        </w:rPr>
        <w:lastRenderedPageBreak/>
        <w:t>złożenia wyjaśnień przez oskarżonego.</w:t>
      </w:r>
    </w:p>
    <w:p w14:paraId="2E080B4B" w14:textId="77777777" w:rsidR="008C7A7C" w:rsidRPr="008C7A7C" w:rsidRDefault="008C7A7C" w:rsidP="008C7A7C">
      <w:pPr>
        <w:pStyle w:val="Akapitzlist"/>
        <w:ind w:left="1077"/>
        <w:jc w:val="both"/>
        <w:rPr>
          <w:rFonts w:ascii="Times New Roman" w:hAnsi="Times New Roman" w:cs="Times New Roman"/>
          <w:sz w:val="24"/>
          <w:szCs w:val="24"/>
        </w:rPr>
      </w:pPr>
    </w:p>
    <w:p w14:paraId="1B5D9DA0" w14:textId="77777777" w:rsidR="00874B50" w:rsidRPr="00CF6CC7" w:rsidRDefault="00874B50" w:rsidP="001A2DF4">
      <w:pPr>
        <w:pStyle w:val="Akapitzlist"/>
        <w:numPr>
          <w:ilvl w:val="0"/>
          <w:numId w:val="10"/>
        </w:numPr>
        <w:spacing w:after="200" w:line="276" w:lineRule="auto"/>
        <w:jc w:val="both"/>
        <w:rPr>
          <w:rFonts w:ascii="Times New Roman" w:hAnsi="Times New Roman" w:cs="Times New Roman"/>
          <w:sz w:val="24"/>
          <w:szCs w:val="24"/>
        </w:rPr>
      </w:pPr>
      <w:r w:rsidRPr="00CF6CC7">
        <w:rPr>
          <w:rFonts w:ascii="Times New Roman" w:hAnsi="Times New Roman" w:cs="Times New Roman"/>
          <w:sz w:val="24"/>
          <w:szCs w:val="24"/>
        </w:rPr>
        <w:t xml:space="preserve">W postępowaniu karym oskarżony musi mieć obrońcę jeżeli </w:t>
      </w:r>
    </w:p>
    <w:p w14:paraId="7174B89F" w14:textId="6B1FE673" w:rsidR="00874B50" w:rsidRPr="00CF6CC7" w:rsidRDefault="00874B50" w:rsidP="001872B3">
      <w:pPr>
        <w:pStyle w:val="Akapitzlist"/>
        <w:ind w:left="1077" w:hanging="357"/>
        <w:jc w:val="both"/>
        <w:rPr>
          <w:rFonts w:ascii="Times New Roman" w:hAnsi="Times New Roman" w:cs="Times New Roman"/>
          <w:sz w:val="24"/>
          <w:szCs w:val="24"/>
        </w:rPr>
      </w:pPr>
      <w:r w:rsidRPr="00CF6CC7">
        <w:rPr>
          <w:rFonts w:ascii="Times New Roman" w:hAnsi="Times New Roman" w:cs="Times New Roman"/>
          <w:sz w:val="24"/>
          <w:szCs w:val="24"/>
        </w:rPr>
        <w:t xml:space="preserve">a) </w:t>
      </w:r>
      <w:r w:rsidR="00CF6CC7" w:rsidRPr="00CF6CC7">
        <w:rPr>
          <w:rFonts w:ascii="Times New Roman" w:hAnsi="Times New Roman" w:cs="Times New Roman"/>
          <w:sz w:val="24"/>
          <w:szCs w:val="24"/>
        </w:rPr>
        <w:tab/>
      </w:r>
      <w:r w:rsidRPr="00CF6CC7">
        <w:rPr>
          <w:rFonts w:ascii="Times New Roman" w:hAnsi="Times New Roman" w:cs="Times New Roman"/>
          <w:sz w:val="24"/>
          <w:szCs w:val="24"/>
        </w:rPr>
        <w:t>nie ukończył 17 lat</w:t>
      </w:r>
    </w:p>
    <w:p w14:paraId="25DBA021" w14:textId="41D8B7B3" w:rsidR="00874B50" w:rsidRPr="00CF6CC7" w:rsidRDefault="00874B50" w:rsidP="001872B3">
      <w:pPr>
        <w:pStyle w:val="Akapitzlist"/>
        <w:ind w:left="1077" w:hanging="357"/>
        <w:jc w:val="both"/>
        <w:rPr>
          <w:rFonts w:ascii="Times New Roman" w:hAnsi="Times New Roman" w:cs="Times New Roman"/>
          <w:sz w:val="24"/>
          <w:szCs w:val="24"/>
        </w:rPr>
      </w:pPr>
      <w:r w:rsidRPr="00CF6CC7">
        <w:rPr>
          <w:rFonts w:ascii="Times New Roman" w:hAnsi="Times New Roman" w:cs="Times New Roman"/>
          <w:sz w:val="24"/>
          <w:szCs w:val="24"/>
        </w:rPr>
        <w:t xml:space="preserve">b) </w:t>
      </w:r>
      <w:r w:rsidR="00CF6CC7" w:rsidRPr="00CF6CC7">
        <w:rPr>
          <w:rFonts w:ascii="Times New Roman" w:hAnsi="Times New Roman" w:cs="Times New Roman"/>
          <w:sz w:val="24"/>
          <w:szCs w:val="24"/>
        </w:rPr>
        <w:tab/>
      </w:r>
      <w:r w:rsidRPr="00CF6CC7">
        <w:rPr>
          <w:rFonts w:ascii="Times New Roman" w:hAnsi="Times New Roman" w:cs="Times New Roman"/>
          <w:sz w:val="24"/>
          <w:szCs w:val="24"/>
        </w:rPr>
        <w:t xml:space="preserve">nie ukończył 18 lat </w:t>
      </w:r>
    </w:p>
    <w:p w14:paraId="759AC8E8" w14:textId="43F1E59B" w:rsidR="00874B50" w:rsidRDefault="00874B50" w:rsidP="001872B3">
      <w:pPr>
        <w:pStyle w:val="Akapitzlist"/>
        <w:ind w:left="1077" w:hanging="357"/>
        <w:jc w:val="both"/>
        <w:rPr>
          <w:rFonts w:ascii="Times New Roman" w:hAnsi="Times New Roman" w:cs="Times New Roman"/>
          <w:sz w:val="24"/>
          <w:szCs w:val="24"/>
        </w:rPr>
      </w:pPr>
      <w:r w:rsidRPr="00CF6CC7">
        <w:rPr>
          <w:rFonts w:ascii="Times New Roman" w:hAnsi="Times New Roman" w:cs="Times New Roman"/>
          <w:sz w:val="24"/>
          <w:szCs w:val="24"/>
        </w:rPr>
        <w:t xml:space="preserve">c) </w:t>
      </w:r>
      <w:r w:rsidR="00CF6CC7" w:rsidRPr="00CF6CC7">
        <w:rPr>
          <w:rFonts w:ascii="Times New Roman" w:hAnsi="Times New Roman" w:cs="Times New Roman"/>
          <w:sz w:val="24"/>
          <w:szCs w:val="24"/>
        </w:rPr>
        <w:tab/>
      </w:r>
      <w:r w:rsidRPr="00CF6CC7">
        <w:rPr>
          <w:rFonts w:ascii="Times New Roman" w:hAnsi="Times New Roman" w:cs="Times New Roman"/>
          <w:sz w:val="24"/>
          <w:szCs w:val="24"/>
        </w:rPr>
        <w:t xml:space="preserve">nie ukończył 21 lat  </w:t>
      </w:r>
    </w:p>
    <w:p w14:paraId="32024AC5" w14:textId="1CFB2AC8" w:rsidR="008C7A7C" w:rsidRDefault="008C7A7C" w:rsidP="001872B3">
      <w:pPr>
        <w:pStyle w:val="Akapitzlist"/>
        <w:ind w:left="1077" w:hanging="357"/>
        <w:jc w:val="both"/>
        <w:rPr>
          <w:rFonts w:ascii="Times New Roman" w:hAnsi="Times New Roman" w:cs="Times New Roman"/>
          <w:sz w:val="24"/>
          <w:szCs w:val="24"/>
        </w:rPr>
      </w:pPr>
    </w:p>
    <w:p w14:paraId="6AA4EB82" w14:textId="53EBC48D" w:rsidR="008C7A7C" w:rsidRDefault="008C7A7C" w:rsidP="001872B3">
      <w:pPr>
        <w:pStyle w:val="Akapitzlist"/>
        <w:ind w:left="1077" w:hanging="357"/>
        <w:jc w:val="both"/>
        <w:rPr>
          <w:rFonts w:ascii="Times New Roman" w:hAnsi="Times New Roman" w:cs="Times New Roman"/>
          <w:sz w:val="24"/>
          <w:szCs w:val="24"/>
        </w:rPr>
      </w:pPr>
    </w:p>
    <w:p w14:paraId="16E02566" w14:textId="30077B2B" w:rsidR="008C7A7C" w:rsidRDefault="008C7A7C" w:rsidP="001872B3">
      <w:pPr>
        <w:pStyle w:val="Akapitzlist"/>
        <w:ind w:left="1077" w:hanging="357"/>
        <w:jc w:val="both"/>
        <w:rPr>
          <w:rFonts w:ascii="Times New Roman" w:hAnsi="Times New Roman" w:cs="Times New Roman"/>
          <w:sz w:val="24"/>
          <w:szCs w:val="24"/>
        </w:rPr>
      </w:pPr>
    </w:p>
    <w:p w14:paraId="2A0CF48B" w14:textId="4E0E3CC1" w:rsidR="008C7A7C" w:rsidRDefault="008C7A7C" w:rsidP="001872B3">
      <w:pPr>
        <w:pStyle w:val="Akapitzlist"/>
        <w:ind w:left="1077" w:hanging="357"/>
        <w:jc w:val="both"/>
        <w:rPr>
          <w:rFonts w:ascii="Times New Roman" w:hAnsi="Times New Roman" w:cs="Times New Roman"/>
          <w:sz w:val="24"/>
          <w:szCs w:val="24"/>
        </w:rPr>
      </w:pPr>
    </w:p>
    <w:p w14:paraId="133DA42A" w14:textId="3ECF8FE3" w:rsidR="008C7A7C" w:rsidRDefault="008C7A7C" w:rsidP="001872B3">
      <w:pPr>
        <w:pStyle w:val="Akapitzlist"/>
        <w:ind w:left="1077" w:hanging="357"/>
        <w:jc w:val="both"/>
        <w:rPr>
          <w:rFonts w:ascii="Times New Roman" w:hAnsi="Times New Roman" w:cs="Times New Roman"/>
          <w:sz w:val="24"/>
          <w:szCs w:val="24"/>
        </w:rPr>
      </w:pPr>
    </w:p>
    <w:p w14:paraId="3BCFCCE2" w14:textId="2DF3D6A4" w:rsidR="008C7A7C" w:rsidRDefault="008C7A7C" w:rsidP="001872B3">
      <w:pPr>
        <w:pStyle w:val="Akapitzlist"/>
        <w:ind w:left="1077" w:hanging="357"/>
        <w:jc w:val="both"/>
        <w:rPr>
          <w:rFonts w:ascii="Times New Roman" w:hAnsi="Times New Roman" w:cs="Times New Roman"/>
          <w:sz w:val="24"/>
          <w:szCs w:val="24"/>
        </w:rPr>
      </w:pPr>
    </w:p>
    <w:p w14:paraId="7E7E1190" w14:textId="4574C629" w:rsidR="008C7A7C" w:rsidRDefault="008C7A7C" w:rsidP="001872B3">
      <w:pPr>
        <w:pStyle w:val="Akapitzlist"/>
        <w:ind w:left="1077" w:hanging="357"/>
        <w:jc w:val="both"/>
        <w:rPr>
          <w:rFonts w:ascii="Times New Roman" w:hAnsi="Times New Roman" w:cs="Times New Roman"/>
          <w:sz w:val="24"/>
          <w:szCs w:val="24"/>
        </w:rPr>
      </w:pPr>
    </w:p>
    <w:p w14:paraId="2BE2EEAF" w14:textId="3BEB769B" w:rsidR="008C7A7C" w:rsidRDefault="008C7A7C" w:rsidP="001872B3">
      <w:pPr>
        <w:pStyle w:val="Akapitzlist"/>
        <w:ind w:left="1077" w:hanging="357"/>
        <w:jc w:val="both"/>
        <w:rPr>
          <w:rFonts w:ascii="Times New Roman" w:hAnsi="Times New Roman" w:cs="Times New Roman"/>
          <w:sz w:val="24"/>
          <w:szCs w:val="24"/>
        </w:rPr>
      </w:pPr>
    </w:p>
    <w:p w14:paraId="5331F9A4" w14:textId="3F42E08B" w:rsidR="008C7A7C" w:rsidRDefault="008C7A7C" w:rsidP="001872B3">
      <w:pPr>
        <w:pStyle w:val="Akapitzlist"/>
        <w:ind w:left="1077" w:hanging="357"/>
        <w:jc w:val="both"/>
        <w:rPr>
          <w:rFonts w:ascii="Times New Roman" w:hAnsi="Times New Roman" w:cs="Times New Roman"/>
          <w:sz w:val="24"/>
          <w:szCs w:val="24"/>
        </w:rPr>
      </w:pPr>
    </w:p>
    <w:p w14:paraId="03AD17C8" w14:textId="2275FA9F" w:rsidR="008C7A7C" w:rsidRDefault="008C7A7C" w:rsidP="001872B3">
      <w:pPr>
        <w:pStyle w:val="Akapitzlist"/>
        <w:ind w:left="1077" w:hanging="357"/>
        <w:jc w:val="both"/>
        <w:rPr>
          <w:rFonts w:ascii="Times New Roman" w:hAnsi="Times New Roman" w:cs="Times New Roman"/>
          <w:sz w:val="24"/>
          <w:szCs w:val="24"/>
        </w:rPr>
      </w:pPr>
    </w:p>
    <w:p w14:paraId="231C6A9F" w14:textId="14332CD5" w:rsidR="008C7A7C" w:rsidRDefault="008C7A7C" w:rsidP="001872B3">
      <w:pPr>
        <w:pStyle w:val="Akapitzlist"/>
        <w:ind w:left="1077" w:hanging="357"/>
        <w:jc w:val="both"/>
        <w:rPr>
          <w:rFonts w:ascii="Times New Roman" w:hAnsi="Times New Roman" w:cs="Times New Roman"/>
          <w:sz w:val="24"/>
          <w:szCs w:val="24"/>
        </w:rPr>
      </w:pPr>
    </w:p>
    <w:p w14:paraId="0A4B9D68" w14:textId="11E250D6" w:rsidR="008C7A7C" w:rsidRDefault="008C7A7C" w:rsidP="001872B3">
      <w:pPr>
        <w:pStyle w:val="Akapitzlist"/>
        <w:ind w:left="1077" w:hanging="357"/>
        <w:jc w:val="both"/>
        <w:rPr>
          <w:rFonts w:ascii="Times New Roman" w:hAnsi="Times New Roman" w:cs="Times New Roman"/>
          <w:sz w:val="24"/>
          <w:szCs w:val="24"/>
        </w:rPr>
      </w:pPr>
    </w:p>
    <w:p w14:paraId="3243E21B" w14:textId="714600C5" w:rsidR="008C7A7C" w:rsidRDefault="008C7A7C" w:rsidP="001872B3">
      <w:pPr>
        <w:pStyle w:val="Akapitzlist"/>
        <w:ind w:left="1077" w:hanging="357"/>
        <w:jc w:val="both"/>
        <w:rPr>
          <w:rFonts w:ascii="Times New Roman" w:hAnsi="Times New Roman" w:cs="Times New Roman"/>
          <w:sz w:val="24"/>
          <w:szCs w:val="24"/>
        </w:rPr>
      </w:pPr>
    </w:p>
    <w:p w14:paraId="2598730A" w14:textId="648208A5" w:rsidR="008C7A7C" w:rsidRDefault="008C7A7C" w:rsidP="001872B3">
      <w:pPr>
        <w:pStyle w:val="Akapitzlist"/>
        <w:ind w:left="1077" w:hanging="357"/>
        <w:jc w:val="both"/>
        <w:rPr>
          <w:rFonts w:ascii="Times New Roman" w:hAnsi="Times New Roman" w:cs="Times New Roman"/>
          <w:sz w:val="24"/>
          <w:szCs w:val="24"/>
        </w:rPr>
      </w:pPr>
    </w:p>
    <w:p w14:paraId="6B927CC1" w14:textId="6DC8D7A5" w:rsidR="008C7A7C" w:rsidRDefault="008C7A7C" w:rsidP="001872B3">
      <w:pPr>
        <w:pStyle w:val="Akapitzlist"/>
        <w:ind w:left="1077" w:hanging="357"/>
        <w:jc w:val="both"/>
        <w:rPr>
          <w:rFonts w:ascii="Times New Roman" w:hAnsi="Times New Roman" w:cs="Times New Roman"/>
          <w:sz w:val="24"/>
          <w:szCs w:val="24"/>
        </w:rPr>
      </w:pPr>
    </w:p>
    <w:p w14:paraId="4D05C58F" w14:textId="7178D916" w:rsidR="008C7A7C" w:rsidRDefault="008C7A7C" w:rsidP="001872B3">
      <w:pPr>
        <w:pStyle w:val="Akapitzlist"/>
        <w:ind w:left="1077" w:hanging="357"/>
        <w:jc w:val="both"/>
        <w:rPr>
          <w:rFonts w:ascii="Times New Roman" w:hAnsi="Times New Roman" w:cs="Times New Roman"/>
          <w:sz w:val="24"/>
          <w:szCs w:val="24"/>
        </w:rPr>
      </w:pPr>
    </w:p>
    <w:p w14:paraId="442D0E8A" w14:textId="0F938D31" w:rsidR="008C7A7C" w:rsidRDefault="008C7A7C" w:rsidP="001872B3">
      <w:pPr>
        <w:pStyle w:val="Akapitzlist"/>
        <w:ind w:left="1077" w:hanging="357"/>
        <w:jc w:val="both"/>
        <w:rPr>
          <w:rFonts w:ascii="Times New Roman" w:hAnsi="Times New Roman" w:cs="Times New Roman"/>
          <w:sz w:val="24"/>
          <w:szCs w:val="24"/>
        </w:rPr>
      </w:pPr>
    </w:p>
    <w:p w14:paraId="2A9C4819" w14:textId="4886C2DE" w:rsidR="008C7A7C" w:rsidRDefault="008C7A7C" w:rsidP="001872B3">
      <w:pPr>
        <w:pStyle w:val="Akapitzlist"/>
        <w:ind w:left="1077" w:hanging="357"/>
        <w:jc w:val="both"/>
        <w:rPr>
          <w:rFonts w:ascii="Times New Roman" w:hAnsi="Times New Roman" w:cs="Times New Roman"/>
          <w:sz w:val="24"/>
          <w:szCs w:val="24"/>
        </w:rPr>
      </w:pPr>
    </w:p>
    <w:p w14:paraId="74EEAC0A" w14:textId="034B0355" w:rsidR="008C7A7C" w:rsidRDefault="008C7A7C" w:rsidP="001872B3">
      <w:pPr>
        <w:pStyle w:val="Akapitzlist"/>
        <w:ind w:left="1077" w:hanging="357"/>
        <w:jc w:val="both"/>
        <w:rPr>
          <w:rFonts w:ascii="Times New Roman" w:hAnsi="Times New Roman" w:cs="Times New Roman"/>
          <w:sz w:val="24"/>
          <w:szCs w:val="24"/>
        </w:rPr>
      </w:pPr>
    </w:p>
    <w:p w14:paraId="6FCB858E" w14:textId="6DCF82D6" w:rsidR="008C7A7C" w:rsidRDefault="008C7A7C" w:rsidP="001872B3">
      <w:pPr>
        <w:pStyle w:val="Akapitzlist"/>
        <w:ind w:left="1077" w:hanging="357"/>
        <w:jc w:val="both"/>
        <w:rPr>
          <w:rFonts w:ascii="Times New Roman" w:hAnsi="Times New Roman" w:cs="Times New Roman"/>
          <w:sz w:val="24"/>
          <w:szCs w:val="24"/>
        </w:rPr>
      </w:pPr>
    </w:p>
    <w:p w14:paraId="4CDB2C06" w14:textId="0F34CBC2" w:rsidR="008C7A7C" w:rsidRDefault="008C7A7C" w:rsidP="001872B3">
      <w:pPr>
        <w:pStyle w:val="Akapitzlist"/>
        <w:ind w:left="1077" w:hanging="357"/>
        <w:jc w:val="both"/>
        <w:rPr>
          <w:rFonts w:ascii="Times New Roman" w:hAnsi="Times New Roman" w:cs="Times New Roman"/>
          <w:sz w:val="24"/>
          <w:szCs w:val="24"/>
        </w:rPr>
      </w:pPr>
    </w:p>
    <w:p w14:paraId="77798254" w14:textId="0B89BAD8" w:rsidR="008C7A7C" w:rsidRDefault="008C7A7C" w:rsidP="001872B3">
      <w:pPr>
        <w:pStyle w:val="Akapitzlist"/>
        <w:ind w:left="1077" w:hanging="357"/>
        <w:jc w:val="both"/>
        <w:rPr>
          <w:rFonts w:ascii="Times New Roman" w:hAnsi="Times New Roman" w:cs="Times New Roman"/>
          <w:sz w:val="24"/>
          <w:szCs w:val="24"/>
        </w:rPr>
      </w:pPr>
    </w:p>
    <w:p w14:paraId="3DD19A5B" w14:textId="2D1B5D24" w:rsidR="008C7A7C" w:rsidRDefault="008C7A7C" w:rsidP="001872B3">
      <w:pPr>
        <w:pStyle w:val="Akapitzlist"/>
        <w:ind w:left="1077" w:hanging="357"/>
        <w:jc w:val="both"/>
        <w:rPr>
          <w:rFonts w:ascii="Times New Roman" w:hAnsi="Times New Roman" w:cs="Times New Roman"/>
          <w:sz w:val="24"/>
          <w:szCs w:val="24"/>
        </w:rPr>
      </w:pPr>
    </w:p>
    <w:p w14:paraId="0DD0FDE1" w14:textId="25A86560" w:rsidR="008C7A7C" w:rsidRDefault="008C7A7C" w:rsidP="001872B3">
      <w:pPr>
        <w:pStyle w:val="Akapitzlist"/>
        <w:ind w:left="1077" w:hanging="357"/>
        <w:jc w:val="both"/>
        <w:rPr>
          <w:rFonts w:ascii="Times New Roman" w:hAnsi="Times New Roman" w:cs="Times New Roman"/>
          <w:sz w:val="24"/>
          <w:szCs w:val="24"/>
        </w:rPr>
      </w:pPr>
    </w:p>
    <w:p w14:paraId="4845D609" w14:textId="3A310005" w:rsidR="008C7A7C" w:rsidRDefault="008C7A7C" w:rsidP="001872B3">
      <w:pPr>
        <w:pStyle w:val="Akapitzlist"/>
        <w:ind w:left="1077" w:hanging="357"/>
        <w:jc w:val="both"/>
        <w:rPr>
          <w:rFonts w:ascii="Times New Roman" w:hAnsi="Times New Roman" w:cs="Times New Roman"/>
          <w:sz w:val="24"/>
          <w:szCs w:val="24"/>
        </w:rPr>
      </w:pPr>
    </w:p>
    <w:p w14:paraId="04DA971D" w14:textId="50E3D819" w:rsidR="008C7A7C" w:rsidRDefault="008C7A7C" w:rsidP="001872B3">
      <w:pPr>
        <w:pStyle w:val="Akapitzlist"/>
        <w:ind w:left="1077" w:hanging="357"/>
        <w:jc w:val="both"/>
        <w:rPr>
          <w:rFonts w:ascii="Times New Roman" w:hAnsi="Times New Roman" w:cs="Times New Roman"/>
          <w:sz w:val="24"/>
          <w:szCs w:val="24"/>
        </w:rPr>
      </w:pPr>
    </w:p>
    <w:p w14:paraId="4FE6297F" w14:textId="4BD2D4FD" w:rsidR="008C7A7C" w:rsidRDefault="008C7A7C" w:rsidP="001872B3">
      <w:pPr>
        <w:pStyle w:val="Akapitzlist"/>
        <w:ind w:left="1077" w:hanging="357"/>
        <w:jc w:val="both"/>
        <w:rPr>
          <w:rFonts w:ascii="Times New Roman" w:hAnsi="Times New Roman" w:cs="Times New Roman"/>
          <w:sz w:val="24"/>
          <w:szCs w:val="24"/>
        </w:rPr>
      </w:pPr>
    </w:p>
    <w:p w14:paraId="7241BE4E" w14:textId="5F2EB2B7" w:rsidR="008C7A7C" w:rsidRDefault="008C7A7C" w:rsidP="001872B3">
      <w:pPr>
        <w:pStyle w:val="Akapitzlist"/>
        <w:ind w:left="1077" w:hanging="357"/>
        <w:jc w:val="both"/>
        <w:rPr>
          <w:rFonts w:ascii="Times New Roman" w:hAnsi="Times New Roman" w:cs="Times New Roman"/>
          <w:sz w:val="24"/>
          <w:szCs w:val="24"/>
        </w:rPr>
      </w:pPr>
    </w:p>
    <w:p w14:paraId="1D8B0467" w14:textId="7934A8CC" w:rsidR="008C7A7C" w:rsidRDefault="008C7A7C" w:rsidP="001872B3">
      <w:pPr>
        <w:pStyle w:val="Akapitzlist"/>
        <w:ind w:left="1077" w:hanging="357"/>
        <w:jc w:val="both"/>
        <w:rPr>
          <w:rFonts w:ascii="Times New Roman" w:hAnsi="Times New Roman" w:cs="Times New Roman"/>
          <w:sz w:val="24"/>
          <w:szCs w:val="24"/>
        </w:rPr>
      </w:pPr>
    </w:p>
    <w:p w14:paraId="743CA1F4" w14:textId="551DF39E" w:rsidR="008C7A7C" w:rsidRDefault="008C7A7C" w:rsidP="001872B3">
      <w:pPr>
        <w:pStyle w:val="Akapitzlist"/>
        <w:ind w:left="1077" w:hanging="357"/>
        <w:jc w:val="both"/>
        <w:rPr>
          <w:rFonts w:ascii="Times New Roman" w:hAnsi="Times New Roman" w:cs="Times New Roman"/>
          <w:sz w:val="24"/>
          <w:szCs w:val="24"/>
        </w:rPr>
      </w:pPr>
    </w:p>
    <w:p w14:paraId="7917D67A" w14:textId="228BFD9C" w:rsidR="008C7A7C" w:rsidRDefault="008C7A7C" w:rsidP="001872B3">
      <w:pPr>
        <w:pStyle w:val="Akapitzlist"/>
        <w:ind w:left="1077" w:hanging="357"/>
        <w:jc w:val="both"/>
        <w:rPr>
          <w:rFonts w:ascii="Times New Roman" w:hAnsi="Times New Roman" w:cs="Times New Roman"/>
          <w:sz w:val="24"/>
          <w:szCs w:val="24"/>
        </w:rPr>
      </w:pPr>
    </w:p>
    <w:p w14:paraId="6F8D03BD" w14:textId="0FD56119" w:rsidR="008C7A7C" w:rsidRDefault="008C7A7C" w:rsidP="001872B3">
      <w:pPr>
        <w:pStyle w:val="Akapitzlist"/>
        <w:ind w:left="1077" w:hanging="357"/>
        <w:jc w:val="both"/>
        <w:rPr>
          <w:rFonts w:ascii="Times New Roman" w:hAnsi="Times New Roman" w:cs="Times New Roman"/>
          <w:sz w:val="24"/>
          <w:szCs w:val="24"/>
        </w:rPr>
      </w:pPr>
    </w:p>
    <w:p w14:paraId="07FAC43E" w14:textId="3A472EEE" w:rsidR="008C7A7C" w:rsidRDefault="008C7A7C" w:rsidP="001872B3">
      <w:pPr>
        <w:pStyle w:val="Akapitzlist"/>
        <w:ind w:left="1077" w:hanging="357"/>
        <w:jc w:val="both"/>
        <w:rPr>
          <w:rFonts w:ascii="Times New Roman" w:hAnsi="Times New Roman" w:cs="Times New Roman"/>
          <w:sz w:val="24"/>
          <w:szCs w:val="24"/>
        </w:rPr>
      </w:pPr>
    </w:p>
    <w:p w14:paraId="57E020F9" w14:textId="4C5DD95B" w:rsidR="008C7A7C" w:rsidRDefault="008C7A7C" w:rsidP="001872B3">
      <w:pPr>
        <w:pStyle w:val="Akapitzlist"/>
        <w:ind w:left="1077" w:hanging="357"/>
        <w:jc w:val="both"/>
        <w:rPr>
          <w:rFonts w:ascii="Times New Roman" w:hAnsi="Times New Roman" w:cs="Times New Roman"/>
          <w:sz w:val="24"/>
          <w:szCs w:val="24"/>
        </w:rPr>
      </w:pPr>
    </w:p>
    <w:p w14:paraId="47685D49" w14:textId="09CFA293" w:rsidR="008C7A7C" w:rsidRDefault="008C7A7C" w:rsidP="001872B3">
      <w:pPr>
        <w:pStyle w:val="Akapitzlist"/>
        <w:ind w:left="1077" w:hanging="357"/>
        <w:jc w:val="both"/>
        <w:rPr>
          <w:rFonts w:ascii="Times New Roman" w:hAnsi="Times New Roman" w:cs="Times New Roman"/>
          <w:sz w:val="24"/>
          <w:szCs w:val="24"/>
        </w:rPr>
      </w:pPr>
    </w:p>
    <w:p w14:paraId="7D9C87D6" w14:textId="791423E9" w:rsidR="008C7A7C" w:rsidRDefault="008C7A7C" w:rsidP="001872B3">
      <w:pPr>
        <w:pStyle w:val="Akapitzlist"/>
        <w:ind w:left="1077" w:hanging="357"/>
        <w:jc w:val="both"/>
        <w:rPr>
          <w:rFonts w:ascii="Times New Roman" w:hAnsi="Times New Roman" w:cs="Times New Roman"/>
          <w:sz w:val="24"/>
          <w:szCs w:val="24"/>
        </w:rPr>
      </w:pPr>
    </w:p>
    <w:p w14:paraId="14B29590" w14:textId="222068CA" w:rsidR="008C7A7C" w:rsidRDefault="008C7A7C" w:rsidP="001872B3">
      <w:pPr>
        <w:pStyle w:val="Akapitzlist"/>
        <w:ind w:left="1077" w:hanging="357"/>
        <w:jc w:val="both"/>
        <w:rPr>
          <w:rFonts w:ascii="Times New Roman" w:hAnsi="Times New Roman" w:cs="Times New Roman"/>
          <w:sz w:val="24"/>
          <w:szCs w:val="24"/>
        </w:rPr>
      </w:pPr>
    </w:p>
    <w:p w14:paraId="5060DF0E" w14:textId="2F59F57A" w:rsidR="008C7A7C" w:rsidRDefault="008C7A7C" w:rsidP="001872B3">
      <w:pPr>
        <w:pStyle w:val="Akapitzlist"/>
        <w:ind w:left="1077" w:hanging="357"/>
        <w:jc w:val="both"/>
        <w:rPr>
          <w:rFonts w:ascii="Times New Roman" w:hAnsi="Times New Roman" w:cs="Times New Roman"/>
          <w:sz w:val="24"/>
          <w:szCs w:val="24"/>
        </w:rPr>
      </w:pPr>
    </w:p>
    <w:p w14:paraId="292B178C" w14:textId="7533219C" w:rsidR="008C7A7C" w:rsidRDefault="008C7A7C" w:rsidP="001872B3">
      <w:pPr>
        <w:pStyle w:val="Akapitzlist"/>
        <w:ind w:left="1077" w:hanging="357"/>
        <w:jc w:val="both"/>
        <w:rPr>
          <w:rFonts w:ascii="Times New Roman" w:hAnsi="Times New Roman" w:cs="Times New Roman"/>
          <w:sz w:val="24"/>
          <w:szCs w:val="24"/>
        </w:rPr>
      </w:pPr>
    </w:p>
    <w:p w14:paraId="459D5003" w14:textId="77777777" w:rsidR="008C7A7C" w:rsidRPr="00CF6CC7" w:rsidRDefault="008C7A7C" w:rsidP="001872B3">
      <w:pPr>
        <w:pStyle w:val="Akapitzlist"/>
        <w:ind w:left="1077" w:hanging="357"/>
        <w:jc w:val="both"/>
        <w:rPr>
          <w:rFonts w:ascii="Times New Roman" w:hAnsi="Times New Roman" w:cs="Times New Roman"/>
          <w:sz w:val="24"/>
          <w:szCs w:val="24"/>
        </w:rPr>
      </w:pPr>
    </w:p>
    <w:p w14:paraId="79437840" w14:textId="32CA6321" w:rsidR="00874B50" w:rsidRPr="009C2EEF" w:rsidRDefault="00874B50" w:rsidP="00874B50">
      <w:pPr>
        <w:rPr>
          <w:rFonts w:ascii="Times New Roman" w:hAnsi="Times New Roman" w:cs="Times New Roman"/>
          <w:b/>
          <w:bCs/>
          <w:sz w:val="24"/>
          <w:szCs w:val="24"/>
        </w:rPr>
      </w:pPr>
      <w:r w:rsidRPr="009C2EEF">
        <w:rPr>
          <w:rFonts w:ascii="Times New Roman" w:hAnsi="Times New Roman" w:cs="Times New Roman"/>
          <w:b/>
          <w:bCs/>
          <w:sz w:val="24"/>
          <w:szCs w:val="24"/>
        </w:rPr>
        <w:lastRenderedPageBreak/>
        <w:t xml:space="preserve">II. Omów instytucję recydywy szczególnej podstawowej i wielokrotnej. </w:t>
      </w:r>
    </w:p>
    <w:p w14:paraId="76A9950D" w14:textId="77777777" w:rsidR="006F397C" w:rsidRPr="006F397C" w:rsidRDefault="006F397C" w:rsidP="006F397C">
      <w:pPr>
        <w:pStyle w:val="NormalnyWeb"/>
        <w:spacing w:line="300" w:lineRule="auto"/>
        <w:jc w:val="both"/>
        <w:rPr>
          <w:b/>
          <w:bCs/>
        </w:rPr>
      </w:pPr>
      <w:r w:rsidRPr="006F397C">
        <w:rPr>
          <w:b/>
          <w:bCs/>
        </w:rPr>
        <w:t>Kazus Cywilny</w:t>
      </w:r>
    </w:p>
    <w:p w14:paraId="62C80F47" w14:textId="3EC67435" w:rsidR="006F397C" w:rsidRPr="006F397C" w:rsidRDefault="006F397C" w:rsidP="006F397C">
      <w:pPr>
        <w:pStyle w:val="NormalnyWeb"/>
        <w:spacing w:line="300" w:lineRule="auto"/>
        <w:jc w:val="both"/>
      </w:pPr>
      <w:r w:rsidRPr="006F397C">
        <w:t>Stanisław zawarł z Hubertem umowę, której przedmiotem był montaż instalacji fotowoltaicznej na dachu domu Stanisława. Strony ustaliły wynagrodzenie w wysokości 200 000 zł, a Stanisław zapłacił Hubertowi zaliczkę w kwocie 50 000 zł. Po wykonaniu instalacji, w dniu 1 maja 2023 r., Hubert wystawił fakturę VAT na pełną kwotę wynagrodzenia i zażądał dopłaty 150 000 zł. Stanisław odmówił zapłaty, wskazując, że po podłączeniu instalacji okazało się, iż osiąga ona jedynie 20% zakładanej mocy.</w:t>
      </w:r>
      <w:r w:rsidR="001872B3">
        <w:t xml:space="preserve"> </w:t>
      </w:r>
      <w:r w:rsidRPr="006F397C">
        <w:t>W dniu 1 czerwca 2023 r. Stanisław złożył oświadczenie o</w:t>
      </w:r>
      <w:r w:rsidR="001872B3">
        <w:t xml:space="preserve"> </w:t>
      </w:r>
      <w:r w:rsidRPr="006F397C">
        <w:t>odstąpieniu od umowy, powołując się na liczne wady instalacji, które powodują, że działa ona jedynie w 20% swojej wydajności.</w:t>
      </w:r>
    </w:p>
    <w:p w14:paraId="2FFF04DD" w14:textId="77777777" w:rsidR="006F397C" w:rsidRPr="006F397C" w:rsidRDefault="006F397C" w:rsidP="006F397C">
      <w:pPr>
        <w:pStyle w:val="NormalnyWeb"/>
        <w:spacing w:line="300" w:lineRule="auto"/>
        <w:jc w:val="both"/>
      </w:pPr>
      <w:r w:rsidRPr="006F397C">
        <w:t>Hubert wniósł pozew o zapłatę 150 000 zł, jednak wyrokiem z dnia 1 czerwca 2024 r. sąd oddalił powództwo, uznając, że Stanisław skutecznie odstąpił od umowy z powodu istotnych wad instalacji.</w:t>
      </w:r>
    </w:p>
    <w:p w14:paraId="656A659A" w14:textId="77777777" w:rsidR="006F397C" w:rsidRPr="006F397C" w:rsidRDefault="006F397C" w:rsidP="006F397C">
      <w:pPr>
        <w:pStyle w:val="NormalnyWeb"/>
        <w:spacing w:line="300" w:lineRule="auto"/>
        <w:jc w:val="both"/>
      </w:pPr>
      <w:r w:rsidRPr="006F397C">
        <w:t>Następnie, 1 lipca 2024 r., Hubert zażądał od Stanisława zwrotu instalacji. Stanisław odmówił, powołując się na prawo zatrzymania – wskazał, że Hubert nie zwrócił mu jeszcze zaliczki oraz nie zabezpieczył jego roszczeń o naprawienie szkody wyrządzonej przez wadliwą instalację - instalacja jest bowiem trwale połączona z budynkiem, a jej demontaż spowodowałby uszkodzenia domu, zwłaszcza dachu. Hubert zwrócił Stanisławowi zaliczkę. Mimo tego Stanisław nie wydał instalacji oraz dodatkowo z niej korzystał.</w:t>
      </w:r>
    </w:p>
    <w:p w14:paraId="3DC8C48C" w14:textId="77777777" w:rsidR="006F397C" w:rsidRPr="006F397C" w:rsidRDefault="006F397C" w:rsidP="006F397C">
      <w:pPr>
        <w:pStyle w:val="NormalnyWeb"/>
        <w:spacing w:line="300" w:lineRule="auto"/>
        <w:jc w:val="both"/>
      </w:pPr>
      <w:r w:rsidRPr="006F397C">
        <w:t>W dniu 1 czerwca 2025 r. Hubert wniósł do sądu pozew, w którym domagał się:</w:t>
      </w:r>
    </w:p>
    <w:p w14:paraId="5A291583" w14:textId="77777777" w:rsidR="006F397C" w:rsidRPr="006F397C" w:rsidRDefault="006F397C" w:rsidP="001A2DF4">
      <w:pPr>
        <w:pStyle w:val="NormalnyWeb"/>
        <w:numPr>
          <w:ilvl w:val="0"/>
          <w:numId w:val="11"/>
        </w:numPr>
        <w:spacing w:line="300" w:lineRule="auto"/>
        <w:jc w:val="both"/>
      </w:pPr>
      <w:r w:rsidRPr="006F397C">
        <w:t>nakazania Stanisławowi wydania instalacji fotowoltaicznej,</w:t>
      </w:r>
    </w:p>
    <w:p w14:paraId="752B1695" w14:textId="77777777" w:rsidR="006F397C" w:rsidRPr="006F397C" w:rsidRDefault="006F397C" w:rsidP="001A2DF4">
      <w:pPr>
        <w:pStyle w:val="NormalnyWeb"/>
        <w:numPr>
          <w:ilvl w:val="0"/>
          <w:numId w:val="11"/>
        </w:numPr>
        <w:spacing w:line="300" w:lineRule="auto"/>
        <w:jc w:val="both"/>
      </w:pPr>
      <w:r w:rsidRPr="006F397C">
        <w:t>zasądzenia od Stanisława kwoty 240 000 zł tytułem odszkodowania za bezumowne korzystanie z instalacji w okresie od 1 czerwca 2023 r. do 1 czerwca 2025 r.</w:t>
      </w:r>
    </w:p>
    <w:p w14:paraId="110E43B9" w14:textId="77777777" w:rsidR="006F397C" w:rsidRPr="006F397C" w:rsidRDefault="006F397C" w:rsidP="006F397C">
      <w:pPr>
        <w:pStyle w:val="NormalnyWeb"/>
        <w:spacing w:line="300" w:lineRule="auto"/>
        <w:jc w:val="both"/>
      </w:pPr>
      <w:r w:rsidRPr="006F397C">
        <w:rPr>
          <w:rStyle w:val="Pogrubienie"/>
        </w:rPr>
        <w:t>Pytanie:</w:t>
      </w:r>
      <w:r w:rsidRPr="006F397C">
        <w:t xml:space="preserve"> Dokonaj oceny zasadności roszczeń zgłoszonych przez Huberta.</w:t>
      </w:r>
    </w:p>
    <w:p w14:paraId="30C76BE1" w14:textId="77777777" w:rsidR="006F397C" w:rsidRPr="006F397C" w:rsidRDefault="006F397C" w:rsidP="006F397C">
      <w:pPr>
        <w:pStyle w:val="NormalnyWeb"/>
        <w:spacing w:line="300" w:lineRule="auto"/>
        <w:jc w:val="both"/>
      </w:pPr>
    </w:p>
    <w:p w14:paraId="5E835C6D" w14:textId="77777777" w:rsidR="001872B3" w:rsidRDefault="001872B3">
      <w:pPr>
        <w:rPr>
          <w:rFonts w:ascii="Times New Roman" w:eastAsia="Times New Roman" w:hAnsi="Times New Roman" w:cs="Times New Roman"/>
          <w:b/>
          <w:bCs/>
          <w:sz w:val="24"/>
          <w:szCs w:val="24"/>
          <w:lang w:eastAsia="pl-PL"/>
        </w:rPr>
      </w:pPr>
      <w:r>
        <w:rPr>
          <w:b/>
          <w:bCs/>
        </w:rPr>
        <w:br w:type="page"/>
      </w:r>
    </w:p>
    <w:p w14:paraId="411164D5" w14:textId="4A97B26D" w:rsidR="006F397C" w:rsidRPr="009C2EEF" w:rsidRDefault="006F397C" w:rsidP="009C2EEF">
      <w:pPr>
        <w:pStyle w:val="NormalnyWeb"/>
        <w:spacing w:line="300" w:lineRule="auto"/>
        <w:jc w:val="both"/>
        <w:rPr>
          <w:b/>
          <w:bCs/>
        </w:rPr>
      </w:pPr>
      <w:r w:rsidRPr="006F397C">
        <w:rPr>
          <w:b/>
          <w:bCs/>
        </w:rPr>
        <w:lastRenderedPageBreak/>
        <w:t>Kazus karny</w:t>
      </w:r>
    </w:p>
    <w:p w14:paraId="5356201C" w14:textId="185CC768" w:rsidR="006F397C" w:rsidRPr="006F397C" w:rsidRDefault="006F397C" w:rsidP="006F397C">
      <w:pPr>
        <w:spacing w:before="100" w:beforeAutospacing="1" w:after="100" w:afterAutospacing="1" w:line="300" w:lineRule="auto"/>
        <w:jc w:val="both"/>
        <w:rPr>
          <w:rFonts w:ascii="Times New Roman" w:eastAsia="Times New Roman" w:hAnsi="Times New Roman" w:cs="Times New Roman"/>
          <w:sz w:val="24"/>
          <w:szCs w:val="24"/>
          <w:lang w:eastAsia="pl-PL"/>
        </w:rPr>
      </w:pPr>
      <w:r w:rsidRPr="006F397C">
        <w:rPr>
          <w:rFonts w:ascii="Times New Roman" w:eastAsia="Times New Roman" w:hAnsi="Times New Roman" w:cs="Times New Roman"/>
          <w:sz w:val="24"/>
          <w:szCs w:val="24"/>
          <w:lang w:eastAsia="pl-PL"/>
        </w:rPr>
        <w:t>Siedemnastoletnia Anna i dwudziestoletni Hubert tworzyli związek i razem mieszkali. Gdy okazało się, że Anna jest w ciąży, Hubert zareagował zdenerwowaniem. Czynił wyrzuty Annie, że okłamywała go, iż bierze tabletki antykoncepcyjne. Żądał, aby Anna dokonała aborcji. Anna przyznała, że okłamywała go, jednak, absolutnie nie chciała się zgodzić na aborcję. Hubert groził, że zabije Annę i jej dziecko, jeśli nie dokona aborcji. Jednocześnie szarpiąc ją i</w:t>
      </w:r>
      <w:r w:rsidR="006375CD">
        <w:rPr>
          <w:rFonts w:ascii="Times New Roman" w:eastAsia="Times New Roman" w:hAnsi="Times New Roman" w:cs="Times New Roman"/>
          <w:sz w:val="24"/>
          <w:szCs w:val="24"/>
          <w:lang w:eastAsia="pl-PL"/>
        </w:rPr>
        <w:t> </w:t>
      </w:r>
      <w:r w:rsidRPr="006F397C">
        <w:rPr>
          <w:rFonts w:ascii="Times New Roman" w:eastAsia="Times New Roman" w:hAnsi="Times New Roman" w:cs="Times New Roman"/>
          <w:sz w:val="24"/>
          <w:szCs w:val="24"/>
          <w:lang w:eastAsia="pl-PL"/>
        </w:rPr>
        <w:t>wykręcając</w:t>
      </w:r>
      <w:r w:rsidR="006375CD">
        <w:rPr>
          <w:rFonts w:ascii="Times New Roman" w:eastAsia="Times New Roman" w:hAnsi="Times New Roman" w:cs="Times New Roman"/>
          <w:sz w:val="24"/>
          <w:szCs w:val="24"/>
          <w:lang w:eastAsia="pl-PL"/>
        </w:rPr>
        <w:t xml:space="preserve"> </w:t>
      </w:r>
      <w:r w:rsidRPr="006F397C">
        <w:rPr>
          <w:rFonts w:ascii="Times New Roman" w:eastAsia="Times New Roman" w:hAnsi="Times New Roman" w:cs="Times New Roman"/>
          <w:sz w:val="24"/>
          <w:szCs w:val="24"/>
          <w:lang w:eastAsia="pl-PL"/>
        </w:rPr>
        <w:t xml:space="preserve">rękę, zmusił do opuszczenia mieszkania. W efekcie Anna wyprowadziła się do swojej matki. </w:t>
      </w:r>
    </w:p>
    <w:p w14:paraId="2A1ABF1F" w14:textId="43FB8B5A" w:rsidR="006F397C" w:rsidRPr="006F397C" w:rsidRDefault="006F397C" w:rsidP="006F397C">
      <w:pPr>
        <w:spacing w:before="100" w:beforeAutospacing="1" w:after="100" w:afterAutospacing="1" w:line="300" w:lineRule="auto"/>
        <w:jc w:val="both"/>
        <w:rPr>
          <w:rFonts w:ascii="Times New Roman" w:eastAsia="Times New Roman" w:hAnsi="Times New Roman" w:cs="Times New Roman"/>
          <w:sz w:val="24"/>
          <w:szCs w:val="24"/>
          <w:lang w:eastAsia="pl-PL"/>
        </w:rPr>
      </w:pPr>
      <w:r w:rsidRPr="006F397C">
        <w:rPr>
          <w:rFonts w:ascii="Times New Roman" w:eastAsia="Times New Roman" w:hAnsi="Times New Roman" w:cs="Times New Roman"/>
          <w:sz w:val="24"/>
          <w:szCs w:val="24"/>
          <w:lang w:eastAsia="pl-PL"/>
        </w:rPr>
        <w:t xml:space="preserve">Po pewnym czasie Hubert, przepraszając Annę i deklarując wolę odbudowy związku, zaprosił ją na kolację do restauracji. Po kolacji zaproponował, aby udali się na imprezę. W trakcie imprezy Hubert kupił Annie piwo alkoholowe, po czym zaproponował Annie, aby dla rozluźnienia wzięli narkotyk </w:t>
      </w:r>
      <w:proofErr w:type="spellStart"/>
      <w:r w:rsidRPr="006F397C">
        <w:rPr>
          <w:rFonts w:ascii="Times New Roman" w:eastAsia="Times New Roman" w:hAnsi="Times New Roman" w:cs="Times New Roman"/>
          <w:sz w:val="24"/>
          <w:szCs w:val="24"/>
          <w:lang w:eastAsia="pl-PL"/>
        </w:rPr>
        <w:t>ecstasy</w:t>
      </w:r>
      <w:proofErr w:type="spellEnd"/>
      <w:r w:rsidRPr="006F397C">
        <w:rPr>
          <w:rFonts w:ascii="Times New Roman" w:eastAsia="Times New Roman" w:hAnsi="Times New Roman" w:cs="Times New Roman"/>
          <w:sz w:val="24"/>
          <w:szCs w:val="24"/>
          <w:lang w:eastAsia="pl-PL"/>
        </w:rPr>
        <w:t>. Anna miała wątpliwości, ponieważ nie chciała zaszkodzić dziecku, jednak Hubert rozwiał jej obawy, twierdząc, że piwo ma właściwości zdrowotne, a</w:t>
      </w:r>
      <w:r w:rsidR="006375CD">
        <w:rPr>
          <w:rFonts w:ascii="Times New Roman" w:eastAsia="Times New Roman" w:hAnsi="Times New Roman" w:cs="Times New Roman"/>
          <w:sz w:val="24"/>
          <w:szCs w:val="24"/>
          <w:lang w:eastAsia="pl-PL"/>
        </w:rPr>
        <w:t> </w:t>
      </w:r>
      <w:r w:rsidRPr="006F397C">
        <w:rPr>
          <w:rFonts w:ascii="Times New Roman" w:eastAsia="Times New Roman" w:hAnsi="Times New Roman" w:cs="Times New Roman"/>
          <w:sz w:val="24"/>
          <w:szCs w:val="24"/>
          <w:lang w:eastAsia="pl-PL"/>
        </w:rPr>
        <w:t xml:space="preserve"> </w:t>
      </w:r>
      <w:proofErr w:type="spellStart"/>
      <w:r w:rsidRPr="006F397C">
        <w:rPr>
          <w:rFonts w:ascii="Times New Roman" w:eastAsia="Times New Roman" w:hAnsi="Times New Roman" w:cs="Times New Roman"/>
          <w:sz w:val="24"/>
          <w:szCs w:val="24"/>
          <w:lang w:eastAsia="pl-PL"/>
        </w:rPr>
        <w:t>ecstasy</w:t>
      </w:r>
      <w:proofErr w:type="spellEnd"/>
      <w:r w:rsidRPr="006F397C">
        <w:rPr>
          <w:rFonts w:ascii="Times New Roman" w:eastAsia="Times New Roman" w:hAnsi="Times New Roman" w:cs="Times New Roman"/>
          <w:sz w:val="24"/>
          <w:szCs w:val="24"/>
          <w:lang w:eastAsia="pl-PL"/>
        </w:rPr>
        <w:t xml:space="preserve"> w ogóle nie ma wpływu na ciążę. W końcu Anna zgodziła się wypić piwo oraz wziąć tabletkę. W rzeczywistości jednak tabletka ta była tabletką wczesnoporonną. Kobieta zdziwiła się, że nie czuje euforycznych objawów, dlatego pod koniec imprezy Hubert dał kobiecie drugi raz tabletkę wczesnoporonną, ponownie twierdząc, że jest to </w:t>
      </w:r>
      <w:proofErr w:type="spellStart"/>
      <w:r w:rsidRPr="006F397C">
        <w:rPr>
          <w:rFonts w:ascii="Times New Roman" w:eastAsia="Times New Roman" w:hAnsi="Times New Roman" w:cs="Times New Roman"/>
          <w:sz w:val="24"/>
          <w:szCs w:val="24"/>
          <w:lang w:eastAsia="pl-PL"/>
        </w:rPr>
        <w:t>ecstasy</w:t>
      </w:r>
      <w:proofErr w:type="spellEnd"/>
      <w:r w:rsidRPr="006F397C">
        <w:rPr>
          <w:rFonts w:ascii="Times New Roman" w:eastAsia="Times New Roman" w:hAnsi="Times New Roman" w:cs="Times New Roman"/>
          <w:sz w:val="24"/>
          <w:szCs w:val="24"/>
          <w:lang w:eastAsia="pl-PL"/>
        </w:rPr>
        <w:t xml:space="preserve">. Gdy i tym razem Anna nie czuła żadnych efektów euforycznych, zaczęła podejrzewać, że Hubert ją oszukał i zaczęła na niego krzyczeć. W końcu Hubert przyznał się, że podał jej tabletki wczesnoporonne. </w:t>
      </w:r>
    </w:p>
    <w:p w14:paraId="5F22BFC8" w14:textId="77777777" w:rsidR="006F397C" w:rsidRPr="006F397C" w:rsidRDefault="006F397C" w:rsidP="006F397C">
      <w:pPr>
        <w:spacing w:before="100" w:beforeAutospacing="1" w:after="100" w:afterAutospacing="1" w:line="300" w:lineRule="auto"/>
        <w:jc w:val="both"/>
        <w:rPr>
          <w:rFonts w:ascii="Times New Roman" w:eastAsia="Times New Roman" w:hAnsi="Times New Roman" w:cs="Times New Roman"/>
          <w:sz w:val="24"/>
          <w:szCs w:val="24"/>
          <w:lang w:eastAsia="pl-PL"/>
        </w:rPr>
      </w:pPr>
      <w:r w:rsidRPr="006F397C">
        <w:rPr>
          <w:rFonts w:ascii="Times New Roman" w:eastAsia="Times New Roman" w:hAnsi="Times New Roman" w:cs="Times New Roman"/>
          <w:sz w:val="24"/>
          <w:szCs w:val="24"/>
          <w:lang w:eastAsia="pl-PL"/>
        </w:rPr>
        <w:t>Anna udała się do szpitala, jednak nie udało się uratować ciąży. Ponadto w szpitalu Anna zaraziła się bakterią, wskutek czego doszło do sepsy w organizmie Anny, która doprowadziła do jej śmierci.</w:t>
      </w:r>
    </w:p>
    <w:p w14:paraId="53244C59" w14:textId="77777777" w:rsidR="006F397C" w:rsidRPr="006F397C" w:rsidRDefault="006F397C" w:rsidP="006F397C">
      <w:pPr>
        <w:spacing w:line="300" w:lineRule="auto"/>
        <w:jc w:val="both"/>
        <w:rPr>
          <w:rFonts w:ascii="Times New Roman" w:hAnsi="Times New Roman" w:cs="Times New Roman"/>
          <w:sz w:val="24"/>
          <w:szCs w:val="24"/>
        </w:rPr>
      </w:pPr>
      <w:r w:rsidRPr="006F397C">
        <w:rPr>
          <w:rStyle w:val="Pogrubienie"/>
          <w:rFonts w:ascii="Times New Roman" w:hAnsi="Times New Roman" w:cs="Times New Roman"/>
          <w:sz w:val="24"/>
          <w:szCs w:val="24"/>
        </w:rPr>
        <w:t>Pytanie:</w:t>
      </w:r>
      <w:r w:rsidRPr="006F397C">
        <w:rPr>
          <w:rFonts w:ascii="Times New Roman" w:hAnsi="Times New Roman" w:cs="Times New Roman"/>
          <w:sz w:val="24"/>
          <w:szCs w:val="24"/>
        </w:rPr>
        <w:t xml:space="preserve"> Dokonaj prawnokarnej oceny zachowania Huberta. </w:t>
      </w:r>
    </w:p>
    <w:p w14:paraId="2C6918D3" w14:textId="77777777" w:rsidR="00874B50" w:rsidRPr="001C5F85" w:rsidRDefault="00874B50" w:rsidP="00874B50"/>
    <w:p w14:paraId="62EC128B" w14:textId="1EC8E0FA" w:rsidR="00D931D6" w:rsidRPr="002D4F2F" w:rsidRDefault="00D931D6" w:rsidP="008A674E">
      <w:pPr>
        <w:pStyle w:val="Akapitzlist"/>
        <w:spacing w:line="360" w:lineRule="auto"/>
        <w:ind w:left="1440"/>
        <w:rPr>
          <w:rFonts w:ascii="Times New Roman" w:hAnsi="Times New Roman" w:cs="Times New Roman"/>
          <w:sz w:val="24"/>
          <w:szCs w:val="24"/>
        </w:rPr>
      </w:pPr>
      <w:r w:rsidRPr="002D4F2F">
        <w:rPr>
          <w:rFonts w:ascii="Times New Roman" w:hAnsi="Times New Roman" w:cs="Times New Roman"/>
          <w:sz w:val="24"/>
          <w:szCs w:val="24"/>
          <w:u w:val="single"/>
        </w:rPr>
        <w:t xml:space="preserve"> </w:t>
      </w:r>
    </w:p>
    <w:sectPr w:rsidR="00D931D6" w:rsidRPr="002D4F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EE"/>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35D34"/>
    <w:multiLevelType w:val="hybridMultilevel"/>
    <w:tmpl w:val="B0FA0024"/>
    <w:lvl w:ilvl="0" w:tplc="89921EEC">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7822483"/>
    <w:multiLevelType w:val="hybridMultilevel"/>
    <w:tmpl w:val="26665CD8"/>
    <w:lvl w:ilvl="0" w:tplc="2C565458">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15:restartNumberingAfterBreak="0">
    <w:nsid w:val="0C5953FA"/>
    <w:multiLevelType w:val="hybridMultilevel"/>
    <w:tmpl w:val="D06A2580"/>
    <w:lvl w:ilvl="0" w:tplc="339E79FA">
      <w:start w:val="1"/>
      <w:numFmt w:val="decimal"/>
      <w:lvlText w:val="%1."/>
      <w:lvlJc w:val="left"/>
      <w:pPr>
        <w:ind w:left="720" w:hanging="360"/>
      </w:pPr>
      <w:rPr>
        <w:rFonts w:asciiTheme="minorHAnsi" w:eastAsiaTheme="minorHAnsi" w:hAnsiTheme="minorHAnsi" w:cstheme="minorBidi"/>
      </w:rPr>
    </w:lvl>
    <w:lvl w:ilvl="1" w:tplc="89921EEC">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A25BD8"/>
    <w:multiLevelType w:val="hybridMultilevel"/>
    <w:tmpl w:val="7C705286"/>
    <w:lvl w:ilvl="0" w:tplc="339E79FA">
      <w:start w:val="1"/>
      <w:numFmt w:val="decimal"/>
      <w:lvlText w:val="%1."/>
      <w:lvlJc w:val="left"/>
      <w:pPr>
        <w:ind w:left="720" w:hanging="360"/>
      </w:pPr>
      <w:rPr>
        <w:rFonts w:asciiTheme="minorHAnsi" w:eastAsiaTheme="minorHAnsi" w:hAnsiTheme="minorHAnsi" w:cstheme="minorBidi"/>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5F11E7"/>
    <w:multiLevelType w:val="hybridMultilevel"/>
    <w:tmpl w:val="0D50FE3A"/>
    <w:lvl w:ilvl="0" w:tplc="89921EEC">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BF6246"/>
    <w:multiLevelType w:val="hybridMultilevel"/>
    <w:tmpl w:val="B9E62192"/>
    <w:lvl w:ilvl="0" w:tplc="89921EEC">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201867B8"/>
    <w:multiLevelType w:val="hybridMultilevel"/>
    <w:tmpl w:val="95987B1C"/>
    <w:lvl w:ilvl="0" w:tplc="89921EEC">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 w15:restartNumberingAfterBreak="0">
    <w:nsid w:val="24F32932"/>
    <w:multiLevelType w:val="hybridMultilevel"/>
    <w:tmpl w:val="2626FD5A"/>
    <w:lvl w:ilvl="0" w:tplc="339E79FA">
      <w:start w:val="1"/>
      <w:numFmt w:val="decimal"/>
      <w:lvlText w:val="%1."/>
      <w:lvlJc w:val="left"/>
      <w:pPr>
        <w:ind w:left="720" w:hanging="360"/>
      </w:pPr>
      <w:rPr>
        <w:rFonts w:asciiTheme="minorHAnsi" w:eastAsiaTheme="minorHAnsi" w:hAnsiTheme="minorHAnsi" w:cstheme="minorBidi"/>
      </w:rPr>
    </w:lvl>
    <w:lvl w:ilvl="1" w:tplc="89921EEC">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462F4B"/>
    <w:multiLevelType w:val="hybridMultilevel"/>
    <w:tmpl w:val="0748C566"/>
    <w:lvl w:ilvl="0" w:tplc="89921EEC">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25BC60C3"/>
    <w:multiLevelType w:val="hybridMultilevel"/>
    <w:tmpl w:val="ACACCC30"/>
    <w:lvl w:ilvl="0" w:tplc="339E79FA">
      <w:start w:val="1"/>
      <w:numFmt w:val="decimal"/>
      <w:lvlText w:val="%1."/>
      <w:lvlJc w:val="left"/>
      <w:pPr>
        <w:ind w:left="720" w:hanging="360"/>
      </w:pPr>
      <w:rPr>
        <w:rFonts w:asciiTheme="minorHAnsi" w:eastAsiaTheme="minorHAnsi" w:hAnsiTheme="minorHAnsi" w:cstheme="minorBidi"/>
      </w:rPr>
    </w:lvl>
    <w:lvl w:ilvl="1" w:tplc="8D102636">
      <w:start w:val="1"/>
      <w:numFmt w:val="lowerLetter"/>
      <w:lvlText w:val="%2)"/>
      <w:lvlJc w:val="left"/>
      <w:pPr>
        <w:ind w:left="1440" w:hanging="360"/>
      </w:pPr>
      <w:rPr>
        <w:rFonts w:asciiTheme="minorHAnsi" w:eastAsiaTheme="minorHAnsi" w:hAnsiTheme="minorHAnsi" w:cstheme="minorBid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82173C"/>
    <w:multiLevelType w:val="hybridMultilevel"/>
    <w:tmpl w:val="2026A628"/>
    <w:lvl w:ilvl="0" w:tplc="339E79FA">
      <w:start w:val="1"/>
      <w:numFmt w:val="decimal"/>
      <w:lvlText w:val="%1."/>
      <w:lvlJc w:val="left"/>
      <w:pPr>
        <w:ind w:left="720" w:hanging="360"/>
      </w:pPr>
      <w:rPr>
        <w:rFonts w:asciiTheme="minorHAnsi" w:eastAsiaTheme="minorHAnsi" w:hAnsiTheme="minorHAnsi" w:cstheme="minorBidi"/>
      </w:rPr>
    </w:lvl>
    <w:lvl w:ilvl="1" w:tplc="89921EEC">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8E3332"/>
    <w:multiLevelType w:val="hybridMultilevel"/>
    <w:tmpl w:val="6D62D42E"/>
    <w:lvl w:ilvl="0" w:tplc="89921EEC">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2" w15:restartNumberingAfterBreak="0">
    <w:nsid w:val="3A0167EE"/>
    <w:multiLevelType w:val="hybridMultilevel"/>
    <w:tmpl w:val="B230910C"/>
    <w:lvl w:ilvl="0" w:tplc="89921EE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3EE773F0"/>
    <w:multiLevelType w:val="hybridMultilevel"/>
    <w:tmpl w:val="FA04EECE"/>
    <w:lvl w:ilvl="0" w:tplc="89921EEC">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 w15:restartNumberingAfterBreak="0">
    <w:nsid w:val="43CD5952"/>
    <w:multiLevelType w:val="multilevel"/>
    <w:tmpl w:val="C9507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D44BD5"/>
    <w:multiLevelType w:val="hybridMultilevel"/>
    <w:tmpl w:val="32C4E8D4"/>
    <w:lvl w:ilvl="0" w:tplc="32567A2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49B14BFC"/>
    <w:multiLevelType w:val="hybridMultilevel"/>
    <w:tmpl w:val="3B14F656"/>
    <w:lvl w:ilvl="0" w:tplc="60029F92">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7" w15:restartNumberingAfterBreak="0">
    <w:nsid w:val="4C6D3DAB"/>
    <w:multiLevelType w:val="hybridMultilevel"/>
    <w:tmpl w:val="1EC6FA24"/>
    <w:lvl w:ilvl="0" w:tplc="89921EEC">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8" w15:restartNumberingAfterBreak="0">
    <w:nsid w:val="54B620B6"/>
    <w:multiLevelType w:val="hybridMultilevel"/>
    <w:tmpl w:val="42D69D26"/>
    <w:lvl w:ilvl="0" w:tplc="89921EE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55317975"/>
    <w:multiLevelType w:val="hybridMultilevel"/>
    <w:tmpl w:val="91501350"/>
    <w:lvl w:ilvl="0" w:tplc="89921EEC">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5B297BD5"/>
    <w:multiLevelType w:val="hybridMultilevel"/>
    <w:tmpl w:val="0ED0BC46"/>
    <w:lvl w:ilvl="0" w:tplc="4C524B0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5CE92ADD"/>
    <w:multiLevelType w:val="hybridMultilevel"/>
    <w:tmpl w:val="5CE882E2"/>
    <w:lvl w:ilvl="0" w:tplc="89921EEC">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 w15:restartNumberingAfterBreak="0">
    <w:nsid w:val="5F1B664E"/>
    <w:multiLevelType w:val="hybridMultilevel"/>
    <w:tmpl w:val="2FA0868E"/>
    <w:lvl w:ilvl="0" w:tplc="04150017">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27C01F9"/>
    <w:multiLevelType w:val="hybridMultilevel"/>
    <w:tmpl w:val="ED94CDEE"/>
    <w:lvl w:ilvl="0" w:tplc="0415000F">
      <w:start w:val="2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2CC73FC"/>
    <w:multiLevelType w:val="hybridMultilevel"/>
    <w:tmpl w:val="B2E2300E"/>
    <w:lvl w:ilvl="0" w:tplc="89921EE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5" w15:restartNumberingAfterBreak="0">
    <w:nsid w:val="6353298C"/>
    <w:multiLevelType w:val="hybridMultilevel"/>
    <w:tmpl w:val="52B2EA08"/>
    <w:lvl w:ilvl="0" w:tplc="89921EEC">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66F646E9"/>
    <w:multiLevelType w:val="hybridMultilevel"/>
    <w:tmpl w:val="11F0A4EE"/>
    <w:lvl w:ilvl="0" w:tplc="339E79FA">
      <w:start w:val="1"/>
      <w:numFmt w:val="decimal"/>
      <w:lvlText w:val="%1."/>
      <w:lvlJc w:val="left"/>
      <w:pPr>
        <w:ind w:left="720" w:hanging="360"/>
      </w:pPr>
      <w:rPr>
        <w:rFonts w:asciiTheme="minorHAnsi" w:eastAsiaTheme="minorHAnsi" w:hAnsiTheme="minorHAnsi" w:cstheme="minorBidi"/>
      </w:rPr>
    </w:lvl>
    <w:lvl w:ilvl="1" w:tplc="89921EEC">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C1E7A05"/>
    <w:multiLevelType w:val="hybridMultilevel"/>
    <w:tmpl w:val="D2800934"/>
    <w:lvl w:ilvl="0" w:tplc="89921EEC">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6FFD1AFC"/>
    <w:multiLevelType w:val="hybridMultilevel"/>
    <w:tmpl w:val="D7B00810"/>
    <w:lvl w:ilvl="0" w:tplc="89921EEC">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9" w15:restartNumberingAfterBreak="0">
    <w:nsid w:val="753247E0"/>
    <w:multiLevelType w:val="hybridMultilevel"/>
    <w:tmpl w:val="23BC6734"/>
    <w:lvl w:ilvl="0" w:tplc="89921EEC">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0" w15:restartNumberingAfterBreak="0">
    <w:nsid w:val="77537772"/>
    <w:multiLevelType w:val="hybridMultilevel"/>
    <w:tmpl w:val="211ED25E"/>
    <w:lvl w:ilvl="0" w:tplc="89921EE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1" w15:restartNumberingAfterBreak="0">
    <w:nsid w:val="7CBA423A"/>
    <w:multiLevelType w:val="hybridMultilevel"/>
    <w:tmpl w:val="DE4466F4"/>
    <w:lvl w:ilvl="0" w:tplc="DBFA94EE">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2" w15:restartNumberingAfterBreak="0">
    <w:nsid w:val="7D1B3883"/>
    <w:multiLevelType w:val="hybridMultilevel"/>
    <w:tmpl w:val="614E43A0"/>
    <w:lvl w:ilvl="0" w:tplc="339E79FA">
      <w:start w:val="1"/>
      <w:numFmt w:val="decimal"/>
      <w:lvlText w:val="%1."/>
      <w:lvlJc w:val="left"/>
      <w:pPr>
        <w:ind w:left="720" w:hanging="360"/>
      </w:pPr>
      <w:rPr>
        <w:rFonts w:asciiTheme="minorHAnsi" w:eastAsiaTheme="minorHAnsi" w:hAnsiTheme="minorHAnsi" w:cstheme="minorBidi"/>
      </w:rPr>
    </w:lvl>
    <w:lvl w:ilvl="1" w:tplc="89921EEC">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AC1139"/>
    <w:multiLevelType w:val="hybridMultilevel"/>
    <w:tmpl w:val="57EEE288"/>
    <w:lvl w:ilvl="0" w:tplc="96247B02">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4" w15:restartNumberingAfterBreak="0">
    <w:nsid w:val="7F593C38"/>
    <w:multiLevelType w:val="hybridMultilevel"/>
    <w:tmpl w:val="C95689D2"/>
    <w:lvl w:ilvl="0" w:tplc="339E79FA">
      <w:start w:val="1"/>
      <w:numFmt w:val="decimal"/>
      <w:lvlText w:val="%1."/>
      <w:lvlJc w:val="left"/>
      <w:pPr>
        <w:ind w:left="720" w:hanging="360"/>
      </w:pPr>
      <w:rPr>
        <w:rFonts w:asciiTheme="minorHAnsi" w:eastAsiaTheme="minorHAnsi" w:hAnsiTheme="minorHAnsi" w:cstheme="minorBidi"/>
      </w:rPr>
    </w:lvl>
    <w:lvl w:ilvl="1" w:tplc="89921EEC">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2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14"/>
  </w:num>
  <w:num w:numId="12">
    <w:abstractNumId w:val="19"/>
  </w:num>
  <w:num w:numId="13">
    <w:abstractNumId w:val="0"/>
  </w:num>
  <w:num w:numId="14">
    <w:abstractNumId w:val="25"/>
  </w:num>
  <w:num w:numId="15">
    <w:abstractNumId w:val="5"/>
  </w:num>
  <w:num w:numId="16">
    <w:abstractNumId w:val="18"/>
  </w:num>
  <w:num w:numId="17">
    <w:abstractNumId w:val="24"/>
  </w:num>
  <w:num w:numId="18">
    <w:abstractNumId w:val="30"/>
  </w:num>
  <w:num w:numId="19">
    <w:abstractNumId w:val="21"/>
  </w:num>
  <w:num w:numId="20">
    <w:abstractNumId w:val="29"/>
  </w:num>
  <w:num w:numId="21">
    <w:abstractNumId w:val="6"/>
  </w:num>
  <w:num w:numId="22">
    <w:abstractNumId w:val="8"/>
  </w:num>
  <w:num w:numId="23">
    <w:abstractNumId w:val="4"/>
  </w:num>
  <w:num w:numId="24">
    <w:abstractNumId w:val="13"/>
  </w:num>
  <w:num w:numId="25">
    <w:abstractNumId w:val="11"/>
  </w:num>
  <w:num w:numId="26">
    <w:abstractNumId w:val="28"/>
  </w:num>
  <w:num w:numId="27">
    <w:abstractNumId w:val="17"/>
  </w:num>
  <w:num w:numId="28">
    <w:abstractNumId w:val="3"/>
  </w:num>
  <w:num w:numId="29">
    <w:abstractNumId w:val="27"/>
  </w:num>
  <w:num w:numId="30">
    <w:abstractNumId w:val="34"/>
  </w:num>
  <w:num w:numId="31">
    <w:abstractNumId w:val="7"/>
  </w:num>
  <w:num w:numId="32">
    <w:abstractNumId w:val="26"/>
  </w:num>
  <w:num w:numId="33">
    <w:abstractNumId w:val="2"/>
  </w:num>
  <w:num w:numId="34">
    <w:abstractNumId w:val="10"/>
  </w:num>
  <w:num w:numId="35">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B76"/>
    <w:rsid w:val="000B4261"/>
    <w:rsid w:val="001872B3"/>
    <w:rsid w:val="001A2DF4"/>
    <w:rsid w:val="001F3097"/>
    <w:rsid w:val="00275FD4"/>
    <w:rsid w:val="002D4F2F"/>
    <w:rsid w:val="0032281D"/>
    <w:rsid w:val="003620AE"/>
    <w:rsid w:val="004B5FA8"/>
    <w:rsid w:val="005A5B30"/>
    <w:rsid w:val="006375CD"/>
    <w:rsid w:val="00645B76"/>
    <w:rsid w:val="006F397C"/>
    <w:rsid w:val="00700C6E"/>
    <w:rsid w:val="00874B50"/>
    <w:rsid w:val="008A674E"/>
    <w:rsid w:val="008C7A7C"/>
    <w:rsid w:val="009977FD"/>
    <w:rsid w:val="009C2EEF"/>
    <w:rsid w:val="00A702B2"/>
    <w:rsid w:val="00B75E2D"/>
    <w:rsid w:val="00C174C3"/>
    <w:rsid w:val="00C420C8"/>
    <w:rsid w:val="00C4362D"/>
    <w:rsid w:val="00CC4DB0"/>
    <w:rsid w:val="00CF6CC7"/>
    <w:rsid w:val="00D13BDA"/>
    <w:rsid w:val="00D931D6"/>
    <w:rsid w:val="00D9424E"/>
    <w:rsid w:val="00DB6C6F"/>
    <w:rsid w:val="00F23358"/>
    <w:rsid w:val="00F472F7"/>
    <w:rsid w:val="00F817C2"/>
    <w:rsid w:val="00FD72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2F5A3"/>
  <w15:chartTrackingRefBased/>
  <w15:docId w15:val="{F947CC66-496F-4D1D-91FA-312827B6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420C8"/>
    <w:pPr>
      <w:ind w:left="720"/>
      <w:contextualSpacing/>
    </w:pPr>
  </w:style>
  <w:style w:type="paragraph" w:styleId="NormalnyWeb">
    <w:name w:val="Normal (Web)"/>
    <w:basedOn w:val="Normalny"/>
    <w:uiPriority w:val="99"/>
    <w:unhideWhenUsed/>
    <w:rsid w:val="006F397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6F39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256F1-6556-4DD8-AFD2-FC1256328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2039</Words>
  <Characters>12240</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SR KONIN</Company>
  <LinksUpToDate>false</LinksUpToDate>
  <CharactersWithSpaces>14251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Kuś Magdalena</dc:creator>
  <cp:keywords/>
  <dc:description/>
  <cp:lastModifiedBy>Rakus Małgorzata</cp:lastModifiedBy>
  <cp:revision>2</cp:revision>
  <cp:lastPrinted>2025-09-15T14:19:00Z</cp:lastPrinted>
  <dcterms:created xsi:type="dcterms:W3CDTF">2026-07-14T08:03:00Z</dcterms:created>
  <dcterms:modified xsi:type="dcterms:W3CDTF">2026-07-14T08:03:00Z</dcterms:modified>
</cp:coreProperties>
</file>