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050B2" w14:textId="758C1A1A" w:rsidR="00D15C9B" w:rsidRPr="00E715B8" w:rsidRDefault="00157EC5" w:rsidP="00FD4834">
      <w:pPr>
        <w:pStyle w:val="Bodytext40"/>
        <w:shd w:val="clear" w:color="auto" w:fill="auto"/>
        <w:spacing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 xml:space="preserve">KONKURS NA STANOWISKO ASYSTENTA SĘDZIEGO </w:t>
      </w:r>
      <w:r w:rsidR="00E715B8" w:rsidRPr="00E715B8">
        <w:rPr>
          <w:sz w:val="24"/>
          <w:szCs w:val="24"/>
        </w:rPr>
        <w:br/>
      </w:r>
      <w:r w:rsidRPr="00E715B8">
        <w:rPr>
          <w:sz w:val="24"/>
          <w:szCs w:val="24"/>
        </w:rPr>
        <w:t xml:space="preserve">ORAZ P.O. ASYSTENTA SĘDZIEGO </w:t>
      </w:r>
      <w:r w:rsidR="00E715B8" w:rsidRPr="00E715B8">
        <w:rPr>
          <w:sz w:val="24"/>
          <w:szCs w:val="24"/>
        </w:rPr>
        <w:br/>
      </w:r>
      <w:r w:rsidRPr="00E715B8">
        <w:rPr>
          <w:sz w:val="24"/>
          <w:szCs w:val="24"/>
        </w:rPr>
        <w:t xml:space="preserve">W SĄDZIE REJONOWYM W CHEŁMIE </w:t>
      </w:r>
      <w:r w:rsidR="00E715B8" w:rsidRPr="00E715B8">
        <w:rPr>
          <w:sz w:val="24"/>
          <w:szCs w:val="24"/>
        </w:rPr>
        <w:br/>
      </w:r>
      <w:r w:rsidRPr="00E715B8">
        <w:rPr>
          <w:sz w:val="24"/>
          <w:szCs w:val="24"/>
        </w:rPr>
        <w:t>W DNIU 21 WRZEŚNIA 2020 ROKU</w:t>
      </w:r>
    </w:p>
    <w:p w14:paraId="6DB49261" w14:textId="77777777" w:rsidR="00D15C9B" w:rsidRPr="00E715B8" w:rsidRDefault="00D15C9B" w:rsidP="00FD4834"/>
    <w:p w14:paraId="69DA353F" w14:textId="77777777" w:rsidR="00D15C9B" w:rsidRPr="00E715B8" w:rsidRDefault="00157EC5" w:rsidP="00FD4834">
      <w:pPr>
        <w:pStyle w:val="Bodytext40"/>
        <w:shd w:val="clear" w:color="auto" w:fill="auto"/>
        <w:spacing w:before="120" w:after="240" w:line="240" w:lineRule="auto"/>
        <w:jc w:val="both"/>
        <w:rPr>
          <w:sz w:val="24"/>
          <w:szCs w:val="24"/>
        </w:rPr>
      </w:pPr>
      <w:r w:rsidRPr="00E715B8">
        <w:rPr>
          <w:rStyle w:val="Bodytext41"/>
          <w:b/>
          <w:bCs/>
          <w:sz w:val="24"/>
          <w:szCs w:val="24"/>
        </w:rPr>
        <w:t>PYTANIA Z ZAKRESU PRAWA KARNEGO MATERIALNEGO</w:t>
      </w:r>
    </w:p>
    <w:p w14:paraId="733998D6" w14:textId="4AE48579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W przypadku skazania za czyn z art. 178a § 4 k.k. minimalna wysokość obligatoryjnego do orzeczenia świadczenia pieniężnego wynosi:</w:t>
      </w:r>
    </w:p>
    <w:p w14:paraId="03A9399D" w14:textId="2C1CE955" w:rsidR="00D15C9B" w:rsidRPr="00E715B8" w:rsidRDefault="00157EC5" w:rsidP="001065E7">
      <w:pPr>
        <w:pStyle w:val="Tekstpodstawowy4"/>
        <w:numPr>
          <w:ilvl w:val="0"/>
          <w:numId w:val="16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5 000 zł</w:t>
      </w:r>
    </w:p>
    <w:p w14:paraId="2EF1F997" w14:textId="2990868F" w:rsidR="00D15C9B" w:rsidRPr="00E715B8" w:rsidRDefault="00157EC5" w:rsidP="001065E7">
      <w:pPr>
        <w:pStyle w:val="Tekstpodstawowy4"/>
        <w:numPr>
          <w:ilvl w:val="0"/>
          <w:numId w:val="16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10 000 zł</w:t>
      </w:r>
    </w:p>
    <w:p w14:paraId="1400DB04" w14:textId="2886E814" w:rsidR="00D15C9B" w:rsidRPr="00E715B8" w:rsidRDefault="00157EC5" w:rsidP="001065E7">
      <w:pPr>
        <w:pStyle w:val="Tekstpodstawowy4"/>
        <w:numPr>
          <w:ilvl w:val="0"/>
          <w:numId w:val="16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15 000 zł</w:t>
      </w:r>
    </w:p>
    <w:p w14:paraId="7FDEF507" w14:textId="77777777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Minimalna długość środka karnego - zakazu prowadzenia wszelkich pojazdów mechanicznych w przypadku skazania za czyn z art. 178a § 1 k.k. wynosi:</w:t>
      </w:r>
    </w:p>
    <w:p w14:paraId="35D8EEAA" w14:textId="77777777" w:rsidR="00E715B8" w:rsidRDefault="00E715B8" w:rsidP="001065E7">
      <w:pPr>
        <w:pStyle w:val="Tekstpodstawowy4"/>
        <w:numPr>
          <w:ilvl w:val="0"/>
          <w:numId w:val="18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57EC5" w:rsidRPr="00E715B8">
        <w:rPr>
          <w:sz w:val="24"/>
          <w:szCs w:val="24"/>
        </w:rPr>
        <w:t xml:space="preserve"> miesięcy </w:t>
      </w:r>
    </w:p>
    <w:p w14:paraId="77069CBB" w14:textId="77777777" w:rsidR="00E715B8" w:rsidRDefault="00157EC5" w:rsidP="001065E7">
      <w:pPr>
        <w:pStyle w:val="Tekstpodstawowy4"/>
        <w:numPr>
          <w:ilvl w:val="0"/>
          <w:numId w:val="18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 xml:space="preserve">rok </w:t>
      </w:r>
    </w:p>
    <w:p w14:paraId="4EE48230" w14:textId="7C76DCEE" w:rsidR="00D15C9B" w:rsidRPr="00E715B8" w:rsidRDefault="00157EC5" w:rsidP="001065E7">
      <w:pPr>
        <w:pStyle w:val="Tekstpodstawowy4"/>
        <w:numPr>
          <w:ilvl w:val="0"/>
          <w:numId w:val="18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3 lata</w:t>
      </w:r>
    </w:p>
    <w:p w14:paraId="2F634B0C" w14:textId="3603C8E1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W przypadku obowiązywania w dacie orzekania innej ustawy niż w dacie</w:t>
      </w:r>
      <w:r w:rsidR="00E715B8">
        <w:rPr>
          <w:sz w:val="24"/>
          <w:szCs w:val="24"/>
        </w:rPr>
        <w:t xml:space="preserve"> </w:t>
      </w:r>
      <w:r w:rsidRPr="00E715B8">
        <w:rPr>
          <w:sz w:val="24"/>
          <w:szCs w:val="24"/>
        </w:rPr>
        <w:t>czynu:</w:t>
      </w:r>
    </w:p>
    <w:p w14:paraId="3804F968" w14:textId="1B29CF7D" w:rsidR="00E715B8" w:rsidRDefault="00157EC5" w:rsidP="001065E7">
      <w:pPr>
        <w:pStyle w:val="Tekstpodstawowy4"/>
        <w:numPr>
          <w:ilvl w:val="0"/>
          <w:numId w:val="19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zasadą jest stosowanie ustawy obowiązującej w dacie czynu</w:t>
      </w:r>
    </w:p>
    <w:p w14:paraId="0A832D2F" w14:textId="77777777" w:rsidR="00E715B8" w:rsidRDefault="00157EC5" w:rsidP="001065E7">
      <w:pPr>
        <w:pStyle w:val="Tekstpodstawowy4"/>
        <w:numPr>
          <w:ilvl w:val="0"/>
          <w:numId w:val="19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zasadą jest stosowanie ustawy obowiązującej w dacie orzekania</w:t>
      </w:r>
    </w:p>
    <w:p w14:paraId="34003614" w14:textId="0DC45BE2" w:rsidR="00D15C9B" w:rsidRPr="00E715B8" w:rsidRDefault="00157EC5" w:rsidP="001065E7">
      <w:pPr>
        <w:pStyle w:val="Tekstpodstawowy4"/>
        <w:numPr>
          <w:ilvl w:val="0"/>
          <w:numId w:val="19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zasadą jest stosowanie ustawy obowiązującej w dacie czynu,</w:t>
      </w:r>
      <w:r w:rsidR="00E715B8" w:rsidRPr="00E715B8">
        <w:rPr>
          <w:sz w:val="24"/>
          <w:szCs w:val="24"/>
        </w:rPr>
        <w:t xml:space="preserve"> </w:t>
      </w:r>
      <w:r w:rsidRPr="00E715B8">
        <w:rPr>
          <w:sz w:val="24"/>
          <w:szCs w:val="24"/>
        </w:rPr>
        <w:t>chyba</w:t>
      </w:r>
      <w:r w:rsidR="00E715B8" w:rsidRPr="00E715B8">
        <w:rPr>
          <w:sz w:val="24"/>
          <w:szCs w:val="24"/>
        </w:rPr>
        <w:t xml:space="preserve"> </w:t>
      </w:r>
      <w:r w:rsidRPr="00E715B8">
        <w:rPr>
          <w:sz w:val="24"/>
          <w:szCs w:val="24"/>
        </w:rPr>
        <w:t>że</w:t>
      </w:r>
      <w:r w:rsidR="00E715B8" w:rsidRPr="00E715B8">
        <w:rPr>
          <w:sz w:val="24"/>
          <w:szCs w:val="24"/>
        </w:rPr>
        <w:t xml:space="preserve"> </w:t>
      </w:r>
      <w:r w:rsidRPr="00E715B8">
        <w:rPr>
          <w:sz w:val="24"/>
          <w:szCs w:val="24"/>
        </w:rPr>
        <w:t>ustawa</w:t>
      </w:r>
      <w:r w:rsidR="00E715B8" w:rsidRPr="00E715B8">
        <w:rPr>
          <w:sz w:val="24"/>
          <w:szCs w:val="24"/>
        </w:rPr>
        <w:t xml:space="preserve"> </w:t>
      </w:r>
      <w:r w:rsidRPr="00E715B8">
        <w:rPr>
          <w:sz w:val="24"/>
          <w:szCs w:val="24"/>
        </w:rPr>
        <w:t>nowa jest względniejsza dla sprawcy</w:t>
      </w:r>
    </w:p>
    <w:p w14:paraId="07275B89" w14:textId="281BCDFC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Jeżeli czyn wyczerpuje znamiona określone w dwóch albo więcej przepisach ustawy karnej, sąd:</w:t>
      </w:r>
    </w:p>
    <w:p w14:paraId="0BEF4813" w14:textId="522AB859" w:rsidR="00D15C9B" w:rsidRPr="00E715B8" w:rsidRDefault="00157EC5" w:rsidP="001065E7">
      <w:pPr>
        <w:pStyle w:val="Tekstpodstawowy4"/>
        <w:numPr>
          <w:ilvl w:val="0"/>
          <w:numId w:val="2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skazuje za jedno przestępstwo na podstawie wszystkich zbiegających się przepisów</w:t>
      </w:r>
    </w:p>
    <w:p w14:paraId="75ACC84E" w14:textId="20568921" w:rsidR="00D15C9B" w:rsidRPr="00E715B8" w:rsidRDefault="00157EC5" w:rsidP="001065E7">
      <w:pPr>
        <w:pStyle w:val="Tekstpodstawowy4"/>
        <w:numPr>
          <w:ilvl w:val="0"/>
          <w:numId w:val="2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skazuje za jedno przestępstwo na podstawie przepisu przewidującego karę najsurowszą</w:t>
      </w:r>
    </w:p>
    <w:p w14:paraId="008D5C83" w14:textId="32D76B24" w:rsidR="00D15C9B" w:rsidRPr="00E715B8" w:rsidRDefault="00157EC5" w:rsidP="001065E7">
      <w:pPr>
        <w:pStyle w:val="Tekstpodstawowy4"/>
        <w:numPr>
          <w:ilvl w:val="0"/>
          <w:numId w:val="2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skazuje odrębnie za wszystkie przestępstwa i wymierza karę łączną</w:t>
      </w:r>
    </w:p>
    <w:p w14:paraId="4A22D0F3" w14:textId="62E91219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Jeżeli w czasie popełnienia przestępstwa zdolność oskarżonego rozpoznania znaczenia c</w:t>
      </w:r>
      <w:r w:rsidR="00FD4834">
        <w:rPr>
          <w:sz w:val="24"/>
          <w:szCs w:val="24"/>
        </w:rPr>
        <w:t>z</w:t>
      </w:r>
      <w:r w:rsidRPr="00E715B8">
        <w:rPr>
          <w:sz w:val="24"/>
          <w:szCs w:val="24"/>
        </w:rPr>
        <w:t>ynu lub kierowania postępowaniem była w znacznym stopniu ograniczona:</w:t>
      </w:r>
    </w:p>
    <w:p w14:paraId="337A52C3" w14:textId="20C98436" w:rsidR="00FD4834" w:rsidRDefault="00FD4834" w:rsidP="001065E7">
      <w:pPr>
        <w:pStyle w:val="Tekstpodstawowy4"/>
        <w:numPr>
          <w:ilvl w:val="0"/>
          <w:numId w:val="22"/>
        </w:numPr>
        <w:shd w:val="clear" w:color="auto" w:fill="auto"/>
        <w:tabs>
          <w:tab w:val="right" w:pos="6743"/>
          <w:tab w:val="left" w:pos="6947"/>
        </w:tabs>
        <w:spacing w:before="0" w:line="240" w:lineRule="auto"/>
        <w:jc w:val="both"/>
        <w:rPr>
          <w:sz w:val="24"/>
          <w:szCs w:val="24"/>
        </w:rPr>
      </w:pPr>
      <w:r>
        <w:rPr>
          <w:rStyle w:val="Tekstpodstawowy2"/>
          <w:sz w:val="24"/>
          <w:szCs w:val="24"/>
        </w:rPr>
        <w:t>sprawca ni</w:t>
      </w:r>
      <w:r w:rsidR="00157EC5" w:rsidRPr="00E715B8">
        <w:rPr>
          <w:sz w:val="24"/>
          <w:szCs w:val="24"/>
        </w:rPr>
        <w:t>e popełnia przestępstwa, a postępowanie wobec</w:t>
      </w:r>
      <w:r w:rsidR="00157EC5" w:rsidRPr="00E715B8">
        <w:rPr>
          <w:sz w:val="24"/>
          <w:szCs w:val="24"/>
        </w:rPr>
        <w:tab/>
        <w:t>niego należy umorzyć</w:t>
      </w:r>
    </w:p>
    <w:p w14:paraId="66A66C81" w14:textId="1C7E4719" w:rsidR="00D15C9B" w:rsidRPr="00FD4834" w:rsidRDefault="00157EC5" w:rsidP="001065E7">
      <w:pPr>
        <w:pStyle w:val="Tekstpodstawowy4"/>
        <w:numPr>
          <w:ilvl w:val="0"/>
          <w:numId w:val="22"/>
        </w:numPr>
        <w:shd w:val="clear" w:color="auto" w:fill="auto"/>
        <w:tabs>
          <w:tab w:val="right" w:pos="6743"/>
          <w:tab w:val="left" w:pos="6947"/>
        </w:tabs>
        <w:spacing w:before="0" w:line="240" w:lineRule="auto"/>
        <w:jc w:val="both"/>
        <w:rPr>
          <w:sz w:val="24"/>
          <w:szCs w:val="24"/>
        </w:rPr>
      </w:pPr>
      <w:r w:rsidRPr="00FD4834">
        <w:rPr>
          <w:sz w:val="24"/>
          <w:szCs w:val="24"/>
        </w:rPr>
        <w:t>sąd może warunkowo umorzyć postępowanie karne</w:t>
      </w:r>
    </w:p>
    <w:p w14:paraId="199D8022" w14:textId="323F5DF0" w:rsidR="00D15C9B" w:rsidRPr="00E715B8" w:rsidRDefault="00157EC5" w:rsidP="001065E7">
      <w:pPr>
        <w:pStyle w:val="Tekstpodstawowy4"/>
        <w:numPr>
          <w:ilvl w:val="0"/>
          <w:numId w:val="22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sąd może zastosować nadzwyczajne złagodzenie kary</w:t>
      </w:r>
    </w:p>
    <w:p w14:paraId="4A496813" w14:textId="674A63B1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Nieodpłatna, kontrolowana praca na cele społeczne w ramach kary ograniczenia wolności może być wykonywana w wymiarze maksymalnie:</w:t>
      </w:r>
    </w:p>
    <w:p w14:paraId="58860D4B" w14:textId="4CBDAE17" w:rsidR="00FD4834" w:rsidRDefault="00157EC5" w:rsidP="001065E7">
      <w:pPr>
        <w:pStyle w:val="Tekstpodstawowy4"/>
        <w:numPr>
          <w:ilvl w:val="0"/>
          <w:numId w:val="21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20 godzin w stosunku miesięcznym</w:t>
      </w:r>
    </w:p>
    <w:p w14:paraId="6C258CFC" w14:textId="77777777" w:rsidR="00FD4834" w:rsidRDefault="00157EC5" w:rsidP="001065E7">
      <w:pPr>
        <w:pStyle w:val="Tekstpodstawowy4"/>
        <w:numPr>
          <w:ilvl w:val="0"/>
          <w:numId w:val="21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FD4834">
        <w:rPr>
          <w:sz w:val="24"/>
          <w:szCs w:val="24"/>
        </w:rPr>
        <w:t>30 godzin w stosunku miesięcznym</w:t>
      </w:r>
    </w:p>
    <w:p w14:paraId="633A8B1B" w14:textId="20E77FFB" w:rsidR="00D15C9B" w:rsidRPr="00FD4834" w:rsidRDefault="00157EC5" w:rsidP="001065E7">
      <w:pPr>
        <w:pStyle w:val="Tekstpodstawowy4"/>
        <w:numPr>
          <w:ilvl w:val="0"/>
          <w:numId w:val="21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FD4834">
        <w:rPr>
          <w:sz w:val="24"/>
          <w:szCs w:val="24"/>
        </w:rPr>
        <w:t>40 godzin w stosunku miesięcznym</w:t>
      </w:r>
      <w:r w:rsidR="00E715B8" w:rsidRPr="00FD4834">
        <w:rPr>
          <w:sz w:val="24"/>
          <w:szCs w:val="24"/>
        </w:rPr>
        <w:t xml:space="preserve"> </w:t>
      </w:r>
    </w:p>
    <w:p w14:paraId="57F77355" w14:textId="7E760A5A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W razie orzeczenia nakazu okresowego opuszczenia lokalu zajmowanego wspólnie z pokrzywdzonym za przestępstwa przeciwko rodzinie i opiece:</w:t>
      </w:r>
    </w:p>
    <w:p w14:paraId="4B106CA1" w14:textId="0AF49904" w:rsidR="00D15C9B" w:rsidRPr="00E715B8" w:rsidRDefault="00157EC5" w:rsidP="001065E7">
      <w:pPr>
        <w:pStyle w:val="Tekstpodstawowy4"/>
        <w:numPr>
          <w:ilvl w:val="0"/>
          <w:numId w:val="23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Sąd może orzec zakaz zbliżania się do pokrzywdzonego</w:t>
      </w:r>
    </w:p>
    <w:p w14:paraId="6462BEE8" w14:textId="3B42C10B" w:rsidR="00FD4834" w:rsidRDefault="00157EC5" w:rsidP="001065E7">
      <w:pPr>
        <w:pStyle w:val="Tekstpodstawowy4"/>
        <w:numPr>
          <w:ilvl w:val="0"/>
          <w:numId w:val="23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 xml:space="preserve">Sąd musi orzec zakaz kontaktowania się z </w:t>
      </w:r>
      <w:r w:rsidR="00FD4834">
        <w:rPr>
          <w:sz w:val="24"/>
          <w:szCs w:val="24"/>
        </w:rPr>
        <w:t>p</w:t>
      </w:r>
      <w:r w:rsidRPr="00E715B8">
        <w:rPr>
          <w:sz w:val="24"/>
          <w:szCs w:val="24"/>
        </w:rPr>
        <w:t xml:space="preserve">okrzywdzonym </w:t>
      </w:r>
    </w:p>
    <w:p w14:paraId="502433C7" w14:textId="2AFDC45C" w:rsidR="00D15C9B" w:rsidRPr="00E715B8" w:rsidRDefault="00157EC5" w:rsidP="001065E7">
      <w:pPr>
        <w:pStyle w:val="Tekstpodstawowy4"/>
        <w:numPr>
          <w:ilvl w:val="0"/>
          <w:numId w:val="23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Sąd musi orzec zakaz zbliżania się do pokrzywdzonego</w:t>
      </w:r>
    </w:p>
    <w:p w14:paraId="17E34A96" w14:textId="27E6EA84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Okres próby przy warunkowym umorzeniu postępowania może wynieść maksymalnie:</w:t>
      </w:r>
    </w:p>
    <w:p w14:paraId="7E20DC07" w14:textId="4DA5FCA4" w:rsidR="00FD4834" w:rsidRDefault="00157EC5" w:rsidP="001065E7">
      <w:pPr>
        <w:pStyle w:val="Tekstpodstawowy4"/>
        <w:numPr>
          <w:ilvl w:val="0"/>
          <w:numId w:val="24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FD4834">
        <w:rPr>
          <w:sz w:val="24"/>
          <w:szCs w:val="24"/>
        </w:rPr>
        <w:t>3 lata</w:t>
      </w:r>
      <w:r w:rsidR="00FD4834" w:rsidRPr="00FD4834">
        <w:rPr>
          <w:sz w:val="24"/>
          <w:szCs w:val="24"/>
        </w:rPr>
        <w:t xml:space="preserve"> </w:t>
      </w:r>
    </w:p>
    <w:p w14:paraId="786D4458" w14:textId="057BEC32" w:rsidR="00D15C9B" w:rsidRPr="00FD4834" w:rsidRDefault="00157EC5" w:rsidP="001065E7">
      <w:pPr>
        <w:pStyle w:val="Tekstpodstawowy4"/>
        <w:numPr>
          <w:ilvl w:val="0"/>
          <w:numId w:val="24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FD4834">
        <w:rPr>
          <w:sz w:val="24"/>
          <w:szCs w:val="24"/>
        </w:rPr>
        <w:t>5 lat</w:t>
      </w:r>
    </w:p>
    <w:p w14:paraId="12E3DABC" w14:textId="73DA0268" w:rsidR="00D15C9B" w:rsidRPr="00E715B8" w:rsidRDefault="00157EC5" w:rsidP="001065E7">
      <w:pPr>
        <w:pStyle w:val="Tekstpodstawowy4"/>
        <w:numPr>
          <w:ilvl w:val="0"/>
          <w:numId w:val="24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10 lat</w:t>
      </w:r>
    </w:p>
    <w:p w14:paraId="4A4B0E07" w14:textId="7C3BC3E1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Maksymalna wysokość kary łącznej ograniczenia wolności może wynieść:</w:t>
      </w:r>
    </w:p>
    <w:p w14:paraId="3C65F112" w14:textId="0E27D8BE" w:rsidR="00D15C9B" w:rsidRPr="00E715B8" w:rsidRDefault="00157EC5" w:rsidP="001065E7">
      <w:pPr>
        <w:pStyle w:val="Tekstpodstawowy4"/>
        <w:numPr>
          <w:ilvl w:val="0"/>
          <w:numId w:val="25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2 lata</w:t>
      </w:r>
    </w:p>
    <w:p w14:paraId="369832C4" w14:textId="40152076" w:rsidR="00FD4834" w:rsidRDefault="00157EC5" w:rsidP="001065E7">
      <w:pPr>
        <w:pStyle w:val="Tekstpodstawowy4"/>
        <w:numPr>
          <w:ilvl w:val="0"/>
          <w:numId w:val="25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3 lata</w:t>
      </w:r>
    </w:p>
    <w:p w14:paraId="2DDE00CE" w14:textId="2316A3D7" w:rsidR="00D15C9B" w:rsidRPr="00E715B8" w:rsidRDefault="00157EC5" w:rsidP="001065E7">
      <w:pPr>
        <w:pStyle w:val="Tekstpodstawowy4"/>
        <w:numPr>
          <w:ilvl w:val="0"/>
          <w:numId w:val="25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5 lat</w:t>
      </w:r>
    </w:p>
    <w:p w14:paraId="38D19A54" w14:textId="77777777" w:rsidR="00D15C9B" w:rsidRPr="00E715B8" w:rsidRDefault="00157EC5" w:rsidP="00FD4834">
      <w:pPr>
        <w:pStyle w:val="Bodytext40"/>
        <w:shd w:val="clear" w:color="auto" w:fill="auto"/>
        <w:spacing w:before="120" w:after="240" w:line="240" w:lineRule="auto"/>
        <w:jc w:val="both"/>
        <w:rPr>
          <w:sz w:val="24"/>
          <w:szCs w:val="24"/>
          <w:u w:val="single"/>
        </w:rPr>
      </w:pPr>
      <w:bookmarkStart w:id="0" w:name="bookmark1"/>
      <w:r w:rsidRPr="00E715B8">
        <w:rPr>
          <w:u w:val="single"/>
        </w:rPr>
        <w:lastRenderedPageBreak/>
        <w:t>PYTANIA Z ZAKRESU PRAWA KARNEGO PROCESOWEGO</w:t>
      </w:r>
      <w:bookmarkEnd w:id="0"/>
    </w:p>
    <w:p w14:paraId="5C1A6AE5" w14:textId="2AEA4A1B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W przypadku stwierdzenia przed rozpoczęciem przewodu sądowego, że czyn nie zawiera znamion czynu zabronionego, sąd może na posiedzeniu:</w:t>
      </w:r>
    </w:p>
    <w:p w14:paraId="3E5DC966" w14:textId="77777777" w:rsidR="00F4354B" w:rsidRDefault="00157EC5" w:rsidP="001065E7">
      <w:pPr>
        <w:pStyle w:val="Tekstpodstawowy4"/>
        <w:numPr>
          <w:ilvl w:val="0"/>
          <w:numId w:val="26"/>
        </w:numPr>
        <w:shd w:val="clear" w:color="auto" w:fill="auto"/>
        <w:tabs>
          <w:tab w:val="left" w:pos="837"/>
        </w:tabs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 xml:space="preserve">wydać postanowienie o umorzeniu postępowania </w:t>
      </w:r>
    </w:p>
    <w:p w14:paraId="7C83BFFC" w14:textId="03F3E326" w:rsidR="00D15C9B" w:rsidRPr="00E715B8" w:rsidRDefault="00157EC5" w:rsidP="001065E7">
      <w:pPr>
        <w:pStyle w:val="Tekstpodstawowy4"/>
        <w:numPr>
          <w:ilvl w:val="0"/>
          <w:numId w:val="26"/>
        </w:numPr>
        <w:shd w:val="clear" w:color="auto" w:fill="auto"/>
        <w:tabs>
          <w:tab w:val="left" w:pos="837"/>
        </w:tabs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wydać wyrok umarzający postępowanie</w:t>
      </w:r>
    </w:p>
    <w:p w14:paraId="65691CDB" w14:textId="1253D5EA" w:rsidR="00D15C9B" w:rsidRPr="00E715B8" w:rsidRDefault="00157EC5" w:rsidP="001065E7">
      <w:pPr>
        <w:pStyle w:val="Tekstpodstawowy4"/>
        <w:numPr>
          <w:ilvl w:val="0"/>
          <w:numId w:val="26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wydać wyrok uniewinniający</w:t>
      </w:r>
    </w:p>
    <w:p w14:paraId="0C84F692" w14:textId="576737BB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Oskarżony musi mieć obrońcę:</w:t>
      </w:r>
    </w:p>
    <w:p w14:paraId="63F3FFED" w14:textId="0DF8085B" w:rsidR="00D15C9B" w:rsidRPr="00E715B8" w:rsidRDefault="00157EC5" w:rsidP="001065E7">
      <w:pPr>
        <w:pStyle w:val="Tekstpodstawowy4"/>
        <w:numPr>
          <w:ilvl w:val="0"/>
          <w:numId w:val="27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jeżeli w chwili czynu miał mniej niż 18 lat</w:t>
      </w:r>
    </w:p>
    <w:p w14:paraId="22AE0C7A" w14:textId="02EC3DFC" w:rsidR="00D15C9B" w:rsidRPr="00E715B8" w:rsidRDefault="00157EC5" w:rsidP="001065E7">
      <w:pPr>
        <w:pStyle w:val="Tekstpodstawowy4"/>
        <w:numPr>
          <w:ilvl w:val="0"/>
          <w:numId w:val="27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jeżeli jest osobą niedowidzącą</w:t>
      </w:r>
    </w:p>
    <w:p w14:paraId="0A2174F2" w14:textId="6A3C7E04" w:rsidR="00D15C9B" w:rsidRPr="00E715B8" w:rsidRDefault="00157EC5" w:rsidP="001065E7">
      <w:pPr>
        <w:pStyle w:val="Tekstpodstawowy4"/>
        <w:numPr>
          <w:ilvl w:val="0"/>
          <w:numId w:val="27"/>
        </w:numPr>
        <w:shd w:val="clear" w:color="auto" w:fill="auto"/>
        <w:tabs>
          <w:tab w:val="left" w:pos="5196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przed sądem okręgowym w sprawach o</w:t>
      </w:r>
      <w:r w:rsidR="00F4354B">
        <w:rPr>
          <w:sz w:val="24"/>
          <w:szCs w:val="24"/>
        </w:rPr>
        <w:t xml:space="preserve"> </w:t>
      </w:r>
      <w:r w:rsidRPr="00E715B8">
        <w:rPr>
          <w:sz w:val="24"/>
          <w:szCs w:val="24"/>
        </w:rPr>
        <w:t>zbrodnie</w:t>
      </w:r>
    </w:p>
    <w:p w14:paraId="7606FF83" w14:textId="2DDAA0A3" w:rsidR="00D15C9B" w:rsidRPr="00F4354B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F4354B">
        <w:rPr>
          <w:sz w:val="24"/>
          <w:szCs w:val="24"/>
        </w:rPr>
        <w:t>Na rozstrzygnięcie wniosku prokuratora o</w:t>
      </w:r>
      <w:r w:rsidR="00F4354B">
        <w:rPr>
          <w:sz w:val="24"/>
          <w:szCs w:val="24"/>
        </w:rPr>
        <w:t xml:space="preserve"> </w:t>
      </w:r>
      <w:r w:rsidRPr="00F4354B">
        <w:rPr>
          <w:sz w:val="24"/>
          <w:szCs w:val="24"/>
        </w:rPr>
        <w:t>zastosowanie tymczasowego</w:t>
      </w:r>
      <w:r w:rsidR="00F4354B">
        <w:rPr>
          <w:sz w:val="24"/>
          <w:szCs w:val="24"/>
        </w:rPr>
        <w:t xml:space="preserve"> </w:t>
      </w:r>
      <w:r w:rsidRPr="00F4354B">
        <w:rPr>
          <w:sz w:val="24"/>
          <w:szCs w:val="24"/>
        </w:rPr>
        <w:t>aresztowania</w:t>
      </w:r>
      <w:r w:rsidR="00F4354B" w:rsidRPr="00F4354B">
        <w:rPr>
          <w:sz w:val="24"/>
          <w:szCs w:val="24"/>
        </w:rPr>
        <w:t xml:space="preserve"> </w:t>
      </w:r>
      <w:r w:rsidRPr="00F4354B">
        <w:rPr>
          <w:sz w:val="24"/>
          <w:szCs w:val="24"/>
        </w:rPr>
        <w:t>wobec zatrzymanego i przekazanego wraz z wnioskiem podejrzanego sąd ma:</w:t>
      </w:r>
    </w:p>
    <w:p w14:paraId="3A8E583F" w14:textId="77777777" w:rsidR="00F4354B" w:rsidRDefault="00157EC5" w:rsidP="001065E7">
      <w:pPr>
        <w:pStyle w:val="Tekstpodstawowy4"/>
        <w:numPr>
          <w:ilvl w:val="0"/>
          <w:numId w:val="28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 xml:space="preserve">24 godziny </w:t>
      </w:r>
    </w:p>
    <w:p w14:paraId="568101B9" w14:textId="77777777" w:rsidR="00F4354B" w:rsidRDefault="00157EC5" w:rsidP="001065E7">
      <w:pPr>
        <w:pStyle w:val="Tekstpodstawowy4"/>
        <w:numPr>
          <w:ilvl w:val="0"/>
          <w:numId w:val="28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 xml:space="preserve">48 godzin </w:t>
      </w:r>
    </w:p>
    <w:p w14:paraId="05853177" w14:textId="165F064A" w:rsidR="00D15C9B" w:rsidRPr="00E715B8" w:rsidRDefault="00157EC5" w:rsidP="001065E7">
      <w:pPr>
        <w:pStyle w:val="Tekstpodstawowy4"/>
        <w:numPr>
          <w:ilvl w:val="0"/>
          <w:numId w:val="28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72 godziny</w:t>
      </w:r>
    </w:p>
    <w:p w14:paraId="61C752DB" w14:textId="065E457F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Wniosek o orzeczenie obowiązku naprawienia szkody można złożyć do:</w:t>
      </w:r>
    </w:p>
    <w:p w14:paraId="36C29757" w14:textId="2A57FD58" w:rsidR="00D15C9B" w:rsidRPr="00E715B8" w:rsidRDefault="00157EC5" w:rsidP="001065E7">
      <w:pPr>
        <w:pStyle w:val="Tekstpodstawowy4"/>
        <w:numPr>
          <w:ilvl w:val="0"/>
          <w:numId w:val="29"/>
        </w:numPr>
        <w:shd w:val="clear" w:color="auto" w:fill="auto"/>
        <w:tabs>
          <w:tab w:val="left" w:pos="1262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rozpoczęcia przewodu sądowego na rozprawie głównej</w:t>
      </w:r>
    </w:p>
    <w:p w14:paraId="5E8D25FA" w14:textId="77777777" w:rsidR="00ED5861" w:rsidRDefault="00157EC5" w:rsidP="001065E7">
      <w:pPr>
        <w:pStyle w:val="Tekstpodstawowy4"/>
        <w:numPr>
          <w:ilvl w:val="0"/>
          <w:numId w:val="29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 xml:space="preserve">zakończenia przesłuchania wszystkich pokrzywdzonych </w:t>
      </w:r>
    </w:p>
    <w:p w14:paraId="6234C124" w14:textId="63CA2F80" w:rsidR="00D15C9B" w:rsidRPr="00E715B8" w:rsidRDefault="00157EC5" w:rsidP="001065E7">
      <w:pPr>
        <w:pStyle w:val="Tekstpodstawowy4"/>
        <w:numPr>
          <w:ilvl w:val="0"/>
          <w:numId w:val="29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zamknięcia przewodu sądowego na rozprawie głównej</w:t>
      </w:r>
    </w:p>
    <w:p w14:paraId="1CE2686F" w14:textId="21D10A1E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Wymóg, by oskarżony przyznawał się do winy jest przesłanką uwzględnienia:</w:t>
      </w:r>
    </w:p>
    <w:p w14:paraId="6995770B" w14:textId="06B1A3A2" w:rsidR="00F4354B" w:rsidRPr="00F4354B" w:rsidRDefault="00157EC5" w:rsidP="001065E7">
      <w:pPr>
        <w:pStyle w:val="Tekstpodstawowy4"/>
        <w:numPr>
          <w:ilvl w:val="0"/>
          <w:numId w:val="30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F4354B">
        <w:rPr>
          <w:sz w:val="24"/>
          <w:szCs w:val="24"/>
        </w:rPr>
        <w:t>samoistnego wniosku prokuratora o wydanie wyroku skazującego i orzeczenie</w:t>
      </w:r>
      <w:r w:rsidR="00F4354B" w:rsidRPr="00F4354B">
        <w:rPr>
          <w:sz w:val="24"/>
          <w:szCs w:val="24"/>
        </w:rPr>
        <w:t xml:space="preserve"> </w:t>
      </w:r>
      <w:r w:rsidRPr="00F4354B">
        <w:rPr>
          <w:sz w:val="24"/>
          <w:szCs w:val="24"/>
        </w:rPr>
        <w:t>uzgodnionej z oskarżonym kary</w:t>
      </w:r>
    </w:p>
    <w:p w14:paraId="2BE1F10E" w14:textId="0BE2769F" w:rsidR="00D15C9B" w:rsidRPr="00E715B8" w:rsidRDefault="00157EC5" w:rsidP="001065E7">
      <w:pPr>
        <w:pStyle w:val="Tekstpodstawowy4"/>
        <w:numPr>
          <w:ilvl w:val="0"/>
          <w:numId w:val="30"/>
        </w:numPr>
        <w:shd w:val="clear" w:color="auto" w:fill="auto"/>
        <w:tabs>
          <w:tab w:val="center" w:pos="7246"/>
          <w:tab w:val="center" w:pos="7671"/>
          <w:tab w:val="right" w:pos="9215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dołączonego do aktu oskarżenia wniosku prokuratora</w:t>
      </w:r>
      <w:r w:rsidR="00E715B8">
        <w:rPr>
          <w:sz w:val="24"/>
          <w:szCs w:val="24"/>
        </w:rPr>
        <w:t xml:space="preserve"> </w:t>
      </w:r>
      <w:r w:rsidRPr="00E715B8">
        <w:rPr>
          <w:sz w:val="24"/>
          <w:szCs w:val="24"/>
        </w:rPr>
        <w:t>o</w:t>
      </w:r>
      <w:r w:rsidR="00F4354B">
        <w:rPr>
          <w:sz w:val="24"/>
          <w:szCs w:val="24"/>
        </w:rPr>
        <w:t xml:space="preserve"> </w:t>
      </w:r>
      <w:r w:rsidRPr="00E715B8">
        <w:rPr>
          <w:sz w:val="24"/>
          <w:szCs w:val="24"/>
        </w:rPr>
        <w:t>wydanie</w:t>
      </w:r>
      <w:r w:rsidR="00F4354B">
        <w:rPr>
          <w:sz w:val="24"/>
          <w:szCs w:val="24"/>
        </w:rPr>
        <w:t xml:space="preserve"> </w:t>
      </w:r>
      <w:r w:rsidRPr="00E715B8">
        <w:rPr>
          <w:sz w:val="24"/>
          <w:szCs w:val="24"/>
        </w:rPr>
        <w:t>wyroku</w:t>
      </w:r>
      <w:r w:rsidR="00F4354B">
        <w:rPr>
          <w:sz w:val="24"/>
          <w:szCs w:val="24"/>
        </w:rPr>
        <w:t xml:space="preserve"> </w:t>
      </w:r>
      <w:r w:rsidRPr="00E715B8">
        <w:rPr>
          <w:sz w:val="24"/>
          <w:szCs w:val="24"/>
        </w:rPr>
        <w:t>skazującego i orzeczenie uzgodnionej z</w:t>
      </w:r>
      <w:r w:rsidR="00ED5861">
        <w:rPr>
          <w:sz w:val="24"/>
          <w:szCs w:val="24"/>
        </w:rPr>
        <w:t xml:space="preserve"> </w:t>
      </w:r>
      <w:r w:rsidRPr="00E715B8">
        <w:rPr>
          <w:sz w:val="24"/>
          <w:szCs w:val="24"/>
        </w:rPr>
        <w:t>oskarżonym kary</w:t>
      </w:r>
    </w:p>
    <w:p w14:paraId="15E9652E" w14:textId="77777777" w:rsidR="00D15C9B" w:rsidRPr="00E715B8" w:rsidRDefault="00157EC5" w:rsidP="001065E7">
      <w:pPr>
        <w:pStyle w:val="Tekstpodstawowy4"/>
        <w:numPr>
          <w:ilvl w:val="0"/>
          <w:numId w:val="30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wniosku oskarżonego o dobrowolne poddanie się karze</w:t>
      </w:r>
    </w:p>
    <w:p w14:paraId="039ED200" w14:textId="77777777" w:rsidR="003F6AE6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 xml:space="preserve">W razie nieuzupełnienia w terminie braku formalnego pisma: </w:t>
      </w:r>
    </w:p>
    <w:p w14:paraId="35DB46F1" w14:textId="56EAAA94" w:rsidR="00D15C9B" w:rsidRPr="00E715B8" w:rsidRDefault="00157EC5" w:rsidP="001065E7">
      <w:pPr>
        <w:pStyle w:val="Tekstpodstawowy4"/>
        <w:numPr>
          <w:ilvl w:val="0"/>
          <w:numId w:val="31"/>
        </w:numPr>
        <w:shd w:val="clear" w:color="auto" w:fill="auto"/>
        <w:tabs>
          <w:tab w:val="left" w:pos="1229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pismo zwraca się wnoszącemu</w:t>
      </w:r>
    </w:p>
    <w:p w14:paraId="383D4BFD" w14:textId="242A0AE1" w:rsidR="00D15C9B" w:rsidRPr="00E715B8" w:rsidRDefault="00157EC5" w:rsidP="001065E7">
      <w:pPr>
        <w:pStyle w:val="Tekstpodstawowy4"/>
        <w:numPr>
          <w:ilvl w:val="0"/>
          <w:numId w:val="31"/>
        </w:numPr>
        <w:shd w:val="clear" w:color="auto" w:fill="auto"/>
        <w:tabs>
          <w:tab w:val="left" w:pos="1229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pismo uznaje się za bezskuteczne</w:t>
      </w:r>
    </w:p>
    <w:p w14:paraId="22990AD8" w14:textId="0906D2D6" w:rsidR="00D15C9B" w:rsidRPr="00E715B8" w:rsidRDefault="00157EC5" w:rsidP="001065E7">
      <w:pPr>
        <w:pStyle w:val="Tekstpodstawowy4"/>
        <w:numPr>
          <w:ilvl w:val="0"/>
          <w:numId w:val="31"/>
        </w:numPr>
        <w:shd w:val="clear" w:color="auto" w:fill="auto"/>
        <w:tabs>
          <w:tab w:val="left" w:pos="1229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pismo odrzuca się</w:t>
      </w:r>
      <w:r w:rsidR="00E715B8">
        <w:rPr>
          <w:sz w:val="24"/>
          <w:szCs w:val="24"/>
        </w:rPr>
        <w:t xml:space="preserve"> </w:t>
      </w:r>
    </w:p>
    <w:p w14:paraId="6441C374" w14:textId="371D5A11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Wyrokiem nakazowym można orzec:</w:t>
      </w:r>
    </w:p>
    <w:p w14:paraId="7335A94C" w14:textId="6FAFA88F" w:rsidR="00D15C9B" w:rsidRPr="003F6AE6" w:rsidRDefault="00157EC5" w:rsidP="001065E7">
      <w:pPr>
        <w:pStyle w:val="Tekstpodstawowy4"/>
        <w:numPr>
          <w:ilvl w:val="0"/>
          <w:numId w:val="32"/>
        </w:numPr>
        <w:shd w:val="clear" w:color="auto" w:fill="auto"/>
        <w:tabs>
          <w:tab w:val="left" w:pos="689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karę pozbawienia wolności wyłącznie z warunkowym zawieszeniem jej</w:t>
      </w:r>
      <w:r w:rsidR="003F6AE6">
        <w:rPr>
          <w:sz w:val="24"/>
          <w:szCs w:val="24"/>
        </w:rPr>
        <w:t xml:space="preserve"> </w:t>
      </w:r>
      <w:r w:rsidRPr="003F6AE6">
        <w:rPr>
          <w:sz w:val="24"/>
          <w:szCs w:val="24"/>
        </w:rPr>
        <w:t>wykonania</w:t>
      </w:r>
    </w:p>
    <w:p w14:paraId="4F5FC762" w14:textId="77777777" w:rsidR="003F6AE6" w:rsidRDefault="00157EC5" w:rsidP="001065E7">
      <w:pPr>
        <w:pStyle w:val="Tekstpodstawowy4"/>
        <w:numPr>
          <w:ilvl w:val="0"/>
          <w:numId w:val="32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 xml:space="preserve">karę ograniczenia wolności w wymiarze nieprzekraczającym 2 lat </w:t>
      </w:r>
    </w:p>
    <w:p w14:paraId="6CACBAA6" w14:textId="3A8D0759" w:rsidR="00D15C9B" w:rsidRPr="00E715B8" w:rsidRDefault="00157EC5" w:rsidP="001065E7">
      <w:pPr>
        <w:pStyle w:val="Tekstpodstawowy4"/>
        <w:numPr>
          <w:ilvl w:val="0"/>
          <w:numId w:val="32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karę grzywny w wysokości nieprzekraczającej 250 stawek dziennych</w:t>
      </w:r>
    </w:p>
    <w:p w14:paraId="2DABF1BF" w14:textId="77777777" w:rsidR="003F6AE6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 xml:space="preserve">W postanowieniu uzupełniającym wydawanym w przypadku, gdy wyrok nie zawiera jakiegoś rozstrzygnięcia, nie można orzec: </w:t>
      </w:r>
    </w:p>
    <w:p w14:paraId="1E612D4F" w14:textId="77777777" w:rsidR="003F6AE6" w:rsidRDefault="00157EC5" w:rsidP="001065E7">
      <w:pPr>
        <w:pStyle w:val="Tekstpodstawowy4"/>
        <w:numPr>
          <w:ilvl w:val="0"/>
          <w:numId w:val="8"/>
        </w:numPr>
        <w:shd w:val="clear" w:color="auto" w:fill="auto"/>
        <w:spacing w:before="0" w:line="240" w:lineRule="auto"/>
        <w:ind w:left="714" w:hanging="357"/>
        <w:jc w:val="both"/>
        <w:rPr>
          <w:sz w:val="24"/>
          <w:szCs w:val="24"/>
        </w:rPr>
      </w:pPr>
      <w:r w:rsidRPr="00E715B8">
        <w:rPr>
          <w:sz w:val="24"/>
          <w:szCs w:val="24"/>
        </w:rPr>
        <w:t xml:space="preserve">obowiązku naprawienia szkody </w:t>
      </w:r>
    </w:p>
    <w:p w14:paraId="39815DD4" w14:textId="0F25209F" w:rsidR="00D15C9B" w:rsidRPr="00E715B8" w:rsidRDefault="00157EC5" w:rsidP="001065E7">
      <w:pPr>
        <w:pStyle w:val="Tekstpodstawowy4"/>
        <w:numPr>
          <w:ilvl w:val="0"/>
          <w:numId w:val="8"/>
        </w:numPr>
        <w:shd w:val="clear" w:color="auto" w:fill="auto"/>
        <w:spacing w:before="0" w:line="240" w:lineRule="auto"/>
        <w:ind w:left="714" w:hanging="357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przepadku dowodu rzeczowego</w:t>
      </w:r>
    </w:p>
    <w:p w14:paraId="32F95AAB" w14:textId="77777777" w:rsidR="00D15C9B" w:rsidRPr="00E715B8" w:rsidRDefault="00157EC5" w:rsidP="001065E7">
      <w:pPr>
        <w:pStyle w:val="Tekstpodstawowy4"/>
        <w:numPr>
          <w:ilvl w:val="0"/>
          <w:numId w:val="8"/>
        </w:numPr>
        <w:shd w:val="clear" w:color="auto" w:fill="auto"/>
        <w:tabs>
          <w:tab w:val="left" w:pos="686"/>
        </w:tabs>
        <w:spacing w:before="0" w:line="240" w:lineRule="auto"/>
        <w:ind w:left="714" w:hanging="357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zobowiązania do zwrotu dokumentu uprawniającego do prowadzenia pojazdów</w:t>
      </w:r>
    </w:p>
    <w:p w14:paraId="6C44518D" w14:textId="77777777" w:rsidR="003F6AE6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W przypadku, gdy środek odwoławczy został złożony po terminie, Prezes sądu wydaje zarządzenie o:</w:t>
      </w:r>
      <w:r w:rsidR="00E715B8" w:rsidRPr="00E715B8">
        <w:rPr>
          <w:sz w:val="24"/>
          <w:szCs w:val="24"/>
        </w:rPr>
        <w:t xml:space="preserve"> </w:t>
      </w:r>
    </w:p>
    <w:p w14:paraId="7907248B" w14:textId="3B70AA5C" w:rsidR="00D15C9B" w:rsidRPr="00E715B8" w:rsidRDefault="003F6AE6" w:rsidP="001065E7">
      <w:pPr>
        <w:pStyle w:val="Tekstpodstawowy4"/>
        <w:numPr>
          <w:ilvl w:val="0"/>
          <w:numId w:val="9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157EC5" w:rsidRPr="00E715B8">
        <w:rPr>
          <w:sz w:val="24"/>
          <w:szCs w:val="24"/>
        </w:rPr>
        <w:t>dmowie przyjęcia tego środka</w:t>
      </w:r>
    </w:p>
    <w:p w14:paraId="7F6EA6E2" w14:textId="77777777" w:rsidR="003F6AE6" w:rsidRDefault="00157EC5" w:rsidP="001065E7">
      <w:pPr>
        <w:pStyle w:val="Tekstpodstawowy4"/>
        <w:numPr>
          <w:ilvl w:val="0"/>
          <w:numId w:val="9"/>
        </w:numPr>
        <w:shd w:val="clear" w:color="auto" w:fill="auto"/>
        <w:tabs>
          <w:tab w:val="right" w:pos="5677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pozostawieniu tego środka bez rozpoznania</w:t>
      </w:r>
      <w:r w:rsidR="00ED5861">
        <w:rPr>
          <w:sz w:val="24"/>
          <w:szCs w:val="24"/>
        </w:rPr>
        <w:t xml:space="preserve"> </w:t>
      </w:r>
    </w:p>
    <w:p w14:paraId="6D11EDBB" w14:textId="5E97C508" w:rsidR="00E715B8" w:rsidRPr="00E715B8" w:rsidRDefault="00157EC5" w:rsidP="001065E7">
      <w:pPr>
        <w:pStyle w:val="Tekstpodstawowy4"/>
        <w:numPr>
          <w:ilvl w:val="0"/>
          <w:numId w:val="9"/>
        </w:numPr>
        <w:shd w:val="clear" w:color="auto" w:fill="auto"/>
        <w:tabs>
          <w:tab w:val="right" w:pos="5677"/>
        </w:tabs>
        <w:spacing w:before="0" w:line="240" w:lineRule="auto"/>
        <w:jc w:val="both"/>
        <w:rPr>
          <w:rStyle w:val="Bodytext4105ptNotBold"/>
          <w:sz w:val="24"/>
          <w:szCs w:val="24"/>
        </w:rPr>
      </w:pPr>
      <w:r w:rsidRPr="00E715B8">
        <w:rPr>
          <w:rStyle w:val="Bodytext4105ptNotBold"/>
          <w:b w:val="0"/>
          <w:bCs w:val="0"/>
          <w:sz w:val="24"/>
          <w:szCs w:val="24"/>
        </w:rPr>
        <w:t xml:space="preserve">odrzuceniu tego środka </w:t>
      </w:r>
    </w:p>
    <w:p w14:paraId="2513019A" w14:textId="6EBCB89E" w:rsidR="00D15C9B" w:rsidRPr="00E715B8" w:rsidRDefault="00157EC5" w:rsidP="00FD4834">
      <w:pPr>
        <w:pStyle w:val="Bodytext40"/>
        <w:shd w:val="clear" w:color="auto" w:fill="auto"/>
        <w:spacing w:before="120" w:after="240" w:line="240" w:lineRule="auto"/>
        <w:jc w:val="both"/>
        <w:rPr>
          <w:u w:val="single"/>
        </w:rPr>
      </w:pPr>
      <w:r w:rsidRPr="00E715B8">
        <w:rPr>
          <w:u w:val="single"/>
        </w:rPr>
        <w:t>PYTANIA Z ZAKRESU PRAWA CYWILNEGO MATERIALNEGO</w:t>
      </w:r>
    </w:p>
    <w:p w14:paraId="653124A5" w14:textId="0D38560F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Mają zdolność do czynności prawnych osoby, które:</w:t>
      </w:r>
    </w:p>
    <w:p w14:paraId="2957B485" w14:textId="77777777" w:rsidR="00D15C9B" w:rsidRPr="00E715B8" w:rsidRDefault="00157EC5" w:rsidP="001065E7">
      <w:pPr>
        <w:pStyle w:val="Tekstpodstawowy4"/>
        <w:numPr>
          <w:ilvl w:val="0"/>
          <w:numId w:val="10"/>
        </w:numPr>
        <w:shd w:val="clear" w:color="auto" w:fill="auto"/>
        <w:tabs>
          <w:tab w:val="left" w:pos="1366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nie ukończyły 13 lat</w:t>
      </w:r>
    </w:p>
    <w:p w14:paraId="24B51F58" w14:textId="70C6ABA5" w:rsidR="00D15C9B" w:rsidRPr="00E715B8" w:rsidRDefault="00157EC5" w:rsidP="001065E7">
      <w:pPr>
        <w:pStyle w:val="Tekstpodstawowy4"/>
        <w:numPr>
          <w:ilvl w:val="0"/>
          <w:numId w:val="10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są ubezwłasnowolnione częściowo</w:t>
      </w:r>
    </w:p>
    <w:p w14:paraId="53804251" w14:textId="77777777" w:rsidR="00D15C9B" w:rsidRPr="00E715B8" w:rsidRDefault="00157EC5" w:rsidP="001065E7">
      <w:pPr>
        <w:pStyle w:val="Tekstpodstawowy4"/>
        <w:numPr>
          <w:ilvl w:val="0"/>
          <w:numId w:val="10"/>
        </w:numPr>
        <w:shd w:val="clear" w:color="auto" w:fill="auto"/>
        <w:tabs>
          <w:tab w:val="left" w:pos="1366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lastRenderedPageBreak/>
        <w:t>są ubezwłasnowolnione całkowicie</w:t>
      </w:r>
    </w:p>
    <w:p w14:paraId="7A7D04F9" w14:textId="54F570F6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Miejscem zamieszkania osoby fizycznej jest miejscowość:</w:t>
      </w:r>
    </w:p>
    <w:p w14:paraId="2934C5B6" w14:textId="61F77240" w:rsidR="00D15C9B" w:rsidRPr="00E715B8" w:rsidRDefault="00157EC5" w:rsidP="001065E7">
      <w:pPr>
        <w:pStyle w:val="Tekstpodstawowy4"/>
        <w:numPr>
          <w:ilvl w:val="0"/>
          <w:numId w:val="11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stałego pobytu</w:t>
      </w:r>
    </w:p>
    <w:p w14:paraId="68919754" w14:textId="6CE6F8AF" w:rsidR="00D15C9B" w:rsidRPr="00E715B8" w:rsidRDefault="00157EC5" w:rsidP="001065E7">
      <w:pPr>
        <w:pStyle w:val="Tekstpodstawowy4"/>
        <w:numPr>
          <w:ilvl w:val="0"/>
          <w:numId w:val="11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w której ta osoba przebywa co najmniej rok</w:t>
      </w:r>
    </w:p>
    <w:p w14:paraId="346764E8" w14:textId="56A4EFD1" w:rsidR="00D15C9B" w:rsidRPr="00E715B8" w:rsidRDefault="00157EC5" w:rsidP="001065E7">
      <w:pPr>
        <w:pStyle w:val="Tekstpodstawowy4"/>
        <w:numPr>
          <w:ilvl w:val="0"/>
          <w:numId w:val="11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w której ta osoba przebywa z zamiarem stałego pobytu</w:t>
      </w:r>
    </w:p>
    <w:p w14:paraId="7D96E7A0" w14:textId="55E172F8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Urządzenia służące do doprowadzania lub odprowadzania płynów, pary, gazu, energii elektrycznej:</w:t>
      </w:r>
    </w:p>
    <w:p w14:paraId="2140F30B" w14:textId="12FB60D6" w:rsidR="00D15C9B" w:rsidRPr="00E715B8" w:rsidRDefault="00157EC5" w:rsidP="001065E7">
      <w:pPr>
        <w:pStyle w:val="Tekstpodstawowy4"/>
        <w:numPr>
          <w:ilvl w:val="0"/>
          <w:numId w:val="12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są zawsze przynależnościami nieruchomości</w:t>
      </w:r>
    </w:p>
    <w:p w14:paraId="23230BEA" w14:textId="77777777" w:rsidR="00401DF1" w:rsidRDefault="00157EC5" w:rsidP="001065E7">
      <w:pPr>
        <w:pStyle w:val="Tekstpodstawowy4"/>
        <w:numPr>
          <w:ilvl w:val="0"/>
          <w:numId w:val="12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 xml:space="preserve">są zawsze częściami składowymi nieruchomości </w:t>
      </w:r>
    </w:p>
    <w:p w14:paraId="53B8A1AB" w14:textId="43580776" w:rsidR="00D15C9B" w:rsidRPr="00E715B8" w:rsidRDefault="00157EC5" w:rsidP="001065E7">
      <w:pPr>
        <w:pStyle w:val="Tekstpodstawowy4"/>
        <w:numPr>
          <w:ilvl w:val="0"/>
          <w:numId w:val="12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nie są częściami składowymi nieruchomości jeśli wchodzą w skład przedsiębiorstwa</w:t>
      </w:r>
    </w:p>
    <w:p w14:paraId="6D1F118F" w14:textId="48E2BE78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Uprawnienie do uchylenia się od skutków prawnych oświadczenia woli złożonego pod wpływem błędu wygasa z upływem:</w:t>
      </w:r>
    </w:p>
    <w:p w14:paraId="5BF17F21" w14:textId="119211CD" w:rsidR="00D15C9B" w:rsidRPr="00E715B8" w:rsidRDefault="00157EC5" w:rsidP="001065E7">
      <w:pPr>
        <w:pStyle w:val="Tekstpodstawowy4"/>
        <w:numPr>
          <w:ilvl w:val="0"/>
          <w:numId w:val="13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roku od wykrycia błędu</w:t>
      </w:r>
    </w:p>
    <w:p w14:paraId="5AA6E948" w14:textId="77777777" w:rsidR="00D15C9B" w:rsidRPr="00E715B8" w:rsidRDefault="00157EC5" w:rsidP="001065E7">
      <w:pPr>
        <w:pStyle w:val="Tekstpodstawowy4"/>
        <w:numPr>
          <w:ilvl w:val="0"/>
          <w:numId w:val="13"/>
        </w:numPr>
        <w:shd w:val="clear" w:color="auto" w:fill="auto"/>
        <w:tabs>
          <w:tab w:val="left" w:pos="1369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dwóch łat od wykrycia błędu</w:t>
      </w:r>
    </w:p>
    <w:p w14:paraId="50505642" w14:textId="77777777" w:rsidR="00D15C9B" w:rsidRPr="00E715B8" w:rsidRDefault="00157EC5" w:rsidP="001065E7">
      <w:pPr>
        <w:pStyle w:val="Tekstpodstawowy4"/>
        <w:numPr>
          <w:ilvl w:val="0"/>
          <w:numId w:val="13"/>
        </w:numPr>
        <w:shd w:val="clear" w:color="auto" w:fill="auto"/>
        <w:tabs>
          <w:tab w:val="left" w:pos="1366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trzech lat od wykrycia błędu</w:t>
      </w:r>
    </w:p>
    <w:p w14:paraId="3509F96B" w14:textId="2EC829AD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Pełnomocnictwo ogólne wymaga dla swej ważności formy:</w:t>
      </w:r>
    </w:p>
    <w:p w14:paraId="5AB256BC" w14:textId="39C3122F" w:rsidR="00D15C9B" w:rsidRPr="00E715B8" w:rsidRDefault="00157EC5" w:rsidP="001065E7">
      <w:pPr>
        <w:pStyle w:val="Tekstpodstawowy4"/>
        <w:numPr>
          <w:ilvl w:val="0"/>
          <w:numId w:val="14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pisemnej zwykłej</w:t>
      </w:r>
    </w:p>
    <w:p w14:paraId="06B65479" w14:textId="0B9D6D58" w:rsidR="00D15C9B" w:rsidRPr="00E715B8" w:rsidRDefault="00157EC5" w:rsidP="001065E7">
      <w:pPr>
        <w:pStyle w:val="Tekstpodstawowy4"/>
        <w:numPr>
          <w:ilvl w:val="0"/>
          <w:numId w:val="14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pisemnej z podpisem notarialnie poświadczonym</w:t>
      </w:r>
    </w:p>
    <w:p w14:paraId="1BD36832" w14:textId="31787B66" w:rsidR="00D15C9B" w:rsidRPr="00E715B8" w:rsidRDefault="00157EC5" w:rsidP="001065E7">
      <w:pPr>
        <w:pStyle w:val="Tekstpodstawowy4"/>
        <w:numPr>
          <w:ilvl w:val="0"/>
          <w:numId w:val="14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aktu notarialnego</w:t>
      </w:r>
    </w:p>
    <w:p w14:paraId="18510F86" w14:textId="2A8E603D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Co do zasady termin przedawnienia roszczeń majątkowych wynosi:</w:t>
      </w:r>
    </w:p>
    <w:p w14:paraId="73636AB6" w14:textId="228C0EC2" w:rsidR="00D15C9B" w:rsidRPr="00E715B8" w:rsidRDefault="00157EC5" w:rsidP="001065E7">
      <w:pPr>
        <w:pStyle w:val="Tekstpodstawowy4"/>
        <w:numPr>
          <w:ilvl w:val="0"/>
          <w:numId w:val="15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3 lata</w:t>
      </w:r>
    </w:p>
    <w:p w14:paraId="4801B716" w14:textId="4375562B" w:rsidR="00D15C9B" w:rsidRPr="00E715B8" w:rsidRDefault="00157EC5" w:rsidP="001065E7">
      <w:pPr>
        <w:pStyle w:val="Tekstpodstawowy4"/>
        <w:numPr>
          <w:ilvl w:val="0"/>
          <w:numId w:val="15"/>
        </w:numPr>
        <w:shd w:val="clear" w:color="auto" w:fill="auto"/>
        <w:tabs>
          <w:tab w:val="right" w:pos="1177"/>
          <w:tab w:val="right" w:pos="1831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6 lat</w:t>
      </w:r>
    </w:p>
    <w:p w14:paraId="4C2FA531" w14:textId="2C4423E2" w:rsidR="00401DF1" w:rsidRDefault="00157EC5" w:rsidP="001065E7">
      <w:pPr>
        <w:pStyle w:val="Tekstpodstawowy4"/>
        <w:numPr>
          <w:ilvl w:val="0"/>
          <w:numId w:val="15"/>
        </w:numPr>
        <w:shd w:val="clear" w:color="auto" w:fill="auto"/>
        <w:tabs>
          <w:tab w:val="right" w:pos="1177"/>
          <w:tab w:val="right" w:pos="1831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10 lat</w:t>
      </w:r>
      <w:r w:rsidR="00E715B8">
        <w:rPr>
          <w:sz w:val="24"/>
          <w:szCs w:val="24"/>
        </w:rPr>
        <w:t xml:space="preserve"> </w:t>
      </w:r>
    </w:p>
    <w:p w14:paraId="2C0D1C47" w14:textId="5AE1318D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Do nabycia własności nieruchomości przez posiadacza w złej wierze musi upłynąć:</w:t>
      </w:r>
    </w:p>
    <w:p w14:paraId="0E029076" w14:textId="250A6E35" w:rsidR="00D15C9B" w:rsidRPr="00E715B8" w:rsidRDefault="00157EC5" w:rsidP="001065E7">
      <w:pPr>
        <w:pStyle w:val="Tekstpodstawowy4"/>
        <w:numPr>
          <w:ilvl w:val="0"/>
          <w:numId w:val="17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10 lat</w:t>
      </w:r>
    </w:p>
    <w:p w14:paraId="16234E84" w14:textId="77777777" w:rsidR="00401DF1" w:rsidRDefault="00157EC5" w:rsidP="001065E7">
      <w:pPr>
        <w:pStyle w:val="Tekstpodstawowy4"/>
        <w:numPr>
          <w:ilvl w:val="0"/>
          <w:numId w:val="17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20 lat</w:t>
      </w:r>
    </w:p>
    <w:p w14:paraId="136CA8FB" w14:textId="7CD86EE5" w:rsidR="00D15C9B" w:rsidRPr="00E715B8" w:rsidRDefault="00157EC5" w:rsidP="001065E7">
      <w:pPr>
        <w:pStyle w:val="Tekstpodstawowy4"/>
        <w:numPr>
          <w:ilvl w:val="0"/>
          <w:numId w:val="17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30 lat</w:t>
      </w:r>
    </w:p>
    <w:p w14:paraId="4A9B5BCE" w14:textId="3A32D4BA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Maksymalna wysokość odsetek wynikających z czynności prawnej nie może w stosunku rocznym przekraczać:</w:t>
      </w:r>
    </w:p>
    <w:p w14:paraId="451DD7A2" w14:textId="61C76D77" w:rsidR="00D15C9B" w:rsidRPr="00E715B8" w:rsidRDefault="00157EC5" w:rsidP="001065E7">
      <w:pPr>
        <w:pStyle w:val="Tekstpodstawowy4"/>
        <w:numPr>
          <w:ilvl w:val="0"/>
          <w:numId w:val="33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dwukrotności wysokości odsetek ustawowych</w:t>
      </w:r>
    </w:p>
    <w:p w14:paraId="54FF1221" w14:textId="77777777" w:rsidR="001A2EAD" w:rsidRDefault="00157EC5" w:rsidP="001065E7">
      <w:pPr>
        <w:pStyle w:val="Tekstpodstawowy4"/>
        <w:numPr>
          <w:ilvl w:val="0"/>
          <w:numId w:val="33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czterokrotności wysokości odsetek ustawowych</w:t>
      </w:r>
    </w:p>
    <w:p w14:paraId="324A276B" w14:textId="31A6545C" w:rsidR="00D15C9B" w:rsidRPr="00E715B8" w:rsidRDefault="00157EC5" w:rsidP="001065E7">
      <w:pPr>
        <w:pStyle w:val="Tekstpodstawowy4"/>
        <w:numPr>
          <w:ilvl w:val="0"/>
          <w:numId w:val="33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pięciokrotności wysokości odsetek ustawowych</w:t>
      </w:r>
    </w:p>
    <w:p w14:paraId="61D7052B" w14:textId="7F91B42C" w:rsidR="00D15C9B" w:rsidRPr="007855D9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7855D9">
        <w:rPr>
          <w:sz w:val="24"/>
          <w:szCs w:val="24"/>
        </w:rPr>
        <w:t>Ile wynosi udział spadkowy małżonka, który dziedziczy z mocy ustawy razem z pięciorgiem dzieci spadkodawcy:</w:t>
      </w:r>
    </w:p>
    <w:p w14:paraId="2C3EEC85" w14:textId="0504782C" w:rsidR="007855D9" w:rsidRPr="007855D9" w:rsidRDefault="007855D9" w:rsidP="007855D9">
      <w:pPr>
        <w:pStyle w:val="Bodytext80"/>
        <w:numPr>
          <w:ilvl w:val="0"/>
          <w:numId w:val="38"/>
        </w:numPr>
        <w:shd w:val="clear" w:color="auto" w:fill="auto"/>
        <w:spacing w:line="240" w:lineRule="auto"/>
        <w:rPr>
          <w:sz w:val="24"/>
          <w:szCs w:val="24"/>
        </w:rPr>
      </w:pPr>
      <w:r w:rsidRPr="007855D9">
        <w:rPr>
          <w:sz w:val="24"/>
          <w:szCs w:val="24"/>
        </w:rPr>
        <w:t>1</w:t>
      </w:r>
      <w:r w:rsidR="00157EC5" w:rsidRPr="007855D9">
        <w:rPr>
          <w:sz w:val="24"/>
          <w:szCs w:val="24"/>
        </w:rPr>
        <w:t>/6</w:t>
      </w:r>
    </w:p>
    <w:p w14:paraId="1A3C873D" w14:textId="029F16EB" w:rsidR="00D15C9B" w:rsidRPr="007855D9" w:rsidRDefault="00157EC5" w:rsidP="007855D9">
      <w:pPr>
        <w:pStyle w:val="Bodytext80"/>
        <w:numPr>
          <w:ilvl w:val="0"/>
          <w:numId w:val="38"/>
        </w:numPr>
        <w:shd w:val="clear" w:color="auto" w:fill="auto"/>
        <w:spacing w:line="240" w:lineRule="auto"/>
        <w:rPr>
          <w:sz w:val="24"/>
          <w:szCs w:val="24"/>
        </w:rPr>
      </w:pPr>
      <w:r w:rsidRPr="007855D9">
        <w:rPr>
          <w:rStyle w:val="Bodytext8105ptSpacing0pt"/>
          <w:sz w:val="24"/>
          <w:szCs w:val="24"/>
        </w:rPr>
        <w:t>1/4</w:t>
      </w:r>
    </w:p>
    <w:p w14:paraId="1F1CF90B" w14:textId="77777777" w:rsidR="00D15C9B" w:rsidRPr="007855D9" w:rsidRDefault="00157EC5" w:rsidP="007855D9">
      <w:pPr>
        <w:pStyle w:val="Tekstpodstawowy4"/>
        <w:numPr>
          <w:ilvl w:val="0"/>
          <w:numId w:val="38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7855D9">
        <w:rPr>
          <w:sz w:val="24"/>
          <w:szCs w:val="24"/>
        </w:rPr>
        <w:t>1/5</w:t>
      </w:r>
    </w:p>
    <w:p w14:paraId="358AD238" w14:textId="77777777" w:rsidR="00D15C9B" w:rsidRPr="00E715B8" w:rsidRDefault="00157EC5" w:rsidP="00FD4834">
      <w:pPr>
        <w:pStyle w:val="Bodytext40"/>
        <w:shd w:val="clear" w:color="auto" w:fill="auto"/>
        <w:spacing w:before="120" w:after="240" w:line="240" w:lineRule="auto"/>
        <w:jc w:val="both"/>
        <w:rPr>
          <w:u w:val="single"/>
        </w:rPr>
      </w:pPr>
      <w:bookmarkStart w:id="1" w:name="bookmark2"/>
      <w:r w:rsidRPr="00E715B8">
        <w:rPr>
          <w:u w:val="single"/>
        </w:rPr>
        <w:t>PYTANIA Z ZAKRESU POSTĘPOWANIA CYWILNEGO</w:t>
      </w:r>
      <w:bookmarkEnd w:id="1"/>
    </w:p>
    <w:p w14:paraId="29AF832A" w14:textId="18C4610F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Do właściwości sądu rejonowego nie będzie należeć sprawa o prawo majątkowe, w której wartość przedmiotu sporu wyniesie:</w:t>
      </w:r>
    </w:p>
    <w:p w14:paraId="4D47AD69" w14:textId="5AE0D6D1" w:rsidR="00D15C9B" w:rsidRPr="00E715B8" w:rsidRDefault="00157EC5" w:rsidP="007855D9">
      <w:pPr>
        <w:pStyle w:val="Tekstpodstawowy4"/>
        <w:numPr>
          <w:ilvl w:val="0"/>
          <w:numId w:val="39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50 000 zł</w:t>
      </w:r>
    </w:p>
    <w:p w14:paraId="4A1201A7" w14:textId="2FD649A6" w:rsidR="003F6AE6" w:rsidRDefault="00157EC5" w:rsidP="007855D9">
      <w:pPr>
        <w:pStyle w:val="Tekstpodstawowy4"/>
        <w:numPr>
          <w:ilvl w:val="0"/>
          <w:numId w:val="39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75 000 zł</w:t>
      </w:r>
    </w:p>
    <w:p w14:paraId="51D4761A" w14:textId="7759C61B" w:rsidR="00D15C9B" w:rsidRPr="00E715B8" w:rsidRDefault="00157EC5" w:rsidP="007855D9">
      <w:pPr>
        <w:pStyle w:val="Tekstpodstawowy4"/>
        <w:numPr>
          <w:ilvl w:val="0"/>
          <w:numId w:val="39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100 000 zł</w:t>
      </w:r>
    </w:p>
    <w:p w14:paraId="5EC39EEE" w14:textId="00F48542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W przypadku wydania nakazu zapłaty w postępowaniu upominawczym pozwany może wnieść:</w:t>
      </w:r>
    </w:p>
    <w:p w14:paraId="30B6B5C6" w14:textId="77777777" w:rsidR="007855D9" w:rsidRDefault="00157EC5" w:rsidP="007855D9">
      <w:pPr>
        <w:pStyle w:val="Tekstpodstawowy4"/>
        <w:numPr>
          <w:ilvl w:val="0"/>
          <w:numId w:val="40"/>
        </w:numPr>
        <w:shd w:val="clear" w:color="auto" w:fill="auto"/>
        <w:tabs>
          <w:tab w:val="left" w:pos="1143"/>
        </w:tabs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 xml:space="preserve">zarzuty </w:t>
      </w:r>
    </w:p>
    <w:p w14:paraId="11B50859" w14:textId="702AB034" w:rsidR="00D15C9B" w:rsidRPr="00E715B8" w:rsidRDefault="00157EC5" w:rsidP="007855D9">
      <w:pPr>
        <w:pStyle w:val="Tekstpodstawowy4"/>
        <w:numPr>
          <w:ilvl w:val="0"/>
          <w:numId w:val="40"/>
        </w:numPr>
        <w:shd w:val="clear" w:color="auto" w:fill="auto"/>
        <w:tabs>
          <w:tab w:val="left" w:pos="1143"/>
        </w:tabs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sprzeciw</w:t>
      </w:r>
    </w:p>
    <w:p w14:paraId="690E09C8" w14:textId="77777777" w:rsidR="00D15C9B" w:rsidRPr="00E715B8" w:rsidRDefault="00157EC5" w:rsidP="007855D9">
      <w:pPr>
        <w:pStyle w:val="Tekstpodstawowy4"/>
        <w:numPr>
          <w:ilvl w:val="0"/>
          <w:numId w:val="40"/>
        </w:numPr>
        <w:shd w:val="clear" w:color="auto" w:fill="auto"/>
        <w:tabs>
          <w:tab w:val="left" w:pos="1089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apelację</w:t>
      </w:r>
    </w:p>
    <w:p w14:paraId="5A9A3A7C" w14:textId="3FA8F5F1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lastRenderedPageBreak/>
        <w:t>Interwencję uboczną - przystąpienie do strony w przypadku posiadania interesu prawnego w tym, aby sprawa została rozstrzygnięta na korzyść jednej ze stron - można zgłosić do:</w:t>
      </w:r>
    </w:p>
    <w:p w14:paraId="69C29869" w14:textId="2EE313E4" w:rsidR="00D15C9B" w:rsidRPr="00E715B8" w:rsidRDefault="00157EC5" w:rsidP="007855D9">
      <w:pPr>
        <w:pStyle w:val="Tekstpodstawowy4"/>
        <w:numPr>
          <w:ilvl w:val="0"/>
          <w:numId w:val="41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do wysłuchania informacyjnego stron</w:t>
      </w:r>
    </w:p>
    <w:p w14:paraId="6D1A8754" w14:textId="0F6EF614" w:rsidR="007855D9" w:rsidRDefault="00157EC5" w:rsidP="007855D9">
      <w:pPr>
        <w:pStyle w:val="Tekstpodstawowy4"/>
        <w:numPr>
          <w:ilvl w:val="0"/>
          <w:numId w:val="41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 xml:space="preserve">do zamknięcia rozprawy w pierwszej instancji </w:t>
      </w:r>
    </w:p>
    <w:p w14:paraId="695DED87" w14:textId="16A25819" w:rsidR="00D15C9B" w:rsidRPr="00E715B8" w:rsidRDefault="00157EC5" w:rsidP="007855D9">
      <w:pPr>
        <w:pStyle w:val="Tekstpodstawowy4"/>
        <w:numPr>
          <w:ilvl w:val="0"/>
          <w:numId w:val="41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do zamknięcia rozprawy w drugiej instancji</w:t>
      </w:r>
    </w:p>
    <w:p w14:paraId="536E37C6" w14:textId="4FEFE489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Ponowny wniosek o wyznaczenie adwokata z urzędu, który jest oparty na tych samych okolicznościach, co wniosek oddalony:</w:t>
      </w:r>
    </w:p>
    <w:p w14:paraId="2D724365" w14:textId="77777777" w:rsidR="007855D9" w:rsidRDefault="00157EC5" w:rsidP="007855D9">
      <w:pPr>
        <w:pStyle w:val="Tekstpodstawowy4"/>
        <w:numPr>
          <w:ilvl w:val="0"/>
          <w:numId w:val="43"/>
        </w:numPr>
        <w:shd w:val="clear" w:color="auto" w:fill="auto"/>
        <w:tabs>
          <w:tab w:val="left" w:pos="1079"/>
        </w:tabs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 xml:space="preserve">oddala się </w:t>
      </w:r>
    </w:p>
    <w:p w14:paraId="465E77B4" w14:textId="07E31390" w:rsidR="00D15C9B" w:rsidRPr="00E715B8" w:rsidRDefault="00157EC5" w:rsidP="007855D9">
      <w:pPr>
        <w:pStyle w:val="Tekstpodstawowy4"/>
        <w:numPr>
          <w:ilvl w:val="0"/>
          <w:numId w:val="43"/>
        </w:numPr>
        <w:shd w:val="clear" w:color="auto" w:fill="auto"/>
        <w:tabs>
          <w:tab w:val="left" w:pos="1079"/>
        </w:tabs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odrzuca się</w:t>
      </w:r>
    </w:p>
    <w:p w14:paraId="312306E3" w14:textId="4B02CC4D" w:rsidR="00D15C9B" w:rsidRPr="00E715B8" w:rsidRDefault="00157EC5" w:rsidP="007855D9">
      <w:pPr>
        <w:pStyle w:val="Tekstpodstawowy4"/>
        <w:numPr>
          <w:ilvl w:val="0"/>
          <w:numId w:val="43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pozostawia się bez rozpoznania</w:t>
      </w:r>
    </w:p>
    <w:p w14:paraId="27CC0BC8" w14:textId="77777777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Do skutecznego doręczenia pisma przez wywieszenie w budynku sądowym niezbędny jest upływ czasu wynoszący od daty wywieszenia pisma:</w:t>
      </w:r>
    </w:p>
    <w:p w14:paraId="4EB32A34" w14:textId="4A66DE6A" w:rsidR="007855D9" w:rsidRDefault="00157EC5" w:rsidP="007855D9">
      <w:pPr>
        <w:pStyle w:val="Bodytext70"/>
        <w:numPr>
          <w:ilvl w:val="0"/>
          <w:numId w:val="42"/>
        </w:numPr>
        <w:shd w:val="clear" w:color="auto" w:fill="auto"/>
        <w:spacing w:line="240" w:lineRule="auto"/>
        <w:jc w:val="left"/>
        <w:rPr>
          <w:sz w:val="24"/>
          <w:szCs w:val="24"/>
        </w:rPr>
      </w:pPr>
      <w:r w:rsidRPr="00E715B8">
        <w:rPr>
          <w:sz w:val="24"/>
          <w:szCs w:val="24"/>
        </w:rPr>
        <w:t xml:space="preserve">miesiąc </w:t>
      </w:r>
    </w:p>
    <w:p w14:paraId="6A64E6E1" w14:textId="03F45024" w:rsidR="00D15C9B" w:rsidRPr="00E715B8" w:rsidRDefault="00157EC5" w:rsidP="007855D9">
      <w:pPr>
        <w:pStyle w:val="Bodytext70"/>
        <w:numPr>
          <w:ilvl w:val="0"/>
          <w:numId w:val="42"/>
        </w:numPr>
        <w:shd w:val="clear" w:color="auto" w:fill="auto"/>
        <w:spacing w:line="240" w:lineRule="auto"/>
        <w:jc w:val="left"/>
        <w:rPr>
          <w:sz w:val="24"/>
          <w:szCs w:val="24"/>
        </w:rPr>
      </w:pPr>
      <w:r w:rsidRPr="00E715B8">
        <w:rPr>
          <w:sz w:val="24"/>
          <w:szCs w:val="24"/>
        </w:rPr>
        <w:t>3 miesiące</w:t>
      </w:r>
    </w:p>
    <w:p w14:paraId="3BFA37B4" w14:textId="77777777" w:rsidR="00D15C9B" w:rsidRPr="00E715B8" w:rsidRDefault="00157EC5" w:rsidP="007855D9">
      <w:pPr>
        <w:pStyle w:val="Tekstpodstawowy4"/>
        <w:numPr>
          <w:ilvl w:val="0"/>
          <w:numId w:val="42"/>
        </w:numPr>
        <w:shd w:val="clear" w:color="auto" w:fill="auto"/>
        <w:tabs>
          <w:tab w:val="left" w:pos="1089"/>
        </w:tabs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6 miesięcy</w:t>
      </w:r>
    </w:p>
    <w:p w14:paraId="0937D8CC" w14:textId="411F33BC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Spóźniony wniosek o przywrócenie terminu sąd:</w:t>
      </w:r>
    </w:p>
    <w:p w14:paraId="3E84CCDF" w14:textId="59CDC74D" w:rsidR="00D15C9B" w:rsidRPr="00E715B8" w:rsidRDefault="00157EC5" w:rsidP="001065E7">
      <w:pPr>
        <w:pStyle w:val="Tekstpodstawowy4"/>
        <w:numPr>
          <w:ilvl w:val="0"/>
          <w:numId w:val="36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odrzuca</w:t>
      </w:r>
    </w:p>
    <w:p w14:paraId="07B45AC9" w14:textId="4663B388" w:rsidR="00D15C9B" w:rsidRPr="00E715B8" w:rsidRDefault="00157EC5" w:rsidP="001065E7">
      <w:pPr>
        <w:pStyle w:val="Tekstpodstawowy4"/>
        <w:numPr>
          <w:ilvl w:val="0"/>
          <w:numId w:val="36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oddala</w:t>
      </w:r>
    </w:p>
    <w:p w14:paraId="2D0B8758" w14:textId="79EB4B15" w:rsidR="00D15C9B" w:rsidRPr="00E715B8" w:rsidRDefault="00157EC5" w:rsidP="001065E7">
      <w:pPr>
        <w:pStyle w:val="Tekstpodstawowy4"/>
        <w:numPr>
          <w:ilvl w:val="0"/>
          <w:numId w:val="36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pozostawia bez rozpoznania</w:t>
      </w:r>
    </w:p>
    <w:p w14:paraId="2E5408E5" w14:textId="294E4B20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Nakaz zapłaty wydawany w postępowaniu nakazowym jest wykonalny:</w:t>
      </w:r>
    </w:p>
    <w:p w14:paraId="68E60F6F" w14:textId="24837B17" w:rsidR="00D15C9B" w:rsidRPr="00E715B8" w:rsidRDefault="00157EC5" w:rsidP="001065E7">
      <w:pPr>
        <w:pStyle w:val="Tekstpodstawowy4"/>
        <w:numPr>
          <w:ilvl w:val="0"/>
          <w:numId w:val="35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z chwilą wydania</w:t>
      </w:r>
    </w:p>
    <w:p w14:paraId="5CEAF1C9" w14:textId="6315F739" w:rsidR="00D15C9B" w:rsidRPr="00E715B8" w:rsidRDefault="00157EC5" w:rsidP="001065E7">
      <w:pPr>
        <w:pStyle w:val="Tekstpodstawowy4"/>
        <w:numPr>
          <w:ilvl w:val="0"/>
          <w:numId w:val="35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z chwilą uprawomocnienia</w:t>
      </w:r>
    </w:p>
    <w:p w14:paraId="3C4A8B67" w14:textId="2D4AEA0A" w:rsidR="00D15C9B" w:rsidRPr="00E715B8" w:rsidRDefault="00157EC5" w:rsidP="001065E7">
      <w:pPr>
        <w:pStyle w:val="Tekstpodstawowy4"/>
        <w:numPr>
          <w:ilvl w:val="0"/>
          <w:numId w:val="35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z chwilą nadania klauzuli wykonalności</w:t>
      </w:r>
    </w:p>
    <w:p w14:paraId="3C00A764" w14:textId="77777777" w:rsidR="00E715B8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 xml:space="preserve">Sąd zawiesza postępowanie z urzędu: </w:t>
      </w:r>
    </w:p>
    <w:p w14:paraId="12D2D107" w14:textId="02BAB917" w:rsidR="00D15C9B" w:rsidRPr="00E715B8" w:rsidRDefault="00157EC5" w:rsidP="001065E7">
      <w:pPr>
        <w:pStyle w:val="Tekstpodstawowy4"/>
        <w:numPr>
          <w:ilvl w:val="0"/>
          <w:numId w:val="34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w razie śmierci strony</w:t>
      </w:r>
    </w:p>
    <w:p w14:paraId="3CA9AE85" w14:textId="505B6266" w:rsidR="00D15C9B" w:rsidRPr="00E715B8" w:rsidRDefault="00157EC5" w:rsidP="001065E7">
      <w:pPr>
        <w:pStyle w:val="Tekstpodstawowy4"/>
        <w:numPr>
          <w:ilvl w:val="0"/>
          <w:numId w:val="34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jeżeli rozstrzygnięcie sprawy zależy od wyniku innego toczącego się postępowania cywilnego</w:t>
      </w:r>
    </w:p>
    <w:p w14:paraId="5498E7E7" w14:textId="5CDAC1FD" w:rsidR="00D15C9B" w:rsidRPr="00E715B8" w:rsidRDefault="00157EC5" w:rsidP="001065E7">
      <w:pPr>
        <w:pStyle w:val="Tekstpodstawowy4"/>
        <w:numPr>
          <w:ilvl w:val="0"/>
          <w:numId w:val="34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E715B8">
        <w:rPr>
          <w:sz w:val="24"/>
          <w:szCs w:val="24"/>
        </w:rPr>
        <w:t>jeżeli ujawni się czyn, którego ustalenie w drodze karnej mogłoby wywrzeć wpływ na rozstrzygnięcie sprawy cywilnej</w:t>
      </w:r>
    </w:p>
    <w:p w14:paraId="09055C9E" w14:textId="288AEE7F" w:rsidR="00D15C9B" w:rsidRPr="00E715B8" w:rsidRDefault="00157EC5" w:rsidP="001065E7">
      <w:pPr>
        <w:pStyle w:val="Tekstpodstawowy4"/>
        <w:numPr>
          <w:ilvl w:val="0"/>
          <w:numId w:val="7"/>
        </w:numPr>
        <w:shd w:val="clear" w:color="auto" w:fill="auto"/>
        <w:spacing w:before="120" w:line="240" w:lineRule="auto"/>
        <w:ind w:left="426" w:hanging="426"/>
        <w:jc w:val="both"/>
        <w:rPr>
          <w:sz w:val="24"/>
          <w:szCs w:val="24"/>
        </w:rPr>
      </w:pPr>
      <w:r w:rsidRPr="00E715B8">
        <w:rPr>
          <w:sz w:val="24"/>
          <w:szCs w:val="24"/>
        </w:rPr>
        <w:t>Pozew nieopłacony, po bezskutecznym wezwaniu do uiszczenia opłaty:</w:t>
      </w:r>
    </w:p>
    <w:p w14:paraId="2DBEC8C1" w14:textId="77777777" w:rsidR="00D15C9B" w:rsidRPr="00E715B8" w:rsidRDefault="00157EC5" w:rsidP="001065E7">
      <w:pPr>
        <w:pStyle w:val="Tekstpodstawowy4"/>
        <w:numPr>
          <w:ilvl w:val="0"/>
          <w:numId w:val="6"/>
        </w:numPr>
        <w:shd w:val="clear" w:color="auto" w:fill="auto"/>
        <w:spacing w:before="0" w:line="240" w:lineRule="auto"/>
        <w:ind w:left="340" w:firstLine="0"/>
        <w:jc w:val="both"/>
        <w:rPr>
          <w:sz w:val="24"/>
          <w:szCs w:val="24"/>
        </w:rPr>
      </w:pPr>
      <w:r w:rsidRPr="00E715B8">
        <w:rPr>
          <w:sz w:val="24"/>
          <w:szCs w:val="24"/>
        </w:rPr>
        <w:t xml:space="preserve"> pozostawia się bez rozpoznania</w:t>
      </w:r>
    </w:p>
    <w:p w14:paraId="139B3B8A" w14:textId="77777777" w:rsidR="00E715B8" w:rsidRPr="00E715B8" w:rsidRDefault="00157EC5" w:rsidP="001065E7">
      <w:pPr>
        <w:pStyle w:val="Tekstpodstawowy4"/>
        <w:numPr>
          <w:ilvl w:val="0"/>
          <w:numId w:val="6"/>
        </w:numPr>
        <w:shd w:val="clear" w:color="auto" w:fill="auto"/>
        <w:spacing w:before="0" w:line="240" w:lineRule="auto"/>
        <w:ind w:left="340" w:firstLine="0"/>
        <w:jc w:val="both"/>
        <w:rPr>
          <w:sz w:val="24"/>
          <w:szCs w:val="24"/>
        </w:rPr>
      </w:pPr>
      <w:r w:rsidRPr="00E715B8">
        <w:rPr>
          <w:sz w:val="24"/>
          <w:szCs w:val="24"/>
        </w:rPr>
        <w:t xml:space="preserve"> odrzuca się</w:t>
      </w:r>
    </w:p>
    <w:p w14:paraId="67BBC086" w14:textId="4F50FD12" w:rsidR="00D15C9B" w:rsidRPr="00E715B8" w:rsidRDefault="00E715B8" w:rsidP="001065E7">
      <w:pPr>
        <w:pStyle w:val="Tekstpodstawowy4"/>
        <w:numPr>
          <w:ilvl w:val="0"/>
          <w:numId w:val="6"/>
        </w:numPr>
        <w:shd w:val="clear" w:color="auto" w:fill="auto"/>
        <w:spacing w:before="0" w:line="240" w:lineRule="auto"/>
        <w:ind w:left="340" w:firstLine="0"/>
        <w:jc w:val="both"/>
        <w:rPr>
          <w:sz w:val="24"/>
          <w:szCs w:val="24"/>
        </w:rPr>
        <w:sectPr w:rsidR="00D15C9B" w:rsidRPr="00E715B8" w:rsidSect="00E715B8">
          <w:footerReference w:type="default" r:id="rId7"/>
          <w:headerReference w:type="first" r:id="rId8"/>
          <w:footerReference w:type="first" r:id="rId9"/>
          <w:pgSz w:w="11909" w:h="16838"/>
          <w:pgMar w:top="1134" w:right="1134" w:bottom="1134" w:left="1134" w:header="0" w:footer="3" w:gutter="0"/>
          <w:cols w:space="720"/>
          <w:noEndnote/>
          <w:docGrid w:linePitch="360"/>
        </w:sectPr>
      </w:pPr>
      <w:r w:rsidRPr="00E715B8">
        <w:rPr>
          <w:sz w:val="24"/>
          <w:szCs w:val="24"/>
        </w:rPr>
        <w:t>z</w:t>
      </w:r>
      <w:r w:rsidR="00157EC5" w:rsidRPr="00E715B8">
        <w:rPr>
          <w:sz w:val="24"/>
          <w:szCs w:val="24"/>
        </w:rPr>
        <w:t>wraca si</w:t>
      </w:r>
      <w:r w:rsidRPr="00E715B8">
        <w:rPr>
          <w:sz w:val="24"/>
          <w:szCs w:val="24"/>
        </w:rPr>
        <w:t>ę</w:t>
      </w:r>
    </w:p>
    <w:p w14:paraId="28D5C1A1" w14:textId="3C41B6D8" w:rsidR="00D15C9B" w:rsidRDefault="00D15C9B" w:rsidP="00FD4834">
      <w:pPr>
        <w:pStyle w:val="Tekstpodstawowy4"/>
        <w:shd w:val="clear" w:color="auto" w:fill="auto"/>
        <w:spacing w:before="0" w:line="240" w:lineRule="auto"/>
        <w:ind w:firstLine="0"/>
      </w:pPr>
    </w:p>
    <w:sectPr w:rsidR="00D15C9B" w:rsidSect="00E715B8">
      <w:type w:val="continuous"/>
      <w:pgSz w:w="11909" w:h="16838"/>
      <w:pgMar w:top="1134" w:right="1134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D79A7" w14:textId="77777777" w:rsidR="00464C2D" w:rsidRDefault="00464C2D">
      <w:r>
        <w:separator/>
      </w:r>
    </w:p>
  </w:endnote>
  <w:endnote w:type="continuationSeparator" w:id="0">
    <w:p w14:paraId="341E983F" w14:textId="77777777" w:rsidR="00464C2D" w:rsidRDefault="00464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A0125" w14:textId="76954E59" w:rsidR="00D15C9B" w:rsidRDefault="00ED5861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9" behindDoc="1" locked="0" layoutInCell="1" allowOverlap="1" wp14:anchorId="07760B66" wp14:editId="650B1E46">
              <wp:simplePos x="0" y="0"/>
              <wp:positionH relativeFrom="page">
                <wp:posOffset>6532880</wp:posOffset>
              </wp:positionH>
              <wp:positionV relativeFrom="page">
                <wp:posOffset>9959975</wp:posOffset>
              </wp:positionV>
              <wp:extent cx="64135" cy="146050"/>
              <wp:effectExtent l="0" t="0" r="3810" b="190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641E16" w14:textId="77777777" w:rsidR="00D15C9B" w:rsidRDefault="00157EC5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1"/>
                            </w:rPr>
                            <w:t>#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760B6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14.4pt;margin-top:784.25pt;width:5.05pt;height:11.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" filled="f" stroked="f">
              <v:textbox style="mso-fit-shape-to-text:t" inset="0,0,0,0">
                <w:txbxContent>
                  <w:p w14:paraId="7A641E16" w14:textId="77777777" w:rsidR="00D15C9B" w:rsidRDefault="00157EC5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1"/>
                      </w:rPr>
                      <w:t>#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F939" w14:textId="77777777" w:rsidR="00D15C9B" w:rsidRDefault="00D15C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5C6AE" w14:textId="77777777" w:rsidR="00464C2D" w:rsidRDefault="00464C2D"/>
  </w:footnote>
  <w:footnote w:type="continuationSeparator" w:id="0">
    <w:p w14:paraId="26E4EBA7" w14:textId="77777777" w:rsidR="00464C2D" w:rsidRDefault="00464C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89EA0" w14:textId="77777777" w:rsidR="00D15C9B" w:rsidRDefault="00D15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17A23"/>
    <w:multiLevelType w:val="multilevel"/>
    <w:tmpl w:val="B2B2D3D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773FE8"/>
    <w:multiLevelType w:val="hybridMultilevel"/>
    <w:tmpl w:val="E6E0D4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241B2"/>
    <w:multiLevelType w:val="hybridMultilevel"/>
    <w:tmpl w:val="148236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656B6"/>
    <w:multiLevelType w:val="hybridMultilevel"/>
    <w:tmpl w:val="941A43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715EC"/>
    <w:multiLevelType w:val="multilevel"/>
    <w:tmpl w:val="445AB9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851D26"/>
    <w:multiLevelType w:val="hybridMultilevel"/>
    <w:tmpl w:val="C75E1A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52340"/>
    <w:multiLevelType w:val="hybridMultilevel"/>
    <w:tmpl w:val="0E2E7D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47E42"/>
    <w:multiLevelType w:val="hybridMultilevel"/>
    <w:tmpl w:val="FC5ACC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925FE"/>
    <w:multiLevelType w:val="multilevel"/>
    <w:tmpl w:val="72B4EC7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1A31C09"/>
    <w:multiLevelType w:val="hybridMultilevel"/>
    <w:tmpl w:val="5FA223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1F36C5"/>
    <w:multiLevelType w:val="hybridMultilevel"/>
    <w:tmpl w:val="C07A9E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16753"/>
    <w:multiLevelType w:val="multilevel"/>
    <w:tmpl w:val="57DE5CD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9DF1A8D"/>
    <w:multiLevelType w:val="hybridMultilevel"/>
    <w:tmpl w:val="76FAD5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E4FF8"/>
    <w:multiLevelType w:val="multilevel"/>
    <w:tmpl w:val="29DEAA9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FED4460"/>
    <w:multiLevelType w:val="hybridMultilevel"/>
    <w:tmpl w:val="B6E04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A65F5B"/>
    <w:multiLevelType w:val="hybridMultilevel"/>
    <w:tmpl w:val="E39A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7741A5"/>
    <w:multiLevelType w:val="hybridMultilevel"/>
    <w:tmpl w:val="144E43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F56CA8"/>
    <w:multiLevelType w:val="hybridMultilevel"/>
    <w:tmpl w:val="77D469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65B1D"/>
    <w:multiLevelType w:val="multilevel"/>
    <w:tmpl w:val="44A282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4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0792DBF"/>
    <w:multiLevelType w:val="hybridMultilevel"/>
    <w:tmpl w:val="5686D9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5259C"/>
    <w:multiLevelType w:val="hybridMultilevel"/>
    <w:tmpl w:val="1818D6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1E696E"/>
    <w:multiLevelType w:val="hybridMultilevel"/>
    <w:tmpl w:val="CD2233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677E9C"/>
    <w:multiLevelType w:val="hybridMultilevel"/>
    <w:tmpl w:val="F72E3C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014EF"/>
    <w:multiLevelType w:val="hybridMultilevel"/>
    <w:tmpl w:val="9C4ED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236A3C"/>
    <w:multiLevelType w:val="hybridMultilevel"/>
    <w:tmpl w:val="B29203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3D0A4F"/>
    <w:multiLevelType w:val="hybridMultilevel"/>
    <w:tmpl w:val="4E2C57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240B20"/>
    <w:multiLevelType w:val="hybridMultilevel"/>
    <w:tmpl w:val="FB5E07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A272C2"/>
    <w:multiLevelType w:val="hybridMultilevel"/>
    <w:tmpl w:val="8248A8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8C237C"/>
    <w:multiLevelType w:val="hybridMultilevel"/>
    <w:tmpl w:val="1A5C8B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711E0A"/>
    <w:multiLevelType w:val="hybridMultilevel"/>
    <w:tmpl w:val="25A467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AE3776"/>
    <w:multiLevelType w:val="hybridMultilevel"/>
    <w:tmpl w:val="DEC605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1757DDE"/>
    <w:multiLevelType w:val="hybridMultilevel"/>
    <w:tmpl w:val="F59604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4C5443"/>
    <w:multiLevelType w:val="hybridMultilevel"/>
    <w:tmpl w:val="B74EA3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4D6180"/>
    <w:multiLevelType w:val="hybridMultilevel"/>
    <w:tmpl w:val="5470E2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067EE9"/>
    <w:multiLevelType w:val="hybridMultilevel"/>
    <w:tmpl w:val="0C5C76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D07D3"/>
    <w:multiLevelType w:val="hybridMultilevel"/>
    <w:tmpl w:val="C5C0CC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CF779C"/>
    <w:multiLevelType w:val="hybridMultilevel"/>
    <w:tmpl w:val="BE00A9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5736FC"/>
    <w:multiLevelType w:val="hybridMultilevel"/>
    <w:tmpl w:val="3D1244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851A8E"/>
    <w:multiLevelType w:val="hybridMultilevel"/>
    <w:tmpl w:val="DA8265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06E12"/>
    <w:multiLevelType w:val="hybridMultilevel"/>
    <w:tmpl w:val="CEC04D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9C582F"/>
    <w:multiLevelType w:val="hybridMultilevel"/>
    <w:tmpl w:val="745687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90827"/>
    <w:multiLevelType w:val="hybridMultilevel"/>
    <w:tmpl w:val="BBEE43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AD6A14"/>
    <w:multiLevelType w:val="hybridMultilevel"/>
    <w:tmpl w:val="A0EE4E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0"/>
  </w:num>
  <w:num w:numId="4">
    <w:abstractNumId w:val="18"/>
  </w:num>
  <w:num w:numId="5">
    <w:abstractNumId w:val="8"/>
  </w:num>
  <w:num w:numId="6">
    <w:abstractNumId w:val="11"/>
  </w:num>
  <w:num w:numId="7">
    <w:abstractNumId w:val="23"/>
  </w:num>
  <w:num w:numId="8">
    <w:abstractNumId w:val="12"/>
  </w:num>
  <w:num w:numId="9">
    <w:abstractNumId w:val="20"/>
  </w:num>
  <w:num w:numId="10">
    <w:abstractNumId w:val="40"/>
  </w:num>
  <w:num w:numId="11">
    <w:abstractNumId w:val="31"/>
  </w:num>
  <w:num w:numId="12">
    <w:abstractNumId w:val="34"/>
  </w:num>
  <w:num w:numId="13">
    <w:abstractNumId w:val="1"/>
  </w:num>
  <w:num w:numId="14">
    <w:abstractNumId w:val="19"/>
  </w:num>
  <w:num w:numId="15">
    <w:abstractNumId w:val="5"/>
  </w:num>
  <w:num w:numId="16">
    <w:abstractNumId w:val="24"/>
  </w:num>
  <w:num w:numId="17">
    <w:abstractNumId w:val="14"/>
  </w:num>
  <w:num w:numId="18">
    <w:abstractNumId w:val="17"/>
  </w:num>
  <w:num w:numId="19">
    <w:abstractNumId w:val="2"/>
  </w:num>
  <w:num w:numId="20">
    <w:abstractNumId w:val="36"/>
  </w:num>
  <w:num w:numId="21">
    <w:abstractNumId w:val="25"/>
  </w:num>
  <w:num w:numId="22">
    <w:abstractNumId w:val="39"/>
  </w:num>
  <w:num w:numId="23">
    <w:abstractNumId w:val="35"/>
  </w:num>
  <w:num w:numId="24">
    <w:abstractNumId w:val="16"/>
  </w:num>
  <w:num w:numId="25">
    <w:abstractNumId w:val="10"/>
  </w:num>
  <w:num w:numId="26">
    <w:abstractNumId w:val="27"/>
  </w:num>
  <w:num w:numId="27">
    <w:abstractNumId w:val="33"/>
  </w:num>
  <w:num w:numId="28">
    <w:abstractNumId w:val="42"/>
  </w:num>
  <w:num w:numId="29">
    <w:abstractNumId w:val="15"/>
  </w:num>
  <w:num w:numId="30">
    <w:abstractNumId w:val="29"/>
  </w:num>
  <w:num w:numId="31">
    <w:abstractNumId w:val="7"/>
  </w:num>
  <w:num w:numId="32">
    <w:abstractNumId w:val="21"/>
  </w:num>
  <w:num w:numId="33">
    <w:abstractNumId w:val="6"/>
  </w:num>
  <w:num w:numId="34">
    <w:abstractNumId w:val="37"/>
  </w:num>
  <w:num w:numId="35">
    <w:abstractNumId w:val="9"/>
  </w:num>
  <w:num w:numId="36">
    <w:abstractNumId w:val="22"/>
  </w:num>
  <w:num w:numId="37">
    <w:abstractNumId w:val="30"/>
  </w:num>
  <w:num w:numId="38">
    <w:abstractNumId w:val="28"/>
  </w:num>
  <w:num w:numId="39">
    <w:abstractNumId w:val="3"/>
  </w:num>
  <w:num w:numId="40">
    <w:abstractNumId w:val="26"/>
  </w:num>
  <w:num w:numId="41">
    <w:abstractNumId w:val="32"/>
  </w:num>
  <w:num w:numId="42">
    <w:abstractNumId w:val="41"/>
  </w:num>
  <w:num w:numId="43">
    <w:abstractNumId w:val="3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C9B"/>
    <w:rsid w:val="001065E7"/>
    <w:rsid w:val="00157EC5"/>
    <w:rsid w:val="001A2EAD"/>
    <w:rsid w:val="001D487A"/>
    <w:rsid w:val="003F6AE6"/>
    <w:rsid w:val="00401DF1"/>
    <w:rsid w:val="00464C2D"/>
    <w:rsid w:val="007855D9"/>
    <w:rsid w:val="00D15C9B"/>
    <w:rsid w:val="00E715B8"/>
    <w:rsid w:val="00ED5861"/>
    <w:rsid w:val="00F4354B"/>
    <w:rsid w:val="00FD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FEF1B5"/>
  <w15:docId w15:val="{F0393144-EE52-4C16-B952-AB564F19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Bodytext2Exact">
    <w:name w:val="Body text (2) Exact"/>
    <w:basedOn w:val="Domylnaczcionkaakapitu"/>
    <w:link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5"/>
      <w:sz w:val="30"/>
      <w:szCs w:val="30"/>
      <w:u w:val="none"/>
    </w:rPr>
  </w:style>
  <w:style w:type="character" w:customStyle="1" w:styleId="Bodytext2Exact0">
    <w:name w:val="Body text (2) Exact"/>
    <w:basedOn w:val="Bodytext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5"/>
      <w:w w:val="100"/>
      <w:position w:val="0"/>
      <w:sz w:val="30"/>
      <w:szCs w:val="30"/>
      <w:u w:val="none"/>
      <w:lang w:val="pl-PL" w:eastAsia="pl-PL" w:bidi="pl-PL"/>
    </w:rPr>
  </w:style>
  <w:style w:type="character" w:customStyle="1" w:styleId="Bodytext24ptNotItalicSpacing0ptExact">
    <w:name w:val="Body text (2) + 4 pt;Not Italic;Spacing 0 pt Exact"/>
    <w:basedOn w:val="Bodytext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pl-PL" w:eastAsia="pl-PL" w:bidi="pl-PL"/>
    </w:rPr>
  </w:style>
  <w:style w:type="character" w:customStyle="1" w:styleId="Bodytext3Exact">
    <w:name w:val="Body text (3) Exact"/>
    <w:basedOn w:val="Domylnaczcionkaakapitu"/>
    <w:link w:val="Bodytext3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Heading1">
    <w:name w:val="Heading #1_"/>
    <w:basedOn w:val="Domylnaczcionkaakapitu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86"/>
      <w:szCs w:val="86"/>
      <w:u w:val="none"/>
    </w:rPr>
  </w:style>
  <w:style w:type="character" w:customStyle="1" w:styleId="Heading118ptBoldSpacing0pt">
    <w:name w:val="Heading #1 + 18 pt;Bold;Spacing 0 pt"/>
    <w:basedOn w:val="Heading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pl-PL" w:eastAsia="pl-PL" w:bidi="pl-PL"/>
    </w:rPr>
  </w:style>
  <w:style w:type="character" w:customStyle="1" w:styleId="Heading11">
    <w:name w:val="Heading #1"/>
    <w:basedOn w:val="Heading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86"/>
      <w:szCs w:val="86"/>
      <w:u w:val="none"/>
      <w:lang w:val="pl-PL" w:eastAsia="pl-PL" w:bidi="pl-PL"/>
    </w:rPr>
  </w:style>
  <w:style w:type="character" w:customStyle="1" w:styleId="Headerorfooter">
    <w:name w:val="Header or footer_"/>
    <w:basedOn w:val="Domylnaczcionkaakapitu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Garamond25ptItalic">
    <w:name w:val="Header or footer + Garamond;25 pt;Italic"/>
    <w:basedOn w:val="Headerorfooter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100"/>
      <w:position w:val="0"/>
      <w:sz w:val="50"/>
      <w:szCs w:val="50"/>
      <w:u w:val="none"/>
      <w:lang w:val="pl-PL" w:eastAsia="pl-PL" w:bidi="pl-PL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Picturecaption2">
    <w:name w:val="Picture caption (2)_"/>
    <w:basedOn w:val="Domylnaczcionkaakapitu"/>
    <w:link w:val="Picturecaption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5"/>
      <w:szCs w:val="15"/>
      <w:u w:val="none"/>
    </w:rPr>
  </w:style>
  <w:style w:type="character" w:customStyle="1" w:styleId="Picturecaption">
    <w:name w:val="Picture caption_"/>
    <w:basedOn w:val="Domylnaczcionkaakapitu"/>
    <w:link w:val="Pictur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4">
    <w:name w:val="Body text (4)_"/>
    <w:basedOn w:val="Domylnaczcionkaakapitu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5Exact">
    <w:name w:val="Body text (5) Exact"/>
    <w:basedOn w:val="Domylnaczcionkaakapitu"/>
    <w:link w:val="Bodytext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-46"/>
      <w:sz w:val="60"/>
      <w:szCs w:val="60"/>
      <w:u w:val="none"/>
    </w:rPr>
  </w:style>
  <w:style w:type="character" w:customStyle="1" w:styleId="Bodytext5Exact0">
    <w:name w:val="Body text (5) Exact"/>
    <w:basedOn w:val="Bodytext5Exact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-46"/>
      <w:w w:val="100"/>
      <w:position w:val="0"/>
      <w:sz w:val="60"/>
      <w:szCs w:val="60"/>
      <w:u w:val="none"/>
      <w:lang w:val="pl-PL" w:eastAsia="pl-PL" w:bidi="pl-PL"/>
    </w:rPr>
  </w:style>
  <w:style w:type="character" w:customStyle="1" w:styleId="Bodytext6Exact">
    <w:name w:val="Body text (6) Exact"/>
    <w:basedOn w:val="Domylnaczcionkaakapitu"/>
    <w:link w:val="Bodytext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6Exact0">
    <w:name w:val="Body text (6) Exact"/>
    <w:basedOn w:val="Bodytext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Bodytext">
    <w:name w:val="Body text_"/>
    <w:basedOn w:val="Domylnaczcionkaakapitu"/>
    <w:link w:val="Tekstpodstawowy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ItalicSpacing-1pt">
    <w:name w:val="Body text + Italic;Spacing -1 pt"/>
    <w:basedOn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podstawowy1">
    <w:name w:val="Tekst podstawowy1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podstawowy2">
    <w:name w:val="Tekst podstawowy2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podstawowy3">
    <w:name w:val="Tekst podstawowy3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ItalicSpacing-1pt0">
    <w:name w:val="Body text + Italic;Spacing -1 pt"/>
    <w:basedOn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ItalicSpacing-1pt1">
    <w:name w:val="Body text + Italic;Spacing -1 pt"/>
    <w:basedOn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Heading2">
    <w:name w:val="Heading #2_"/>
    <w:basedOn w:val="Domylnaczcionkaakapitu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1">
    <w:name w:val="Heading #2"/>
    <w:basedOn w:val="Heading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BodytextSpacing1pt">
    <w:name w:val="Body text + Spacing 1 p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7">
    <w:name w:val="Body text (7)_"/>
    <w:basedOn w:val="Domylnaczcionkaakapitu"/>
    <w:link w:val="Bodytext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71">
    <w:name w:val="Body text (7)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ItalicSpacing-1pt2">
    <w:name w:val="Body text + Italic;Spacing -1 pt"/>
    <w:basedOn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FranklinGothicHeavy17ptScale50">
    <w:name w:val="Body text + Franklin Gothic Heavy;17 pt;Scale 50%"/>
    <w:basedOn w:val="Bodytext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50"/>
      <w:position w:val="0"/>
      <w:sz w:val="34"/>
      <w:szCs w:val="34"/>
      <w:u w:val="none"/>
      <w:lang w:val="pl-PL" w:eastAsia="pl-PL" w:bidi="pl-PL"/>
    </w:rPr>
  </w:style>
  <w:style w:type="character" w:customStyle="1" w:styleId="Bodytext4105ptNotBold">
    <w:name w:val="Body text (4) + 10;5 pt;Not Bold"/>
    <w:basedOn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Garamond15ptBoldItalicSpacing-1pt">
    <w:name w:val="Body text + Garamond;15 pt;Bold;Italic;Spacing -1 pt"/>
    <w:basedOn w:val="Bodytext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-20"/>
      <w:w w:val="100"/>
      <w:position w:val="0"/>
      <w:sz w:val="30"/>
      <w:szCs w:val="30"/>
      <w:u w:val="none"/>
      <w:lang w:val="pl-PL" w:eastAsia="pl-PL" w:bidi="pl-PL"/>
    </w:rPr>
  </w:style>
  <w:style w:type="character" w:customStyle="1" w:styleId="Bodytext14pt">
    <w:name w:val="Body text + 14 p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pl-PL" w:eastAsia="pl-PL" w:bidi="pl-PL"/>
    </w:rPr>
  </w:style>
  <w:style w:type="character" w:customStyle="1" w:styleId="BodytextSmallCaps">
    <w:name w:val="Body text + Small Caps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ItalicSpacing-1pt3">
    <w:name w:val="Body text + Italic;Spacing -1 pt"/>
    <w:basedOn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8">
    <w:name w:val="Body text (8)_"/>
    <w:basedOn w:val="Domylnaczcionkaakapitu"/>
    <w:link w:val="Bodytext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Bodytext81">
    <w:name w:val="Body text (8)"/>
    <w:basedOn w:val="Bodytext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Bodytext8105ptSpacing0pt">
    <w:name w:val="Body text (8) + 10;5 pt;Spacing 0 pt"/>
    <w:basedOn w:val="Bodytext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ItalicSpacing2pt">
    <w:name w:val="Body text + Italic;Spacing 2 pt"/>
    <w:basedOn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ItalicSpacing2pt0">
    <w:name w:val="Body text + Italic;Spacing 2 pt"/>
    <w:basedOn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72">
    <w:name w:val="Body text (7)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ItalicSpacing2pt1">
    <w:name w:val="Body text + Italic;Spacing 2 pt"/>
    <w:basedOn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1"/>
      <w:szCs w:val="21"/>
      <w:u w:val="none"/>
      <w:lang w:val="pl-PL" w:eastAsia="pl-PL" w:bidi="pl-PL"/>
    </w:rPr>
  </w:style>
  <w:style w:type="paragraph" w:customStyle="1" w:styleId="Bodytext2">
    <w:name w:val="Body text (2)"/>
    <w:basedOn w:val="Normalny"/>
    <w:link w:val="Bodytext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25"/>
      <w:sz w:val="30"/>
      <w:szCs w:val="30"/>
    </w:rPr>
  </w:style>
  <w:style w:type="paragraph" w:customStyle="1" w:styleId="Bodytext3">
    <w:name w:val="Body text (3)"/>
    <w:basedOn w:val="Normalny"/>
    <w:link w:val="Bodytext3Exact"/>
    <w:pPr>
      <w:shd w:val="clear" w:color="auto" w:fill="FFFFFF"/>
      <w:spacing w:line="0" w:lineRule="atLeast"/>
    </w:pPr>
    <w:rPr>
      <w:rFonts w:ascii="Garamond" w:eastAsia="Garamond" w:hAnsi="Garamond" w:cs="Garamond"/>
      <w:sz w:val="30"/>
      <w:szCs w:val="30"/>
    </w:rPr>
  </w:style>
  <w:style w:type="paragraph" w:customStyle="1" w:styleId="Heading10">
    <w:name w:val="Heading #1"/>
    <w:basedOn w:val="Normalny"/>
    <w:link w:val="Heading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pacing w:val="30"/>
      <w:sz w:val="86"/>
      <w:szCs w:val="86"/>
    </w:rPr>
  </w:style>
  <w:style w:type="paragraph" w:customStyle="1" w:styleId="Headerorfooter0">
    <w:name w:val="Header or footer"/>
    <w:basedOn w:val="Normalny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icturecaption20">
    <w:name w:val="Picture caption (2)"/>
    <w:basedOn w:val="Normalny"/>
    <w:link w:val="Picturecaption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pacing w:val="10"/>
      <w:sz w:val="15"/>
      <w:szCs w:val="15"/>
    </w:rPr>
  </w:style>
  <w:style w:type="paragraph" w:customStyle="1" w:styleId="Picturecaption0">
    <w:name w:val="Picture caption"/>
    <w:basedOn w:val="Normalny"/>
    <w:link w:val="Picturecaption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Bodytext40">
    <w:name w:val="Body text (4)"/>
    <w:basedOn w:val="Normalny"/>
    <w:link w:val="Bodytext4"/>
    <w:pPr>
      <w:shd w:val="clear" w:color="auto" w:fill="FFFFFF"/>
      <w:spacing w:line="277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5">
    <w:name w:val="Body text (5)"/>
    <w:basedOn w:val="Normalny"/>
    <w:link w:val="Bodytext5Exact"/>
    <w:pPr>
      <w:shd w:val="clear" w:color="auto" w:fill="FFFFFF"/>
      <w:spacing w:line="0" w:lineRule="atLeast"/>
    </w:pPr>
    <w:rPr>
      <w:rFonts w:ascii="Arial Narrow" w:eastAsia="Arial Narrow" w:hAnsi="Arial Narrow" w:cs="Arial Narrow"/>
      <w:spacing w:val="-46"/>
      <w:sz w:val="60"/>
      <w:szCs w:val="60"/>
    </w:rPr>
  </w:style>
  <w:style w:type="paragraph" w:customStyle="1" w:styleId="Bodytext6">
    <w:name w:val="Body text (6)"/>
    <w:basedOn w:val="Normalny"/>
    <w:link w:val="Bodytext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Tekstpodstawowy4">
    <w:name w:val="Tekst podstawowy4"/>
    <w:basedOn w:val="Normalny"/>
    <w:link w:val="Bodytext"/>
    <w:pPr>
      <w:shd w:val="clear" w:color="auto" w:fill="FFFFFF"/>
      <w:spacing w:before="300" w:line="277" w:lineRule="exact"/>
      <w:ind w:hanging="68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Heading20">
    <w:name w:val="Heading #2"/>
    <w:basedOn w:val="Normalny"/>
    <w:link w:val="Heading2"/>
    <w:pPr>
      <w:shd w:val="clear" w:color="auto" w:fill="FFFFFF"/>
      <w:spacing w:before="240" w:after="300" w:line="0" w:lineRule="atLeast"/>
      <w:ind w:hanging="680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70">
    <w:name w:val="Body text (7)"/>
    <w:basedOn w:val="Normalny"/>
    <w:link w:val="Bodytext7"/>
    <w:pPr>
      <w:shd w:val="clear" w:color="auto" w:fill="FFFFFF"/>
      <w:spacing w:line="277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80">
    <w:name w:val="Body text (8)"/>
    <w:basedOn w:val="Normalny"/>
    <w:link w:val="Bodytext8"/>
    <w:pPr>
      <w:shd w:val="clear" w:color="auto" w:fill="FFFFFF"/>
      <w:spacing w:line="277" w:lineRule="exact"/>
    </w:pPr>
    <w:rPr>
      <w:rFonts w:ascii="Times New Roman" w:eastAsia="Times New Roman" w:hAnsi="Times New Roman" w:cs="Times New Roman"/>
      <w:spacing w:val="2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1035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Leonowicz Michał</dc:creator>
  <cp:lastModifiedBy>Leonowicz Michał</cp:lastModifiedBy>
  <cp:revision>4</cp:revision>
  <dcterms:created xsi:type="dcterms:W3CDTF">2025-04-15T10:58:00Z</dcterms:created>
  <dcterms:modified xsi:type="dcterms:W3CDTF">2025-04-16T06:55:00Z</dcterms:modified>
</cp:coreProperties>
</file>