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970" w:rsidRDefault="000D7970" w:rsidP="008A20F6">
      <w:pPr>
        <w:widowControl w:val="0"/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………………………………………..</w:t>
      </w:r>
    </w:p>
    <w:p w:rsidR="000D7970" w:rsidRDefault="000D7970" w:rsidP="008A20F6">
      <w:pPr>
        <w:widowControl w:val="0"/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     Imię i nazwisko kandydata </w:t>
      </w: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D7970" w:rsidRP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28"/>
          <w:szCs w:val="28"/>
          <w:lang w:eastAsia="pl-PL"/>
        </w:rPr>
      </w:pPr>
      <w:r w:rsidRPr="000D7970">
        <w:rPr>
          <w:rFonts w:ascii="Times New Roman" w:eastAsia="Segoe UI" w:hAnsi="Times New Roman" w:cs="Times New Roman"/>
          <w:b/>
          <w:color w:val="000000"/>
          <w:spacing w:val="-10"/>
          <w:sz w:val="28"/>
          <w:szCs w:val="28"/>
          <w:lang w:eastAsia="pl-PL"/>
        </w:rPr>
        <w:t xml:space="preserve">EGZAMIN KONKURSOWY DLA KANDYDATÓW NA STANOWISKO ASYSTENTA SĘDZIEGO W SĄDZIE REJONOWYM W BIAŁOGARDZIE </w:t>
      </w: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Pouczenie: </w:t>
      </w:r>
    </w:p>
    <w:p w:rsidR="000D7970" w:rsidRDefault="000D7970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Każdy zdający otrzymuje jeden test egzaminacyjny, zawarty na stronach, opieczętowany pieczęcią Sądu Rejonowego w Białogardzie. Kandydat podpisuje test imieniem i nazwiskiem w nagłówku pierwszej </w:t>
      </w:r>
      <w:r w:rsidR="00483E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strony; </w:t>
      </w:r>
    </w:p>
    <w:p w:rsidR="000D7970" w:rsidRDefault="000D7970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Przed przystąpieniem do rozwiązywania testu należy sprawdzić, 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c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zy test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zawiera wszystkie kolejno ponumerowane kart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y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od 1 do </w:t>
      </w:r>
      <w:r w:rsidR="00DA46FE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16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. W przypadku braku jakiekolwiek karty należy ten fakt zgłosić komisji konkursowej; </w:t>
      </w:r>
    </w:p>
    <w:p w:rsidR="005C4457" w:rsidRPr="000B191F" w:rsidRDefault="005C4457" w:rsidP="000B191F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Praca konkursowa składa się z dwóch części: testu obejmującego 36 pytań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 zakresu prawa cywilnego i karnego, oraz z pracy pisemnej wybranej przez kandydata na jeden z dwóch tematów z zakres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u prawa cywilnego </w:t>
      </w:r>
      <w:r w:rsidR="000B19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i </w:t>
      </w:r>
      <w:r w:rsidRPr="000B19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karnego; </w:t>
      </w:r>
    </w:p>
    <w:p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Część testowa zestawu składa się z 36 pytań jednokrotnego wyboru. Za każdą prawidłową odpowi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edź kandydat otrzymuje 1 punkt;</w:t>
      </w:r>
    </w:p>
    <w:p w:rsidR="005C4457" w:rsidRDefault="000B191F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P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racę pisemną komisja ocenia w skali od 0 do 9 punktów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;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</w:t>
      </w:r>
    </w:p>
    <w:p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Odpowiedzi prawidłowe należy zaznaczyć poprzez postawienie znaku x w kratce obok wybranej odpowiedzi. W przypadku błędnego zaznaczenia odpowiedzi,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w celu jej anulowania należy kwadrat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błę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dnie zaznaczony otoczyć kółkiem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i parafować sk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rótem podpisu, a następnie zaznaczy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ć prawi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d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łową odpowiedź poprze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 postawienie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znaku x we właściwej kratce; </w:t>
      </w:r>
    </w:p>
    <w:p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Konkurs trwa 90 minut. </w:t>
      </w:r>
    </w:p>
    <w:p w:rsidR="005C4457" w:rsidRDefault="005C4457" w:rsidP="005C4457">
      <w:pPr>
        <w:pStyle w:val="Akapitzlist"/>
        <w:widowControl w:val="0"/>
        <w:tabs>
          <w:tab w:val="left" w:pos="506"/>
        </w:tabs>
        <w:spacing w:after="0" w:line="360" w:lineRule="auto"/>
        <w:ind w:left="42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5C4457" w:rsidRPr="000D7970" w:rsidRDefault="005C4457" w:rsidP="005C4457">
      <w:pPr>
        <w:pStyle w:val="Akapitzlist"/>
        <w:widowControl w:val="0"/>
        <w:tabs>
          <w:tab w:val="left" w:pos="506"/>
        </w:tabs>
        <w:spacing w:after="0" w:line="360" w:lineRule="auto"/>
        <w:ind w:left="420"/>
        <w:jc w:val="center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Powodzenia </w:t>
      </w:r>
      <w:r w:rsidRP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sym w:font="Wingdings" w:char="F04A"/>
      </w: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7285C" w:rsidRDefault="0007285C" w:rsidP="005D6C14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</w:pPr>
    </w:p>
    <w:p w:rsidR="000D7970" w:rsidRPr="005D6C14" w:rsidRDefault="005D6C14" w:rsidP="005D6C14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</w:pPr>
      <w:r w:rsidRPr="005D6C14"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  <w:lastRenderedPageBreak/>
        <w:t>TEST</w:t>
      </w:r>
    </w:p>
    <w:p w:rsidR="000D7970" w:rsidRDefault="000D7970" w:rsidP="005C4457">
      <w:pPr>
        <w:widowControl w:val="0"/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944BE" w:rsidRPr="00B22085" w:rsidRDefault="008944BE" w:rsidP="00B220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B22085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B22085" w:rsidRPr="00B22085">
        <w:rPr>
          <w:rFonts w:ascii="Times New Roman" w:hAnsi="Times New Roman" w:cs="Times New Roman"/>
          <w:sz w:val="28"/>
          <w:szCs w:val="28"/>
          <w:lang w:eastAsia="pl-PL"/>
        </w:rPr>
        <w:t>Ograniczoną zdoln</w:t>
      </w:r>
      <w:r w:rsidR="00B22085">
        <w:rPr>
          <w:rFonts w:ascii="Times New Roman" w:hAnsi="Times New Roman" w:cs="Times New Roman"/>
          <w:sz w:val="28"/>
          <w:szCs w:val="28"/>
          <w:lang w:eastAsia="pl-PL"/>
        </w:rPr>
        <w:t>ość do czynności prawnych mają:</w:t>
      </w: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left="6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0580C1" wp14:editId="6E29158C">
                <wp:simplePos x="0" y="0"/>
                <wp:positionH relativeFrom="column">
                  <wp:posOffset>9525</wp:posOffset>
                </wp:positionH>
                <wp:positionV relativeFrom="paragraph">
                  <wp:posOffset>33020</wp:posOffset>
                </wp:positionV>
                <wp:extent cx="90805" cy="90805"/>
                <wp:effectExtent l="0" t="0" r="23495" b="2349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1489A" id="Prostokąt 4" o:spid="_x0000_s1026" style="position:absolute;margin-left:.75pt;margin-top:2.6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8NAIAIAADoEAAAOAAAAZHJzL2Uyb0RvYy54bWysU8GO0zAQvSPxD5bvNGnVQjfadLXqUoS0&#10;QKWFD3Adp7HW9pix27Tc+TM+jLHTLV3ghMjBmsmMn9+8mbm+OVjD9gqDBlfz8ajkTDkJjXbbmn/5&#10;vHo15yxE4RphwKmaH1XgN4uXL657X6kJdGAahYxAXKh6X/MuRl8VRZCdsiKMwCtHwRbQikgubosG&#10;RU/o1hSTsnxd9ICNR5AqBPp7NwT5IuO3rZLxU9sGFZmpOXGL+cR8btJZLK5FtUXhOy1PNMQ/sLBC&#10;O3r0DHUnomA71H9AWS0RArRxJMEW0LZaqlwDVTMuf6vmoRNe5VpInODPMoX/Bys/7tfIdFPzKWdO&#10;WGrRmghGePzxPbJp0qf3oaK0B7/GVGHw9yAfA3Ow7ITbqltE6DslGmI1TvnFswvJCXSVbfoP0BC8&#10;2EXIUh1atAmQRGCH3JHjuSPqEJmkn1flvJxxJikymAlfVE9XPYb4ToFlyag5UrsztNjfhzikPqVk&#10;6mB0s9LGZAe3m6VBthc0Gqv8ZfZU4WWacaynx2eTWUZ+FguXEGX+/gZhdaQZN9rWfH5OElXS7K1r&#10;iKaootBmsKk6404iJt0G/TfQHElDhGGAaeHI6AC/cdbT8NY8fN0JVJyZ9476cDWeTtO0Z2c6ezMh&#10;By8jm8uIcJKgah45G8xlHDZk51FvO3ppnGt3cEu9a3VWNvV1YHUiSwOae3NaprQBl37O+rXyi58A&#10;AAD//wMAUEsDBBQABgAIAAAAIQDprroW2QAAAAUBAAAPAAAAZHJzL2Rvd25yZXYueG1sTI9BT4NA&#10;EIXvJv6HzZh4s4sYjEWWxmhq4rGlF28DOwLKzhJ2adFf7/Skp8nLe3nzvWKzuEEdaQq9ZwO3qwQU&#10;ceNtz62BQ7W9eQAVIrLFwTMZ+KYAm/LyosDc+hPv6LiPrZISDjka6GIcc61D05HDsPIjsXgffnIY&#10;RU6tthOepNwNOk2Se+2wZ/nQ4UjPHTVf+9kZqPv0gD+76jVx6+1dfFuqz/n9xZjrq+XpEVSkJf6F&#10;4Ywv6FAKU+1ntkENojMJGshSUGc3kx213HUGuiz0f/ryFwAA//8DAFBLAQItABQABgAIAAAAIQC2&#10;gziS/gAAAOEBAAATAAAAAAAAAAAAAAAAAAAAAABbQ29udGVudF9UeXBlc10ueG1sUEsBAi0AFAAG&#10;AAgAAAAhADj9If/WAAAAlAEAAAsAAAAAAAAAAAAAAAAALwEAAF9yZWxzLy5yZWxzUEsBAi0AFAAG&#10;AAgAAAAhAPJXw0AgAgAAOgQAAA4AAAAAAAAAAAAAAAAALgIAAGRycy9lMm9Eb2MueG1sUEsBAi0A&#10;FAAGAAgAAAAhAOmuuhbZAAAABQEAAA8AAAAAAAAAAAAAAAAAeg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małoletni;</w:t>
      </w: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2C86DC" wp14:editId="7C3E7604">
                <wp:simplePos x="0" y="0"/>
                <wp:positionH relativeFrom="column">
                  <wp:posOffset>9525</wp:posOffset>
                </wp:positionH>
                <wp:positionV relativeFrom="paragraph">
                  <wp:posOffset>52705</wp:posOffset>
                </wp:positionV>
                <wp:extent cx="112395" cy="90805"/>
                <wp:effectExtent l="0" t="0" r="20955" b="2349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9A1E5" id="Prostokąt 3" o:spid="_x0000_s1026" style="position:absolute;margin-left:.75pt;margin-top:4.15pt;width:8.8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JZrJAIAADsEAAAOAAAAZHJzL2Uyb0RvYy54bWysU8FuEzEQvSPxD5bvdHeTBtpVNlWVUoRU&#10;IFLhAxyvN2vV9pixk02582d8GGNvGlLghPDB8njGz2/ezMyv9tawncKgwTW8Ois5U05Cq92m4V8+&#10;37664CxE4VphwKmGP6rArxYvX8wHX6sJ9GBahYxAXKgH3/A+Rl8XRZC9siKcgVeOnB2gFZFM3BQt&#10;ioHQrSkmZfm6GABbjyBVCHR7Mzr5IuN3nZLxU9cFFZlpOHGLece8r9NeLOai3qDwvZYHGuIfWFih&#10;HX16hLoRUbAt6j+grJYIAbp4JsEW0HVaqpwDZVOVv2Vz3wuvci4kTvBHmcL/g5Ufdytkum34lDMn&#10;LJVoRQQjPPz4Htk06TP4UFPYvV9hyjD4O5APgTlY9sJt1DUiDL0SLbGqUnzx7EEyAj1l6+EDtAQv&#10;thGyVPsObQIkEdg+V+TxWBG1j0zSZVVNppczziS5LsuLcpY/EPXTW48hvlNgWTo0HKneGVvs7kJM&#10;XET9FJK5g9HtrTYmG7hZLw2ynaDeuM3rgB5Ow4xjA30+m8wy8jNfOIUo8/obhNWRmtxo2/CLY5Co&#10;k2hvXZtbMAptxjNRNu6gYhJuLMAa2kcSEWHsYJo4OvSA3zgbqHsbHr5uBSrOzHtHhbiszs9Tu2fj&#10;fPZmQgaeetanHuEkQTU8cjYel3Ecka1Hvenppyrn7uCaitfprGwq7MjqQJY6NAt+mKY0Aqd2jvo1&#10;84ufAAAA//8DAFBLAwQUAAYACAAAACEAq+d8+toAAAAFAQAADwAAAGRycy9kb3ducmV2LnhtbEyO&#10;wU7DMBBE70j9B2uRuFEHV63aEKeqQEXqsU0v3DbxkgTidRQ7beDrcU9wHM3ozcu2k+3EhQbfOtbw&#10;NE9AEFfOtFxrOBf7xzUIH5ANdo5Jwzd52OazuwxT4658pMsp1CJC2KeooQmhT6X0VUMW/dz1xLH7&#10;cIPFEONQSzPgNcJtJ1WSrKTFluNDgz29NFR9nUaroWzVGX+OxVtiN/tFOEzF5/j+qvXD/bR7BhFo&#10;Cn9juOlHdcijU+lGNl50MS/jUMN6AeLWbhSIUoNSK5B5Jv/b578AAAD//wMAUEsBAi0AFAAGAAgA&#10;AAAhALaDOJL+AAAA4QEAABMAAAAAAAAAAAAAAAAAAAAAAFtDb250ZW50X1R5cGVzXS54bWxQSwEC&#10;LQAUAAYACAAAACEAOP0h/9YAAACUAQAACwAAAAAAAAAAAAAAAAAvAQAAX3JlbHMvLnJlbHNQSwEC&#10;LQAUAAYACAAAACEAv+iWayQCAAA7BAAADgAAAAAAAAAAAAAAAAAuAgAAZHJzL2Uyb0RvYy54bWxQ&#10;SwECLQAUAAYACAAAACEAq+d8+toAAAAFAQAADwAAAAAAAAAAAAAAAAB+BAAAZHJzL2Rvd25yZXYu&#10;eG1sUEsFBgAAAAAEAAQA8wAAAIUFAAAAAA==&#10;"/>
            </w:pict>
          </mc:Fallback>
        </mc:AlternateConten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osoby ubezwłasnowolnione;</w:t>
      </w: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427E54" wp14:editId="28F50E32">
                <wp:simplePos x="0" y="0"/>
                <wp:positionH relativeFrom="column">
                  <wp:posOffset>31115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23495" b="2349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A4FD39" id="Prostokąt 2" o:spid="_x0000_s1026" style="position:absolute;margin-left:2.45pt;margin-top:2.1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VwIAIAADoEAAAOAAAAZHJzL2Uyb0RvYy54bWysU8GO0zAQvSPxD5bvNGnUQjfadLXqUoS0&#10;QKWFD3AdJ7HW8Zix27Tc+TM+jLHTLV3ghMjBmsmMn9+8mbm+OfSG7RV6Dbbi00nOmbISam3bin/5&#10;vH614MwHYWthwKqKH5XnN8uXL64HV6oCOjC1QkYg1peDq3gXgiuzzMtO9cJPwClLwQawF4FcbLMa&#10;xUDovcmKPH+dDYC1Q5DKe/p7Nwb5MuE3jZLhU9N4FZipOHEL6cR0buOZLa9F2aJwnZYnGuIfWPRC&#10;W3r0DHUngmA71H9A9VoieGjCREKfQdNoqVINVM00/62ah044lWohcbw7y+T/H6z8uN8g03XFC86s&#10;6KlFGyIY4PHH98CKqM/gfElpD26DsULv7kE+emZh1QnbqltEGDolamI1jfnZswvR8XSVbYcPUBO8&#10;2AVIUh0a7CMgicAOqSPHc0fUITBJP6/yRT7nTFJkNCO+KJ+uOvThnYKeRaPiSO1O0GJ/78OY+pSS&#10;qIPR9VobkxxstyuDbC9oNNbpS+ypwss0Y9lAj8+LeUJ+FvOXEHn6/gbR60AzbnRf8cU5SZRRs7e2&#10;JpqiDEKb0abqjD2JGHUb9d9CfSQNEcYBpoUjowP8xtlAw1tx/3UnUHFm3lvqw9V0NovTnpzZ/E1B&#10;Dl5GtpcRYSVBVTxwNpqrMG7IzqFuO3ppmmq3cEu9a3RSNvZ1ZHUiSwOaenNaprgBl37K+rXyy58A&#10;AAD//wMAUEsDBBQABgAIAAAAIQA0u4yS2QAAAAUBAAAPAAAAZHJzL2Rvd25yZXYueG1sTI5NT4NA&#10;EIbvJv6HzZh4s4v4kUJZGqOpiceWXrwNMAKVnSXs0qK/3umpnp5M3jfvPNl6tr060ug7xwbuFxEo&#10;4srVHTcG9sXmbgnKB+Qae8dk4Ic8rPPrqwzT2p14S8ddaJSMsE/RQBvCkGrtq5Ys+oUbiCX7cqPF&#10;IOfY6HrEk4zbXsdR9KwtdiwfWhzotaXqezdZA2UX7/F3W7xHNtk8hI+5OEyfb8bc3swvK1CB5nAp&#10;w1lf1CEXp9JNXHvVG3hMpCiIQZ3TRFgKl0+g80z/t8//AAAA//8DAFBLAQItABQABgAIAAAAIQC2&#10;gziS/gAAAOEBAAATAAAAAAAAAAAAAAAAAAAAAABbQ29udGVudF9UeXBlc10ueG1sUEsBAi0AFAAG&#10;AAgAAAAhADj9If/WAAAAlAEAAAsAAAAAAAAAAAAAAAAALwEAAF9yZWxzLy5yZWxzUEsBAi0AFAAG&#10;AAgAAAAhABpsNXAgAgAAOgQAAA4AAAAAAAAAAAAAAAAALgIAAGRycy9lMm9Eb2MueG1sUEsBAi0A&#10;FAAGAAgAAAAhADS7jJLZAAAABQEAAA8AAAAAAAAAAAAAAAAAeg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małoletni, którzy ukończyli lat trzynaście oraz osoby ubezwłasnowolnione częściowo</w:t>
      </w:r>
      <w:r w:rsidR="00B22085">
        <w:rPr>
          <w:rFonts w:ascii="Times New Roman" w:hAnsi="Times New Roman" w:cs="Times New Roman"/>
          <w:sz w:val="28"/>
          <w:szCs w:val="28"/>
          <w:lang w:eastAsia="pl-PL"/>
        </w:rPr>
        <w:t>.</w:t>
      </w: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Nieważność postępowania zachodzi: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jeżeli strona nie miała zdolności sądowej lub procesowej;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jeżeli sąd nie uwzględnił wszystk</w:t>
      </w:r>
      <w:r w:rsidR="00B22085">
        <w:rPr>
          <w:rFonts w:ascii="Times New Roman" w:hAnsi="Times New Roman" w:cs="Times New Roman"/>
          <w:sz w:val="28"/>
          <w:szCs w:val="28"/>
          <w:lang w:eastAsia="pl-PL"/>
        </w:rPr>
        <w:t>ich wniosków dowodowych strony;</w:t>
      </w:r>
    </w:p>
    <w:p w:rsidR="00474331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jeżeli sąd okręgowy orzekł w sprawie, w której właściwy był sąd rejonowy.</w:t>
      </w:r>
    </w:p>
    <w:p w:rsidR="00B22085" w:rsidRDefault="00B22085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Do zachowania elektronicznej formy czynności prawnej wystarczy złożenie oświadczeni</w:t>
      </w:r>
      <w:r w:rsidR="00B22085">
        <w:rPr>
          <w:rFonts w:ascii="Times New Roman" w:hAnsi="Times New Roman" w:cs="Times New Roman"/>
          <w:sz w:val="28"/>
          <w:szCs w:val="28"/>
          <w:lang w:eastAsia="pl-PL"/>
        </w:rPr>
        <w:t>a woli w postaci elektronicznej: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i opatrzenie go profilem zaufanym;</w:t>
      </w:r>
    </w:p>
    <w:p w:rsidR="00474331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i opatrzenie go elektronicznym odwzorowaniem podpisu własnoręcznego;</w:t>
      </w:r>
    </w:p>
    <w:p w:rsidR="00474331" w:rsidRDefault="00474331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B22085">
        <w:rPr>
          <w:rFonts w:ascii="Times New Roman" w:hAnsi="Times New Roman" w:cs="Times New Roman"/>
          <w:sz w:val="28"/>
          <w:szCs w:val="28"/>
        </w:rPr>
        <w:t xml:space="preserve">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i opatrzenie go kwalifikowanym podpisem elektronicznym</w:t>
      </w:r>
      <w:r w:rsidR="00B22085">
        <w:rPr>
          <w:rFonts w:ascii="Times New Roman" w:hAnsi="Times New Roman" w:cs="Times New Roman"/>
          <w:sz w:val="28"/>
          <w:szCs w:val="28"/>
          <w:lang w:eastAsia="pl-PL"/>
        </w:rPr>
        <w:t>.</w:t>
      </w:r>
    </w:p>
    <w:p w:rsidR="00B22085" w:rsidRDefault="00B22085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W postępowaniu cywilnym dowód</w:t>
      </w:r>
      <w:r w:rsidR="00B22085">
        <w:rPr>
          <w:rFonts w:ascii="Times New Roman" w:hAnsi="Times New Roman" w:cs="Times New Roman"/>
          <w:sz w:val="28"/>
          <w:szCs w:val="28"/>
          <w:lang w:eastAsia="pl-PL"/>
        </w:rPr>
        <w:t xml:space="preserve"> przeprowadza się na podstawie: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postanowienia sądu;</w:t>
      </w:r>
    </w:p>
    <w:p w:rsidR="00B22085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B22085" w:rsidRPr="000E4BAA">
        <w:rPr>
          <w:rFonts w:ascii="Times New Roman" w:hAnsi="Times New Roman" w:cs="Times New Roman"/>
          <w:sz w:val="28"/>
          <w:szCs w:val="28"/>
          <w:lang w:eastAsia="pl-PL"/>
        </w:rPr>
        <w:t>zarządzenia przewodniczącego składu orzekającego;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zarządzenia przewodniczącego wydziału.</w:t>
      </w:r>
    </w:p>
    <w:p w:rsidR="00474331" w:rsidRDefault="00474331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Nabycie własności nieruchomości przez zasiedzenie nie następuje gdy: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posiadacz nabył ją w złej wierze;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posiadanie nieruchomości nie było samoistne i ciągłe;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w okresie biegu zasiedzenia nast</w:t>
      </w:r>
      <w:r w:rsidR="00D975E3">
        <w:rPr>
          <w:rFonts w:ascii="Times New Roman" w:hAnsi="Times New Roman" w:cs="Times New Roman"/>
          <w:sz w:val="28"/>
          <w:szCs w:val="28"/>
          <w:lang w:eastAsia="pl-PL"/>
        </w:rPr>
        <w:t>ąpiło przeniesienie posiadania.</w:t>
      </w:r>
    </w:p>
    <w:p w:rsidR="00D975E3" w:rsidRDefault="00D975E3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Jeżeli ustawa uzależnia skutki prawne od dobrej lub złej wiary:</w:t>
      </w:r>
    </w:p>
    <w:p w:rsidR="00474331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domniemywa się istnienie dobrej wiary;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domniemywa się istnienie złej wiary;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ustawa nie przewiduje domniemania  dobrej lub złej wiary.</w:t>
      </w:r>
    </w:p>
    <w:p w:rsidR="008944BE" w:rsidRDefault="008944BE" w:rsidP="008944BE">
      <w:p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Jeżeli osoba ograniczona w zdolności do czynności prawnych dokonała sama jednostronnej czynności prawnej, do której wymagana była zg</w:t>
      </w:r>
      <w:r w:rsidR="00D975E3">
        <w:rPr>
          <w:rFonts w:ascii="Times New Roman" w:hAnsi="Times New Roman" w:cs="Times New Roman"/>
          <w:sz w:val="28"/>
          <w:szCs w:val="28"/>
          <w:lang w:eastAsia="pl-PL"/>
        </w:rPr>
        <w:t>oda przedstawiciela ustawowego: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czynność jest bezwzględnie nieważna;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czynność dla swej ważności wymaga potwierdzenia przez przedstawiciela ustawowego;</w:t>
      </w:r>
    </w:p>
    <w:p w:rsidR="00D975E3" w:rsidRPr="000E4BAA" w:rsidRDefault="008944BE" w:rsidP="00D975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 xml:space="preserve">czynność dla swej ważności wymaga potwierdzenia przez sąd opiekuńczy.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81D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Kuratora dla osoby prawnej, która nie może być reprezentowana lub prowadzić swoich spraw ze względu na brak organu albo brak w składzie organu uprawnionego do jej reprezentowania ustanawia się: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na czas nieokreślony;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na okres nieprzekraczający roku z możliwością przedłużenia tego okresu;</w:t>
      </w:r>
    </w:p>
    <w:p w:rsidR="00FF6D5C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na okres 3 lat.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</w:t>
      </w:r>
      <w:r w:rsidR="00D975E3" w:rsidRPr="000E4BAA">
        <w:rPr>
          <w:rFonts w:ascii="Times New Roman" w:hAnsi="Times New Roman" w:cs="Times New Roman"/>
          <w:sz w:val="28"/>
          <w:szCs w:val="28"/>
        </w:rPr>
        <w:t>Zwolnienie od kosztów sądowych, przyznane stronie przez są</w:t>
      </w:r>
      <w:r w:rsidR="00D975E3">
        <w:rPr>
          <w:rFonts w:ascii="Times New Roman" w:hAnsi="Times New Roman" w:cs="Times New Roman"/>
          <w:sz w:val="28"/>
          <w:szCs w:val="28"/>
        </w:rPr>
        <w:t>d w postępowaniu rozpoznawczym: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D975E3" w:rsidRPr="000E4BAA">
        <w:rPr>
          <w:rFonts w:ascii="Times New Roman" w:hAnsi="Times New Roman" w:cs="Times New Roman"/>
          <w:sz w:val="28"/>
          <w:szCs w:val="28"/>
        </w:rPr>
        <w:t>rozciąga się na postępowanie egzekucyjne</w:t>
      </w:r>
      <w:r w:rsidR="00D975E3">
        <w:rPr>
          <w:rFonts w:ascii="Times New Roman" w:hAnsi="Times New Roman" w:cs="Times New Roman"/>
          <w:sz w:val="28"/>
          <w:szCs w:val="28"/>
        </w:rPr>
        <w:t>;</w:t>
      </w:r>
    </w:p>
    <w:p w:rsidR="00D975E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D975E3">
        <w:rPr>
          <w:rFonts w:ascii="Times New Roman" w:hAnsi="Times New Roman" w:cs="Times New Roman"/>
          <w:sz w:val="28"/>
          <w:szCs w:val="28"/>
        </w:rPr>
        <w:t xml:space="preserve"> </w:t>
      </w:r>
      <w:r w:rsidR="00D975E3" w:rsidRPr="000E4BAA">
        <w:rPr>
          <w:rFonts w:ascii="Times New Roman" w:hAnsi="Times New Roman" w:cs="Times New Roman"/>
          <w:sz w:val="28"/>
          <w:szCs w:val="28"/>
        </w:rPr>
        <w:t>nie rozciąga się na postępowanie egzekucyjne</w:t>
      </w:r>
      <w:r w:rsidR="00D975E3">
        <w:rPr>
          <w:rFonts w:ascii="Times New Roman" w:hAnsi="Times New Roman" w:cs="Times New Roman"/>
          <w:sz w:val="28"/>
          <w:szCs w:val="28"/>
        </w:rPr>
        <w:t>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D975E3" w:rsidRPr="000E4BAA">
        <w:rPr>
          <w:rFonts w:ascii="Times New Roman" w:hAnsi="Times New Roman" w:cs="Times New Roman"/>
          <w:sz w:val="28"/>
          <w:szCs w:val="28"/>
        </w:rPr>
        <w:t>rozciąga się na postępowanie egzekucyjne tylko gdy strona korzysta ze zwolnienia z mocy ustawy</w:t>
      </w:r>
      <w:r w:rsidR="00D975E3">
        <w:rPr>
          <w:rFonts w:ascii="Times New Roman" w:hAnsi="Times New Roman" w:cs="Times New Roman"/>
          <w:sz w:val="28"/>
          <w:szCs w:val="28"/>
        </w:rPr>
        <w:t>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Jeżeli przepis szczególny nie stanowi inaczej, termin przedawnienia wynosi:</w:t>
      </w:r>
    </w:p>
    <w:p w:rsidR="00BD581D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dziesięć lat a dla roszczeń o świadczenia okresowe oraz roszczeń związanych z prowadzeniem działalności gospodarczej pięć lat;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sześć lat a dla roszczeń o świadczenia okresowe oraz roszczeń związanych z prowadzeniem działalności gospodarczej trzy lata;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sześć lat a dla roszczeń o świadczenia okresowe oraz roszczeń związanych z prowadzeniem działalności gospodarczej dwa lata</w:t>
      </w:r>
      <w:r w:rsidR="00D975E3">
        <w:rPr>
          <w:rFonts w:ascii="Times New Roman" w:hAnsi="Times New Roman" w:cs="Times New Roman"/>
          <w:sz w:val="28"/>
          <w:szCs w:val="28"/>
          <w:lang w:eastAsia="pl-PL"/>
        </w:rPr>
        <w:t>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11. 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Termin do zaskarżenia wyroku zaocznego uwzględniającego po</w:t>
      </w:r>
      <w:r w:rsidR="00D975E3">
        <w:rPr>
          <w:rFonts w:ascii="Times New Roman" w:hAnsi="Times New Roman" w:cs="Times New Roman"/>
          <w:sz w:val="28"/>
          <w:szCs w:val="28"/>
          <w:lang w:eastAsia="pl-PL"/>
        </w:rPr>
        <w:t xml:space="preserve">wództwo dla pozwanego wynosi: 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14 dni od dnia ogłoszenia wyroku zaocznego;</w:t>
      </w:r>
    </w:p>
    <w:p w:rsidR="00D975E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D975E3" w:rsidRPr="000E4BAA">
        <w:rPr>
          <w:rFonts w:ascii="Times New Roman" w:hAnsi="Times New Roman" w:cs="Times New Roman"/>
          <w:sz w:val="28"/>
          <w:szCs w:val="28"/>
          <w:lang w:eastAsia="pl-PL"/>
        </w:rPr>
        <w:t>7 dni od dnia doręczenie pozwanemu odpisu wyroku zaocznego;</w:t>
      </w:r>
    </w:p>
    <w:p w:rsidR="00430BAF" w:rsidRPr="000E4BAA" w:rsidRDefault="008944BE" w:rsidP="00430B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430BAF" w:rsidRPr="000E4BAA">
        <w:rPr>
          <w:rFonts w:ascii="Times New Roman" w:hAnsi="Times New Roman" w:cs="Times New Roman"/>
          <w:sz w:val="28"/>
          <w:szCs w:val="28"/>
          <w:lang w:eastAsia="pl-PL"/>
        </w:rPr>
        <w:t>14 dni od dnia doręczenia pozwanemu odpisu wyroku zaocznego.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0F43C4" w:rsidRPr="000E4BAA">
        <w:rPr>
          <w:rFonts w:ascii="Times New Roman" w:hAnsi="Times New Roman" w:cs="Times New Roman"/>
          <w:sz w:val="28"/>
          <w:szCs w:val="28"/>
        </w:rPr>
        <w:t>Odwołanie darowizny następuje przez: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0F43C4" w:rsidRPr="000E4BAA">
        <w:rPr>
          <w:rFonts w:ascii="Times New Roman" w:hAnsi="Times New Roman" w:cs="Times New Roman"/>
          <w:sz w:val="28"/>
          <w:szCs w:val="28"/>
        </w:rPr>
        <w:t>wytoczenie powództwa;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0F43C4" w:rsidRPr="000E4BAA">
        <w:rPr>
          <w:rFonts w:ascii="Times New Roman" w:hAnsi="Times New Roman" w:cs="Times New Roman"/>
          <w:sz w:val="28"/>
          <w:szCs w:val="28"/>
        </w:rPr>
        <w:t>oświadczenie złożone  obdarowanemu na piśmie;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□  </w:t>
      </w:r>
      <w:r w:rsidR="000F43C4" w:rsidRPr="000E4BAA">
        <w:rPr>
          <w:rFonts w:ascii="Times New Roman" w:hAnsi="Times New Roman" w:cs="Times New Roman"/>
          <w:sz w:val="28"/>
          <w:szCs w:val="28"/>
        </w:rPr>
        <w:t>zwrotne wydanie</w:t>
      </w:r>
      <w:r w:rsidR="000F43C4">
        <w:rPr>
          <w:rFonts w:ascii="Times New Roman" w:hAnsi="Times New Roman" w:cs="Times New Roman"/>
          <w:sz w:val="28"/>
          <w:szCs w:val="28"/>
        </w:rPr>
        <w:t xml:space="preserve"> przedmiotu darowizny darczyńcy.</w:t>
      </w:r>
    </w:p>
    <w:p w:rsidR="008944BE" w:rsidRPr="00E37B49" w:rsidRDefault="008944BE" w:rsidP="008944BE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BD581D">
        <w:rPr>
          <w:rFonts w:ascii="Times New Roman" w:hAnsi="Times New Roman" w:cs="Times New Roman"/>
          <w:sz w:val="28"/>
          <w:szCs w:val="28"/>
        </w:rPr>
        <w:t xml:space="preserve">. </w:t>
      </w:r>
      <w:r w:rsidR="000F43C4" w:rsidRPr="000E4BAA">
        <w:rPr>
          <w:rFonts w:ascii="Times New Roman" w:hAnsi="Times New Roman" w:cs="Times New Roman"/>
          <w:sz w:val="28"/>
          <w:szCs w:val="28"/>
        </w:rPr>
        <w:t>Zamiana służebności osobistej na rentę może nastąpić gdy:</w:t>
      </w:r>
    </w:p>
    <w:p w:rsidR="00BD581D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 </w:t>
      </w:r>
      <w:r w:rsidR="000F43C4" w:rsidRPr="000E4BAA">
        <w:rPr>
          <w:rFonts w:ascii="Times New Roman" w:hAnsi="Times New Roman" w:cs="Times New Roman"/>
          <w:sz w:val="28"/>
          <w:szCs w:val="28"/>
        </w:rPr>
        <w:t>uprawniony z tytułu służebności osobistej nie wykonuje swoich uprawnień co najmniej 5 lat;</w:t>
      </w: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 </w:t>
      </w:r>
      <w:r w:rsidR="000F43C4" w:rsidRPr="000E4BAA">
        <w:rPr>
          <w:rFonts w:ascii="Times New Roman" w:hAnsi="Times New Roman" w:cs="Times New Roman"/>
          <w:sz w:val="28"/>
          <w:szCs w:val="28"/>
        </w:rPr>
        <w:t>uprawniony z tytułu służebności osobistej złożył wniosek o taką zamianę;</w:t>
      </w: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 </w:t>
      </w:r>
      <w:r w:rsidR="000F43C4" w:rsidRPr="000E4BAA">
        <w:rPr>
          <w:rFonts w:ascii="Times New Roman" w:hAnsi="Times New Roman" w:cs="Times New Roman"/>
          <w:sz w:val="28"/>
          <w:szCs w:val="28"/>
        </w:rPr>
        <w:t>uprawniony z tytułu służebności osobistej dopuszcza się rażących uchybień przy wykonywaniu swego prawa.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Pr="000F43C4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022933">
        <w:rPr>
          <w:rFonts w:ascii="Times New Roman" w:hAnsi="Times New Roman" w:cs="Times New Roman"/>
          <w:sz w:val="28"/>
          <w:szCs w:val="28"/>
        </w:rPr>
        <w:t xml:space="preserve">. </w:t>
      </w:r>
      <w:r w:rsidR="000F43C4" w:rsidRPr="000E4BAA">
        <w:rPr>
          <w:rFonts w:ascii="Times New Roman" w:hAnsi="Times New Roman" w:cs="Times New Roman"/>
          <w:sz w:val="28"/>
          <w:szCs w:val="28"/>
        </w:rPr>
        <w:t>Skarga na czynności komornika, której braków formalnych lub  fiskalnych skarżący</w:t>
      </w:r>
      <w:r w:rsidR="000F43C4">
        <w:rPr>
          <w:rFonts w:ascii="Times New Roman" w:hAnsi="Times New Roman" w:cs="Times New Roman"/>
          <w:sz w:val="28"/>
          <w:szCs w:val="28"/>
        </w:rPr>
        <w:t xml:space="preserve"> nie usunął w terminie podlega: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 </w:t>
      </w:r>
      <w:r w:rsidR="000F43C4" w:rsidRPr="000E4BAA">
        <w:rPr>
          <w:rFonts w:ascii="Times New Roman" w:hAnsi="Times New Roman" w:cs="Times New Roman"/>
          <w:sz w:val="28"/>
          <w:szCs w:val="28"/>
        </w:rPr>
        <w:t>oddaleniu;</w:t>
      </w:r>
    </w:p>
    <w:p w:rsidR="000F43C4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 </w:t>
      </w:r>
      <w:r w:rsidR="000F43C4" w:rsidRPr="000E4BAA">
        <w:rPr>
          <w:rFonts w:ascii="Times New Roman" w:hAnsi="Times New Roman" w:cs="Times New Roman"/>
          <w:sz w:val="28"/>
          <w:szCs w:val="28"/>
        </w:rPr>
        <w:t>zwrotowi;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 </w:t>
      </w:r>
      <w:r w:rsidR="000F43C4">
        <w:rPr>
          <w:rFonts w:ascii="Times New Roman" w:hAnsi="Times New Roman" w:cs="Times New Roman"/>
          <w:sz w:val="28"/>
          <w:szCs w:val="28"/>
        </w:rPr>
        <w:t xml:space="preserve">odrzuceniu.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0F43C4" w:rsidRPr="000E4BAA">
        <w:rPr>
          <w:rFonts w:ascii="Times New Roman" w:hAnsi="Times New Roman" w:cs="Times New Roman"/>
          <w:sz w:val="28"/>
          <w:szCs w:val="28"/>
        </w:rPr>
        <w:t>Oświadczenie o prostym przyjęciu spadku lub przyjęciu spadku z dobrodziejstwem inwentarza albo o odrzuceniu spadku składa się  w sądzie rejonowym: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0F43C4" w:rsidRPr="000E4BAA">
        <w:rPr>
          <w:rFonts w:ascii="Times New Roman" w:hAnsi="Times New Roman" w:cs="Times New Roman"/>
          <w:sz w:val="28"/>
          <w:szCs w:val="28"/>
        </w:rPr>
        <w:t>w którego okręgu znajduje się miejsce zamieszkania lub pobytu składającego oświadczenie</w:t>
      </w:r>
      <w:r w:rsidR="000F43C4">
        <w:rPr>
          <w:rFonts w:ascii="Times New Roman" w:hAnsi="Times New Roman" w:cs="Times New Roman"/>
          <w:sz w:val="28"/>
          <w:szCs w:val="28"/>
        </w:rPr>
        <w:t>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0F43C4" w:rsidRPr="000E4BAA">
        <w:rPr>
          <w:rFonts w:ascii="Times New Roman" w:hAnsi="Times New Roman" w:cs="Times New Roman"/>
          <w:sz w:val="28"/>
          <w:szCs w:val="28"/>
        </w:rPr>
        <w:t>w sądzie spadku w toku postępowania o stwierdzenie nabycia spadku</w:t>
      </w:r>
      <w:r w:rsidR="000F43C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0F43C4" w:rsidRPr="000E4BAA">
        <w:rPr>
          <w:rFonts w:ascii="Times New Roman" w:hAnsi="Times New Roman" w:cs="Times New Roman"/>
          <w:sz w:val="28"/>
          <w:szCs w:val="28"/>
        </w:rPr>
        <w:t>w którego okręgu znajduje się miejsce zamieszkania lub pobytu składającego oświadczenie, albo w sądzie spadku w toku postępowania o stwierdzenie praw do spadku.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3E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</w:t>
      </w:r>
      <w:r w:rsidR="005443EE">
        <w:rPr>
          <w:rFonts w:ascii="Times New Roman" w:hAnsi="Times New Roman" w:cs="Times New Roman"/>
          <w:sz w:val="28"/>
          <w:szCs w:val="28"/>
        </w:rPr>
        <w:t xml:space="preserve">. </w:t>
      </w:r>
      <w:r w:rsidR="000F43C4" w:rsidRPr="000E4BAA">
        <w:rPr>
          <w:rFonts w:ascii="Times New Roman" w:hAnsi="Times New Roman" w:cs="Times New Roman"/>
          <w:sz w:val="28"/>
          <w:szCs w:val="28"/>
        </w:rPr>
        <w:t>Ponowny wniosek o zwolnien</w:t>
      </w:r>
      <w:r w:rsidR="000F43C4">
        <w:rPr>
          <w:rFonts w:ascii="Times New Roman" w:hAnsi="Times New Roman" w:cs="Times New Roman"/>
          <w:sz w:val="28"/>
          <w:szCs w:val="28"/>
        </w:rPr>
        <w:t>ie od kosztów sądowych podlega:</w:t>
      </w:r>
    </w:p>
    <w:p w:rsidR="000F43C4" w:rsidRDefault="00FA3C2A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8944BE" w:rsidRPr="00022933">
        <w:rPr>
          <w:rFonts w:ascii="Times New Roman" w:hAnsi="Times New Roman" w:cs="Times New Roman"/>
          <w:sz w:val="28"/>
          <w:szCs w:val="28"/>
        </w:rPr>
        <w:t xml:space="preserve"> </w:t>
      </w:r>
      <w:r w:rsidR="000F43C4" w:rsidRPr="000E4BAA">
        <w:rPr>
          <w:rFonts w:ascii="Times New Roman" w:hAnsi="Times New Roman" w:cs="Times New Roman"/>
          <w:sz w:val="28"/>
          <w:szCs w:val="28"/>
        </w:rPr>
        <w:t>odrzuceniu</w:t>
      </w:r>
      <w:r w:rsidR="000F43C4">
        <w:rPr>
          <w:rFonts w:ascii="Times New Roman" w:hAnsi="Times New Roman" w:cs="Times New Roman"/>
          <w:sz w:val="28"/>
          <w:szCs w:val="28"/>
        </w:rPr>
        <w:t>;</w:t>
      </w:r>
    </w:p>
    <w:p w:rsidR="008944BE" w:rsidRPr="00022933" w:rsidRDefault="00FA3C2A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0F43C4" w:rsidRPr="000E4BAA">
        <w:rPr>
          <w:rFonts w:ascii="Times New Roman" w:hAnsi="Times New Roman" w:cs="Times New Roman"/>
          <w:sz w:val="28"/>
          <w:szCs w:val="28"/>
        </w:rPr>
        <w:t>odrzuceniu, jeżeli strona powołuje się na okoliczności , które b</w:t>
      </w:r>
      <w:r w:rsidR="000F43C4">
        <w:rPr>
          <w:rFonts w:ascii="Times New Roman" w:hAnsi="Times New Roman" w:cs="Times New Roman"/>
          <w:sz w:val="28"/>
          <w:szCs w:val="28"/>
        </w:rPr>
        <w:t>yły już przedmiotem rozpoznania;</w:t>
      </w:r>
    </w:p>
    <w:p w:rsidR="008944BE" w:rsidRPr="00022933" w:rsidRDefault="005443E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</w:t>
      </w:r>
      <w:r w:rsidR="000F43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43C4" w:rsidRPr="000E4BAA">
        <w:rPr>
          <w:rFonts w:ascii="Times New Roman" w:hAnsi="Times New Roman" w:cs="Times New Roman"/>
          <w:sz w:val="28"/>
          <w:szCs w:val="28"/>
        </w:rPr>
        <w:t>oddaleniu</w:t>
      </w:r>
      <w:r w:rsidR="00F02747">
        <w:rPr>
          <w:rFonts w:ascii="Times New Roman" w:hAnsi="Times New Roman" w:cs="Times New Roman"/>
          <w:sz w:val="28"/>
          <w:szCs w:val="28"/>
        </w:rPr>
        <w:t>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Pr="00F02747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022933">
        <w:rPr>
          <w:rFonts w:ascii="Times New Roman" w:hAnsi="Times New Roman" w:cs="Times New Roman"/>
          <w:sz w:val="28"/>
          <w:szCs w:val="28"/>
        </w:rPr>
        <w:t xml:space="preserve">. </w:t>
      </w:r>
      <w:r w:rsidR="00F02747" w:rsidRPr="000E4BAA">
        <w:rPr>
          <w:rFonts w:ascii="Times New Roman" w:hAnsi="Times New Roman" w:cs="Times New Roman"/>
          <w:sz w:val="28"/>
          <w:szCs w:val="28"/>
        </w:rPr>
        <w:t>Jeżeli ustawa zastrzega dla czynności prawnej formę szczególną, czynność dokonana be</w:t>
      </w:r>
      <w:r w:rsidR="00F02747">
        <w:rPr>
          <w:rFonts w:ascii="Times New Roman" w:hAnsi="Times New Roman" w:cs="Times New Roman"/>
          <w:sz w:val="28"/>
          <w:szCs w:val="28"/>
        </w:rPr>
        <w:t>z zachowania formy szczególnej:</w:t>
      </w:r>
    </w:p>
    <w:p w:rsidR="008944BE" w:rsidRPr="00285D43" w:rsidRDefault="00FA3C2A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F02747" w:rsidRPr="000E4BAA">
        <w:rPr>
          <w:rFonts w:ascii="Times New Roman" w:hAnsi="Times New Roman" w:cs="Times New Roman"/>
          <w:sz w:val="28"/>
          <w:szCs w:val="28"/>
        </w:rPr>
        <w:t>nie wpływa na jej ważność;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F02747" w:rsidRPr="000E4BAA">
        <w:rPr>
          <w:rFonts w:ascii="Times New Roman" w:hAnsi="Times New Roman" w:cs="Times New Roman"/>
          <w:sz w:val="28"/>
          <w:szCs w:val="28"/>
        </w:rPr>
        <w:t>jest nieważna;</w:t>
      </w:r>
    </w:p>
    <w:p w:rsidR="008944BE" w:rsidRPr="00285D43" w:rsidRDefault="00F02747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Pr="000E4BAA">
        <w:rPr>
          <w:rFonts w:ascii="Times New Roman" w:hAnsi="Times New Roman" w:cs="Times New Roman"/>
          <w:sz w:val="28"/>
          <w:szCs w:val="28"/>
        </w:rPr>
        <w:t>wymaga potwierdzenia w formie pisemnej.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893F15">
        <w:rPr>
          <w:rFonts w:ascii="Times New Roman" w:hAnsi="Times New Roman" w:cs="Times New Roman"/>
          <w:sz w:val="28"/>
          <w:szCs w:val="28"/>
        </w:rPr>
        <w:t>.</w:t>
      </w:r>
      <w:r w:rsidR="005443EE" w:rsidRPr="005443EE">
        <w:rPr>
          <w:rFonts w:ascii="Times New Roman" w:hAnsi="Times New Roman" w:cs="Times New Roman"/>
          <w:sz w:val="28"/>
          <w:szCs w:val="28"/>
        </w:rPr>
        <w:t xml:space="preserve"> </w:t>
      </w:r>
      <w:r w:rsidR="00F02747" w:rsidRPr="000E4BAA">
        <w:rPr>
          <w:rFonts w:ascii="Times New Roman" w:hAnsi="Times New Roman" w:cs="Times New Roman"/>
          <w:sz w:val="28"/>
          <w:szCs w:val="28"/>
        </w:rPr>
        <w:t>Jeżeli stopa odsetek za</w:t>
      </w:r>
      <w:r w:rsidR="00F02747">
        <w:rPr>
          <w:rFonts w:ascii="Times New Roman" w:hAnsi="Times New Roman" w:cs="Times New Roman"/>
          <w:sz w:val="28"/>
          <w:szCs w:val="28"/>
        </w:rPr>
        <w:t xml:space="preserve"> opóźnienie nie była oznaczona:</w:t>
      </w: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 </w:t>
      </w:r>
      <w:r w:rsidR="00F02747" w:rsidRPr="000E4BAA">
        <w:rPr>
          <w:rFonts w:ascii="Times New Roman" w:hAnsi="Times New Roman" w:cs="Times New Roman"/>
          <w:sz w:val="28"/>
          <w:szCs w:val="28"/>
        </w:rPr>
        <w:t xml:space="preserve">nie należą </w:t>
      </w:r>
      <w:r w:rsidR="00F02747">
        <w:rPr>
          <w:rFonts w:ascii="Times New Roman" w:hAnsi="Times New Roman" w:cs="Times New Roman"/>
          <w:sz w:val="28"/>
          <w:szCs w:val="28"/>
        </w:rPr>
        <w:t>się żadne odsetki;</w:t>
      </w:r>
    </w:p>
    <w:p w:rsidR="008944BE" w:rsidRPr="00137556" w:rsidRDefault="005443E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F02747" w:rsidRPr="000E4BAA">
        <w:rPr>
          <w:rFonts w:ascii="Times New Roman" w:hAnsi="Times New Roman" w:cs="Times New Roman"/>
          <w:sz w:val="28"/>
          <w:szCs w:val="28"/>
        </w:rPr>
        <w:t>należą się odsetki maksymalne za opóźnienie;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</w:t>
      </w:r>
      <w:r w:rsidR="00F02747">
        <w:rPr>
          <w:rFonts w:ascii="Times New Roman" w:hAnsi="Times New Roman" w:cs="Times New Roman"/>
          <w:sz w:val="28"/>
          <w:szCs w:val="28"/>
        </w:rPr>
        <w:t xml:space="preserve"> </w:t>
      </w:r>
      <w:r w:rsidR="00F02747" w:rsidRPr="000E4BAA">
        <w:rPr>
          <w:rFonts w:ascii="Times New Roman" w:hAnsi="Times New Roman" w:cs="Times New Roman"/>
          <w:sz w:val="28"/>
          <w:szCs w:val="28"/>
        </w:rPr>
        <w:t>należą się odsetki ustawowe za opóźnienie.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3EE" w:rsidRPr="005443E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3EE">
        <w:rPr>
          <w:rFonts w:ascii="Times New Roman" w:hAnsi="Times New Roman" w:cs="Times New Roman"/>
          <w:sz w:val="28"/>
          <w:szCs w:val="28"/>
        </w:rPr>
        <w:t xml:space="preserve">19. </w:t>
      </w:r>
      <w:r w:rsidR="00F02747" w:rsidRPr="000E4BAA">
        <w:rPr>
          <w:rFonts w:ascii="Times New Roman" w:hAnsi="Times New Roman" w:cs="Times New Roman"/>
          <w:sz w:val="28"/>
          <w:szCs w:val="28"/>
        </w:rPr>
        <w:t>Terminy przedawnienia:</w:t>
      </w:r>
    </w:p>
    <w:p w:rsidR="008944BE" w:rsidRPr="005443E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3EE">
        <w:rPr>
          <w:rFonts w:ascii="Times New Roman" w:hAnsi="Times New Roman" w:cs="Times New Roman"/>
          <w:sz w:val="28"/>
          <w:szCs w:val="28"/>
        </w:rPr>
        <w:t xml:space="preserve">□  </w:t>
      </w:r>
      <w:r w:rsidR="00F02747" w:rsidRPr="000E4BAA">
        <w:rPr>
          <w:rFonts w:ascii="Times New Roman" w:hAnsi="Times New Roman" w:cs="Times New Roman"/>
          <w:sz w:val="28"/>
          <w:szCs w:val="28"/>
        </w:rPr>
        <w:t>mogą być skracane przez czynność prawną;</w:t>
      </w:r>
    </w:p>
    <w:p w:rsidR="008944BE" w:rsidRPr="005443E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3EE">
        <w:rPr>
          <w:rFonts w:ascii="Times New Roman" w:hAnsi="Times New Roman" w:cs="Times New Roman"/>
          <w:sz w:val="28"/>
          <w:szCs w:val="28"/>
        </w:rPr>
        <w:t xml:space="preserve">□  </w:t>
      </w:r>
      <w:r w:rsidR="00F02747" w:rsidRPr="000E4BAA">
        <w:rPr>
          <w:rFonts w:ascii="Times New Roman" w:hAnsi="Times New Roman" w:cs="Times New Roman"/>
          <w:sz w:val="28"/>
          <w:szCs w:val="28"/>
        </w:rPr>
        <w:t>mogą być przedłużane przez czynność prawną;</w:t>
      </w:r>
    </w:p>
    <w:p w:rsidR="00F02747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3EE">
        <w:rPr>
          <w:rFonts w:ascii="Times New Roman" w:hAnsi="Times New Roman" w:cs="Times New Roman"/>
          <w:sz w:val="28"/>
          <w:szCs w:val="28"/>
        </w:rPr>
        <w:t xml:space="preserve">□  </w:t>
      </w:r>
      <w:r w:rsidR="00F02747" w:rsidRPr="000E4BAA">
        <w:rPr>
          <w:rFonts w:ascii="Times New Roman" w:hAnsi="Times New Roman" w:cs="Times New Roman"/>
          <w:sz w:val="28"/>
          <w:szCs w:val="28"/>
        </w:rPr>
        <w:t>nie mogą być skracane ani przedłużane przez czynność prawną.</w:t>
      </w:r>
    </w:p>
    <w:p w:rsidR="00F02747" w:rsidRDefault="00F02747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2747" w:rsidRPr="000E4BAA" w:rsidRDefault="008944BE" w:rsidP="00F027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="00F02747" w:rsidRPr="000E4BAA">
        <w:rPr>
          <w:rFonts w:ascii="Times New Roman" w:hAnsi="Times New Roman" w:cs="Times New Roman"/>
          <w:sz w:val="28"/>
          <w:szCs w:val="28"/>
        </w:rPr>
        <w:t>Termin do sporządzenia pisemnego uzasadnienia wyroku:</w:t>
      </w: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2747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lastRenderedPageBreak/>
        <w:t xml:space="preserve">□  </w:t>
      </w:r>
      <w:r w:rsidR="00F02747" w:rsidRPr="000E4BAA">
        <w:rPr>
          <w:rFonts w:ascii="Times New Roman" w:hAnsi="Times New Roman" w:cs="Times New Roman"/>
          <w:sz w:val="28"/>
          <w:szCs w:val="28"/>
        </w:rPr>
        <w:t>wynosi dwa tygodnie od dnia wpływu do właściwego sądu wniosku o doręczenie wyroku z uzasadnieniem;</w:t>
      </w: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</w:t>
      </w:r>
      <w:r w:rsidR="00F02747" w:rsidRPr="000E4BAA">
        <w:rPr>
          <w:rFonts w:ascii="Times New Roman" w:hAnsi="Times New Roman" w:cs="Times New Roman"/>
          <w:sz w:val="28"/>
          <w:szCs w:val="28"/>
        </w:rPr>
        <w:t>wynosi 7 dni  od dnia wpływu do właściwego sądu wniosku o doręczenie wyroku z uzasadnieniem;</w:t>
      </w:r>
    </w:p>
    <w:p w:rsidR="0007285C" w:rsidRP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</w:t>
      </w:r>
      <w:r w:rsidR="00F02747" w:rsidRPr="000E4BAA">
        <w:rPr>
          <w:rFonts w:ascii="Times New Roman" w:hAnsi="Times New Roman" w:cs="Times New Roman"/>
          <w:sz w:val="28"/>
          <w:szCs w:val="28"/>
        </w:rPr>
        <w:t>wynosi zawsze dwa tygodnie od ogłoszenia wyroku.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3463BD">
        <w:rPr>
          <w:rFonts w:ascii="Times New Roman" w:hAnsi="Times New Roman"/>
          <w:sz w:val="28"/>
          <w:szCs w:val="28"/>
        </w:rPr>
        <w:t xml:space="preserve">. </w:t>
      </w:r>
      <w:r w:rsidR="003463BD" w:rsidRPr="003463BD">
        <w:rPr>
          <w:rFonts w:ascii="Times New Roman" w:hAnsi="Times New Roman"/>
          <w:sz w:val="28"/>
          <w:szCs w:val="28"/>
        </w:rPr>
        <w:t>Na zasadach określonych w kodeksie wykroczeń odpowiada ten, kto popełnia jakikolwiek czyn zabroniony po ukończeniu 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8944BE">
        <w:rPr>
          <w:rFonts w:ascii="Times New Roman" w:hAnsi="Times New Roman"/>
          <w:sz w:val="28"/>
          <w:szCs w:val="28"/>
        </w:rPr>
        <w:t xml:space="preserve">  </w:t>
      </w:r>
      <w:r w:rsidR="003463BD" w:rsidRPr="003463BD">
        <w:rPr>
          <w:rFonts w:ascii="Times New Roman" w:hAnsi="Times New Roman"/>
          <w:sz w:val="28"/>
          <w:szCs w:val="28"/>
        </w:rPr>
        <w:t>16 lat</w:t>
      </w:r>
      <w:r w:rsidR="003463BD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8944BE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/>
          <w:sz w:val="28"/>
          <w:szCs w:val="28"/>
        </w:rPr>
        <w:t>17 lat</w:t>
      </w:r>
    </w:p>
    <w:p w:rsidR="008944BE" w:rsidRDefault="0007285C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>
        <w:rPr>
          <w:rFonts w:ascii="Times New Roman" w:hAnsi="Times New Roman"/>
          <w:sz w:val="28"/>
          <w:szCs w:val="28"/>
        </w:rPr>
        <w:t xml:space="preserve">18 lat. </w:t>
      </w:r>
    </w:p>
    <w:p w:rsidR="003463BD" w:rsidRDefault="003463BD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</w:t>
      </w:r>
      <w:r w:rsidR="0007285C" w:rsidRPr="008944BE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W sprawach o przestępstwa ścigane z oskarżenia publicznego udział prokuratora na rozprawie jest obowiązkowy :</w:t>
      </w:r>
    </w:p>
    <w:p w:rsidR="003463BD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8944BE">
        <w:rPr>
          <w:rFonts w:ascii="Times New Roman" w:hAnsi="Times New Roman"/>
          <w:sz w:val="28"/>
          <w:szCs w:val="28"/>
        </w:rPr>
        <w:t xml:space="preserve">  </w:t>
      </w:r>
      <w:r w:rsidR="003463BD" w:rsidRPr="003463BD">
        <w:rPr>
          <w:rFonts w:ascii="Times New Roman" w:hAnsi="Times New Roman"/>
          <w:sz w:val="28"/>
          <w:szCs w:val="28"/>
        </w:rPr>
        <w:t>w każdej sprawie</w:t>
      </w:r>
      <w:r w:rsidR="003463BD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8944BE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/>
          <w:sz w:val="28"/>
          <w:szCs w:val="28"/>
        </w:rPr>
        <w:t>w sprawie w której postepowanie przygotowawcze zakońc</w:t>
      </w:r>
      <w:r w:rsidR="003463BD">
        <w:rPr>
          <w:rFonts w:ascii="Times New Roman" w:hAnsi="Times New Roman"/>
          <w:sz w:val="28"/>
          <w:szCs w:val="28"/>
        </w:rPr>
        <w:t>zyło się w formie dochodzenia;</w:t>
      </w:r>
    </w:p>
    <w:p w:rsidR="008944BE" w:rsidRDefault="008944BE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/>
          <w:sz w:val="28"/>
          <w:szCs w:val="28"/>
        </w:rPr>
        <w:t>w sprawie w której postepowanie przygotowawcze za</w:t>
      </w:r>
      <w:r w:rsidR="003463BD">
        <w:rPr>
          <w:rFonts w:ascii="Times New Roman" w:hAnsi="Times New Roman"/>
          <w:sz w:val="28"/>
          <w:szCs w:val="28"/>
        </w:rPr>
        <w:t>kończyło się w formie śledztwa.</w:t>
      </w:r>
    </w:p>
    <w:p w:rsidR="0007285C" w:rsidRPr="00285D43" w:rsidRDefault="0007285C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</w:t>
      </w:r>
      <w:r w:rsidR="0007285C" w:rsidRPr="008944BE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Termin do wniesienia apelacji w sprawie o przestępstwo rozpoznanej w trybie przyspieszonym wynosi:</w:t>
      </w:r>
    </w:p>
    <w:p w:rsidR="003463BD" w:rsidRDefault="007B420B" w:rsidP="003463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3463BD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3 dni od dnia otrzymania odpisu wyroku wraz z jego pisemnym uzasadnieniem</w:t>
      </w:r>
      <w:r w:rsidR="008944BE">
        <w:rPr>
          <w:rFonts w:ascii="Times New Roman" w:hAnsi="Times New Roman"/>
          <w:sz w:val="28"/>
          <w:szCs w:val="28"/>
        </w:rPr>
        <w:t xml:space="preserve"> </w:t>
      </w:r>
    </w:p>
    <w:p w:rsidR="003463BD" w:rsidRDefault="007B420B" w:rsidP="003463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3463BD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7 dni od dnia otrzymania odpisu wyroku wraz z jego pisemnym uzasadnieniem</w:t>
      </w:r>
    </w:p>
    <w:p w:rsidR="007B420B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lastRenderedPageBreak/>
        <w:t>□</w:t>
      </w:r>
      <w:r w:rsidR="007C4EC7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14</w:t>
      </w:r>
      <w:r w:rsidR="003463BD" w:rsidRPr="003463BD">
        <w:rPr>
          <w:rFonts w:ascii="Times New Roman" w:hAnsi="Times New Roman"/>
          <w:sz w:val="28"/>
          <w:szCs w:val="28"/>
        </w:rPr>
        <w:tab/>
        <w:t>dni od dnia otrzymania odpisu wyroku wraz z jego pisemnym uzasadnieniem</w:t>
      </w:r>
      <w:r w:rsidR="00177964">
        <w:rPr>
          <w:rFonts w:ascii="Times New Roman" w:hAnsi="Times New Roman"/>
          <w:sz w:val="28"/>
          <w:szCs w:val="28"/>
        </w:rPr>
        <w:t>.</w:t>
      </w:r>
    </w:p>
    <w:p w:rsidR="00177964" w:rsidRPr="00285D43" w:rsidRDefault="00177964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7C4EC7" w:rsidRDefault="007C4EC7" w:rsidP="007C4EC7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</w:t>
      </w:r>
      <w:r w:rsidR="0007285C" w:rsidRPr="007C4EC7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Pokrzywdzony w sprawie o wykroczenie może działać w sprawie jako oskarżyciel posiłkowy gdy złoży takie oświadczenie: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7C4EC7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do czasu rozpoczęcia przewodu sądowego na pierwszej rozprawie głównej</w:t>
      </w:r>
      <w:r w:rsidR="003463BD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7C4EC7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</w:t>
      </w:r>
      <w:r w:rsidR="003463BD" w:rsidRPr="003463BD">
        <w:rPr>
          <w:rFonts w:ascii="Times New Roman" w:hAnsi="Times New Roman"/>
          <w:sz w:val="28"/>
          <w:szCs w:val="28"/>
        </w:rPr>
        <w:t>w terminie 7 dni od zawiadomienia go przez sąd o wyznaczeniu rozprawy głównej</w:t>
      </w:r>
      <w:r w:rsidR="003463BD">
        <w:rPr>
          <w:rFonts w:ascii="Times New Roman" w:hAnsi="Times New Roman"/>
          <w:sz w:val="28"/>
          <w:szCs w:val="28"/>
        </w:rPr>
        <w:t>;</w:t>
      </w:r>
    </w:p>
    <w:p w:rsidR="007C4EC7" w:rsidRDefault="007C4EC7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</w:t>
      </w:r>
      <w:r w:rsidR="003463BD" w:rsidRPr="003463BD">
        <w:rPr>
          <w:rFonts w:ascii="Times New Roman" w:hAnsi="Times New Roman"/>
          <w:sz w:val="28"/>
          <w:szCs w:val="28"/>
        </w:rPr>
        <w:t>w terminie 7 dni od zawiadomienia  go przez oskarżyciela publicznego o przesłaniu do sądu wniosku o ukaranie</w:t>
      </w:r>
      <w:r w:rsidR="003463BD">
        <w:rPr>
          <w:rFonts w:ascii="Times New Roman" w:hAnsi="Times New Roman"/>
          <w:sz w:val="28"/>
          <w:szCs w:val="28"/>
        </w:rPr>
        <w:t>.</w:t>
      </w:r>
    </w:p>
    <w:p w:rsidR="007B420B" w:rsidRPr="00285D43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7C4EC7" w:rsidRDefault="00893F15" w:rsidP="007C4EC7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 </w:t>
      </w:r>
      <w:r w:rsidR="003463BD" w:rsidRPr="003463BD">
        <w:rPr>
          <w:rFonts w:ascii="Times New Roman" w:hAnsi="Times New Roman"/>
          <w:sz w:val="28"/>
          <w:szCs w:val="28"/>
        </w:rPr>
        <w:t>Karalność przestępstwa ściganego z oskarżenia prywatnego ustaje: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320DF9">
        <w:rPr>
          <w:rFonts w:ascii="Times New Roman" w:hAnsi="Times New Roman"/>
          <w:sz w:val="28"/>
          <w:szCs w:val="28"/>
        </w:rPr>
        <w:t xml:space="preserve">  </w:t>
      </w:r>
      <w:r w:rsidR="003463BD">
        <w:rPr>
          <w:rFonts w:ascii="Times New Roman" w:hAnsi="Times New Roman"/>
          <w:sz w:val="28"/>
          <w:szCs w:val="28"/>
        </w:rPr>
        <w:t>z</w:t>
      </w:r>
      <w:r w:rsidR="003463BD" w:rsidRPr="003463BD">
        <w:rPr>
          <w:rFonts w:ascii="Times New Roman" w:hAnsi="Times New Roman"/>
          <w:sz w:val="28"/>
          <w:szCs w:val="28"/>
        </w:rPr>
        <w:t xml:space="preserve"> upływem roku od czasu , gdy pokrzywdzony dowiedział si</w:t>
      </w:r>
      <w:r w:rsidR="003463BD">
        <w:rPr>
          <w:rFonts w:ascii="Times New Roman" w:hAnsi="Times New Roman"/>
          <w:sz w:val="28"/>
          <w:szCs w:val="28"/>
        </w:rPr>
        <w:t>ę o osobie sprawcy przestępstwa</w:t>
      </w:r>
      <w:r w:rsidR="003463BD" w:rsidRPr="003463BD">
        <w:rPr>
          <w:rFonts w:ascii="Times New Roman" w:hAnsi="Times New Roman"/>
          <w:sz w:val="28"/>
          <w:szCs w:val="28"/>
        </w:rPr>
        <w:t>, nie później jednak niż z upływem 3 lat od czasu jego popełnienia</w:t>
      </w:r>
      <w:r w:rsidR="003463BD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320DF9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</w:t>
      </w:r>
      <w:r w:rsidR="003463BD">
        <w:rPr>
          <w:rFonts w:ascii="Times New Roman" w:hAnsi="Times New Roman"/>
          <w:sz w:val="28"/>
          <w:szCs w:val="28"/>
        </w:rPr>
        <w:t>z upływem dwóch lat  od czasu</w:t>
      </w:r>
      <w:r w:rsidR="003463BD" w:rsidRPr="003463BD">
        <w:rPr>
          <w:rFonts w:ascii="Times New Roman" w:hAnsi="Times New Roman"/>
          <w:sz w:val="28"/>
          <w:szCs w:val="28"/>
        </w:rPr>
        <w:t>, gdy pokrzywdzony dowiedział się o os</w:t>
      </w:r>
      <w:r w:rsidR="003463BD">
        <w:rPr>
          <w:rFonts w:ascii="Times New Roman" w:hAnsi="Times New Roman"/>
          <w:sz w:val="28"/>
          <w:szCs w:val="28"/>
        </w:rPr>
        <w:t>obie sprawcy przestępstwa</w:t>
      </w:r>
      <w:r w:rsidR="003463BD" w:rsidRPr="003463BD">
        <w:rPr>
          <w:rFonts w:ascii="Times New Roman" w:hAnsi="Times New Roman"/>
          <w:sz w:val="28"/>
          <w:szCs w:val="28"/>
        </w:rPr>
        <w:t>, nie później jednak niż z upływem 3 lat od czasu jego popełnienia</w:t>
      </w:r>
    </w:p>
    <w:p w:rsidR="000024F5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320DF9">
        <w:rPr>
          <w:rFonts w:ascii="Times New Roman" w:hAnsi="Times New Roman"/>
          <w:sz w:val="28"/>
          <w:szCs w:val="28"/>
        </w:rPr>
        <w:t xml:space="preserve"> </w:t>
      </w:r>
      <w:r w:rsidR="003463BD">
        <w:rPr>
          <w:rFonts w:ascii="Times New Roman" w:hAnsi="Times New Roman"/>
          <w:sz w:val="28"/>
          <w:szCs w:val="28"/>
        </w:rPr>
        <w:t>z</w:t>
      </w:r>
      <w:r w:rsidR="003463BD" w:rsidRPr="003463BD">
        <w:rPr>
          <w:rFonts w:ascii="Times New Roman" w:hAnsi="Times New Roman"/>
          <w:sz w:val="28"/>
          <w:szCs w:val="28"/>
        </w:rPr>
        <w:t xml:space="preserve"> upływem roku od czasu , gdy pokrzywdzony dowiedział si</w:t>
      </w:r>
      <w:r w:rsidR="003463BD">
        <w:rPr>
          <w:rFonts w:ascii="Times New Roman" w:hAnsi="Times New Roman"/>
          <w:sz w:val="28"/>
          <w:szCs w:val="28"/>
        </w:rPr>
        <w:t>ę o osobie sprawcy przestępstwa</w:t>
      </w:r>
      <w:r w:rsidR="003463BD" w:rsidRPr="003463BD">
        <w:rPr>
          <w:rFonts w:ascii="Times New Roman" w:hAnsi="Times New Roman"/>
          <w:sz w:val="28"/>
          <w:szCs w:val="28"/>
        </w:rPr>
        <w:t>, nie później jednak niż z upływem 5  lat od czasu jego popełnienia</w:t>
      </w:r>
      <w:r w:rsidR="003463BD">
        <w:rPr>
          <w:rFonts w:ascii="Times New Roman" w:hAnsi="Times New Roman"/>
          <w:sz w:val="28"/>
          <w:szCs w:val="28"/>
        </w:rPr>
        <w:t>.</w:t>
      </w:r>
    </w:p>
    <w:p w:rsidR="00320DF9" w:rsidRPr="00285D43" w:rsidRDefault="00320DF9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320DF9" w:rsidRDefault="00893F15" w:rsidP="00320DF9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26. </w:t>
      </w:r>
      <w:r w:rsidR="003463BD" w:rsidRPr="003463BD">
        <w:rPr>
          <w:rFonts w:ascii="Times New Roman" w:hAnsi="Times New Roman"/>
          <w:sz w:val="28"/>
          <w:szCs w:val="28"/>
        </w:rPr>
        <w:t>Wniosek o uchylenie prawomocnego mandatu winien być złożony do sądu w terminie:</w:t>
      </w:r>
    </w:p>
    <w:p w:rsidR="007B420B" w:rsidRPr="00285D43" w:rsidRDefault="00622303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/>
          <w:sz w:val="28"/>
          <w:szCs w:val="28"/>
        </w:rPr>
        <w:t xml:space="preserve">7 dni od uprawomocnienia się mandatu;  </w:t>
      </w:r>
    </w:p>
    <w:p w:rsidR="007B420B" w:rsidRPr="00285D43" w:rsidRDefault="00320DF9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/>
          <w:sz w:val="28"/>
          <w:szCs w:val="28"/>
        </w:rPr>
        <w:t>14 dni od uprawomocnienia się mandatu;</w:t>
      </w:r>
    </w:p>
    <w:p w:rsidR="007B420B" w:rsidRPr="00285D43" w:rsidRDefault="00320DF9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/>
          <w:sz w:val="28"/>
          <w:szCs w:val="28"/>
        </w:rPr>
        <w:t>30 dni od uprawomocnienia się mandatu.</w:t>
      </w:r>
    </w:p>
    <w:p w:rsidR="0007285C" w:rsidRPr="00285D43" w:rsidRDefault="0007285C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A31ED3" w:rsidRDefault="00A31ED3" w:rsidP="00A31ED3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</w:t>
      </w:r>
      <w:r w:rsidR="0007285C" w:rsidRPr="00A31ED3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W celu wydania opinii o stanie zdrowia psychicznego oskarżonego sąd powołuje: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A31ED3">
        <w:rPr>
          <w:rFonts w:ascii="Times New Roman" w:hAnsi="Times New Roman"/>
          <w:sz w:val="28"/>
          <w:szCs w:val="28"/>
        </w:rPr>
        <w:t xml:space="preserve">  </w:t>
      </w:r>
      <w:r w:rsidR="003463BD" w:rsidRPr="003463BD">
        <w:rPr>
          <w:rFonts w:ascii="Times New Roman" w:hAnsi="Times New Roman"/>
          <w:sz w:val="28"/>
          <w:szCs w:val="28"/>
        </w:rPr>
        <w:t xml:space="preserve">1 biegłego psychiatrę;  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</w:t>
      </w:r>
      <w:r w:rsidR="00622303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2 biegłych psychiatrów;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</w:t>
      </w:r>
      <w:r w:rsidR="00622303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3 biegłych psychiatrów.</w:t>
      </w:r>
    </w:p>
    <w:p w:rsidR="007B420B" w:rsidRPr="00285D43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A31ED3" w:rsidRDefault="00A31ED3" w:rsidP="00A31ED3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</w:t>
      </w:r>
      <w:r w:rsidR="0007285C" w:rsidRPr="00A31ED3">
        <w:rPr>
          <w:rFonts w:ascii="Times New Roman" w:hAnsi="Times New Roman"/>
          <w:sz w:val="28"/>
          <w:szCs w:val="28"/>
        </w:rPr>
        <w:t xml:space="preserve"> </w:t>
      </w:r>
      <w:r w:rsidR="00D9380F" w:rsidRPr="00D9380F">
        <w:rPr>
          <w:rFonts w:ascii="Times New Roman" w:hAnsi="Times New Roman"/>
          <w:sz w:val="28"/>
          <w:szCs w:val="28"/>
        </w:rPr>
        <w:t>Na zarządzenie o zwrocie wniosku o ukaranie z powodu jego braków formalnych:</w:t>
      </w:r>
    </w:p>
    <w:p w:rsidR="00D9380F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</w:t>
      </w:r>
      <w:r w:rsidR="00D9380F" w:rsidRPr="00D9380F">
        <w:rPr>
          <w:rFonts w:ascii="Times New Roman" w:hAnsi="Times New Roman"/>
          <w:sz w:val="28"/>
          <w:szCs w:val="28"/>
        </w:rPr>
        <w:t>służy zażalenie do sądu okręgowego;</w:t>
      </w:r>
    </w:p>
    <w:p w:rsidR="007B420B" w:rsidRPr="00285D43" w:rsidRDefault="00A31ED3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D9380F" w:rsidRPr="00D9380F">
        <w:rPr>
          <w:rFonts w:ascii="Times New Roman" w:hAnsi="Times New Roman"/>
          <w:sz w:val="28"/>
          <w:szCs w:val="28"/>
        </w:rPr>
        <w:t>służy zażalenie do tego sądu I instancji w  innym składzie osobowym</w:t>
      </w:r>
      <w:r w:rsidR="00D9380F">
        <w:rPr>
          <w:rFonts w:ascii="Times New Roman" w:hAnsi="Times New Roman"/>
          <w:sz w:val="28"/>
          <w:szCs w:val="28"/>
        </w:rPr>
        <w:t>;</w:t>
      </w:r>
    </w:p>
    <w:p w:rsidR="00D9380F" w:rsidRDefault="00A31ED3" w:rsidP="00A31ED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 </w:t>
      </w:r>
      <w:r w:rsidR="00D9380F" w:rsidRPr="00D9380F">
        <w:rPr>
          <w:rFonts w:ascii="Times New Roman" w:hAnsi="Times New Roman"/>
          <w:sz w:val="28"/>
          <w:szCs w:val="28"/>
        </w:rPr>
        <w:t>zażalenie nie służy.</w:t>
      </w:r>
    </w:p>
    <w:p w:rsidR="00622303" w:rsidRPr="00285D43" w:rsidRDefault="00622303" w:rsidP="000024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9D1B93" w:rsidRDefault="00A31ED3" w:rsidP="00A31ED3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29. </w:t>
      </w:r>
      <w:r w:rsidR="009D1B93" w:rsidRPr="009D1B93">
        <w:rPr>
          <w:rFonts w:ascii="Times New Roman" w:hAnsi="Times New Roman"/>
          <w:sz w:val="28"/>
          <w:szCs w:val="28"/>
        </w:rPr>
        <w:t>Sąd nie może warunkowo zawiesić wykonania kary pozbawienia wolności jeżeli sprawca w czasie popełnienia przestępstwa :</w:t>
      </w:r>
    </w:p>
    <w:p w:rsidR="007B420B" w:rsidRPr="009D1B9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□</w:t>
      </w:r>
      <w:r w:rsidR="00A31ED3" w:rsidRPr="009D1B93">
        <w:rPr>
          <w:rFonts w:ascii="Times New Roman" w:hAnsi="Times New Roman"/>
          <w:sz w:val="28"/>
          <w:szCs w:val="28"/>
        </w:rPr>
        <w:t xml:space="preserve"> </w:t>
      </w:r>
      <w:r w:rsidR="009D1B93" w:rsidRPr="009D1B93">
        <w:rPr>
          <w:rFonts w:ascii="Times New Roman" w:hAnsi="Times New Roman"/>
          <w:sz w:val="28"/>
          <w:szCs w:val="28"/>
        </w:rPr>
        <w:t xml:space="preserve"> był skazany na karę ograniczenia wolności;</w:t>
      </w:r>
    </w:p>
    <w:p w:rsidR="009D1B93" w:rsidRPr="009D1B93" w:rsidRDefault="00024321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□ </w:t>
      </w:r>
      <w:r w:rsidR="009D1B93" w:rsidRPr="009D1B93">
        <w:rPr>
          <w:rFonts w:ascii="Times New Roman" w:hAnsi="Times New Roman"/>
          <w:sz w:val="28"/>
          <w:szCs w:val="28"/>
        </w:rPr>
        <w:t xml:space="preserve">był skazany na karę grzywny; </w:t>
      </w:r>
    </w:p>
    <w:p w:rsidR="007B420B" w:rsidRPr="009D1B93" w:rsidRDefault="00024321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□ </w:t>
      </w:r>
      <w:r w:rsidR="009D1B93" w:rsidRPr="009D1B93">
        <w:rPr>
          <w:rFonts w:ascii="Times New Roman" w:hAnsi="Times New Roman"/>
          <w:sz w:val="28"/>
          <w:szCs w:val="28"/>
        </w:rPr>
        <w:t>był skazany na karę pozbawienia wolności.</w:t>
      </w:r>
    </w:p>
    <w:p w:rsidR="00622303" w:rsidRPr="00D9380F" w:rsidRDefault="00622303" w:rsidP="0062230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7B420B" w:rsidRPr="009D1B93" w:rsidRDefault="00024321" w:rsidP="00024321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30.</w:t>
      </w:r>
      <w:r w:rsidR="0007285C" w:rsidRPr="009D1B93">
        <w:rPr>
          <w:rFonts w:ascii="Times New Roman" w:hAnsi="Times New Roman"/>
          <w:sz w:val="28"/>
          <w:szCs w:val="28"/>
        </w:rPr>
        <w:t xml:space="preserve"> </w:t>
      </w:r>
      <w:r w:rsidR="009D1B93" w:rsidRPr="009D1B93">
        <w:rPr>
          <w:rFonts w:ascii="Times New Roman" w:hAnsi="Times New Roman"/>
          <w:sz w:val="28"/>
          <w:szCs w:val="28"/>
        </w:rPr>
        <w:t>Sąd  pierwszej instancji  właściwy do rozpoznania sprawy,  może  na wniosek prokuratora  na etapie postepowania przygotowawczego, przedłużyć  tymczasowe aresztowanie na okres, który łącznie nie może przekroczyć:</w:t>
      </w:r>
    </w:p>
    <w:p w:rsidR="007B420B" w:rsidRPr="009D1B9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□</w:t>
      </w:r>
      <w:r w:rsidR="00024321" w:rsidRPr="009D1B93">
        <w:rPr>
          <w:rFonts w:ascii="Times New Roman" w:hAnsi="Times New Roman"/>
          <w:sz w:val="28"/>
          <w:szCs w:val="28"/>
        </w:rPr>
        <w:t xml:space="preserve"> </w:t>
      </w:r>
      <w:r w:rsidR="009D1B93" w:rsidRPr="009D1B93">
        <w:rPr>
          <w:rFonts w:ascii="Times New Roman" w:hAnsi="Times New Roman"/>
          <w:sz w:val="28"/>
          <w:szCs w:val="28"/>
        </w:rPr>
        <w:t>12 miesięcy;</w:t>
      </w:r>
    </w:p>
    <w:p w:rsidR="007B420B" w:rsidRPr="009D1B9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□  </w:t>
      </w:r>
      <w:r w:rsidR="009D1B93" w:rsidRPr="009D1B93">
        <w:rPr>
          <w:rFonts w:ascii="Times New Roman" w:hAnsi="Times New Roman"/>
          <w:sz w:val="28"/>
          <w:szCs w:val="28"/>
        </w:rPr>
        <w:t>18 miesięcy</w:t>
      </w:r>
    </w:p>
    <w:p w:rsidR="00024321" w:rsidRPr="009D1B93" w:rsidRDefault="00024321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lastRenderedPageBreak/>
        <w:t xml:space="preserve">□  </w:t>
      </w:r>
      <w:r w:rsidR="009D1B93" w:rsidRPr="009D1B93">
        <w:rPr>
          <w:rFonts w:ascii="Times New Roman" w:hAnsi="Times New Roman"/>
          <w:sz w:val="28"/>
          <w:szCs w:val="28"/>
        </w:rPr>
        <w:t>24 miesiące.</w:t>
      </w:r>
    </w:p>
    <w:p w:rsidR="00622303" w:rsidRPr="00D9380F" w:rsidRDefault="00622303" w:rsidP="007B420B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7B420B" w:rsidRPr="009D1B93" w:rsidRDefault="00024321" w:rsidP="0002432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31.</w:t>
      </w:r>
      <w:r w:rsidR="0007285C" w:rsidRPr="009D1B93">
        <w:rPr>
          <w:rFonts w:ascii="Times New Roman" w:hAnsi="Times New Roman"/>
          <w:sz w:val="28"/>
          <w:szCs w:val="28"/>
        </w:rPr>
        <w:t xml:space="preserve"> </w:t>
      </w:r>
      <w:r w:rsidR="009D1B93" w:rsidRPr="009D1B93">
        <w:rPr>
          <w:rFonts w:ascii="Times New Roman" w:hAnsi="Times New Roman"/>
          <w:sz w:val="28"/>
          <w:szCs w:val="28"/>
        </w:rPr>
        <w:t>Sądem właściwym w postępowaniu o wykonanie orzeczenia jest:</w:t>
      </w:r>
    </w:p>
    <w:p w:rsidR="007B420B" w:rsidRPr="009D1B9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□</w:t>
      </w:r>
      <w:r w:rsidR="00024321" w:rsidRPr="009D1B93">
        <w:rPr>
          <w:rFonts w:ascii="Times New Roman" w:hAnsi="Times New Roman"/>
          <w:sz w:val="28"/>
          <w:szCs w:val="28"/>
        </w:rPr>
        <w:t xml:space="preserve">   </w:t>
      </w:r>
      <w:r w:rsidR="009D1B93" w:rsidRPr="009D1B93">
        <w:rPr>
          <w:rFonts w:ascii="Times New Roman" w:hAnsi="Times New Roman"/>
          <w:sz w:val="28"/>
          <w:szCs w:val="28"/>
        </w:rPr>
        <w:t>sąd , który wydał orzeczenie w pierwszej instancji, w każdym przypadku;</w:t>
      </w:r>
    </w:p>
    <w:p w:rsidR="009D1B93" w:rsidRPr="009D1B93" w:rsidRDefault="009D1B93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□   sąd II instancji , jeżeli orzeczenie było poddane kontroli instancyjnej;</w:t>
      </w:r>
    </w:p>
    <w:p w:rsidR="007B420B" w:rsidRPr="00D9380F" w:rsidRDefault="009D1B93" w:rsidP="00622303">
      <w:pPr>
        <w:spacing w:after="0"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□  sąd II</w:t>
      </w:r>
      <w:r w:rsidRPr="009D1B93">
        <w:t xml:space="preserve"> </w:t>
      </w:r>
      <w:r w:rsidRPr="009D1B93">
        <w:rPr>
          <w:rFonts w:ascii="Times New Roman" w:hAnsi="Times New Roman"/>
          <w:sz w:val="28"/>
          <w:szCs w:val="28"/>
        </w:rPr>
        <w:t>sąd, który wydał orzeczenie w pierwszej instancji  chyba ,że ustawa stanowi inaczej. instancji , jeżeli orzeczenie było poddane kontroli instancyjnej.</w:t>
      </w:r>
    </w:p>
    <w:p w:rsidR="00622303" w:rsidRPr="00D9380F" w:rsidRDefault="00622303" w:rsidP="0007285C">
      <w:pPr>
        <w:spacing w:after="0"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7B420B" w:rsidRPr="009D1B93" w:rsidRDefault="00024321" w:rsidP="0002432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32. </w:t>
      </w:r>
      <w:r w:rsidR="009D1B93" w:rsidRPr="009D1B93">
        <w:rPr>
          <w:rFonts w:ascii="Times New Roman" w:hAnsi="Times New Roman"/>
          <w:sz w:val="28"/>
          <w:szCs w:val="28"/>
        </w:rPr>
        <w:t>Termin do wniesienia apelacji w sprawie o wykroczenie  wynosi:</w:t>
      </w:r>
    </w:p>
    <w:p w:rsidR="007B420B" w:rsidRPr="009D1B9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□</w:t>
      </w:r>
      <w:r w:rsidR="00024321" w:rsidRPr="009D1B93">
        <w:rPr>
          <w:rFonts w:ascii="Times New Roman" w:hAnsi="Times New Roman"/>
          <w:sz w:val="28"/>
          <w:szCs w:val="28"/>
        </w:rPr>
        <w:t xml:space="preserve">  </w:t>
      </w:r>
      <w:r w:rsidR="009D1B93" w:rsidRPr="009D1B93">
        <w:rPr>
          <w:rFonts w:ascii="Times New Roman" w:hAnsi="Times New Roman"/>
          <w:sz w:val="28"/>
          <w:szCs w:val="28"/>
        </w:rPr>
        <w:t>3 dni od dnia otrzymania odpisu wyroku wraz z jego pisemnym uzasadnieniem;</w:t>
      </w:r>
    </w:p>
    <w:p w:rsidR="007B420B" w:rsidRPr="009D1B93" w:rsidRDefault="00024321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□  </w:t>
      </w:r>
      <w:r w:rsidR="009D1B93" w:rsidRPr="009D1B93">
        <w:rPr>
          <w:rFonts w:ascii="Times New Roman" w:hAnsi="Times New Roman"/>
          <w:sz w:val="28"/>
          <w:szCs w:val="28"/>
        </w:rPr>
        <w:t>7 dni od dnia otrzymania odpisu wyroku wraz z jego pisemnym uzasadnieniem</w:t>
      </w:r>
    </w:p>
    <w:p w:rsidR="007B420B" w:rsidRPr="009D1B93" w:rsidRDefault="00024321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□  </w:t>
      </w:r>
      <w:r w:rsidR="009D1B93" w:rsidRPr="009D1B93">
        <w:rPr>
          <w:rFonts w:ascii="Times New Roman" w:hAnsi="Times New Roman"/>
          <w:sz w:val="28"/>
          <w:szCs w:val="28"/>
        </w:rPr>
        <w:t>14</w:t>
      </w:r>
      <w:r w:rsidR="009D1B93" w:rsidRPr="009D1B93">
        <w:rPr>
          <w:rFonts w:ascii="Times New Roman" w:hAnsi="Times New Roman"/>
          <w:sz w:val="28"/>
          <w:szCs w:val="28"/>
        </w:rPr>
        <w:tab/>
        <w:t xml:space="preserve">dni od dnia otrzymania odpisu wyroku wraz z jego pisemnym uzasadnieniem. </w:t>
      </w:r>
    </w:p>
    <w:p w:rsidR="00177964" w:rsidRDefault="00177964" w:rsidP="00024321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</w:p>
    <w:p w:rsidR="007B420B" w:rsidRPr="00A86FD2" w:rsidRDefault="00024321" w:rsidP="00024321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33. </w:t>
      </w:r>
      <w:r w:rsidR="009D1B93" w:rsidRPr="00A86FD2">
        <w:rPr>
          <w:rFonts w:ascii="Times New Roman" w:hAnsi="Times New Roman"/>
          <w:sz w:val="28"/>
          <w:szCs w:val="28"/>
        </w:rPr>
        <w:t xml:space="preserve">Oskarżony  obowiązkowo w postepowaniu </w:t>
      </w:r>
      <w:r w:rsidR="00A86FD2" w:rsidRPr="00A86FD2">
        <w:rPr>
          <w:rFonts w:ascii="Times New Roman" w:hAnsi="Times New Roman"/>
          <w:sz w:val="28"/>
          <w:szCs w:val="28"/>
        </w:rPr>
        <w:t>karnym musi mieć obrońcę jeżeli</w:t>
      </w:r>
      <w:r w:rsidR="009D1B93" w:rsidRPr="00A86FD2">
        <w:rPr>
          <w:rFonts w:ascii="Times New Roman" w:hAnsi="Times New Roman"/>
          <w:sz w:val="28"/>
          <w:szCs w:val="28"/>
        </w:rPr>
        <w:t>:</w:t>
      </w:r>
    </w:p>
    <w:p w:rsidR="007B420B" w:rsidRPr="00A86FD2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 xml:space="preserve">nie ukończył 18 lat; </w:t>
      </w:r>
    </w:p>
    <w:p w:rsidR="007B420B" w:rsidRPr="00A86FD2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>nie ukończył 20 lat;</w:t>
      </w:r>
    </w:p>
    <w:p w:rsidR="00E0413F" w:rsidRPr="00A86FD2" w:rsidRDefault="00A86FD2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nie ukończył 21 lat. </w:t>
      </w:r>
    </w:p>
    <w:p w:rsidR="00A86FD2" w:rsidRDefault="00A86FD2" w:rsidP="00E0413F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7B420B" w:rsidRPr="00A86FD2" w:rsidRDefault="00E0413F" w:rsidP="00E0413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>34.</w:t>
      </w:r>
      <w:r w:rsidR="0007285C" w:rsidRPr="00A86FD2">
        <w:rPr>
          <w:rFonts w:ascii="Times New Roman" w:hAnsi="Times New Roman"/>
          <w:sz w:val="28"/>
          <w:szCs w:val="28"/>
        </w:rPr>
        <w:t xml:space="preserve"> </w:t>
      </w:r>
      <w:r w:rsidR="00A86FD2" w:rsidRPr="00A86FD2">
        <w:rPr>
          <w:rFonts w:ascii="Times New Roman" w:hAnsi="Times New Roman"/>
          <w:sz w:val="28"/>
          <w:szCs w:val="28"/>
        </w:rPr>
        <w:t>Sąd penitencjarny może udzielić zezwolenia na odbycie kary pozbawienia wolności w ramach dozoru elektronicznego jeżeli :</w:t>
      </w:r>
    </w:p>
    <w:p w:rsidR="007B420B" w:rsidRPr="00A86FD2" w:rsidRDefault="0007285C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 xml:space="preserve">wobec skazanego orzeczono karę pozbawienia wolności nieprzekraczającą roku i 6 miesięcy; </w:t>
      </w:r>
    </w:p>
    <w:p w:rsidR="007B420B" w:rsidRPr="00A86FD2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 xml:space="preserve">wobec skazanego orzeczono karę pozbawienia wolności nieprzekraczającą 3 lata; </w:t>
      </w:r>
    </w:p>
    <w:p w:rsidR="007B420B" w:rsidRPr="00A86FD2" w:rsidRDefault="00E0413F" w:rsidP="00A86FD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>wobec skazanego orzeczono karę pozbawienia wolności nieprzekraczającą 2 lata.</w:t>
      </w:r>
    </w:p>
    <w:p w:rsidR="00A86FD2" w:rsidRPr="00D9380F" w:rsidRDefault="00A86FD2" w:rsidP="00A86FD2">
      <w:pPr>
        <w:spacing w:after="0"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7B420B" w:rsidRPr="00A86FD2" w:rsidRDefault="00E0413F" w:rsidP="00E0413F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>35.</w:t>
      </w:r>
      <w:r w:rsidR="0007285C" w:rsidRPr="00A86FD2">
        <w:rPr>
          <w:rFonts w:ascii="Times New Roman" w:hAnsi="Times New Roman"/>
          <w:sz w:val="28"/>
          <w:szCs w:val="28"/>
        </w:rPr>
        <w:t xml:space="preserve"> </w:t>
      </w:r>
      <w:r w:rsidR="00A86FD2" w:rsidRPr="00A86FD2">
        <w:rPr>
          <w:rFonts w:ascii="Times New Roman" w:hAnsi="Times New Roman"/>
          <w:sz w:val="28"/>
          <w:szCs w:val="28"/>
        </w:rPr>
        <w:t>Zgodnie z Kodeksem Karnym zbrodnię można popełnić:</w:t>
      </w:r>
    </w:p>
    <w:p w:rsidR="007B420B" w:rsidRPr="00A86FD2" w:rsidRDefault="007B420B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>□</w:t>
      </w:r>
      <w:r w:rsidR="00E0413F" w:rsidRPr="00A86FD2">
        <w:rPr>
          <w:rFonts w:ascii="Times New Roman" w:hAnsi="Times New Roman"/>
          <w:sz w:val="28"/>
          <w:szCs w:val="28"/>
        </w:rPr>
        <w:t xml:space="preserve">  </w:t>
      </w:r>
      <w:r w:rsidR="00A86FD2" w:rsidRPr="00A86FD2">
        <w:rPr>
          <w:rFonts w:ascii="Times New Roman" w:hAnsi="Times New Roman"/>
          <w:sz w:val="28"/>
          <w:szCs w:val="28"/>
        </w:rPr>
        <w:t>wyłącznie umyślnie;</w:t>
      </w:r>
    </w:p>
    <w:p w:rsidR="007B420B" w:rsidRPr="00A86FD2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>wyłącznie nieumyślnie;</w:t>
      </w:r>
    </w:p>
    <w:p w:rsidR="00E0413F" w:rsidRPr="00A86FD2" w:rsidRDefault="00E0413F" w:rsidP="00E041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>zarówno umyślnie  jak i nieumyślnie jeśli ustawa tak stanowi.</w:t>
      </w:r>
    </w:p>
    <w:p w:rsidR="007B420B" w:rsidRPr="00A86FD2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A86FD2" w:rsidRDefault="00E0413F" w:rsidP="00E0413F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36. </w:t>
      </w:r>
      <w:r w:rsidR="00A86FD2" w:rsidRPr="00A86FD2">
        <w:rPr>
          <w:rFonts w:ascii="Times New Roman" w:hAnsi="Times New Roman"/>
          <w:sz w:val="28"/>
          <w:szCs w:val="28"/>
        </w:rPr>
        <w:t>W celu wydania opinii o stanie zdrowia psychicznego obwinionego sąd powołuje:</w:t>
      </w:r>
    </w:p>
    <w:p w:rsidR="007B420B" w:rsidRPr="00A86FD2" w:rsidRDefault="007B420B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>□</w:t>
      </w:r>
      <w:r w:rsidR="00E0413F" w:rsidRPr="00A86FD2">
        <w:rPr>
          <w:rFonts w:ascii="Times New Roman" w:hAnsi="Times New Roman"/>
          <w:sz w:val="28"/>
          <w:szCs w:val="28"/>
        </w:rPr>
        <w:t xml:space="preserve">   </w:t>
      </w:r>
      <w:r w:rsidR="00A86FD2" w:rsidRPr="00A86FD2">
        <w:rPr>
          <w:rFonts w:ascii="Times New Roman" w:hAnsi="Times New Roman"/>
          <w:sz w:val="28"/>
          <w:szCs w:val="28"/>
        </w:rPr>
        <w:t xml:space="preserve">1 biegłego psychiatrę;  </w:t>
      </w:r>
    </w:p>
    <w:p w:rsidR="007B420B" w:rsidRPr="00A86FD2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</w:t>
      </w:r>
      <w:r w:rsidR="00FA3C2A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A86FD2" w:rsidRPr="00A86FD2">
        <w:rPr>
          <w:rFonts w:ascii="Times New Roman" w:hAnsi="Times New Roman"/>
          <w:sz w:val="28"/>
          <w:szCs w:val="28"/>
        </w:rPr>
        <w:t xml:space="preserve"> 2 biegłych psychiatrów;</w:t>
      </w:r>
    </w:p>
    <w:p w:rsidR="007B420B" w:rsidRPr="00A86FD2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 </w:t>
      </w:r>
      <w:r w:rsidR="00A86FD2" w:rsidRPr="00A86FD2">
        <w:rPr>
          <w:rFonts w:ascii="Times New Roman" w:hAnsi="Times New Roman"/>
          <w:sz w:val="28"/>
          <w:szCs w:val="28"/>
        </w:rPr>
        <w:t>3 biegłych psychiatrów.</w:t>
      </w:r>
    </w:p>
    <w:p w:rsidR="00197087" w:rsidRPr="00D9380F" w:rsidRDefault="00197087" w:rsidP="008A20F6">
      <w:pPr>
        <w:spacing w:after="0"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0413F" w:rsidRDefault="00E0413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0413F" w:rsidRDefault="00E0413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0413F" w:rsidRDefault="00E0413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C0221" w:rsidRDefault="004C0221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D1" w:rsidRPr="000D7970" w:rsidRDefault="00A773D1" w:rsidP="00A773D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Praca pisemna – Prawo cywilne</w:t>
      </w:r>
    </w:p>
    <w:p w:rsidR="000024F5" w:rsidRDefault="000024F5" w:rsidP="000024F5">
      <w:pPr>
        <w:spacing w:line="36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</w:p>
    <w:p w:rsidR="00B22085" w:rsidRPr="00B22085" w:rsidRDefault="00197087" w:rsidP="00B220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</w:t>
      </w:r>
      <w:r w:rsidR="000024F5" w:rsidRPr="000024F5">
        <w:rPr>
          <w:rFonts w:ascii="Times New Roman" w:hAnsi="Times New Roman"/>
          <w:b/>
          <w:sz w:val="28"/>
          <w:szCs w:val="28"/>
        </w:rPr>
        <w:t>.</w:t>
      </w:r>
      <w:r w:rsidR="005443EE">
        <w:rPr>
          <w:rFonts w:ascii="Times New Roman" w:hAnsi="Times New Roman"/>
          <w:sz w:val="28"/>
          <w:szCs w:val="28"/>
        </w:rPr>
        <w:t xml:space="preserve">  </w:t>
      </w:r>
      <w:r w:rsidR="005443EE">
        <w:rPr>
          <w:rFonts w:ascii="Times New Roman" w:hAnsi="Times New Roman"/>
          <w:sz w:val="28"/>
          <w:szCs w:val="28"/>
        </w:rPr>
        <w:tab/>
      </w:r>
      <w:r w:rsidR="00B22085" w:rsidRPr="00B22085">
        <w:rPr>
          <w:rFonts w:ascii="Times New Roman" w:hAnsi="Times New Roman"/>
          <w:sz w:val="28"/>
          <w:szCs w:val="28"/>
        </w:rPr>
        <w:t>Powód Stanisław Nowak zamieszkały w Koszalinie działający przez profesjonalnego pełnomocnika – radcę prawnego złożył w Sądzie Rejonowym w Białogardzie pozew przeciwko Janowi Kowalskiemu zamieszkałemu w Kołobrzegu o zapłatę kwoty 70.000 zł</w:t>
      </w:r>
      <w:r w:rsidR="00B22085">
        <w:rPr>
          <w:rFonts w:ascii="Times New Roman" w:hAnsi="Times New Roman"/>
          <w:sz w:val="28"/>
          <w:szCs w:val="28"/>
        </w:rPr>
        <w:t xml:space="preserve"> </w:t>
      </w:r>
      <w:r w:rsidR="00B22085" w:rsidRPr="00B22085">
        <w:rPr>
          <w:rFonts w:ascii="Times New Roman" w:hAnsi="Times New Roman"/>
          <w:sz w:val="28"/>
          <w:szCs w:val="28"/>
        </w:rPr>
        <w:t>z tytułu odszkodowania za szkodę, którą poniósł wskutek czynu niedozwolonego, którego dopuścił się pozwany. Zdarzenie powodujące szkodę miało miejsce</w:t>
      </w:r>
      <w:r w:rsidR="00B22085">
        <w:rPr>
          <w:rFonts w:ascii="Times New Roman" w:hAnsi="Times New Roman"/>
          <w:sz w:val="28"/>
          <w:szCs w:val="28"/>
        </w:rPr>
        <w:t xml:space="preserve"> </w:t>
      </w:r>
      <w:r w:rsidR="00B22085" w:rsidRPr="00B22085">
        <w:rPr>
          <w:rFonts w:ascii="Times New Roman" w:hAnsi="Times New Roman"/>
          <w:sz w:val="28"/>
          <w:szCs w:val="28"/>
        </w:rPr>
        <w:t xml:space="preserve">w Białogardzie. </w:t>
      </w:r>
      <w:r w:rsidR="00B22085">
        <w:rPr>
          <w:rFonts w:ascii="Times New Roman" w:hAnsi="Times New Roman"/>
          <w:sz w:val="28"/>
          <w:szCs w:val="28"/>
        </w:rPr>
        <w:tab/>
      </w:r>
      <w:r w:rsidR="00B22085">
        <w:rPr>
          <w:rFonts w:ascii="Times New Roman" w:hAnsi="Times New Roman"/>
          <w:sz w:val="28"/>
          <w:szCs w:val="28"/>
        </w:rPr>
        <w:tab/>
      </w:r>
      <w:r w:rsidR="00B22085">
        <w:rPr>
          <w:rFonts w:ascii="Times New Roman" w:hAnsi="Times New Roman"/>
          <w:sz w:val="28"/>
          <w:szCs w:val="28"/>
        </w:rPr>
        <w:tab/>
      </w:r>
      <w:r w:rsidR="00B22085">
        <w:rPr>
          <w:rFonts w:ascii="Times New Roman" w:hAnsi="Times New Roman"/>
          <w:sz w:val="28"/>
          <w:szCs w:val="28"/>
        </w:rPr>
        <w:tab/>
      </w:r>
      <w:r w:rsidR="00B22085" w:rsidRPr="00B22085">
        <w:rPr>
          <w:rFonts w:ascii="Times New Roman" w:hAnsi="Times New Roman"/>
          <w:sz w:val="28"/>
          <w:szCs w:val="28"/>
        </w:rPr>
        <w:t>Po otrzymaniu odpisu pozwu pozwany w odpowiedzi na pozew podniósł zarzut braku właściwości miejscowej  Sądu Rejonowego w Białogardzie i złożył wniosek o przekazanie sprawy według właściwości miejscowej d</w:t>
      </w:r>
      <w:r w:rsidR="00B22085">
        <w:rPr>
          <w:rFonts w:ascii="Times New Roman" w:hAnsi="Times New Roman"/>
          <w:sz w:val="28"/>
          <w:szCs w:val="28"/>
        </w:rPr>
        <w:t>o Sądu Rejonowego w Kołobrzegu.</w:t>
      </w:r>
      <w:r w:rsidR="00B22085">
        <w:rPr>
          <w:rFonts w:ascii="Times New Roman" w:hAnsi="Times New Roman"/>
          <w:sz w:val="28"/>
          <w:szCs w:val="28"/>
        </w:rPr>
        <w:tab/>
      </w:r>
      <w:r w:rsidR="00B22085">
        <w:rPr>
          <w:rFonts w:ascii="Times New Roman" w:hAnsi="Times New Roman"/>
          <w:sz w:val="28"/>
          <w:szCs w:val="28"/>
        </w:rPr>
        <w:tab/>
      </w:r>
      <w:r w:rsidR="00B22085">
        <w:rPr>
          <w:rFonts w:ascii="Times New Roman" w:hAnsi="Times New Roman"/>
          <w:sz w:val="28"/>
          <w:szCs w:val="28"/>
        </w:rPr>
        <w:tab/>
      </w:r>
      <w:r w:rsidR="00B22085">
        <w:rPr>
          <w:rFonts w:ascii="Times New Roman" w:hAnsi="Times New Roman"/>
          <w:sz w:val="28"/>
          <w:szCs w:val="28"/>
        </w:rPr>
        <w:tab/>
      </w:r>
      <w:r w:rsidR="00B22085">
        <w:rPr>
          <w:rFonts w:ascii="Times New Roman" w:hAnsi="Times New Roman"/>
          <w:sz w:val="28"/>
          <w:szCs w:val="28"/>
        </w:rPr>
        <w:tab/>
      </w:r>
      <w:r w:rsidR="00B22085">
        <w:rPr>
          <w:rFonts w:ascii="Times New Roman" w:hAnsi="Times New Roman"/>
          <w:sz w:val="28"/>
          <w:szCs w:val="28"/>
        </w:rPr>
        <w:tab/>
      </w:r>
      <w:r w:rsidR="00B22085">
        <w:rPr>
          <w:rFonts w:ascii="Times New Roman" w:hAnsi="Times New Roman"/>
          <w:sz w:val="28"/>
          <w:szCs w:val="28"/>
        </w:rPr>
        <w:tab/>
      </w:r>
      <w:r w:rsidR="00B22085">
        <w:rPr>
          <w:rFonts w:ascii="Times New Roman" w:hAnsi="Times New Roman"/>
          <w:sz w:val="28"/>
          <w:szCs w:val="28"/>
        </w:rPr>
        <w:tab/>
      </w:r>
      <w:r w:rsidR="00B22085">
        <w:rPr>
          <w:rFonts w:ascii="Times New Roman" w:hAnsi="Times New Roman"/>
          <w:sz w:val="28"/>
          <w:szCs w:val="28"/>
        </w:rPr>
        <w:tab/>
      </w:r>
      <w:r w:rsidR="00B22085" w:rsidRPr="00B22085">
        <w:rPr>
          <w:rFonts w:ascii="Times New Roman" w:hAnsi="Times New Roman"/>
          <w:sz w:val="28"/>
          <w:szCs w:val="28"/>
        </w:rPr>
        <w:t>Proszę sporządzić projekt rozstrzygnięcia wni</w:t>
      </w:r>
      <w:r w:rsidR="00B22085">
        <w:rPr>
          <w:rFonts w:ascii="Times New Roman" w:hAnsi="Times New Roman"/>
          <w:sz w:val="28"/>
          <w:szCs w:val="28"/>
        </w:rPr>
        <w:t xml:space="preserve">osku pozwanego z uzasadnieniem </w:t>
      </w:r>
      <w:r w:rsidR="00B22085" w:rsidRPr="00B22085">
        <w:rPr>
          <w:rFonts w:ascii="Times New Roman" w:hAnsi="Times New Roman"/>
          <w:sz w:val="28"/>
          <w:szCs w:val="28"/>
        </w:rPr>
        <w:t>i zarządzeniem dla sekretariatu sądu.</w:t>
      </w:r>
    </w:p>
    <w:p w:rsidR="005443EE" w:rsidRPr="00B22085" w:rsidRDefault="005443EE" w:rsidP="00B220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7039C" w:rsidRPr="005443EE" w:rsidRDefault="00C7039C" w:rsidP="005443E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97087" w:rsidRPr="005443EE" w:rsidRDefault="00197087" w:rsidP="005443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D1" w:rsidRDefault="00A773D1" w:rsidP="00A7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D1" w:rsidRDefault="00A773D1" w:rsidP="00A7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7970" w:rsidRDefault="000D7970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7970" w:rsidRDefault="000D7970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73D1" w:rsidRDefault="00A773D1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E24F96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773D1" w:rsidRPr="00E24F96" w:rsidRDefault="00A773D1" w:rsidP="00E24F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7087" w:rsidRPr="000D7970" w:rsidRDefault="00197087" w:rsidP="0019708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Praca pisemna – Prawo karne </w:t>
      </w:r>
    </w:p>
    <w:p w:rsidR="00197087" w:rsidRDefault="00197087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3EE" w:rsidRPr="005443EE" w:rsidRDefault="00197087" w:rsidP="005443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087">
        <w:rPr>
          <w:rFonts w:ascii="Times New Roman" w:hAnsi="Times New Roman" w:cs="Times New Roman"/>
          <w:b/>
          <w:sz w:val="28"/>
          <w:szCs w:val="28"/>
        </w:rPr>
        <w:t>II.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43EE">
        <w:rPr>
          <w:rFonts w:ascii="Times New Roman" w:hAnsi="Times New Roman" w:cs="Times New Roman"/>
          <w:sz w:val="28"/>
          <w:szCs w:val="28"/>
        </w:rPr>
        <w:tab/>
      </w:r>
      <w:r w:rsidR="005443EE" w:rsidRPr="005443EE">
        <w:rPr>
          <w:rFonts w:ascii="Times New Roman" w:hAnsi="Times New Roman" w:cs="Times New Roman"/>
          <w:sz w:val="28"/>
          <w:szCs w:val="28"/>
        </w:rPr>
        <w:t>Jan K.</w:t>
      </w:r>
      <w:r w:rsidR="005443EE">
        <w:rPr>
          <w:rFonts w:ascii="Times New Roman" w:hAnsi="Times New Roman" w:cs="Times New Roman"/>
          <w:sz w:val="28"/>
          <w:szCs w:val="28"/>
        </w:rPr>
        <w:t xml:space="preserve"> </w:t>
      </w:r>
      <w:r w:rsidR="005443EE" w:rsidRPr="005443EE">
        <w:rPr>
          <w:rFonts w:ascii="Times New Roman" w:hAnsi="Times New Roman" w:cs="Times New Roman"/>
          <w:sz w:val="28"/>
          <w:szCs w:val="28"/>
        </w:rPr>
        <w:t>został skazany wyrokiem  tut.</w:t>
      </w:r>
      <w:r w:rsidR="005443EE">
        <w:rPr>
          <w:rFonts w:ascii="Times New Roman" w:hAnsi="Times New Roman" w:cs="Times New Roman"/>
          <w:sz w:val="28"/>
          <w:szCs w:val="28"/>
        </w:rPr>
        <w:t xml:space="preserve"> są</w:t>
      </w:r>
      <w:r w:rsidR="005443EE" w:rsidRPr="005443EE">
        <w:rPr>
          <w:rFonts w:ascii="Times New Roman" w:hAnsi="Times New Roman" w:cs="Times New Roman"/>
          <w:sz w:val="28"/>
          <w:szCs w:val="28"/>
        </w:rPr>
        <w:t>du na karę grzywny w ilości 120 stawek dz</w:t>
      </w:r>
      <w:r w:rsidR="005443EE">
        <w:rPr>
          <w:rFonts w:ascii="Times New Roman" w:hAnsi="Times New Roman" w:cs="Times New Roman"/>
          <w:sz w:val="28"/>
          <w:szCs w:val="28"/>
        </w:rPr>
        <w:t>iennych</w:t>
      </w:r>
      <w:r w:rsidR="005443EE" w:rsidRPr="005443EE">
        <w:rPr>
          <w:rFonts w:ascii="Times New Roman" w:hAnsi="Times New Roman" w:cs="Times New Roman"/>
          <w:sz w:val="28"/>
          <w:szCs w:val="28"/>
        </w:rPr>
        <w:t>, przyjmując wysokoś</w:t>
      </w:r>
      <w:r w:rsidR="005443EE">
        <w:rPr>
          <w:rFonts w:ascii="Times New Roman" w:hAnsi="Times New Roman" w:cs="Times New Roman"/>
          <w:sz w:val="28"/>
          <w:szCs w:val="28"/>
        </w:rPr>
        <w:t>ci jednej stawki na kwotę 20 zł</w:t>
      </w:r>
      <w:r w:rsidR="005443EE" w:rsidRPr="005443EE">
        <w:rPr>
          <w:rFonts w:ascii="Times New Roman" w:hAnsi="Times New Roman" w:cs="Times New Roman"/>
          <w:sz w:val="28"/>
          <w:szCs w:val="28"/>
        </w:rPr>
        <w:t>. Skazany nie uiścił grzywny a prowadzona egz</w:t>
      </w:r>
      <w:r w:rsidR="005443EE">
        <w:rPr>
          <w:rFonts w:ascii="Times New Roman" w:hAnsi="Times New Roman" w:cs="Times New Roman"/>
          <w:sz w:val="28"/>
          <w:szCs w:val="28"/>
        </w:rPr>
        <w:t>ekucja okazała się bezskuteczna</w:t>
      </w:r>
      <w:r w:rsidR="005443EE" w:rsidRPr="005443EE">
        <w:rPr>
          <w:rFonts w:ascii="Times New Roman" w:hAnsi="Times New Roman" w:cs="Times New Roman"/>
          <w:sz w:val="28"/>
          <w:szCs w:val="28"/>
        </w:rPr>
        <w:t>. Skazany złożył wniosek o zamianę orzeczonej kary grzywn</w:t>
      </w:r>
      <w:r w:rsidR="005443EE">
        <w:rPr>
          <w:rFonts w:ascii="Times New Roman" w:hAnsi="Times New Roman" w:cs="Times New Roman"/>
          <w:sz w:val="28"/>
          <w:szCs w:val="28"/>
        </w:rPr>
        <w:t>y na pracę społecznie użyteczną</w:t>
      </w:r>
      <w:r w:rsidR="005443EE" w:rsidRPr="005443EE">
        <w:rPr>
          <w:rFonts w:ascii="Times New Roman" w:hAnsi="Times New Roman" w:cs="Times New Roman"/>
          <w:sz w:val="28"/>
          <w:szCs w:val="28"/>
        </w:rPr>
        <w:t>.</w:t>
      </w:r>
    </w:p>
    <w:p w:rsidR="004F1FD5" w:rsidRDefault="005443EE" w:rsidP="005443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3EE">
        <w:rPr>
          <w:rFonts w:ascii="Times New Roman" w:hAnsi="Times New Roman" w:cs="Times New Roman"/>
          <w:sz w:val="28"/>
          <w:szCs w:val="28"/>
        </w:rPr>
        <w:tab/>
        <w:t xml:space="preserve"> Proszę przygotować projekt or</w:t>
      </w:r>
      <w:r>
        <w:rPr>
          <w:rFonts w:ascii="Times New Roman" w:hAnsi="Times New Roman" w:cs="Times New Roman"/>
          <w:sz w:val="28"/>
          <w:szCs w:val="28"/>
        </w:rPr>
        <w:t>zeczenia wraz z podstawą prawną</w:t>
      </w:r>
      <w:r w:rsidRPr="005443EE">
        <w:rPr>
          <w:rFonts w:ascii="Times New Roman" w:hAnsi="Times New Roman" w:cs="Times New Roman"/>
          <w:sz w:val="28"/>
          <w:szCs w:val="28"/>
        </w:rPr>
        <w:t>.</w:t>
      </w: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Pr="00707A1D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93F15" w:rsidRPr="00707A1D" w:rsidSect="000024F5">
      <w:footerReference w:type="default" r:id="rId8"/>
      <w:pgSz w:w="11906" w:h="16838"/>
      <w:pgMar w:top="1135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321" w:rsidRDefault="00024321">
      <w:pPr>
        <w:spacing w:after="0" w:line="240" w:lineRule="auto"/>
      </w:pPr>
      <w:r>
        <w:separator/>
      </w:r>
    </w:p>
  </w:endnote>
  <w:endnote w:type="continuationSeparator" w:id="0">
    <w:p w:rsidR="00024321" w:rsidRDefault="0002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2489290"/>
      <w:docPartObj>
        <w:docPartGallery w:val="Page Numbers (Bottom of Page)"/>
        <w:docPartUnique/>
      </w:docPartObj>
    </w:sdtPr>
    <w:sdtEndPr/>
    <w:sdtContent>
      <w:p w:rsidR="00024321" w:rsidRDefault="0002432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3C2A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024321" w:rsidRDefault="000243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321" w:rsidRDefault="00024321">
      <w:pPr>
        <w:spacing w:after="0" w:line="240" w:lineRule="auto"/>
      </w:pPr>
      <w:r>
        <w:separator/>
      </w:r>
    </w:p>
  </w:footnote>
  <w:footnote w:type="continuationSeparator" w:id="0">
    <w:p w:rsidR="00024321" w:rsidRDefault="00024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169D2"/>
    <w:multiLevelType w:val="hybridMultilevel"/>
    <w:tmpl w:val="16D6579A"/>
    <w:lvl w:ilvl="0" w:tplc="833C1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5F554B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1C046E"/>
    <w:multiLevelType w:val="hybridMultilevel"/>
    <w:tmpl w:val="C97E6F28"/>
    <w:lvl w:ilvl="0" w:tplc="79506150">
      <w:start w:val="1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0654EAB"/>
    <w:multiLevelType w:val="hybridMultilevel"/>
    <w:tmpl w:val="89D8CC4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27F7477"/>
    <w:multiLevelType w:val="hybridMultilevel"/>
    <w:tmpl w:val="CF708C56"/>
    <w:lvl w:ilvl="0" w:tplc="D480EBD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910E4"/>
    <w:multiLevelType w:val="hybridMultilevel"/>
    <w:tmpl w:val="5290B062"/>
    <w:lvl w:ilvl="0" w:tplc="CA826588">
      <w:start w:val="1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E56EB"/>
    <w:multiLevelType w:val="hybridMultilevel"/>
    <w:tmpl w:val="C4322FE4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5C77AEC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77D0E9F"/>
    <w:multiLevelType w:val="hybridMultilevel"/>
    <w:tmpl w:val="C97E6F28"/>
    <w:lvl w:ilvl="0" w:tplc="79506150">
      <w:start w:val="1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7B62C77"/>
    <w:multiLevelType w:val="hybridMultilevel"/>
    <w:tmpl w:val="1696C2A6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4F798B"/>
    <w:multiLevelType w:val="hybridMultilevel"/>
    <w:tmpl w:val="99167BE8"/>
    <w:lvl w:ilvl="0" w:tplc="B4665B6C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8BF230A"/>
    <w:multiLevelType w:val="hybridMultilevel"/>
    <w:tmpl w:val="A97C7E5C"/>
    <w:lvl w:ilvl="0" w:tplc="99B09D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67024"/>
    <w:multiLevelType w:val="hybridMultilevel"/>
    <w:tmpl w:val="230ABD6A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CEA0AC8"/>
    <w:multiLevelType w:val="hybridMultilevel"/>
    <w:tmpl w:val="6AE2E762"/>
    <w:lvl w:ilvl="0" w:tplc="B8EE0F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6C4E35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8E35D68"/>
    <w:multiLevelType w:val="multilevel"/>
    <w:tmpl w:val="75A4B6CC"/>
    <w:lvl w:ilvl="0">
      <w:start w:val="1"/>
      <w:numFmt w:val="bullet"/>
      <w:lvlText w:val="□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13"/>
  </w:num>
  <w:num w:numId="9">
    <w:abstractNumId w:val="4"/>
  </w:num>
  <w:num w:numId="10">
    <w:abstractNumId w:va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3"/>
  </w:num>
  <w:num w:numId="15">
    <w:abstractNumId w:val="9"/>
  </w:num>
  <w:num w:numId="16">
    <w:abstractNumId w:val="10"/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0ED"/>
    <w:rsid w:val="000024F5"/>
    <w:rsid w:val="00003A1E"/>
    <w:rsid w:val="00016BED"/>
    <w:rsid w:val="00024321"/>
    <w:rsid w:val="00025018"/>
    <w:rsid w:val="000345D8"/>
    <w:rsid w:val="00045399"/>
    <w:rsid w:val="0004781E"/>
    <w:rsid w:val="00057B67"/>
    <w:rsid w:val="00061F5A"/>
    <w:rsid w:val="0007285C"/>
    <w:rsid w:val="00073A41"/>
    <w:rsid w:val="00075CA9"/>
    <w:rsid w:val="00083688"/>
    <w:rsid w:val="0009258C"/>
    <w:rsid w:val="00095C26"/>
    <w:rsid w:val="000B00BD"/>
    <w:rsid w:val="000B191F"/>
    <w:rsid w:val="000C2800"/>
    <w:rsid w:val="000C2C4D"/>
    <w:rsid w:val="000D5CA7"/>
    <w:rsid w:val="000D7970"/>
    <w:rsid w:val="000F2482"/>
    <w:rsid w:val="000F327A"/>
    <w:rsid w:val="000F362D"/>
    <w:rsid w:val="000F43C4"/>
    <w:rsid w:val="00102ED9"/>
    <w:rsid w:val="0011058D"/>
    <w:rsid w:val="001144EF"/>
    <w:rsid w:val="00177964"/>
    <w:rsid w:val="00193AD4"/>
    <w:rsid w:val="00197087"/>
    <w:rsid w:val="00197E7F"/>
    <w:rsid w:val="001A2137"/>
    <w:rsid w:val="001B5CE8"/>
    <w:rsid w:val="001C1373"/>
    <w:rsid w:val="00213292"/>
    <w:rsid w:val="002225A3"/>
    <w:rsid w:val="00231436"/>
    <w:rsid w:val="002373DD"/>
    <w:rsid w:val="00237B58"/>
    <w:rsid w:val="00261C16"/>
    <w:rsid w:val="00270EC5"/>
    <w:rsid w:val="0029389C"/>
    <w:rsid w:val="002948E0"/>
    <w:rsid w:val="002A46CF"/>
    <w:rsid w:val="002F4C89"/>
    <w:rsid w:val="00301D45"/>
    <w:rsid w:val="003059AB"/>
    <w:rsid w:val="003104F9"/>
    <w:rsid w:val="003106B2"/>
    <w:rsid w:val="0031413D"/>
    <w:rsid w:val="0031593F"/>
    <w:rsid w:val="00320DF9"/>
    <w:rsid w:val="00320FF1"/>
    <w:rsid w:val="0032622E"/>
    <w:rsid w:val="0033267B"/>
    <w:rsid w:val="00332D41"/>
    <w:rsid w:val="0033378D"/>
    <w:rsid w:val="003422E8"/>
    <w:rsid w:val="003435C7"/>
    <w:rsid w:val="003463BD"/>
    <w:rsid w:val="00355AB9"/>
    <w:rsid w:val="00370E01"/>
    <w:rsid w:val="00375DF8"/>
    <w:rsid w:val="00381781"/>
    <w:rsid w:val="00381A33"/>
    <w:rsid w:val="0038307F"/>
    <w:rsid w:val="00386AFB"/>
    <w:rsid w:val="003935DE"/>
    <w:rsid w:val="003B5DDE"/>
    <w:rsid w:val="003C1B58"/>
    <w:rsid w:val="003D5A0B"/>
    <w:rsid w:val="003D695F"/>
    <w:rsid w:val="003E62C1"/>
    <w:rsid w:val="003F453E"/>
    <w:rsid w:val="00421916"/>
    <w:rsid w:val="00430BAF"/>
    <w:rsid w:val="00457BE7"/>
    <w:rsid w:val="00474331"/>
    <w:rsid w:val="00483E1F"/>
    <w:rsid w:val="00497AB1"/>
    <w:rsid w:val="004B2DC4"/>
    <w:rsid w:val="004C0221"/>
    <w:rsid w:val="004C79B4"/>
    <w:rsid w:val="004F1FD5"/>
    <w:rsid w:val="00503CFC"/>
    <w:rsid w:val="00532A22"/>
    <w:rsid w:val="005443EE"/>
    <w:rsid w:val="0056153C"/>
    <w:rsid w:val="005706C7"/>
    <w:rsid w:val="00573198"/>
    <w:rsid w:val="00575772"/>
    <w:rsid w:val="005939E2"/>
    <w:rsid w:val="005A1280"/>
    <w:rsid w:val="005A134E"/>
    <w:rsid w:val="005C0A3B"/>
    <w:rsid w:val="005C4457"/>
    <w:rsid w:val="005C62AF"/>
    <w:rsid w:val="005D6C14"/>
    <w:rsid w:val="005F48FD"/>
    <w:rsid w:val="00603142"/>
    <w:rsid w:val="00607E43"/>
    <w:rsid w:val="00613FEE"/>
    <w:rsid w:val="00617190"/>
    <w:rsid w:val="00622303"/>
    <w:rsid w:val="0063403C"/>
    <w:rsid w:val="0065335E"/>
    <w:rsid w:val="006674EA"/>
    <w:rsid w:val="0067228E"/>
    <w:rsid w:val="006776D4"/>
    <w:rsid w:val="0067794D"/>
    <w:rsid w:val="00677A63"/>
    <w:rsid w:val="00684C97"/>
    <w:rsid w:val="006855E1"/>
    <w:rsid w:val="0069117F"/>
    <w:rsid w:val="006B549C"/>
    <w:rsid w:val="006B597A"/>
    <w:rsid w:val="006E0283"/>
    <w:rsid w:val="006E7B87"/>
    <w:rsid w:val="006F21F3"/>
    <w:rsid w:val="00701545"/>
    <w:rsid w:val="00705445"/>
    <w:rsid w:val="00707A1D"/>
    <w:rsid w:val="007305F7"/>
    <w:rsid w:val="00743B87"/>
    <w:rsid w:val="00750D08"/>
    <w:rsid w:val="0075697C"/>
    <w:rsid w:val="00771064"/>
    <w:rsid w:val="00774ECE"/>
    <w:rsid w:val="00782A65"/>
    <w:rsid w:val="00795C0F"/>
    <w:rsid w:val="007A491B"/>
    <w:rsid w:val="007B420B"/>
    <w:rsid w:val="007C4EC7"/>
    <w:rsid w:val="007C65E7"/>
    <w:rsid w:val="007C6BBC"/>
    <w:rsid w:val="007C7A94"/>
    <w:rsid w:val="007D7D80"/>
    <w:rsid w:val="007F2681"/>
    <w:rsid w:val="007F48BD"/>
    <w:rsid w:val="007F652E"/>
    <w:rsid w:val="00831F3E"/>
    <w:rsid w:val="0085604F"/>
    <w:rsid w:val="00867FA6"/>
    <w:rsid w:val="00871968"/>
    <w:rsid w:val="00886267"/>
    <w:rsid w:val="00892808"/>
    <w:rsid w:val="00893F15"/>
    <w:rsid w:val="008944BE"/>
    <w:rsid w:val="008A20F6"/>
    <w:rsid w:val="008A5C61"/>
    <w:rsid w:val="008B359E"/>
    <w:rsid w:val="008B488A"/>
    <w:rsid w:val="008C7716"/>
    <w:rsid w:val="008D348C"/>
    <w:rsid w:val="008F199C"/>
    <w:rsid w:val="00902C1C"/>
    <w:rsid w:val="00904873"/>
    <w:rsid w:val="009163ED"/>
    <w:rsid w:val="00927FCA"/>
    <w:rsid w:val="0093386E"/>
    <w:rsid w:val="00940806"/>
    <w:rsid w:val="00946A6F"/>
    <w:rsid w:val="00946F1F"/>
    <w:rsid w:val="00952099"/>
    <w:rsid w:val="00967E84"/>
    <w:rsid w:val="00972E36"/>
    <w:rsid w:val="00981C93"/>
    <w:rsid w:val="00994404"/>
    <w:rsid w:val="00997949"/>
    <w:rsid w:val="009B0688"/>
    <w:rsid w:val="009C3CD1"/>
    <w:rsid w:val="009D1B93"/>
    <w:rsid w:val="009D1C5F"/>
    <w:rsid w:val="009D2059"/>
    <w:rsid w:val="009D65B8"/>
    <w:rsid w:val="009E0237"/>
    <w:rsid w:val="009F5F3A"/>
    <w:rsid w:val="00A018F4"/>
    <w:rsid w:val="00A025AC"/>
    <w:rsid w:val="00A12D1B"/>
    <w:rsid w:val="00A31ED3"/>
    <w:rsid w:val="00A53C87"/>
    <w:rsid w:val="00A56BAB"/>
    <w:rsid w:val="00A73D68"/>
    <w:rsid w:val="00A773D1"/>
    <w:rsid w:val="00A801F1"/>
    <w:rsid w:val="00A84702"/>
    <w:rsid w:val="00A86FD2"/>
    <w:rsid w:val="00A93C01"/>
    <w:rsid w:val="00A970D6"/>
    <w:rsid w:val="00AB1D1F"/>
    <w:rsid w:val="00AC7835"/>
    <w:rsid w:val="00AD64DA"/>
    <w:rsid w:val="00AF5185"/>
    <w:rsid w:val="00B07275"/>
    <w:rsid w:val="00B22085"/>
    <w:rsid w:val="00B34480"/>
    <w:rsid w:val="00B37D6B"/>
    <w:rsid w:val="00B64F5D"/>
    <w:rsid w:val="00B66028"/>
    <w:rsid w:val="00B66D16"/>
    <w:rsid w:val="00B71E87"/>
    <w:rsid w:val="00BA42FE"/>
    <w:rsid w:val="00BA69F8"/>
    <w:rsid w:val="00BA7290"/>
    <w:rsid w:val="00BB1CEF"/>
    <w:rsid w:val="00BB2078"/>
    <w:rsid w:val="00BC24BD"/>
    <w:rsid w:val="00BD12E4"/>
    <w:rsid w:val="00BD581D"/>
    <w:rsid w:val="00BD7D6D"/>
    <w:rsid w:val="00BE0A8A"/>
    <w:rsid w:val="00C06448"/>
    <w:rsid w:val="00C12359"/>
    <w:rsid w:val="00C30481"/>
    <w:rsid w:val="00C406A0"/>
    <w:rsid w:val="00C438C3"/>
    <w:rsid w:val="00C466FA"/>
    <w:rsid w:val="00C61921"/>
    <w:rsid w:val="00C7039C"/>
    <w:rsid w:val="00C75A37"/>
    <w:rsid w:val="00C840ED"/>
    <w:rsid w:val="00C86AD5"/>
    <w:rsid w:val="00C937F0"/>
    <w:rsid w:val="00C93A38"/>
    <w:rsid w:val="00CA3796"/>
    <w:rsid w:val="00CC158D"/>
    <w:rsid w:val="00CE428C"/>
    <w:rsid w:val="00CE6758"/>
    <w:rsid w:val="00CE7A3D"/>
    <w:rsid w:val="00CF2393"/>
    <w:rsid w:val="00D1373C"/>
    <w:rsid w:val="00D3597F"/>
    <w:rsid w:val="00D5167D"/>
    <w:rsid w:val="00D61062"/>
    <w:rsid w:val="00D620D2"/>
    <w:rsid w:val="00D7562D"/>
    <w:rsid w:val="00D9380F"/>
    <w:rsid w:val="00D975E3"/>
    <w:rsid w:val="00DA46FE"/>
    <w:rsid w:val="00DA5690"/>
    <w:rsid w:val="00DB3379"/>
    <w:rsid w:val="00DC3D08"/>
    <w:rsid w:val="00DD6446"/>
    <w:rsid w:val="00DD6C47"/>
    <w:rsid w:val="00DF6EEB"/>
    <w:rsid w:val="00DF735E"/>
    <w:rsid w:val="00DF7666"/>
    <w:rsid w:val="00E0413F"/>
    <w:rsid w:val="00E21ACB"/>
    <w:rsid w:val="00E24F96"/>
    <w:rsid w:val="00E637C9"/>
    <w:rsid w:val="00E843AC"/>
    <w:rsid w:val="00E9631E"/>
    <w:rsid w:val="00EA3817"/>
    <w:rsid w:val="00EB302F"/>
    <w:rsid w:val="00EC3374"/>
    <w:rsid w:val="00EC3B3D"/>
    <w:rsid w:val="00ED4157"/>
    <w:rsid w:val="00ED7922"/>
    <w:rsid w:val="00EE19FA"/>
    <w:rsid w:val="00EF348C"/>
    <w:rsid w:val="00EF3B58"/>
    <w:rsid w:val="00F016E4"/>
    <w:rsid w:val="00F02747"/>
    <w:rsid w:val="00F16FD4"/>
    <w:rsid w:val="00F211D9"/>
    <w:rsid w:val="00F24B9B"/>
    <w:rsid w:val="00F25FB4"/>
    <w:rsid w:val="00F30B41"/>
    <w:rsid w:val="00F336AE"/>
    <w:rsid w:val="00F35B0B"/>
    <w:rsid w:val="00F41F38"/>
    <w:rsid w:val="00F42DE5"/>
    <w:rsid w:val="00F5663C"/>
    <w:rsid w:val="00F60E8C"/>
    <w:rsid w:val="00F62EA8"/>
    <w:rsid w:val="00F74466"/>
    <w:rsid w:val="00F82B07"/>
    <w:rsid w:val="00F84CA6"/>
    <w:rsid w:val="00F86535"/>
    <w:rsid w:val="00F876C2"/>
    <w:rsid w:val="00FA3C2A"/>
    <w:rsid w:val="00FA71F1"/>
    <w:rsid w:val="00FC0DFF"/>
    <w:rsid w:val="00FC3E20"/>
    <w:rsid w:val="00FD645D"/>
    <w:rsid w:val="00FD66B9"/>
    <w:rsid w:val="00FF19AF"/>
    <w:rsid w:val="00FF6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D19E391"/>
  <w15:docId w15:val="{2B618D51-271D-4E21-962F-933EF200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36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basedOn w:val="Domylnaczcionkaakapitu"/>
    <w:link w:val="Tekstpodstawowy1"/>
    <w:rsid w:val="002225A3"/>
    <w:rPr>
      <w:rFonts w:ascii="Segoe UI" w:eastAsia="Segoe UI" w:hAnsi="Segoe UI" w:cs="Segoe UI"/>
      <w:spacing w:val="-10"/>
      <w:sz w:val="27"/>
      <w:szCs w:val="27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2225A3"/>
    <w:pPr>
      <w:widowControl w:val="0"/>
      <w:shd w:val="clear" w:color="auto" w:fill="FFFFFF"/>
      <w:spacing w:after="240" w:line="331" w:lineRule="exact"/>
      <w:ind w:hanging="600"/>
    </w:pPr>
    <w:rPr>
      <w:rFonts w:ascii="Segoe UI" w:eastAsia="Segoe UI" w:hAnsi="Segoe UI" w:cs="Segoe UI"/>
      <w:spacing w:val="-10"/>
      <w:sz w:val="27"/>
      <w:szCs w:val="27"/>
    </w:rPr>
  </w:style>
  <w:style w:type="paragraph" w:styleId="Akapitzlist">
    <w:name w:val="List Paragraph"/>
    <w:basedOn w:val="Normalny"/>
    <w:uiPriority w:val="34"/>
    <w:qFormat/>
    <w:rsid w:val="000D797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4F1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F1FD5"/>
  </w:style>
  <w:style w:type="paragraph" w:styleId="Stopka">
    <w:name w:val="footer"/>
    <w:basedOn w:val="Normalny"/>
    <w:link w:val="StopkaZnak"/>
    <w:uiPriority w:val="99"/>
    <w:unhideWhenUsed/>
    <w:rsid w:val="004F1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FD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0E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0E8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0E8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7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C9AEA9-C196-4A7D-97C6-1032F5743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16</Pages>
  <Words>1768</Words>
  <Characters>10609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Sarnecka</dc:creator>
  <cp:lastModifiedBy>Marta Tokarewicz</cp:lastModifiedBy>
  <cp:revision>5</cp:revision>
  <cp:lastPrinted>2024-05-29T10:49:00Z</cp:lastPrinted>
  <dcterms:created xsi:type="dcterms:W3CDTF">2024-08-14T07:26:00Z</dcterms:created>
  <dcterms:modified xsi:type="dcterms:W3CDTF">2024-08-14T08:28:00Z</dcterms:modified>
</cp:coreProperties>
</file>