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D5088" w14:textId="07991DA7" w:rsidR="0095001A" w:rsidRDefault="00267AB4" w:rsidP="0095001A">
      <w:pPr>
        <w:spacing w:after="0" w:line="360" w:lineRule="auto"/>
        <w:rPr>
          <w:rFonts w:ascii="Garamond" w:hAnsi="Garamond"/>
          <w:b/>
          <w:sz w:val="24"/>
          <w:szCs w:val="24"/>
        </w:rPr>
      </w:pPr>
      <w:r>
        <w:rPr>
          <w:rFonts w:ascii="Garamond" w:hAnsi="Garamond"/>
          <w:b/>
          <w:sz w:val="24"/>
          <w:szCs w:val="24"/>
        </w:rPr>
        <w:t>2/2023</w:t>
      </w:r>
    </w:p>
    <w:p w14:paraId="55C71838" w14:textId="77777777" w:rsidR="0095001A" w:rsidRDefault="0095001A" w:rsidP="0095001A">
      <w:pPr>
        <w:spacing w:after="0" w:line="360" w:lineRule="auto"/>
        <w:rPr>
          <w:rFonts w:ascii="Garamond" w:hAnsi="Garamond"/>
          <w:b/>
          <w:sz w:val="24"/>
          <w:szCs w:val="24"/>
        </w:rPr>
      </w:pPr>
    </w:p>
    <w:p w14:paraId="51F8F9A1" w14:textId="77777777" w:rsidR="00F41011" w:rsidRPr="00F566EC" w:rsidRDefault="00F41011" w:rsidP="0095001A">
      <w:pPr>
        <w:spacing w:after="0" w:line="360" w:lineRule="auto"/>
        <w:jc w:val="center"/>
        <w:rPr>
          <w:rFonts w:ascii="Garamond" w:hAnsi="Garamond"/>
          <w:b/>
          <w:sz w:val="24"/>
          <w:szCs w:val="24"/>
        </w:rPr>
      </w:pPr>
      <w:r w:rsidRPr="00F566EC">
        <w:rPr>
          <w:rFonts w:ascii="Garamond" w:hAnsi="Garamond"/>
          <w:b/>
          <w:sz w:val="24"/>
          <w:szCs w:val="24"/>
        </w:rPr>
        <w:t>KONKURS NA STANOWISKO ASYSTENTA SĘDZIEGO</w:t>
      </w:r>
    </w:p>
    <w:p w14:paraId="578D74CC" w14:textId="06D81490" w:rsidR="00F41011" w:rsidRPr="00F566EC" w:rsidRDefault="0095001A" w:rsidP="0095001A">
      <w:pPr>
        <w:spacing w:after="0" w:line="360" w:lineRule="auto"/>
        <w:jc w:val="center"/>
        <w:rPr>
          <w:rFonts w:ascii="Garamond" w:hAnsi="Garamond"/>
          <w:b/>
          <w:sz w:val="24"/>
          <w:szCs w:val="24"/>
        </w:rPr>
      </w:pPr>
      <w:r>
        <w:rPr>
          <w:rFonts w:ascii="Garamond" w:hAnsi="Garamond"/>
          <w:b/>
          <w:sz w:val="24"/>
          <w:szCs w:val="24"/>
        </w:rPr>
        <w:t xml:space="preserve"> </w:t>
      </w:r>
    </w:p>
    <w:p w14:paraId="68C691BF" w14:textId="77777777" w:rsidR="00F41011" w:rsidRPr="00F566EC" w:rsidRDefault="00F41011" w:rsidP="00F566EC">
      <w:pPr>
        <w:spacing w:after="0" w:line="360" w:lineRule="auto"/>
        <w:jc w:val="both"/>
        <w:rPr>
          <w:rFonts w:ascii="Garamond" w:hAnsi="Garamond"/>
          <w:b/>
          <w:sz w:val="24"/>
          <w:szCs w:val="24"/>
        </w:rPr>
      </w:pPr>
    </w:p>
    <w:p w14:paraId="24D22BD9" w14:textId="77777777" w:rsidR="00F41011" w:rsidRPr="0095001A" w:rsidRDefault="00F41011" w:rsidP="0095001A">
      <w:pPr>
        <w:spacing w:after="0" w:line="360" w:lineRule="auto"/>
        <w:jc w:val="center"/>
        <w:rPr>
          <w:rFonts w:ascii="Garamond" w:hAnsi="Garamond"/>
          <w:b/>
          <w:sz w:val="24"/>
          <w:szCs w:val="24"/>
        </w:rPr>
      </w:pPr>
      <w:r w:rsidRPr="0095001A">
        <w:rPr>
          <w:rFonts w:ascii="Garamond" w:hAnsi="Garamond"/>
          <w:b/>
          <w:sz w:val="24"/>
          <w:szCs w:val="24"/>
        </w:rPr>
        <w:t>TEST SPRAWDZAJĄCY WIEDZĘ</w:t>
      </w:r>
    </w:p>
    <w:p w14:paraId="2DE8E70B" w14:textId="77777777" w:rsidR="0095001A" w:rsidRDefault="0095001A" w:rsidP="00F566EC">
      <w:pPr>
        <w:spacing w:after="0" w:line="360" w:lineRule="auto"/>
        <w:jc w:val="both"/>
        <w:rPr>
          <w:rFonts w:ascii="Garamond" w:hAnsi="Garamond"/>
          <w:b/>
          <w:sz w:val="24"/>
          <w:szCs w:val="24"/>
        </w:rPr>
      </w:pPr>
    </w:p>
    <w:p w14:paraId="5AF46836" w14:textId="2A998545" w:rsidR="00F41011" w:rsidRDefault="0038284B" w:rsidP="00F566EC">
      <w:pPr>
        <w:spacing w:after="0" w:line="360" w:lineRule="auto"/>
        <w:jc w:val="both"/>
        <w:rPr>
          <w:rFonts w:ascii="Garamond" w:hAnsi="Garamond"/>
          <w:b/>
          <w:sz w:val="24"/>
          <w:szCs w:val="24"/>
        </w:rPr>
      </w:pPr>
      <w:r>
        <w:rPr>
          <w:rFonts w:ascii="Garamond" w:hAnsi="Garamond"/>
          <w:b/>
          <w:sz w:val="24"/>
          <w:szCs w:val="24"/>
        </w:rPr>
        <w:t xml:space="preserve">Szczecin </w:t>
      </w:r>
      <w:r w:rsidR="0095001A">
        <w:rPr>
          <w:rFonts w:ascii="Garamond" w:hAnsi="Garamond"/>
          <w:b/>
          <w:sz w:val="24"/>
          <w:szCs w:val="24"/>
        </w:rPr>
        <w:t>…………………………………………………………………</w:t>
      </w:r>
    </w:p>
    <w:p w14:paraId="6D4EC9F0" w14:textId="77777777" w:rsidR="00F41011" w:rsidRPr="0038284B" w:rsidRDefault="0095001A" w:rsidP="0038284B">
      <w:pPr>
        <w:spacing w:after="0" w:line="360" w:lineRule="auto"/>
        <w:ind w:left="4536"/>
        <w:jc w:val="both"/>
        <w:rPr>
          <w:rFonts w:ascii="Garamond" w:hAnsi="Garamond"/>
          <w:b/>
          <w:i/>
          <w:sz w:val="18"/>
          <w:szCs w:val="24"/>
        </w:rPr>
      </w:pPr>
      <w:r w:rsidRPr="0095001A">
        <w:rPr>
          <w:rFonts w:ascii="Garamond" w:hAnsi="Garamond"/>
          <w:b/>
          <w:i/>
          <w:sz w:val="18"/>
          <w:szCs w:val="24"/>
        </w:rPr>
        <w:t>(imię i nazwisko kandydata)</w:t>
      </w:r>
    </w:p>
    <w:p w14:paraId="335D8AD5" w14:textId="77777777" w:rsidR="0095001A" w:rsidRDefault="0095001A" w:rsidP="00F566EC">
      <w:pPr>
        <w:spacing w:after="0" w:line="360" w:lineRule="auto"/>
        <w:jc w:val="both"/>
        <w:rPr>
          <w:rFonts w:ascii="Garamond" w:hAnsi="Garamond"/>
          <w:sz w:val="24"/>
          <w:szCs w:val="24"/>
        </w:rPr>
      </w:pPr>
    </w:p>
    <w:p w14:paraId="26A3EF3D" w14:textId="77777777" w:rsidR="00B60DFE" w:rsidRDefault="00B60DFE" w:rsidP="00F566EC">
      <w:pPr>
        <w:spacing w:after="0" w:line="360" w:lineRule="auto"/>
        <w:jc w:val="both"/>
        <w:rPr>
          <w:rFonts w:ascii="Garamond" w:hAnsi="Garamond"/>
          <w:sz w:val="24"/>
          <w:szCs w:val="24"/>
        </w:rPr>
      </w:pPr>
    </w:p>
    <w:p w14:paraId="7A1DCA2D" w14:textId="77777777" w:rsidR="00B60DFE" w:rsidRPr="00F566EC" w:rsidRDefault="00B60DFE" w:rsidP="00F566EC">
      <w:pPr>
        <w:spacing w:after="0" w:line="360" w:lineRule="auto"/>
        <w:jc w:val="both"/>
        <w:rPr>
          <w:rFonts w:ascii="Garamond" w:hAnsi="Garamond"/>
          <w:sz w:val="24"/>
          <w:szCs w:val="24"/>
        </w:rPr>
      </w:pPr>
    </w:p>
    <w:p w14:paraId="63E22A70" w14:textId="77777777" w:rsidR="0038284B" w:rsidRPr="00C23E21" w:rsidRDefault="0038284B" w:rsidP="00B60DFE">
      <w:pPr>
        <w:pStyle w:val="Akapitzlist"/>
        <w:numPr>
          <w:ilvl w:val="0"/>
          <w:numId w:val="1"/>
        </w:numPr>
        <w:spacing w:after="160" w:line="259" w:lineRule="auto"/>
        <w:ind w:left="284" w:hanging="11"/>
        <w:jc w:val="both"/>
        <w:rPr>
          <w:rFonts w:ascii="Times New Roman" w:hAnsi="Times New Roman" w:cs="Times New Roman"/>
          <w:b/>
          <w:sz w:val="24"/>
          <w:szCs w:val="24"/>
        </w:rPr>
      </w:pPr>
      <w:r w:rsidRPr="00C23E21">
        <w:rPr>
          <w:rFonts w:ascii="Times New Roman" w:hAnsi="Times New Roman" w:cs="Times New Roman"/>
          <w:b/>
          <w:sz w:val="24"/>
          <w:szCs w:val="24"/>
        </w:rPr>
        <w:t>Zgodnie z kodeksem postępowania cywilnego, pomijając dowód sąd wyda:</w:t>
      </w:r>
    </w:p>
    <w:p w14:paraId="768301E5" w14:textId="77777777" w:rsidR="0038284B" w:rsidRPr="00C23E21" w:rsidRDefault="0038284B" w:rsidP="00B60DFE">
      <w:pPr>
        <w:pStyle w:val="Akapitzlist"/>
        <w:numPr>
          <w:ilvl w:val="0"/>
          <w:numId w:val="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zarządzenie</w:t>
      </w:r>
    </w:p>
    <w:p w14:paraId="1AECAE06" w14:textId="77777777" w:rsidR="0038284B" w:rsidRPr="00C23E21" w:rsidRDefault="0038284B" w:rsidP="00B60DFE">
      <w:pPr>
        <w:pStyle w:val="Akapitzlist"/>
        <w:numPr>
          <w:ilvl w:val="0"/>
          <w:numId w:val="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postanowienie</w:t>
      </w:r>
    </w:p>
    <w:p w14:paraId="04DCCB2A" w14:textId="77777777" w:rsidR="00A523E4" w:rsidRPr="00A523E4" w:rsidRDefault="0038284B" w:rsidP="00B60DFE">
      <w:pPr>
        <w:pStyle w:val="Akapitzlist"/>
        <w:numPr>
          <w:ilvl w:val="0"/>
          <w:numId w:val="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 xml:space="preserve">decyzję dowodową. </w:t>
      </w:r>
    </w:p>
    <w:p w14:paraId="256AB977" w14:textId="77777777" w:rsidR="00A523E4" w:rsidRPr="00C23E21" w:rsidRDefault="00A523E4" w:rsidP="00A523E4">
      <w:pPr>
        <w:pStyle w:val="Akapitzlist"/>
        <w:spacing w:after="160" w:line="259" w:lineRule="auto"/>
        <w:ind w:left="1080"/>
        <w:jc w:val="both"/>
        <w:rPr>
          <w:rFonts w:ascii="Times New Roman" w:hAnsi="Times New Roman" w:cs="Times New Roman"/>
          <w:sz w:val="24"/>
          <w:szCs w:val="24"/>
        </w:rPr>
      </w:pPr>
    </w:p>
    <w:p w14:paraId="0A59CE58" w14:textId="77777777" w:rsidR="00A401B1" w:rsidRPr="00A523E4" w:rsidRDefault="00A401B1" w:rsidP="00B60DFE">
      <w:pPr>
        <w:pStyle w:val="Akapitzlist"/>
        <w:numPr>
          <w:ilvl w:val="0"/>
          <w:numId w:val="1"/>
        </w:numPr>
        <w:jc w:val="both"/>
        <w:rPr>
          <w:rFonts w:ascii="Times New Roman" w:hAnsi="Times New Roman" w:cs="Times New Roman"/>
        </w:rPr>
      </w:pPr>
      <w:r w:rsidRPr="00A523E4">
        <w:rPr>
          <w:rFonts w:ascii="Times New Roman" w:hAnsi="Times New Roman" w:cs="Times New Roman"/>
          <w:b/>
        </w:rPr>
        <w:t>Zgodnie z Kodeksem postępowania karnego, w razie śmierci oskarżonego:</w:t>
      </w:r>
    </w:p>
    <w:p w14:paraId="324DBDB7" w14:textId="77777777" w:rsidR="00A401B1" w:rsidRDefault="00A401B1" w:rsidP="00B60DFE">
      <w:pPr>
        <w:pStyle w:val="Akapitzlist"/>
        <w:numPr>
          <w:ilvl w:val="0"/>
          <w:numId w:val="21"/>
        </w:numPr>
        <w:jc w:val="both"/>
        <w:rPr>
          <w:rFonts w:ascii="Times New Roman" w:hAnsi="Times New Roman" w:cs="Times New Roman"/>
        </w:rPr>
      </w:pPr>
      <w:r w:rsidRPr="00C23E21">
        <w:rPr>
          <w:rFonts w:ascii="Times New Roman" w:hAnsi="Times New Roman" w:cs="Times New Roman"/>
        </w:rPr>
        <w:t>sąd wzywa osoby najbliższe dla oskarżonego do wstąpienia do postępowania w wyznaczonym terminie, a po jego upływie zawiesza postępowania. Niezgłoszenie się następców oskarżonego w terminie 6 miesięcy skutkuje umorzeniem postępowania,</w:t>
      </w:r>
    </w:p>
    <w:p w14:paraId="6B73F4B6" w14:textId="77777777" w:rsidR="00A401B1" w:rsidRDefault="00A401B1" w:rsidP="00B60DFE">
      <w:pPr>
        <w:pStyle w:val="Akapitzlist"/>
        <w:numPr>
          <w:ilvl w:val="0"/>
          <w:numId w:val="21"/>
        </w:numPr>
        <w:jc w:val="both"/>
        <w:rPr>
          <w:rFonts w:ascii="Times New Roman" w:hAnsi="Times New Roman" w:cs="Times New Roman"/>
        </w:rPr>
      </w:pPr>
      <w:r w:rsidRPr="00C23E21">
        <w:rPr>
          <w:rFonts w:ascii="Times New Roman" w:hAnsi="Times New Roman" w:cs="Times New Roman"/>
        </w:rPr>
        <w:t>sąd powołuje kuratora, który reprezentuje oskarżonego w procesie,</w:t>
      </w:r>
    </w:p>
    <w:p w14:paraId="5A7FE526" w14:textId="77777777" w:rsidR="00A401B1" w:rsidRPr="00C23E21" w:rsidRDefault="00A401B1" w:rsidP="00B60DFE">
      <w:pPr>
        <w:pStyle w:val="Akapitzlist"/>
        <w:numPr>
          <w:ilvl w:val="0"/>
          <w:numId w:val="21"/>
        </w:numPr>
        <w:jc w:val="both"/>
        <w:rPr>
          <w:rFonts w:ascii="Times New Roman" w:hAnsi="Times New Roman" w:cs="Times New Roman"/>
        </w:rPr>
      </w:pPr>
      <w:r w:rsidRPr="00C23E21">
        <w:rPr>
          <w:rFonts w:ascii="Times New Roman" w:hAnsi="Times New Roman" w:cs="Times New Roman"/>
        </w:rPr>
        <w:t>sąd umarza postępowanie.</w:t>
      </w:r>
    </w:p>
    <w:p w14:paraId="7786C688" w14:textId="77777777" w:rsidR="0038284B" w:rsidRPr="00C23E21" w:rsidRDefault="0038284B" w:rsidP="0038284B">
      <w:pPr>
        <w:pStyle w:val="Akapitzlist"/>
        <w:ind w:left="1080"/>
        <w:jc w:val="both"/>
        <w:rPr>
          <w:rFonts w:ascii="Times New Roman" w:hAnsi="Times New Roman" w:cs="Times New Roman"/>
          <w:sz w:val="24"/>
          <w:szCs w:val="24"/>
        </w:rPr>
      </w:pPr>
    </w:p>
    <w:p w14:paraId="087B468C" w14:textId="77777777" w:rsidR="0038284B" w:rsidRPr="00A523E4" w:rsidRDefault="0038284B" w:rsidP="00B60DFE">
      <w:pPr>
        <w:pStyle w:val="Akapitzlist"/>
        <w:numPr>
          <w:ilvl w:val="0"/>
          <w:numId w:val="1"/>
        </w:numPr>
        <w:spacing w:after="160" w:line="259" w:lineRule="auto"/>
        <w:jc w:val="both"/>
        <w:rPr>
          <w:rFonts w:ascii="Times New Roman" w:hAnsi="Times New Roman" w:cs="Times New Roman"/>
          <w:b/>
          <w:sz w:val="24"/>
          <w:szCs w:val="24"/>
        </w:rPr>
      </w:pPr>
      <w:r w:rsidRPr="00A523E4">
        <w:rPr>
          <w:rFonts w:ascii="Times New Roman" w:hAnsi="Times New Roman" w:cs="Times New Roman"/>
          <w:b/>
          <w:sz w:val="24"/>
          <w:szCs w:val="24"/>
        </w:rPr>
        <w:t>Zgodnie z kodeksem postępowania cywilnego, świadkiem nie może być:</w:t>
      </w:r>
    </w:p>
    <w:p w14:paraId="7C4E1523" w14:textId="77777777" w:rsidR="0038284B" w:rsidRPr="00C23E21" w:rsidRDefault="0038284B" w:rsidP="00B60DFE">
      <w:pPr>
        <w:pStyle w:val="Akapitzlist"/>
        <w:numPr>
          <w:ilvl w:val="0"/>
          <w:numId w:val="3"/>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duchowny,</w:t>
      </w:r>
    </w:p>
    <w:p w14:paraId="5A8DED54" w14:textId="77777777" w:rsidR="0038284B" w:rsidRPr="00C23E21" w:rsidRDefault="0038284B" w:rsidP="00B60DFE">
      <w:pPr>
        <w:pStyle w:val="Akapitzlist"/>
        <w:numPr>
          <w:ilvl w:val="0"/>
          <w:numId w:val="3"/>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osoba małoletnia</w:t>
      </w:r>
    </w:p>
    <w:p w14:paraId="11D6950C" w14:textId="77777777" w:rsidR="00A523E4" w:rsidRDefault="00A523E4" w:rsidP="00B60DFE">
      <w:pPr>
        <w:pStyle w:val="Akapitzlist"/>
        <w:numPr>
          <w:ilvl w:val="0"/>
          <w:numId w:val="3"/>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współuczestnik jednolity</w:t>
      </w:r>
    </w:p>
    <w:p w14:paraId="7020A58E" w14:textId="77777777" w:rsidR="00A523E4" w:rsidRDefault="00A523E4" w:rsidP="00A523E4">
      <w:pPr>
        <w:pStyle w:val="Akapitzlist"/>
        <w:spacing w:after="160" w:line="259" w:lineRule="auto"/>
        <w:ind w:left="1080"/>
        <w:jc w:val="both"/>
        <w:rPr>
          <w:rFonts w:ascii="Times New Roman" w:hAnsi="Times New Roman" w:cs="Times New Roman"/>
          <w:sz w:val="24"/>
          <w:szCs w:val="24"/>
        </w:rPr>
      </w:pPr>
    </w:p>
    <w:p w14:paraId="2F7C1B45" w14:textId="77777777" w:rsidR="00A523E4" w:rsidRDefault="00A523E4" w:rsidP="00A523E4">
      <w:pPr>
        <w:pStyle w:val="Akapitzlist"/>
        <w:spacing w:after="160" w:line="259" w:lineRule="auto"/>
        <w:ind w:left="1080"/>
        <w:jc w:val="both"/>
        <w:rPr>
          <w:rFonts w:ascii="Times New Roman" w:hAnsi="Times New Roman" w:cs="Times New Roman"/>
          <w:sz w:val="24"/>
          <w:szCs w:val="24"/>
        </w:rPr>
      </w:pPr>
    </w:p>
    <w:p w14:paraId="472EE215" w14:textId="77777777" w:rsidR="00A523E4" w:rsidRDefault="00A523E4" w:rsidP="00A523E4">
      <w:pPr>
        <w:pStyle w:val="Akapitzlist"/>
        <w:spacing w:after="160" w:line="259" w:lineRule="auto"/>
        <w:ind w:left="1080"/>
        <w:jc w:val="both"/>
        <w:rPr>
          <w:rFonts w:ascii="Times New Roman" w:hAnsi="Times New Roman" w:cs="Times New Roman"/>
          <w:sz w:val="24"/>
          <w:szCs w:val="24"/>
        </w:rPr>
      </w:pPr>
    </w:p>
    <w:p w14:paraId="6CA42C6C" w14:textId="77777777" w:rsidR="00A523E4" w:rsidRDefault="00A523E4" w:rsidP="00A523E4">
      <w:pPr>
        <w:pStyle w:val="Akapitzlist"/>
        <w:spacing w:after="160" w:line="259" w:lineRule="auto"/>
        <w:ind w:left="1080"/>
        <w:jc w:val="both"/>
        <w:rPr>
          <w:rFonts w:ascii="Times New Roman" w:hAnsi="Times New Roman" w:cs="Times New Roman"/>
          <w:sz w:val="24"/>
          <w:szCs w:val="24"/>
        </w:rPr>
      </w:pPr>
    </w:p>
    <w:p w14:paraId="7149218B" w14:textId="77777777" w:rsidR="00A523E4" w:rsidRDefault="00A523E4" w:rsidP="00A523E4">
      <w:pPr>
        <w:pStyle w:val="Akapitzlist"/>
        <w:spacing w:after="160" w:line="259" w:lineRule="auto"/>
        <w:ind w:left="1080"/>
        <w:jc w:val="both"/>
        <w:rPr>
          <w:rFonts w:ascii="Times New Roman" w:hAnsi="Times New Roman" w:cs="Times New Roman"/>
          <w:sz w:val="24"/>
          <w:szCs w:val="24"/>
        </w:rPr>
      </w:pPr>
    </w:p>
    <w:p w14:paraId="1D98CA82" w14:textId="77777777" w:rsidR="00A523E4" w:rsidRPr="00A523E4" w:rsidRDefault="00A523E4" w:rsidP="00A523E4">
      <w:pPr>
        <w:pStyle w:val="Akapitzlist"/>
        <w:spacing w:after="160" w:line="259" w:lineRule="auto"/>
        <w:ind w:left="1080"/>
        <w:jc w:val="both"/>
        <w:rPr>
          <w:rFonts w:ascii="Times New Roman" w:hAnsi="Times New Roman" w:cs="Times New Roman"/>
          <w:sz w:val="24"/>
          <w:szCs w:val="24"/>
        </w:rPr>
      </w:pPr>
    </w:p>
    <w:p w14:paraId="099D9E31" w14:textId="77777777" w:rsidR="00A401B1" w:rsidRPr="00C23E21" w:rsidRDefault="00A401B1" w:rsidP="00B60DFE">
      <w:pPr>
        <w:pStyle w:val="Akapitzlist"/>
        <w:numPr>
          <w:ilvl w:val="0"/>
          <w:numId w:val="1"/>
        </w:numPr>
        <w:jc w:val="both"/>
        <w:rPr>
          <w:rFonts w:ascii="Times New Roman" w:hAnsi="Times New Roman" w:cs="Times New Roman"/>
          <w:b/>
        </w:rPr>
      </w:pPr>
      <w:r w:rsidRPr="00C23E21">
        <w:rPr>
          <w:rFonts w:ascii="Times New Roman" w:hAnsi="Times New Roman" w:cs="Times New Roman"/>
          <w:b/>
        </w:rPr>
        <w:t>Zgodnie z Kodeksem karnym, na zasadach w nim określonych odpowiada:</w:t>
      </w:r>
    </w:p>
    <w:p w14:paraId="7ECA83C8" w14:textId="77777777" w:rsidR="00A401B1" w:rsidRPr="00C23E21" w:rsidRDefault="00A401B1" w:rsidP="00B60DFE">
      <w:pPr>
        <w:pStyle w:val="Akapitzlist"/>
        <w:numPr>
          <w:ilvl w:val="0"/>
          <w:numId w:val="20"/>
        </w:numPr>
        <w:jc w:val="both"/>
        <w:rPr>
          <w:rFonts w:ascii="Times New Roman" w:hAnsi="Times New Roman" w:cs="Times New Roman"/>
        </w:rPr>
      </w:pPr>
      <w:r w:rsidRPr="00C23E21">
        <w:rPr>
          <w:rFonts w:ascii="Times New Roman" w:hAnsi="Times New Roman" w:cs="Times New Roman"/>
        </w:rPr>
        <w:t>ten, kto ukończył 18 lat, a w określonych przypadkach również nieletni, który ukończył 12 lat,</w:t>
      </w:r>
    </w:p>
    <w:p w14:paraId="3A2E8286" w14:textId="77777777" w:rsidR="00A401B1" w:rsidRPr="00C23E21" w:rsidRDefault="00A401B1" w:rsidP="00B60DFE">
      <w:pPr>
        <w:pStyle w:val="Akapitzlist"/>
        <w:numPr>
          <w:ilvl w:val="0"/>
          <w:numId w:val="20"/>
        </w:numPr>
        <w:jc w:val="both"/>
        <w:rPr>
          <w:rFonts w:ascii="Times New Roman" w:hAnsi="Times New Roman" w:cs="Times New Roman"/>
        </w:rPr>
      </w:pPr>
      <w:r w:rsidRPr="00C23E21">
        <w:rPr>
          <w:rFonts w:ascii="Times New Roman" w:hAnsi="Times New Roman" w:cs="Times New Roman"/>
        </w:rPr>
        <w:t>ten, kto ukończył 17 lat, a w określonych przypadkach również nieletni, który ukończył 15 lat,</w:t>
      </w:r>
    </w:p>
    <w:p w14:paraId="255213B1" w14:textId="77777777" w:rsidR="00A401B1" w:rsidRPr="00C23E21" w:rsidRDefault="00A401B1" w:rsidP="00B60DFE">
      <w:pPr>
        <w:pStyle w:val="Akapitzlist"/>
        <w:numPr>
          <w:ilvl w:val="0"/>
          <w:numId w:val="20"/>
        </w:numPr>
        <w:jc w:val="both"/>
        <w:rPr>
          <w:rFonts w:ascii="Times New Roman" w:hAnsi="Times New Roman" w:cs="Times New Roman"/>
        </w:rPr>
      </w:pPr>
      <w:r w:rsidRPr="00C23E21">
        <w:rPr>
          <w:rFonts w:ascii="Times New Roman" w:hAnsi="Times New Roman" w:cs="Times New Roman"/>
        </w:rPr>
        <w:t>ten, kto ukończył 17 lat, a w określonych przypadkach również nieletni, który ukończył 13 lat,</w:t>
      </w:r>
    </w:p>
    <w:p w14:paraId="58CA2BF1" w14:textId="77777777" w:rsidR="00A401B1" w:rsidRPr="00C23E21" w:rsidRDefault="00A401B1" w:rsidP="00A401B1">
      <w:pPr>
        <w:pStyle w:val="Akapitzlist"/>
        <w:ind w:left="1080"/>
        <w:jc w:val="both"/>
        <w:rPr>
          <w:rFonts w:ascii="Times New Roman" w:hAnsi="Times New Roman" w:cs="Times New Roman"/>
        </w:rPr>
      </w:pPr>
    </w:p>
    <w:p w14:paraId="5F0490B2" w14:textId="77777777" w:rsidR="0038284B" w:rsidRPr="00A523E4" w:rsidRDefault="0038284B" w:rsidP="00B60DFE">
      <w:pPr>
        <w:pStyle w:val="Akapitzlist"/>
        <w:numPr>
          <w:ilvl w:val="0"/>
          <w:numId w:val="1"/>
        </w:numPr>
        <w:spacing w:after="160" w:line="259" w:lineRule="auto"/>
        <w:jc w:val="both"/>
        <w:rPr>
          <w:rFonts w:ascii="Times New Roman" w:hAnsi="Times New Roman" w:cs="Times New Roman"/>
          <w:b/>
          <w:sz w:val="24"/>
          <w:szCs w:val="24"/>
        </w:rPr>
      </w:pPr>
      <w:r w:rsidRPr="00A523E4">
        <w:rPr>
          <w:rFonts w:ascii="Times New Roman" w:hAnsi="Times New Roman" w:cs="Times New Roman"/>
          <w:b/>
          <w:sz w:val="24"/>
          <w:szCs w:val="24"/>
        </w:rPr>
        <w:lastRenderedPageBreak/>
        <w:t>Zgodnie z kodeksem postępowania cywilnego udział prokuratora jest obligatoryjny w sprawach o:</w:t>
      </w:r>
    </w:p>
    <w:p w14:paraId="4D2FD5D4" w14:textId="77777777" w:rsidR="0038284B" w:rsidRPr="00C23E21" w:rsidRDefault="0038284B" w:rsidP="00B60DFE">
      <w:pPr>
        <w:pStyle w:val="Akapitzlist"/>
        <w:numPr>
          <w:ilvl w:val="0"/>
          <w:numId w:val="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pozbawienie władzy rodzicielskiej,</w:t>
      </w:r>
    </w:p>
    <w:p w14:paraId="3F2B05B3" w14:textId="77777777" w:rsidR="0038284B" w:rsidRPr="00C23E21" w:rsidRDefault="0038284B" w:rsidP="00B60DFE">
      <w:pPr>
        <w:pStyle w:val="Akapitzlist"/>
        <w:numPr>
          <w:ilvl w:val="0"/>
          <w:numId w:val="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ubezwłasnowolnienie,</w:t>
      </w:r>
    </w:p>
    <w:p w14:paraId="70867C24" w14:textId="77777777" w:rsidR="0038284B" w:rsidRPr="00C23E21" w:rsidRDefault="0038284B" w:rsidP="00B60DFE">
      <w:pPr>
        <w:pStyle w:val="Akapitzlist"/>
        <w:numPr>
          <w:ilvl w:val="0"/>
          <w:numId w:val="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zasiedzenie nieruchomości stanowiącej własność Skarbu Państwa.</w:t>
      </w:r>
    </w:p>
    <w:p w14:paraId="7255624B" w14:textId="77777777" w:rsidR="00A401B1" w:rsidRPr="00C23E21" w:rsidRDefault="00A401B1" w:rsidP="00A401B1">
      <w:pPr>
        <w:pStyle w:val="Akapitzlist"/>
        <w:spacing w:after="160" w:line="259" w:lineRule="auto"/>
        <w:ind w:left="1080"/>
        <w:jc w:val="both"/>
        <w:rPr>
          <w:rFonts w:ascii="Times New Roman" w:hAnsi="Times New Roman" w:cs="Times New Roman"/>
          <w:sz w:val="24"/>
          <w:szCs w:val="24"/>
        </w:rPr>
      </w:pPr>
    </w:p>
    <w:p w14:paraId="50A8C2C4" w14:textId="77777777" w:rsidR="00A401B1" w:rsidRPr="00C23E21" w:rsidRDefault="00A401B1" w:rsidP="00A401B1">
      <w:pPr>
        <w:jc w:val="both"/>
        <w:rPr>
          <w:rFonts w:ascii="Times New Roman" w:hAnsi="Times New Roman" w:cs="Times New Roman"/>
          <w:b/>
        </w:rPr>
      </w:pPr>
    </w:p>
    <w:p w14:paraId="7544CC37" w14:textId="77777777" w:rsidR="00A401B1" w:rsidRPr="00A523E4" w:rsidRDefault="00A401B1" w:rsidP="00B60DFE">
      <w:pPr>
        <w:pStyle w:val="Akapitzlist"/>
        <w:numPr>
          <w:ilvl w:val="0"/>
          <w:numId w:val="1"/>
        </w:numPr>
        <w:jc w:val="both"/>
        <w:rPr>
          <w:rFonts w:ascii="Times New Roman" w:hAnsi="Times New Roman" w:cs="Times New Roman"/>
          <w:b/>
        </w:rPr>
      </w:pPr>
      <w:r w:rsidRPr="00A523E4">
        <w:rPr>
          <w:rFonts w:ascii="Times New Roman" w:hAnsi="Times New Roman" w:cs="Times New Roman"/>
          <w:b/>
        </w:rPr>
        <w:t>Zgodnie z Kodeksem postępowania karnego wyrokiem nakazowym można orzec:</w:t>
      </w:r>
    </w:p>
    <w:p w14:paraId="6B5B5336" w14:textId="77777777" w:rsidR="00A401B1" w:rsidRDefault="00A401B1" w:rsidP="00B60DFE">
      <w:pPr>
        <w:pStyle w:val="Akapitzlist"/>
        <w:numPr>
          <w:ilvl w:val="0"/>
          <w:numId w:val="22"/>
        </w:numPr>
        <w:jc w:val="both"/>
        <w:rPr>
          <w:rFonts w:ascii="Times New Roman" w:hAnsi="Times New Roman" w:cs="Times New Roman"/>
          <w:shd w:val="clear" w:color="auto" w:fill="FFFFFF"/>
        </w:rPr>
      </w:pPr>
      <w:r w:rsidRPr="00A523E4">
        <w:rPr>
          <w:rFonts w:ascii="Times New Roman" w:hAnsi="Times New Roman" w:cs="Times New Roman"/>
        </w:rPr>
        <w:t xml:space="preserve">karę </w:t>
      </w:r>
      <w:r w:rsidRPr="00A523E4">
        <w:rPr>
          <w:rFonts w:ascii="Times New Roman" w:hAnsi="Times New Roman" w:cs="Times New Roman"/>
          <w:shd w:val="clear" w:color="auto" w:fill="FFFFFF"/>
        </w:rPr>
        <w:t>ograniczenia wolności lub grzywnę w wysokości do 200 stawek dziennych albo do 200 000 złotych,</w:t>
      </w:r>
    </w:p>
    <w:p w14:paraId="29943AED" w14:textId="77777777" w:rsidR="00A401B1" w:rsidRDefault="00A401B1" w:rsidP="00B60DFE">
      <w:pPr>
        <w:pStyle w:val="Akapitzlist"/>
        <w:numPr>
          <w:ilvl w:val="0"/>
          <w:numId w:val="22"/>
        </w:numPr>
        <w:jc w:val="both"/>
        <w:rPr>
          <w:rFonts w:ascii="Times New Roman" w:hAnsi="Times New Roman" w:cs="Times New Roman"/>
          <w:shd w:val="clear" w:color="auto" w:fill="FFFFFF"/>
        </w:rPr>
      </w:pPr>
      <w:r w:rsidRPr="00A523E4">
        <w:rPr>
          <w:rFonts w:ascii="Times New Roman" w:hAnsi="Times New Roman" w:cs="Times New Roman"/>
          <w:shd w:val="clear" w:color="auto" w:fill="FFFFFF"/>
        </w:rPr>
        <w:t>karę pozbawienia wolności z warunkowym zawieszeniem jej wykonania, ograniczenia wolności lub grzywnę w wysokości do 200 stawek dziennych albo do 200 000 złotych,</w:t>
      </w:r>
    </w:p>
    <w:p w14:paraId="36A556C3" w14:textId="77777777" w:rsidR="00A401B1" w:rsidRPr="00A523E4" w:rsidRDefault="00A401B1" w:rsidP="00B60DFE">
      <w:pPr>
        <w:pStyle w:val="Akapitzlist"/>
        <w:numPr>
          <w:ilvl w:val="0"/>
          <w:numId w:val="22"/>
        </w:numPr>
        <w:jc w:val="both"/>
        <w:rPr>
          <w:rFonts w:ascii="Times New Roman" w:hAnsi="Times New Roman" w:cs="Times New Roman"/>
          <w:shd w:val="clear" w:color="auto" w:fill="FFFFFF"/>
        </w:rPr>
      </w:pPr>
      <w:r w:rsidRPr="00A523E4">
        <w:rPr>
          <w:rFonts w:ascii="Times New Roman" w:hAnsi="Times New Roman" w:cs="Times New Roman"/>
          <w:shd w:val="clear" w:color="auto" w:fill="FFFFFF"/>
        </w:rPr>
        <w:t>karę pozbawienia wolności z warunkowym zawieszeniem jej wykonania, karę prac społecznie użytecznych, lub grzywnę.</w:t>
      </w:r>
    </w:p>
    <w:p w14:paraId="7FFE474F" w14:textId="77777777" w:rsidR="0038284B" w:rsidRPr="00C23E21" w:rsidRDefault="0038284B" w:rsidP="0038284B">
      <w:pPr>
        <w:pStyle w:val="Akapitzlist"/>
        <w:ind w:left="1080"/>
        <w:jc w:val="both"/>
        <w:rPr>
          <w:rFonts w:ascii="Times New Roman" w:hAnsi="Times New Roman" w:cs="Times New Roman"/>
          <w:sz w:val="24"/>
          <w:szCs w:val="24"/>
        </w:rPr>
      </w:pPr>
    </w:p>
    <w:p w14:paraId="5902A50C" w14:textId="77777777" w:rsidR="0038284B" w:rsidRPr="00A523E4" w:rsidRDefault="0038284B" w:rsidP="00B60DFE">
      <w:pPr>
        <w:pStyle w:val="Akapitzlist"/>
        <w:numPr>
          <w:ilvl w:val="0"/>
          <w:numId w:val="1"/>
        </w:numPr>
        <w:spacing w:after="160" w:line="259" w:lineRule="auto"/>
        <w:jc w:val="both"/>
        <w:rPr>
          <w:rFonts w:ascii="Times New Roman" w:hAnsi="Times New Roman" w:cs="Times New Roman"/>
          <w:b/>
          <w:sz w:val="24"/>
          <w:szCs w:val="24"/>
        </w:rPr>
      </w:pPr>
      <w:r w:rsidRPr="00A523E4">
        <w:rPr>
          <w:rFonts w:ascii="Times New Roman" w:hAnsi="Times New Roman" w:cs="Times New Roman"/>
          <w:b/>
          <w:sz w:val="24"/>
          <w:szCs w:val="24"/>
        </w:rPr>
        <w:t>Zgodnie z kodeksem rodzinnym i opiekuńczym roszczenia o świadczenia alimentacyjne:</w:t>
      </w:r>
    </w:p>
    <w:p w14:paraId="5582A73B" w14:textId="77777777" w:rsidR="0038284B" w:rsidRPr="00C23E21" w:rsidRDefault="0038284B" w:rsidP="00B60DFE">
      <w:pPr>
        <w:pStyle w:val="Akapitzlist"/>
        <w:numPr>
          <w:ilvl w:val="0"/>
          <w:numId w:val="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przedawniają się z upływem roku,</w:t>
      </w:r>
    </w:p>
    <w:p w14:paraId="10567587" w14:textId="77777777" w:rsidR="0038284B" w:rsidRPr="00C23E21" w:rsidRDefault="0038284B" w:rsidP="00B60DFE">
      <w:pPr>
        <w:pStyle w:val="Akapitzlist"/>
        <w:numPr>
          <w:ilvl w:val="0"/>
          <w:numId w:val="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przedawniając się z upływem trzech lat,</w:t>
      </w:r>
    </w:p>
    <w:p w14:paraId="5FE76F84" w14:textId="77777777" w:rsidR="0038284B" w:rsidRPr="00C23E21" w:rsidRDefault="0038284B" w:rsidP="00B60DFE">
      <w:pPr>
        <w:pStyle w:val="Akapitzlist"/>
        <w:numPr>
          <w:ilvl w:val="0"/>
          <w:numId w:val="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nie przedawniają się.</w:t>
      </w:r>
    </w:p>
    <w:p w14:paraId="4CAE12FD" w14:textId="77777777" w:rsidR="00B60DFE" w:rsidRPr="00C23E21" w:rsidRDefault="00B60DFE" w:rsidP="00C23E21">
      <w:pPr>
        <w:pStyle w:val="Akapitzlist"/>
        <w:spacing w:after="160" w:line="259" w:lineRule="auto"/>
        <w:ind w:left="1080"/>
        <w:jc w:val="both"/>
        <w:rPr>
          <w:rFonts w:ascii="Times New Roman" w:hAnsi="Times New Roman" w:cs="Times New Roman"/>
          <w:sz w:val="24"/>
          <w:szCs w:val="24"/>
        </w:rPr>
      </w:pPr>
    </w:p>
    <w:p w14:paraId="4D1B4D4D" w14:textId="77777777" w:rsidR="00C23E21" w:rsidRDefault="00C23E21" w:rsidP="00B60DFE">
      <w:pPr>
        <w:pStyle w:val="Akapitzlist"/>
        <w:numPr>
          <w:ilvl w:val="0"/>
          <w:numId w:val="1"/>
        </w:numPr>
        <w:jc w:val="both"/>
        <w:rPr>
          <w:rFonts w:ascii="Times New Roman" w:hAnsi="Times New Roman" w:cs="Times New Roman"/>
          <w:b/>
          <w:shd w:val="clear" w:color="auto" w:fill="FFFFFF"/>
        </w:rPr>
      </w:pPr>
      <w:r w:rsidRPr="00A523E4">
        <w:rPr>
          <w:rFonts w:ascii="Times New Roman" w:hAnsi="Times New Roman" w:cs="Times New Roman"/>
          <w:b/>
          <w:shd w:val="clear" w:color="auto" w:fill="FFFFFF"/>
        </w:rPr>
        <w:t>. Zgodnie z Kodeksem postępowania karnego:</w:t>
      </w:r>
    </w:p>
    <w:p w14:paraId="2B715133" w14:textId="77777777" w:rsidR="00C23E21" w:rsidRDefault="00C23E21" w:rsidP="00B60DFE">
      <w:pPr>
        <w:pStyle w:val="Akapitzlist"/>
        <w:numPr>
          <w:ilvl w:val="0"/>
          <w:numId w:val="23"/>
        </w:numPr>
        <w:ind w:left="993" w:hanging="426"/>
        <w:jc w:val="both"/>
        <w:rPr>
          <w:rFonts w:ascii="Times New Roman" w:hAnsi="Times New Roman" w:cs="Times New Roman"/>
          <w:shd w:val="clear" w:color="auto" w:fill="FFFFFF"/>
        </w:rPr>
      </w:pPr>
      <w:r w:rsidRPr="00A523E4">
        <w:rPr>
          <w:rFonts w:ascii="Times New Roman" w:hAnsi="Times New Roman" w:cs="Times New Roman"/>
          <w:shd w:val="clear" w:color="auto" w:fill="FFFFFF"/>
        </w:rPr>
        <w:t>sąd może dowolnie zmodyfikować treść wniosku o wydanie wyroku skazującego, dołączonego do aktu oskarżenia,</w:t>
      </w:r>
    </w:p>
    <w:p w14:paraId="3544DD48" w14:textId="77777777" w:rsidR="00C23E21" w:rsidRDefault="00C23E21" w:rsidP="00B60DFE">
      <w:pPr>
        <w:pStyle w:val="Akapitzlist"/>
        <w:numPr>
          <w:ilvl w:val="0"/>
          <w:numId w:val="23"/>
        </w:numPr>
        <w:ind w:left="993" w:hanging="426"/>
        <w:jc w:val="both"/>
        <w:rPr>
          <w:rFonts w:ascii="Times New Roman" w:hAnsi="Times New Roman" w:cs="Times New Roman"/>
          <w:shd w:val="clear" w:color="auto" w:fill="FFFFFF"/>
        </w:rPr>
      </w:pPr>
      <w:r w:rsidRPr="00A523E4">
        <w:rPr>
          <w:rFonts w:ascii="Times New Roman" w:hAnsi="Times New Roman" w:cs="Times New Roman"/>
          <w:shd w:val="clear" w:color="auto" w:fill="FFFFFF"/>
        </w:rPr>
        <w:t>sąd może zmodyfikować treść wniosku o wydanie wyroku skazującego, dołączonego do aktu oskarżenia, o ile zmiana jest korzystna dla oskarżonego,</w:t>
      </w:r>
    </w:p>
    <w:p w14:paraId="2DE9DF23" w14:textId="77777777" w:rsidR="00C23E21" w:rsidRPr="00A523E4" w:rsidRDefault="00C23E21" w:rsidP="00B60DFE">
      <w:pPr>
        <w:pStyle w:val="Akapitzlist"/>
        <w:numPr>
          <w:ilvl w:val="0"/>
          <w:numId w:val="23"/>
        </w:numPr>
        <w:ind w:left="993" w:hanging="426"/>
        <w:jc w:val="both"/>
        <w:rPr>
          <w:rFonts w:ascii="Times New Roman" w:hAnsi="Times New Roman" w:cs="Times New Roman"/>
          <w:shd w:val="clear" w:color="auto" w:fill="FFFFFF"/>
        </w:rPr>
      </w:pPr>
      <w:r w:rsidRPr="00A523E4">
        <w:rPr>
          <w:rFonts w:ascii="Times New Roman" w:hAnsi="Times New Roman" w:cs="Times New Roman"/>
          <w:shd w:val="clear" w:color="auto" w:fill="FFFFFF"/>
        </w:rPr>
        <w:t>sąd może zmodyfikować treść wniosku o wydanie wyroku skazującego, dołączonego do aktu oskarżenia, o ile uzyska zgodę prokuratora i oskarżonego,</w:t>
      </w:r>
    </w:p>
    <w:p w14:paraId="0021FC3D" w14:textId="77777777" w:rsidR="0038284B" w:rsidRPr="00B60DFE" w:rsidRDefault="0038284B" w:rsidP="00B60DFE">
      <w:pPr>
        <w:jc w:val="both"/>
        <w:rPr>
          <w:rFonts w:ascii="Times New Roman" w:hAnsi="Times New Roman" w:cs="Times New Roman"/>
          <w:sz w:val="24"/>
          <w:szCs w:val="24"/>
        </w:rPr>
      </w:pPr>
    </w:p>
    <w:p w14:paraId="32D65E51" w14:textId="77777777" w:rsidR="0038284B" w:rsidRPr="00A523E4" w:rsidRDefault="0038284B" w:rsidP="00B60DFE">
      <w:pPr>
        <w:pStyle w:val="Akapitzlist"/>
        <w:numPr>
          <w:ilvl w:val="0"/>
          <w:numId w:val="1"/>
        </w:numPr>
        <w:spacing w:after="160" w:line="259" w:lineRule="auto"/>
        <w:jc w:val="both"/>
        <w:rPr>
          <w:rFonts w:ascii="Times New Roman" w:hAnsi="Times New Roman" w:cs="Times New Roman"/>
          <w:b/>
          <w:sz w:val="24"/>
          <w:szCs w:val="24"/>
        </w:rPr>
      </w:pPr>
      <w:r w:rsidRPr="00A523E4">
        <w:rPr>
          <w:rFonts w:ascii="Times New Roman" w:hAnsi="Times New Roman" w:cs="Times New Roman"/>
          <w:b/>
          <w:sz w:val="24"/>
          <w:szCs w:val="24"/>
        </w:rPr>
        <w:t>Zgodnie z kodeksem postępowania cywilnego postanowienia ogłoszone na posiedzeniu jawnym sąd pisemnie uzasadnia:</w:t>
      </w:r>
    </w:p>
    <w:p w14:paraId="64ED1F11" w14:textId="77777777" w:rsidR="0038284B" w:rsidRPr="00C23E21" w:rsidRDefault="0038284B" w:rsidP="00B60DFE">
      <w:pPr>
        <w:pStyle w:val="Akapitzlist"/>
        <w:numPr>
          <w:ilvl w:val="0"/>
          <w:numId w:val="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na żądanie strony zgłoszone w terminie tygodniowym od dnia ogłoszenia postanowienia, gdy podlegają one zaskarżeniu,</w:t>
      </w:r>
    </w:p>
    <w:p w14:paraId="77CDCF00" w14:textId="77777777" w:rsidR="0038284B" w:rsidRPr="00C23E21" w:rsidRDefault="0038284B" w:rsidP="00B60DFE">
      <w:pPr>
        <w:pStyle w:val="Akapitzlist"/>
        <w:numPr>
          <w:ilvl w:val="0"/>
          <w:numId w:val="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 urzędu, w terminie tygodniowym od dnia ogłoszenia postanowienia, gdy podlegają zaskarżeniu,</w:t>
      </w:r>
    </w:p>
    <w:p w14:paraId="2D8B2E8F" w14:textId="77777777" w:rsidR="0038284B" w:rsidRPr="00C23E21" w:rsidRDefault="0038284B" w:rsidP="00B60DFE">
      <w:pPr>
        <w:pStyle w:val="Akapitzlist"/>
        <w:numPr>
          <w:ilvl w:val="0"/>
          <w:numId w:val="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zawsze na żądanie strony.</w:t>
      </w:r>
    </w:p>
    <w:p w14:paraId="4F85EBA8" w14:textId="77777777" w:rsidR="00A401B1" w:rsidRPr="00C23E21" w:rsidRDefault="00A401B1" w:rsidP="00A401B1">
      <w:pPr>
        <w:pStyle w:val="Akapitzlist"/>
        <w:spacing w:after="160" w:line="259" w:lineRule="auto"/>
        <w:ind w:left="1080"/>
        <w:jc w:val="both"/>
        <w:rPr>
          <w:rFonts w:ascii="Times New Roman" w:hAnsi="Times New Roman" w:cs="Times New Roman"/>
          <w:b/>
          <w:sz w:val="24"/>
          <w:szCs w:val="24"/>
        </w:rPr>
      </w:pPr>
    </w:p>
    <w:p w14:paraId="5FAE5F5A" w14:textId="77777777" w:rsidR="00A401B1" w:rsidRPr="00C23E21" w:rsidRDefault="00A523E4" w:rsidP="00A523E4">
      <w:pPr>
        <w:ind w:left="284"/>
        <w:jc w:val="both"/>
        <w:rPr>
          <w:rFonts w:ascii="Times New Roman" w:hAnsi="Times New Roman" w:cs="Times New Roman"/>
          <w:b/>
        </w:rPr>
      </w:pPr>
      <w:r>
        <w:rPr>
          <w:rFonts w:ascii="Times New Roman" w:hAnsi="Times New Roman" w:cs="Times New Roman"/>
          <w:b/>
        </w:rPr>
        <w:t>10</w:t>
      </w:r>
      <w:r w:rsidR="00A401B1" w:rsidRPr="00C23E21">
        <w:rPr>
          <w:rFonts w:ascii="Times New Roman" w:hAnsi="Times New Roman" w:cs="Times New Roman"/>
          <w:b/>
        </w:rPr>
        <w:t xml:space="preserve">. </w:t>
      </w:r>
      <w:r>
        <w:rPr>
          <w:rFonts w:ascii="Times New Roman" w:hAnsi="Times New Roman" w:cs="Times New Roman"/>
          <w:b/>
        </w:rPr>
        <w:t xml:space="preserve"> </w:t>
      </w:r>
      <w:r w:rsidR="00A401B1" w:rsidRPr="00C23E21">
        <w:rPr>
          <w:rFonts w:ascii="Times New Roman" w:hAnsi="Times New Roman" w:cs="Times New Roman"/>
          <w:b/>
        </w:rPr>
        <w:t>Zgodnie z Kodeksem karnym za pomocnictwo odpowiada:</w:t>
      </w:r>
    </w:p>
    <w:p w14:paraId="3F8CD8EF" w14:textId="77777777" w:rsidR="00A401B1" w:rsidRDefault="00A401B1" w:rsidP="00B60DFE">
      <w:pPr>
        <w:pStyle w:val="Akapitzlist"/>
        <w:numPr>
          <w:ilvl w:val="0"/>
          <w:numId w:val="24"/>
        </w:numPr>
        <w:ind w:left="567" w:hanging="22"/>
        <w:jc w:val="both"/>
        <w:rPr>
          <w:rFonts w:ascii="Times New Roman" w:hAnsi="Times New Roman" w:cs="Times New Roman"/>
          <w:shd w:val="clear" w:color="auto" w:fill="FFFFFF"/>
        </w:rPr>
      </w:pPr>
      <w:r w:rsidRPr="00A523E4">
        <w:rPr>
          <w:rFonts w:ascii="Times New Roman" w:hAnsi="Times New Roman" w:cs="Times New Roman"/>
          <w:shd w:val="clear" w:color="auto" w:fill="FFFFFF"/>
        </w:rPr>
        <w:t>kto w zamiarze, aby inna osoba dokonała czynu zabronionego, swoim zachowaniem ułatwia jego popełnienie, w szczególności dostarczając narzędzie, środek przewozu, udzielając rady lub informacji, a  także, kto wbrew prawnemu, szczególnemu obowiązkowi niedopuszczenia do popełnienia czynu zabronionego swoim zaniechaniem ułatwia innej osobie jego popełnienie,</w:t>
      </w:r>
    </w:p>
    <w:p w14:paraId="196B2F7B" w14:textId="77777777" w:rsidR="00A401B1" w:rsidRDefault="00A401B1" w:rsidP="00B60DFE">
      <w:pPr>
        <w:pStyle w:val="Akapitzlist"/>
        <w:numPr>
          <w:ilvl w:val="0"/>
          <w:numId w:val="24"/>
        </w:numPr>
        <w:ind w:left="567" w:hanging="22"/>
        <w:jc w:val="both"/>
        <w:rPr>
          <w:rFonts w:ascii="Times New Roman" w:hAnsi="Times New Roman" w:cs="Times New Roman"/>
          <w:shd w:val="clear" w:color="auto" w:fill="FFFFFF"/>
        </w:rPr>
      </w:pPr>
      <w:r w:rsidRPr="00A523E4">
        <w:rPr>
          <w:rFonts w:ascii="Times New Roman" w:hAnsi="Times New Roman" w:cs="Times New Roman"/>
          <w:shd w:val="clear" w:color="auto" w:fill="FFFFFF"/>
        </w:rPr>
        <w:t xml:space="preserve">kto w godząc się, aby inna osoba dokonała czynu zabronionego, pomaga w jego popełnieniu, a także, kto wbrew prawnemu, szczególnemu obowiązkowi niedopuszczenia do popełnienia czynu zabronionego swoim zaniechaniem ułatwia innej osobie jego popełnienie, </w:t>
      </w:r>
    </w:p>
    <w:p w14:paraId="40092F51" w14:textId="77777777" w:rsidR="0038284B" w:rsidRDefault="00A401B1" w:rsidP="00B60DFE">
      <w:pPr>
        <w:pStyle w:val="Akapitzlist"/>
        <w:numPr>
          <w:ilvl w:val="0"/>
          <w:numId w:val="24"/>
        </w:numPr>
        <w:ind w:left="567" w:hanging="22"/>
        <w:jc w:val="both"/>
        <w:rPr>
          <w:rFonts w:ascii="Times New Roman" w:hAnsi="Times New Roman" w:cs="Times New Roman"/>
          <w:shd w:val="clear" w:color="auto" w:fill="FFFFFF"/>
        </w:rPr>
      </w:pPr>
      <w:r w:rsidRPr="00A523E4">
        <w:rPr>
          <w:rFonts w:ascii="Times New Roman" w:hAnsi="Times New Roman" w:cs="Times New Roman"/>
          <w:shd w:val="clear" w:color="auto" w:fill="FFFFFF"/>
        </w:rPr>
        <w:lastRenderedPageBreak/>
        <w:t xml:space="preserve"> kto w zamian za osiągnięcie korzyści majątkowej, lub osobistej swoim zachowaniem ułatwia innej osobie dokonanie czynu zabronionego, w szczególności dostarczając narzędzie, środek przewozu, udzielając rady lub informacji, a  także, kto wbrew prawnemu, szczególnemu obowiązkowi niedopuszczenia do popełnienia czynu zabronionego swoim zaniechaniem ułatwia innej osobie jego popełnienie.</w:t>
      </w:r>
    </w:p>
    <w:p w14:paraId="3B6901A8" w14:textId="77777777" w:rsidR="00A523E4" w:rsidRPr="00A523E4" w:rsidRDefault="00A523E4" w:rsidP="00A523E4">
      <w:pPr>
        <w:pStyle w:val="Akapitzlist"/>
        <w:ind w:left="567"/>
        <w:jc w:val="both"/>
        <w:rPr>
          <w:rFonts w:ascii="Times New Roman" w:hAnsi="Times New Roman" w:cs="Times New Roman"/>
          <w:shd w:val="clear" w:color="auto" w:fill="FFFFFF"/>
        </w:rPr>
      </w:pPr>
    </w:p>
    <w:p w14:paraId="46714B98" w14:textId="77777777" w:rsidR="0038284B" w:rsidRPr="00A523E4" w:rsidRDefault="00A523E4" w:rsidP="00A523E4">
      <w:pPr>
        <w:spacing w:after="160" w:line="259"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11. </w:t>
      </w:r>
      <w:r w:rsidR="0038284B" w:rsidRPr="00A523E4">
        <w:rPr>
          <w:rFonts w:ascii="Times New Roman" w:hAnsi="Times New Roman" w:cs="Times New Roman"/>
          <w:b/>
          <w:sz w:val="24"/>
          <w:szCs w:val="24"/>
        </w:rPr>
        <w:t>Zgodnie z kodeksem cywilnym zobowiązanie jest solidarne:</w:t>
      </w:r>
    </w:p>
    <w:p w14:paraId="036DDD97" w14:textId="77777777" w:rsidR="0038284B" w:rsidRPr="00C23E21" w:rsidRDefault="0038284B" w:rsidP="00B60DFE">
      <w:pPr>
        <w:pStyle w:val="Akapitzlist"/>
        <w:numPr>
          <w:ilvl w:val="0"/>
          <w:numId w:val="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wyłącznie, gdy ustawa tak stanowi,</w:t>
      </w:r>
    </w:p>
    <w:p w14:paraId="28DA9564" w14:textId="77777777" w:rsidR="0038284B" w:rsidRPr="00C23E21" w:rsidRDefault="0038284B" w:rsidP="00B60DFE">
      <w:pPr>
        <w:pStyle w:val="Akapitzlist"/>
        <w:numPr>
          <w:ilvl w:val="0"/>
          <w:numId w:val="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jeżeli to wynika z ustawy lub z czynności prawnej,</w:t>
      </w:r>
    </w:p>
    <w:p w14:paraId="64A1E542" w14:textId="77777777" w:rsidR="0038284B" w:rsidRPr="00C23E21" w:rsidRDefault="0038284B" w:rsidP="00B60DFE">
      <w:pPr>
        <w:pStyle w:val="Akapitzlist"/>
        <w:numPr>
          <w:ilvl w:val="0"/>
          <w:numId w:val="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wyłącznie wtedy gdy wynika to z czynności prawnej.</w:t>
      </w:r>
    </w:p>
    <w:p w14:paraId="31E4FD34" w14:textId="77777777" w:rsidR="0038284B" w:rsidRPr="00C23E21" w:rsidRDefault="0038284B" w:rsidP="0038284B">
      <w:pPr>
        <w:pStyle w:val="Akapitzlist"/>
        <w:ind w:left="1080"/>
        <w:jc w:val="both"/>
        <w:rPr>
          <w:rFonts w:ascii="Times New Roman" w:hAnsi="Times New Roman" w:cs="Times New Roman"/>
          <w:sz w:val="24"/>
          <w:szCs w:val="24"/>
        </w:rPr>
      </w:pPr>
    </w:p>
    <w:p w14:paraId="38D280C5" w14:textId="77777777" w:rsidR="0038284B" w:rsidRPr="00A523E4" w:rsidRDefault="00A523E4" w:rsidP="00A523E4">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12. </w:t>
      </w:r>
      <w:r w:rsidR="0038284B" w:rsidRPr="00A523E4">
        <w:rPr>
          <w:rFonts w:ascii="Times New Roman" w:hAnsi="Times New Roman" w:cs="Times New Roman"/>
          <w:b/>
          <w:sz w:val="24"/>
          <w:szCs w:val="24"/>
        </w:rPr>
        <w:t>Zgodnie z kodeksem cywilnym chwilą otwarcia spadku jest:</w:t>
      </w:r>
    </w:p>
    <w:p w14:paraId="7EA2C6FA" w14:textId="77777777" w:rsidR="0038284B" w:rsidRPr="00C23E21" w:rsidRDefault="0038284B" w:rsidP="00B60DFE">
      <w:pPr>
        <w:pStyle w:val="Akapitzlist"/>
        <w:numPr>
          <w:ilvl w:val="0"/>
          <w:numId w:val="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otwarcie i ogłoszenie testamentu przez sąd lub notariusza,</w:t>
      </w:r>
    </w:p>
    <w:p w14:paraId="45B8549D" w14:textId="77777777" w:rsidR="0038284B" w:rsidRPr="00C23E21" w:rsidRDefault="0038284B" w:rsidP="00B60DFE">
      <w:pPr>
        <w:pStyle w:val="Akapitzlist"/>
        <w:numPr>
          <w:ilvl w:val="0"/>
          <w:numId w:val="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śmierć spadkodawcy,</w:t>
      </w:r>
    </w:p>
    <w:p w14:paraId="4B92E52C" w14:textId="77777777" w:rsidR="0038284B" w:rsidRPr="00C23E21" w:rsidRDefault="0038284B" w:rsidP="00B60DFE">
      <w:pPr>
        <w:pStyle w:val="Akapitzlist"/>
        <w:numPr>
          <w:ilvl w:val="0"/>
          <w:numId w:val="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ogłoszenie postanowienia w przedmiocie stwierdzenia nabycia spadku.</w:t>
      </w:r>
    </w:p>
    <w:p w14:paraId="5D6EB687" w14:textId="77777777" w:rsidR="00C23E21" w:rsidRPr="00B60DFE" w:rsidRDefault="00C23E21" w:rsidP="00B60DFE">
      <w:pPr>
        <w:spacing w:after="160" w:line="259" w:lineRule="auto"/>
        <w:jc w:val="both"/>
        <w:rPr>
          <w:rFonts w:ascii="Times New Roman" w:hAnsi="Times New Roman" w:cs="Times New Roman"/>
          <w:sz w:val="24"/>
          <w:szCs w:val="24"/>
        </w:rPr>
      </w:pPr>
    </w:p>
    <w:p w14:paraId="7B5D484F" w14:textId="77777777" w:rsidR="00A401B1" w:rsidRDefault="00A523E4" w:rsidP="00A523E4">
      <w:pPr>
        <w:ind w:left="284"/>
        <w:jc w:val="both"/>
        <w:rPr>
          <w:rFonts w:ascii="Times New Roman" w:hAnsi="Times New Roman" w:cs="Times New Roman"/>
          <w:b/>
          <w:shd w:val="clear" w:color="auto" w:fill="FFFFFF"/>
        </w:rPr>
      </w:pPr>
      <w:r>
        <w:rPr>
          <w:rFonts w:ascii="Times New Roman" w:hAnsi="Times New Roman" w:cs="Times New Roman"/>
          <w:b/>
          <w:shd w:val="clear" w:color="auto" w:fill="FFFFFF"/>
        </w:rPr>
        <w:t>13</w:t>
      </w:r>
      <w:r w:rsidR="00A401B1" w:rsidRPr="00C23E21">
        <w:rPr>
          <w:rFonts w:ascii="Times New Roman" w:hAnsi="Times New Roman" w:cs="Times New Roman"/>
          <w:b/>
          <w:shd w:val="clear" w:color="auto" w:fill="FFFFFF"/>
        </w:rPr>
        <w:t>. Zgodnie z Kodeksem karnym, w razie skazania za czyn z art. 178a § 1 k.k.:</w:t>
      </w:r>
    </w:p>
    <w:p w14:paraId="44ABF4C9" w14:textId="77777777" w:rsidR="00A401B1" w:rsidRDefault="00A401B1" w:rsidP="00B60DFE">
      <w:pPr>
        <w:pStyle w:val="Akapitzlist"/>
        <w:numPr>
          <w:ilvl w:val="0"/>
          <w:numId w:val="25"/>
        </w:numPr>
        <w:jc w:val="both"/>
        <w:rPr>
          <w:rFonts w:ascii="Times New Roman" w:hAnsi="Times New Roman" w:cs="Times New Roman"/>
          <w:shd w:val="clear" w:color="auto" w:fill="FFFFFF"/>
        </w:rPr>
      </w:pPr>
      <w:r w:rsidRPr="00A523E4">
        <w:rPr>
          <w:rFonts w:ascii="Times New Roman" w:hAnsi="Times New Roman" w:cs="Times New Roman"/>
          <w:shd w:val="clear" w:color="auto" w:fill="FFFFFF"/>
        </w:rPr>
        <w:t xml:space="preserve"> sąd może orzec podanie wyroku do publicznej wiadomości,</w:t>
      </w:r>
    </w:p>
    <w:p w14:paraId="13DAA70D" w14:textId="77777777" w:rsidR="00A401B1" w:rsidRDefault="00A401B1" w:rsidP="00B60DFE">
      <w:pPr>
        <w:pStyle w:val="Akapitzlist"/>
        <w:numPr>
          <w:ilvl w:val="0"/>
          <w:numId w:val="25"/>
        </w:numPr>
        <w:jc w:val="both"/>
        <w:rPr>
          <w:rFonts w:ascii="Times New Roman" w:hAnsi="Times New Roman" w:cs="Times New Roman"/>
          <w:shd w:val="clear" w:color="auto" w:fill="FFFFFF"/>
        </w:rPr>
      </w:pPr>
      <w:r w:rsidRPr="00A523E4">
        <w:rPr>
          <w:rFonts w:ascii="Times New Roman" w:hAnsi="Times New Roman" w:cs="Times New Roman"/>
          <w:shd w:val="clear" w:color="auto" w:fill="FFFFFF"/>
        </w:rPr>
        <w:t>sąd orzeka obowiązek podjęcia leczenia odwykowego,</w:t>
      </w:r>
    </w:p>
    <w:p w14:paraId="46476401" w14:textId="77777777" w:rsidR="00C23E21" w:rsidRDefault="00A401B1" w:rsidP="00B60DFE">
      <w:pPr>
        <w:pStyle w:val="Akapitzlist"/>
        <w:numPr>
          <w:ilvl w:val="0"/>
          <w:numId w:val="25"/>
        </w:numPr>
        <w:jc w:val="both"/>
        <w:rPr>
          <w:rFonts w:ascii="Times New Roman" w:hAnsi="Times New Roman" w:cs="Times New Roman"/>
          <w:shd w:val="clear" w:color="auto" w:fill="FFFFFF"/>
        </w:rPr>
      </w:pPr>
      <w:r w:rsidRPr="00A523E4">
        <w:rPr>
          <w:rFonts w:ascii="Times New Roman" w:hAnsi="Times New Roman" w:cs="Times New Roman"/>
          <w:shd w:val="clear" w:color="auto" w:fill="FFFFFF"/>
        </w:rPr>
        <w:t>sąd orzeka zakaz prowadzenia pojazdów mechanicznych w wymiarze 1 roku,</w:t>
      </w:r>
    </w:p>
    <w:p w14:paraId="3BD462BD" w14:textId="77777777" w:rsidR="00A523E4" w:rsidRPr="00A523E4" w:rsidRDefault="00A523E4" w:rsidP="00A523E4">
      <w:pPr>
        <w:pStyle w:val="Akapitzlist"/>
        <w:ind w:left="1004"/>
        <w:jc w:val="both"/>
        <w:rPr>
          <w:rFonts w:ascii="Times New Roman" w:hAnsi="Times New Roman" w:cs="Times New Roman"/>
          <w:shd w:val="clear" w:color="auto" w:fill="FFFFFF"/>
        </w:rPr>
      </w:pPr>
    </w:p>
    <w:p w14:paraId="5DDCC779" w14:textId="77777777" w:rsidR="00C23E21" w:rsidRDefault="00A523E4" w:rsidP="00C23E21">
      <w:pPr>
        <w:jc w:val="both"/>
        <w:rPr>
          <w:rFonts w:ascii="Times New Roman" w:hAnsi="Times New Roman" w:cs="Times New Roman"/>
          <w:b/>
        </w:rPr>
      </w:pPr>
      <w:r>
        <w:rPr>
          <w:rFonts w:ascii="Times New Roman" w:hAnsi="Times New Roman" w:cs="Times New Roman"/>
          <w:b/>
        </w:rPr>
        <w:t xml:space="preserve">    14.   Z</w:t>
      </w:r>
      <w:r w:rsidR="00C23E21" w:rsidRPr="00C23E21">
        <w:rPr>
          <w:rFonts w:ascii="Times New Roman" w:hAnsi="Times New Roman" w:cs="Times New Roman"/>
          <w:b/>
        </w:rPr>
        <w:t>godnie z Kodeksem karnym wykonawczym:</w:t>
      </w:r>
    </w:p>
    <w:p w14:paraId="79DD4C7D" w14:textId="77777777" w:rsidR="00C23E21" w:rsidRPr="00A523E4" w:rsidRDefault="00C23E21" w:rsidP="00B60DFE">
      <w:pPr>
        <w:pStyle w:val="Akapitzlist"/>
        <w:numPr>
          <w:ilvl w:val="0"/>
          <w:numId w:val="26"/>
        </w:numPr>
        <w:jc w:val="both"/>
        <w:rPr>
          <w:rFonts w:ascii="Times New Roman" w:hAnsi="Times New Roman" w:cs="Times New Roman"/>
        </w:rPr>
      </w:pPr>
      <w:r w:rsidRPr="00A523E4">
        <w:rPr>
          <w:rFonts w:ascii="Times New Roman" w:hAnsi="Times New Roman" w:cs="Times New Roman"/>
          <w:shd w:val="clear" w:color="auto" w:fill="FFFFFF"/>
        </w:rPr>
        <w:t>Sąd może odroczyć wykonanie kary pozbawienia wolności na okres do roku, jeżeli natychmiastowe wykonanie kary pociągnęłoby dla skazanego lub jego rodziny zbyt ciężkie skutki,</w:t>
      </w:r>
    </w:p>
    <w:p w14:paraId="39CC47F4" w14:textId="77777777" w:rsidR="00C23E21" w:rsidRPr="00A523E4" w:rsidRDefault="00C23E21" w:rsidP="00B60DFE">
      <w:pPr>
        <w:pStyle w:val="Akapitzlist"/>
        <w:numPr>
          <w:ilvl w:val="0"/>
          <w:numId w:val="26"/>
        </w:numPr>
        <w:jc w:val="both"/>
        <w:rPr>
          <w:rFonts w:ascii="Times New Roman" w:hAnsi="Times New Roman" w:cs="Times New Roman"/>
        </w:rPr>
      </w:pPr>
      <w:r w:rsidRPr="00A523E4">
        <w:rPr>
          <w:rFonts w:ascii="Times New Roman" w:hAnsi="Times New Roman" w:cs="Times New Roman"/>
          <w:shd w:val="clear" w:color="auto" w:fill="FFFFFF"/>
        </w:rPr>
        <w:t>Sąd nie ma możliwości odroczenia wykonania kary pozbawienia wolności-naruszałoby to zasadę niezwłocznego wykonywania orzeczeń,</w:t>
      </w:r>
    </w:p>
    <w:p w14:paraId="6CF12EE2" w14:textId="77777777" w:rsidR="00C23E21" w:rsidRPr="00A523E4" w:rsidRDefault="00C23E21" w:rsidP="00B60DFE">
      <w:pPr>
        <w:pStyle w:val="Akapitzlist"/>
        <w:numPr>
          <w:ilvl w:val="0"/>
          <w:numId w:val="26"/>
        </w:numPr>
        <w:jc w:val="both"/>
        <w:rPr>
          <w:rFonts w:ascii="Times New Roman" w:hAnsi="Times New Roman" w:cs="Times New Roman"/>
        </w:rPr>
      </w:pPr>
      <w:r w:rsidRPr="00A523E4">
        <w:rPr>
          <w:rFonts w:ascii="Times New Roman" w:hAnsi="Times New Roman" w:cs="Times New Roman"/>
          <w:shd w:val="clear" w:color="auto" w:fill="FFFFFF"/>
        </w:rPr>
        <w:t>Sąd może odroczyć wykonanie kary pozbawienia wolności na łączny okres do roku, każdorazowo o okresy nie dłuższe niż 2 miesiące,  jeżeli natychmiastowe wykonanie kary pociągnęłoby dla skazanego lub jego rodziny zbyt ciężkie skutki.</w:t>
      </w:r>
    </w:p>
    <w:p w14:paraId="7BA08CBC" w14:textId="77777777" w:rsidR="00C23E21" w:rsidRPr="00C23E21" w:rsidRDefault="00C23E21" w:rsidP="00C23E21">
      <w:pPr>
        <w:pStyle w:val="Akapitzlist"/>
        <w:ind w:left="1080"/>
        <w:jc w:val="both"/>
        <w:rPr>
          <w:rFonts w:ascii="Times New Roman" w:hAnsi="Times New Roman" w:cs="Times New Roman"/>
          <w:shd w:val="clear" w:color="auto" w:fill="FFFFFF"/>
        </w:rPr>
      </w:pPr>
    </w:p>
    <w:p w14:paraId="5943F338" w14:textId="77777777" w:rsidR="00A401B1" w:rsidRPr="00C23E21" w:rsidRDefault="00A401B1" w:rsidP="00A401B1">
      <w:pPr>
        <w:pStyle w:val="Akapitzlist"/>
        <w:spacing w:after="160" w:line="259" w:lineRule="auto"/>
        <w:ind w:left="1080"/>
        <w:jc w:val="both"/>
        <w:rPr>
          <w:rFonts w:ascii="Times New Roman" w:hAnsi="Times New Roman" w:cs="Times New Roman"/>
          <w:sz w:val="24"/>
          <w:szCs w:val="24"/>
        </w:rPr>
      </w:pPr>
    </w:p>
    <w:p w14:paraId="1ED68CFA" w14:textId="77777777" w:rsidR="0038284B" w:rsidRDefault="0038284B" w:rsidP="0038284B">
      <w:pPr>
        <w:pStyle w:val="Akapitzlist"/>
        <w:ind w:left="1080"/>
        <w:jc w:val="both"/>
        <w:rPr>
          <w:rFonts w:ascii="Times New Roman" w:hAnsi="Times New Roman" w:cs="Times New Roman"/>
          <w:sz w:val="24"/>
          <w:szCs w:val="24"/>
        </w:rPr>
      </w:pPr>
    </w:p>
    <w:p w14:paraId="27EB204C" w14:textId="77777777" w:rsidR="00A523E4" w:rsidRDefault="00A523E4" w:rsidP="0038284B">
      <w:pPr>
        <w:pStyle w:val="Akapitzlist"/>
        <w:ind w:left="1080"/>
        <w:jc w:val="both"/>
        <w:rPr>
          <w:rFonts w:ascii="Times New Roman" w:hAnsi="Times New Roman" w:cs="Times New Roman"/>
          <w:sz w:val="24"/>
          <w:szCs w:val="24"/>
        </w:rPr>
      </w:pPr>
    </w:p>
    <w:p w14:paraId="0242D669" w14:textId="77777777" w:rsidR="00A523E4" w:rsidRPr="00C23E21" w:rsidRDefault="00A523E4" w:rsidP="0038284B">
      <w:pPr>
        <w:pStyle w:val="Akapitzlist"/>
        <w:ind w:left="1080"/>
        <w:jc w:val="both"/>
        <w:rPr>
          <w:rFonts w:ascii="Times New Roman" w:hAnsi="Times New Roman" w:cs="Times New Roman"/>
          <w:sz w:val="24"/>
          <w:szCs w:val="24"/>
        </w:rPr>
      </w:pPr>
    </w:p>
    <w:p w14:paraId="5928229B" w14:textId="77777777" w:rsidR="0038284B" w:rsidRPr="00A523E4" w:rsidRDefault="00A523E4" w:rsidP="00A523E4">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15. </w:t>
      </w:r>
      <w:r w:rsidR="0038284B" w:rsidRPr="00A523E4">
        <w:rPr>
          <w:rFonts w:ascii="Times New Roman" w:hAnsi="Times New Roman" w:cs="Times New Roman"/>
          <w:b/>
          <w:sz w:val="24"/>
          <w:szCs w:val="24"/>
        </w:rPr>
        <w:t>Zgodnie z kodeksem cywilnym dla ubezwłasnowolnionego całkowicie ustanawia się:</w:t>
      </w:r>
    </w:p>
    <w:p w14:paraId="73C47172" w14:textId="77777777" w:rsidR="0038284B" w:rsidRPr="00C23E21" w:rsidRDefault="0038284B" w:rsidP="00B60DFE">
      <w:pPr>
        <w:pStyle w:val="Akapitzlist"/>
        <w:numPr>
          <w:ilvl w:val="0"/>
          <w:numId w:val="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kuratora,</w:t>
      </w:r>
    </w:p>
    <w:p w14:paraId="52410ACA" w14:textId="77777777" w:rsidR="0038284B" w:rsidRPr="00C23E21" w:rsidRDefault="0038284B" w:rsidP="00B60DFE">
      <w:pPr>
        <w:pStyle w:val="Akapitzlist"/>
        <w:numPr>
          <w:ilvl w:val="0"/>
          <w:numId w:val="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opiekuna,</w:t>
      </w:r>
    </w:p>
    <w:p w14:paraId="2447C246" w14:textId="77777777" w:rsidR="0038284B" w:rsidRPr="00C23E21" w:rsidRDefault="0038284B" w:rsidP="00B60DFE">
      <w:pPr>
        <w:pStyle w:val="Akapitzlist"/>
        <w:numPr>
          <w:ilvl w:val="0"/>
          <w:numId w:val="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doradcę tymczasowego.</w:t>
      </w:r>
    </w:p>
    <w:p w14:paraId="6FF4B791" w14:textId="77777777" w:rsidR="0038284B" w:rsidRPr="00C23E21" w:rsidRDefault="0038284B" w:rsidP="0038284B">
      <w:pPr>
        <w:pStyle w:val="Akapitzlist"/>
        <w:ind w:left="1080"/>
        <w:jc w:val="both"/>
        <w:rPr>
          <w:rFonts w:ascii="Times New Roman" w:hAnsi="Times New Roman" w:cs="Times New Roman"/>
          <w:sz w:val="24"/>
          <w:szCs w:val="24"/>
        </w:rPr>
      </w:pPr>
    </w:p>
    <w:p w14:paraId="1A33221A" w14:textId="77777777" w:rsidR="0038284B" w:rsidRPr="00C315B2" w:rsidRDefault="00C315B2" w:rsidP="00C315B2">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16. </w:t>
      </w:r>
      <w:r w:rsidR="0038284B" w:rsidRPr="00C315B2">
        <w:rPr>
          <w:rFonts w:ascii="Times New Roman" w:hAnsi="Times New Roman" w:cs="Times New Roman"/>
          <w:b/>
          <w:sz w:val="24"/>
          <w:szCs w:val="24"/>
        </w:rPr>
        <w:t>Zgodnie z kodeksem cywilnym do czynności zwykłego zarządu rzeczą wspólną potrzebna jest zgoda:</w:t>
      </w:r>
    </w:p>
    <w:p w14:paraId="36AFECA1" w14:textId="77777777" w:rsidR="0038284B" w:rsidRPr="00C23E21" w:rsidRDefault="0038284B" w:rsidP="00B60DFE">
      <w:pPr>
        <w:pStyle w:val="Akapitzlist"/>
        <w:numPr>
          <w:ilvl w:val="0"/>
          <w:numId w:val="10"/>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 xml:space="preserve">wszystkich właścicieli </w:t>
      </w:r>
    </w:p>
    <w:p w14:paraId="1615A446" w14:textId="77777777" w:rsidR="0038284B" w:rsidRPr="00C23E21" w:rsidRDefault="0038284B" w:rsidP="00B60DFE">
      <w:pPr>
        <w:pStyle w:val="Akapitzlist"/>
        <w:numPr>
          <w:ilvl w:val="0"/>
          <w:numId w:val="10"/>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większości współwłaścicieli,</w:t>
      </w:r>
    </w:p>
    <w:p w14:paraId="574BC55B" w14:textId="77777777" w:rsidR="0038284B" w:rsidRDefault="0038284B" w:rsidP="00B60DFE">
      <w:pPr>
        <w:pStyle w:val="Akapitzlist"/>
        <w:numPr>
          <w:ilvl w:val="0"/>
          <w:numId w:val="10"/>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każdy ze współwłaścicieli może samodzielnie podejmować takie czynności bez zgody pozostałych współwłaścicieli.</w:t>
      </w:r>
    </w:p>
    <w:p w14:paraId="10DF092E" w14:textId="77777777" w:rsidR="00B60DFE" w:rsidRPr="00C23E21" w:rsidRDefault="00B60DFE" w:rsidP="00B60DFE">
      <w:pPr>
        <w:pStyle w:val="Akapitzlist"/>
        <w:spacing w:after="160" w:line="259" w:lineRule="auto"/>
        <w:ind w:left="1080"/>
        <w:jc w:val="both"/>
        <w:rPr>
          <w:rFonts w:ascii="Times New Roman" w:hAnsi="Times New Roman" w:cs="Times New Roman"/>
          <w:sz w:val="24"/>
          <w:szCs w:val="24"/>
        </w:rPr>
      </w:pPr>
    </w:p>
    <w:p w14:paraId="576FEA5F" w14:textId="77777777" w:rsidR="00C23E21" w:rsidRDefault="00C315B2" w:rsidP="00C315B2">
      <w:pPr>
        <w:ind w:left="284"/>
        <w:jc w:val="both"/>
        <w:rPr>
          <w:rFonts w:ascii="Times New Roman" w:hAnsi="Times New Roman" w:cs="Times New Roman"/>
          <w:b/>
        </w:rPr>
      </w:pPr>
      <w:r>
        <w:rPr>
          <w:rFonts w:ascii="Times New Roman" w:hAnsi="Times New Roman" w:cs="Times New Roman"/>
          <w:b/>
        </w:rPr>
        <w:t xml:space="preserve">17.  </w:t>
      </w:r>
      <w:r w:rsidR="00C23E21" w:rsidRPr="00C23E21">
        <w:rPr>
          <w:rFonts w:ascii="Times New Roman" w:hAnsi="Times New Roman" w:cs="Times New Roman"/>
          <w:b/>
        </w:rPr>
        <w:t>Zgodnie z Kodeksem Karnym stan nietrzeźwości zachodzi gdy</w:t>
      </w:r>
      <w:r>
        <w:rPr>
          <w:rFonts w:ascii="Times New Roman" w:hAnsi="Times New Roman" w:cs="Times New Roman"/>
          <w:b/>
        </w:rPr>
        <w:t>:</w:t>
      </w:r>
    </w:p>
    <w:p w14:paraId="7B7F3558" w14:textId="77777777" w:rsidR="00C23E21" w:rsidRPr="00C315B2" w:rsidRDefault="00C23E21" w:rsidP="00B60DFE">
      <w:pPr>
        <w:pStyle w:val="Akapitzlist"/>
        <w:numPr>
          <w:ilvl w:val="0"/>
          <w:numId w:val="27"/>
        </w:numPr>
        <w:jc w:val="both"/>
        <w:rPr>
          <w:rFonts w:ascii="Times New Roman" w:hAnsi="Times New Roman" w:cs="Times New Roman"/>
        </w:rPr>
      </w:pPr>
      <w:r w:rsidRPr="00C315B2">
        <w:rPr>
          <w:rFonts w:ascii="Times New Roman" w:hAnsi="Times New Roman" w:cs="Times New Roman"/>
          <w:shd w:val="clear" w:color="auto" w:fill="FFFFFF"/>
        </w:rPr>
        <w:t>zawartość alkoholu we krwi przekracza 0,5 promila albo prowadzi do stężenia przekraczającego tę wartość lub zawartość alkoholu w 1 dm</w:t>
      </w:r>
      <w:r w:rsidRPr="00C315B2">
        <w:rPr>
          <w:rFonts w:ascii="Times New Roman" w:hAnsi="Times New Roman" w:cs="Times New Roman"/>
          <w:shd w:val="clear" w:color="auto" w:fill="FFFFFF"/>
          <w:vertAlign w:val="superscript"/>
        </w:rPr>
        <w:t>3</w:t>
      </w:r>
      <w:r w:rsidRPr="00C315B2">
        <w:rPr>
          <w:rFonts w:ascii="Times New Roman" w:hAnsi="Times New Roman" w:cs="Times New Roman"/>
          <w:shd w:val="clear" w:color="auto" w:fill="FFFFFF"/>
        </w:rPr>
        <w:t xml:space="preserve"> wydychanego powietrza przekracza 0,25 mg albo prowadzi do stężenia przekraczającego tę wartość,</w:t>
      </w:r>
    </w:p>
    <w:p w14:paraId="5A2E7451" w14:textId="77777777" w:rsidR="00C23E21" w:rsidRPr="00C315B2" w:rsidRDefault="00C23E21" w:rsidP="00B60DFE">
      <w:pPr>
        <w:pStyle w:val="Akapitzlist"/>
        <w:numPr>
          <w:ilvl w:val="0"/>
          <w:numId w:val="27"/>
        </w:numPr>
        <w:jc w:val="both"/>
        <w:rPr>
          <w:rFonts w:ascii="Times New Roman" w:hAnsi="Times New Roman" w:cs="Times New Roman"/>
        </w:rPr>
      </w:pPr>
      <w:r w:rsidRPr="00C315B2">
        <w:rPr>
          <w:rFonts w:ascii="Times New Roman" w:hAnsi="Times New Roman" w:cs="Times New Roman"/>
          <w:shd w:val="clear" w:color="auto" w:fill="FFFFFF"/>
        </w:rPr>
        <w:t>zawartość alkoholu we krwi przekracza 0,25 promila albo prowadzi do stężenia przekraczającego tę wartość lub zawartość alkoholu w 1 dm</w:t>
      </w:r>
      <w:r w:rsidRPr="00C315B2">
        <w:rPr>
          <w:rFonts w:ascii="Times New Roman" w:hAnsi="Times New Roman" w:cs="Times New Roman"/>
          <w:shd w:val="clear" w:color="auto" w:fill="FFFFFF"/>
          <w:vertAlign w:val="superscript"/>
        </w:rPr>
        <w:t>3</w:t>
      </w:r>
      <w:r w:rsidRPr="00C315B2">
        <w:rPr>
          <w:rFonts w:ascii="Times New Roman" w:hAnsi="Times New Roman" w:cs="Times New Roman"/>
          <w:shd w:val="clear" w:color="auto" w:fill="FFFFFF"/>
        </w:rPr>
        <w:t xml:space="preserve"> wydychanego powietrza przekracza 0,5 mg albo prowadzi do stężenia przekraczającego tę wartość,</w:t>
      </w:r>
    </w:p>
    <w:p w14:paraId="4331314D" w14:textId="77777777" w:rsidR="00C23E21" w:rsidRPr="00C315B2" w:rsidRDefault="00C23E21" w:rsidP="00B60DFE">
      <w:pPr>
        <w:pStyle w:val="Akapitzlist"/>
        <w:numPr>
          <w:ilvl w:val="0"/>
          <w:numId w:val="27"/>
        </w:numPr>
        <w:jc w:val="both"/>
        <w:rPr>
          <w:rFonts w:ascii="Times New Roman" w:hAnsi="Times New Roman" w:cs="Times New Roman"/>
        </w:rPr>
      </w:pPr>
      <w:r w:rsidRPr="00C315B2">
        <w:rPr>
          <w:rFonts w:ascii="Times New Roman" w:hAnsi="Times New Roman" w:cs="Times New Roman"/>
          <w:shd w:val="clear" w:color="auto" w:fill="FFFFFF"/>
        </w:rPr>
        <w:t>zawartość alkoholu we krwi przekracza 0,75 promila albo prowadzi do stężenia przekraczającego tę wartość lub zawartość alkoholu w 1 dm</w:t>
      </w:r>
      <w:r w:rsidRPr="00C315B2">
        <w:rPr>
          <w:rFonts w:ascii="Times New Roman" w:hAnsi="Times New Roman" w:cs="Times New Roman"/>
          <w:shd w:val="clear" w:color="auto" w:fill="FFFFFF"/>
          <w:vertAlign w:val="superscript"/>
        </w:rPr>
        <w:t>3</w:t>
      </w:r>
      <w:r w:rsidRPr="00C315B2">
        <w:rPr>
          <w:rFonts w:ascii="Times New Roman" w:hAnsi="Times New Roman" w:cs="Times New Roman"/>
          <w:shd w:val="clear" w:color="auto" w:fill="FFFFFF"/>
        </w:rPr>
        <w:t xml:space="preserve"> wydychanego powietrza przekracza 0,4 mg albo prowadzi do stężenia przekraczającego tę wartość,</w:t>
      </w:r>
    </w:p>
    <w:p w14:paraId="513D23B3" w14:textId="77777777" w:rsidR="00A401B1" w:rsidRPr="00B60DFE" w:rsidRDefault="00A401B1" w:rsidP="00B60DFE">
      <w:pPr>
        <w:spacing w:after="160" w:line="259" w:lineRule="auto"/>
        <w:jc w:val="both"/>
        <w:rPr>
          <w:rFonts w:ascii="Times New Roman" w:hAnsi="Times New Roman" w:cs="Times New Roman"/>
          <w:b/>
          <w:sz w:val="24"/>
          <w:szCs w:val="24"/>
        </w:rPr>
      </w:pPr>
    </w:p>
    <w:p w14:paraId="318F63DE" w14:textId="77777777" w:rsidR="00A401B1" w:rsidRDefault="00A401B1" w:rsidP="00A401B1">
      <w:pPr>
        <w:jc w:val="both"/>
        <w:rPr>
          <w:rFonts w:ascii="Times New Roman" w:hAnsi="Times New Roman" w:cs="Times New Roman"/>
          <w:b/>
          <w:shd w:val="clear" w:color="auto" w:fill="FFFFFF"/>
        </w:rPr>
      </w:pPr>
      <w:r w:rsidRPr="00C23E21">
        <w:rPr>
          <w:rFonts w:ascii="Times New Roman" w:hAnsi="Times New Roman" w:cs="Times New Roman"/>
          <w:b/>
          <w:shd w:val="clear" w:color="auto" w:fill="FFFFFF"/>
        </w:rPr>
        <w:t xml:space="preserve">        </w:t>
      </w:r>
      <w:r w:rsidR="00C315B2">
        <w:rPr>
          <w:rFonts w:ascii="Times New Roman" w:hAnsi="Times New Roman" w:cs="Times New Roman"/>
          <w:b/>
          <w:shd w:val="clear" w:color="auto" w:fill="FFFFFF"/>
        </w:rPr>
        <w:t>18</w:t>
      </w:r>
      <w:r w:rsidRPr="00C23E21">
        <w:rPr>
          <w:rFonts w:ascii="Times New Roman" w:hAnsi="Times New Roman" w:cs="Times New Roman"/>
          <w:b/>
          <w:shd w:val="clear" w:color="auto" w:fill="FFFFFF"/>
        </w:rPr>
        <w:t xml:space="preserve">. </w:t>
      </w:r>
      <w:r w:rsidR="00C315B2">
        <w:rPr>
          <w:rFonts w:ascii="Times New Roman" w:hAnsi="Times New Roman" w:cs="Times New Roman"/>
          <w:b/>
          <w:shd w:val="clear" w:color="auto" w:fill="FFFFFF"/>
        </w:rPr>
        <w:t xml:space="preserve"> </w:t>
      </w:r>
      <w:r w:rsidRPr="00C23E21">
        <w:rPr>
          <w:rFonts w:ascii="Times New Roman" w:hAnsi="Times New Roman" w:cs="Times New Roman"/>
          <w:b/>
          <w:shd w:val="clear" w:color="auto" w:fill="FFFFFF"/>
        </w:rPr>
        <w:t>Zgodnie z Kodeksem Karnym, występkiem o charakterze chuligańskim jest:</w:t>
      </w:r>
    </w:p>
    <w:p w14:paraId="64F70D51" w14:textId="77777777" w:rsidR="00A401B1" w:rsidRDefault="00A401B1" w:rsidP="00B60DFE">
      <w:pPr>
        <w:pStyle w:val="Akapitzlist"/>
        <w:numPr>
          <w:ilvl w:val="0"/>
          <w:numId w:val="28"/>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 jeżeli sprawca działa pod wpływem alkoholu, lub innego podobnie działającego środka w związku z wydarzeniem sportowym,</w:t>
      </w:r>
    </w:p>
    <w:p w14:paraId="74C6DC2D" w14:textId="77777777" w:rsidR="00A401B1" w:rsidRDefault="00A401B1" w:rsidP="00B60DFE">
      <w:pPr>
        <w:pStyle w:val="Akapitzlist"/>
        <w:numPr>
          <w:ilvl w:val="0"/>
          <w:numId w:val="28"/>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w:t>
      </w:r>
    </w:p>
    <w:p w14:paraId="0BF99EF1" w14:textId="77777777" w:rsidR="00A401B1" w:rsidRPr="00C315B2" w:rsidRDefault="00A401B1" w:rsidP="00B60DFE">
      <w:pPr>
        <w:pStyle w:val="Akapitzlist"/>
        <w:numPr>
          <w:ilvl w:val="0"/>
          <w:numId w:val="28"/>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 jeżeli sprawca działa publicznie i bez powodu albo z oczywiście błahego powodu, okazując przez to rażące lekceważenie porządku prawnego.</w:t>
      </w:r>
    </w:p>
    <w:p w14:paraId="025328F2" w14:textId="77777777" w:rsidR="00A401B1" w:rsidRPr="00C23E21" w:rsidRDefault="00A401B1" w:rsidP="00A401B1">
      <w:pPr>
        <w:pStyle w:val="Akapitzlist"/>
        <w:spacing w:after="160" w:line="259" w:lineRule="auto"/>
        <w:ind w:left="1080"/>
        <w:jc w:val="both"/>
        <w:rPr>
          <w:rFonts w:ascii="Times New Roman" w:hAnsi="Times New Roman" w:cs="Times New Roman"/>
          <w:sz w:val="24"/>
          <w:szCs w:val="24"/>
        </w:rPr>
      </w:pPr>
    </w:p>
    <w:p w14:paraId="4B567187" w14:textId="77777777" w:rsidR="0038284B" w:rsidRDefault="0038284B" w:rsidP="0038284B">
      <w:pPr>
        <w:pStyle w:val="Akapitzlist"/>
        <w:ind w:left="1080"/>
        <w:jc w:val="both"/>
        <w:rPr>
          <w:rFonts w:ascii="Times New Roman" w:hAnsi="Times New Roman" w:cs="Times New Roman"/>
          <w:sz w:val="24"/>
          <w:szCs w:val="24"/>
        </w:rPr>
      </w:pPr>
    </w:p>
    <w:p w14:paraId="4E4E28ED" w14:textId="77777777" w:rsidR="004C02EC" w:rsidRPr="00C23E21" w:rsidRDefault="004C02EC" w:rsidP="0038284B">
      <w:pPr>
        <w:pStyle w:val="Akapitzlist"/>
        <w:ind w:left="1080"/>
        <w:jc w:val="both"/>
        <w:rPr>
          <w:rFonts w:ascii="Times New Roman" w:hAnsi="Times New Roman" w:cs="Times New Roman"/>
          <w:sz w:val="24"/>
          <w:szCs w:val="24"/>
        </w:rPr>
      </w:pPr>
    </w:p>
    <w:p w14:paraId="2784F79F" w14:textId="77777777" w:rsidR="0038284B" w:rsidRPr="00C315B2" w:rsidRDefault="00C315B2" w:rsidP="00C315B2">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19. </w:t>
      </w:r>
      <w:r w:rsidR="0038284B" w:rsidRPr="00C315B2">
        <w:rPr>
          <w:rFonts w:ascii="Times New Roman" w:hAnsi="Times New Roman" w:cs="Times New Roman"/>
          <w:b/>
          <w:sz w:val="24"/>
          <w:szCs w:val="24"/>
        </w:rPr>
        <w:t>Zgodnie z kodeksem postępowania cywilnego w przypadku oddalenia powództwa wyrokiem zaocznym powodowi przysługuje środek odwoławczy w postaci:</w:t>
      </w:r>
    </w:p>
    <w:p w14:paraId="331C5B57" w14:textId="77777777" w:rsidR="0038284B" w:rsidRPr="00C23E21" w:rsidRDefault="0038284B" w:rsidP="00B60DFE">
      <w:pPr>
        <w:pStyle w:val="Akapitzlist"/>
        <w:numPr>
          <w:ilvl w:val="0"/>
          <w:numId w:val="11"/>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zażalenia,</w:t>
      </w:r>
    </w:p>
    <w:p w14:paraId="61E8E482" w14:textId="77777777" w:rsidR="0038284B" w:rsidRPr="00C23E21" w:rsidRDefault="0038284B" w:rsidP="00B60DFE">
      <w:pPr>
        <w:pStyle w:val="Akapitzlist"/>
        <w:numPr>
          <w:ilvl w:val="0"/>
          <w:numId w:val="11"/>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apelacji,</w:t>
      </w:r>
    </w:p>
    <w:p w14:paraId="3E932924" w14:textId="77777777" w:rsidR="0038284B" w:rsidRPr="00C23E21" w:rsidRDefault="0038284B" w:rsidP="00B60DFE">
      <w:pPr>
        <w:pStyle w:val="Akapitzlist"/>
        <w:numPr>
          <w:ilvl w:val="0"/>
          <w:numId w:val="11"/>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sprzeciwu.</w:t>
      </w:r>
    </w:p>
    <w:p w14:paraId="2E9E22B8" w14:textId="77777777" w:rsidR="0038284B" w:rsidRPr="00C23E21" w:rsidRDefault="0038284B" w:rsidP="0038284B">
      <w:pPr>
        <w:pStyle w:val="Akapitzlist"/>
        <w:ind w:left="1080"/>
        <w:jc w:val="both"/>
        <w:rPr>
          <w:rFonts w:ascii="Times New Roman" w:hAnsi="Times New Roman" w:cs="Times New Roman"/>
          <w:sz w:val="24"/>
          <w:szCs w:val="24"/>
        </w:rPr>
      </w:pPr>
    </w:p>
    <w:p w14:paraId="03A6C21E" w14:textId="77777777" w:rsidR="0038284B" w:rsidRPr="00C315B2" w:rsidRDefault="00C315B2" w:rsidP="00C315B2">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20. </w:t>
      </w:r>
      <w:r w:rsidR="0038284B" w:rsidRPr="00C315B2">
        <w:rPr>
          <w:rFonts w:ascii="Times New Roman" w:hAnsi="Times New Roman" w:cs="Times New Roman"/>
          <w:b/>
          <w:sz w:val="24"/>
          <w:szCs w:val="24"/>
        </w:rPr>
        <w:t>Zgodnie z kodeksem postępowania cywilnego po rozpoczęciu posiedzenia  albo po złożeniu przez któregokolwiek z uczestników oświadczenia na piśmie wnioskodawca:</w:t>
      </w:r>
    </w:p>
    <w:p w14:paraId="2F71A123" w14:textId="77777777" w:rsidR="0038284B" w:rsidRPr="00C23E21" w:rsidRDefault="0038284B" w:rsidP="00B60DFE">
      <w:pPr>
        <w:pStyle w:val="Akapitzlist"/>
        <w:numPr>
          <w:ilvl w:val="0"/>
          <w:numId w:val="13"/>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lastRenderedPageBreak/>
        <w:t>nie może już cofnąć wniosku,</w:t>
      </w:r>
    </w:p>
    <w:p w14:paraId="353F83F2" w14:textId="77777777" w:rsidR="0038284B" w:rsidRPr="00C23E21" w:rsidRDefault="0038284B" w:rsidP="00B60DFE">
      <w:pPr>
        <w:pStyle w:val="Akapitzlist"/>
        <w:numPr>
          <w:ilvl w:val="0"/>
          <w:numId w:val="13"/>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cofnąć wniosek aż do zamknięcia rozprawy,</w:t>
      </w:r>
    </w:p>
    <w:p w14:paraId="60B5B8A6" w14:textId="77777777" w:rsidR="0038284B" w:rsidRPr="00C23E21" w:rsidRDefault="0038284B" w:rsidP="00B60DFE">
      <w:pPr>
        <w:pStyle w:val="Akapitzlist"/>
        <w:numPr>
          <w:ilvl w:val="0"/>
          <w:numId w:val="13"/>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cofnąć wniosek, o ile żaden z uczestników nie sprzeciwi się cofnięciu w wyznaczonym terminie.</w:t>
      </w:r>
    </w:p>
    <w:p w14:paraId="36799B10" w14:textId="77777777" w:rsidR="00A401B1" w:rsidRPr="00C23E21" w:rsidRDefault="00A401B1" w:rsidP="00A401B1">
      <w:pPr>
        <w:pStyle w:val="Akapitzlist"/>
        <w:spacing w:after="160" w:line="259" w:lineRule="auto"/>
        <w:ind w:left="1080"/>
        <w:jc w:val="both"/>
        <w:rPr>
          <w:rFonts w:ascii="Times New Roman" w:hAnsi="Times New Roman" w:cs="Times New Roman"/>
          <w:sz w:val="24"/>
          <w:szCs w:val="24"/>
        </w:rPr>
      </w:pPr>
    </w:p>
    <w:p w14:paraId="723E77B9" w14:textId="77777777" w:rsidR="00A401B1" w:rsidRDefault="00C315B2" w:rsidP="00C315B2">
      <w:pPr>
        <w:ind w:left="284"/>
        <w:jc w:val="both"/>
        <w:rPr>
          <w:rFonts w:ascii="Times New Roman" w:hAnsi="Times New Roman" w:cs="Times New Roman"/>
          <w:b/>
          <w:shd w:val="clear" w:color="auto" w:fill="FFFFFF"/>
        </w:rPr>
      </w:pPr>
      <w:r>
        <w:rPr>
          <w:rFonts w:ascii="Times New Roman" w:hAnsi="Times New Roman" w:cs="Times New Roman"/>
          <w:b/>
        </w:rPr>
        <w:t>21</w:t>
      </w:r>
      <w:r w:rsidR="00A401B1" w:rsidRPr="00C315B2">
        <w:rPr>
          <w:rFonts w:ascii="Times New Roman" w:hAnsi="Times New Roman" w:cs="Times New Roman"/>
          <w:b/>
        </w:rPr>
        <w:t>. Zgodnie z Kodeksem karnym, k</w:t>
      </w:r>
      <w:r w:rsidR="00A401B1" w:rsidRPr="00C315B2">
        <w:rPr>
          <w:rFonts w:ascii="Times New Roman" w:hAnsi="Times New Roman" w:cs="Times New Roman"/>
          <w:b/>
          <w:shd w:val="clear" w:color="auto" w:fill="FFFFFF"/>
        </w:rPr>
        <w:t>radzież telefonu o wartości 3000 złotych z kieszeni pokrzywdzonego należy zakwalifikować:</w:t>
      </w:r>
    </w:p>
    <w:p w14:paraId="6183D5E9" w14:textId="77777777" w:rsidR="00A401B1" w:rsidRPr="00C315B2" w:rsidRDefault="00A401B1" w:rsidP="00B60DFE">
      <w:pPr>
        <w:pStyle w:val="Akapitzlist"/>
        <w:numPr>
          <w:ilvl w:val="0"/>
          <w:numId w:val="29"/>
        </w:numPr>
        <w:jc w:val="both"/>
        <w:rPr>
          <w:rFonts w:ascii="Times New Roman" w:hAnsi="Times New Roman" w:cs="Times New Roman"/>
          <w:shd w:val="clear" w:color="auto" w:fill="FFFFFF"/>
        </w:rPr>
      </w:pPr>
      <w:r w:rsidRPr="00C315B2">
        <w:rPr>
          <w:rFonts w:ascii="Times New Roman" w:hAnsi="Times New Roman" w:cs="Times New Roman"/>
        </w:rPr>
        <w:t>z art. 278 § 1 k.k.</w:t>
      </w:r>
    </w:p>
    <w:p w14:paraId="19B24674" w14:textId="77777777" w:rsidR="00A401B1" w:rsidRPr="00C315B2" w:rsidRDefault="00A401B1" w:rsidP="00B60DFE">
      <w:pPr>
        <w:pStyle w:val="Akapitzlist"/>
        <w:numPr>
          <w:ilvl w:val="0"/>
          <w:numId w:val="29"/>
        </w:numPr>
        <w:jc w:val="both"/>
        <w:rPr>
          <w:rFonts w:ascii="Times New Roman" w:hAnsi="Times New Roman" w:cs="Times New Roman"/>
          <w:shd w:val="clear" w:color="auto" w:fill="FFFFFF"/>
        </w:rPr>
      </w:pPr>
      <w:r w:rsidRPr="00C315B2">
        <w:rPr>
          <w:rFonts w:ascii="Times New Roman" w:hAnsi="Times New Roman" w:cs="Times New Roman"/>
        </w:rPr>
        <w:t>z art. 278a § 1 k.k.</w:t>
      </w:r>
    </w:p>
    <w:p w14:paraId="67459ED0" w14:textId="77777777" w:rsidR="00A401B1" w:rsidRPr="00C315B2" w:rsidRDefault="00A401B1" w:rsidP="00B60DFE">
      <w:pPr>
        <w:pStyle w:val="Akapitzlist"/>
        <w:numPr>
          <w:ilvl w:val="0"/>
          <w:numId w:val="29"/>
        </w:numPr>
        <w:jc w:val="both"/>
        <w:rPr>
          <w:rFonts w:ascii="Times New Roman" w:hAnsi="Times New Roman" w:cs="Times New Roman"/>
          <w:shd w:val="clear" w:color="auto" w:fill="FFFFFF"/>
        </w:rPr>
      </w:pPr>
      <w:r w:rsidRPr="00C315B2">
        <w:rPr>
          <w:rFonts w:ascii="Times New Roman" w:hAnsi="Times New Roman" w:cs="Times New Roman"/>
        </w:rPr>
        <w:t>z art. 279 § 1 k.k.</w:t>
      </w:r>
    </w:p>
    <w:p w14:paraId="74EA871F" w14:textId="77777777" w:rsidR="0038284B" w:rsidRPr="00B60DFE" w:rsidRDefault="0038284B" w:rsidP="00B60DFE">
      <w:pPr>
        <w:jc w:val="both"/>
        <w:rPr>
          <w:rFonts w:ascii="Times New Roman" w:hAnsi="Times New Roman" w:cs="Times New Roman"/>
          <w:sz w:val="24"/>
          <w:szCs w:val="24"/>
        </w:rPr>
      </w:pPr>
    </w:p>
    <w:p w14:paraId="644EB03D" w14:textId="77777777" w:rsidR="0038284B" w:rsidRPr="00C315B2" w:rsidRDefault="00C315B2" w:rsidP="00C315B2">
      <w:pPr>
        <w:spacing w:after="160" w:line="259"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22. </w:t>
      </w:r>
      <w:r w:rsidR="0038284B" w:rsidRPr="00C315B2">
        <w:rPr>
          <w:rFonts w:ascii="Times New Roman" w:hAnsi="Times New Roman" w:cs="Times New Roman"/>
          <w:b/>
          <w:sz w:val="24"/>
          <w:szCs w:val="24"/>
        </w:rPr>
        <w:t>Zgodnie z kodeksem cywilnym osoba ograniczona w zdolności do czynności prawnych:</w:t>
      </w:r>
    </w:p>
    <w:p w14:paraId="39CBF74A" w14:textId="77777777" w:rsidR="0038284B" w:rsidRPr="00C23E21" w:rsidRDefault="0038284B" w:rsidP="00B60DFE">
      <w:pPr>
        <w:pStyle w:val="Akapitzlist"/>
        <w:numPr>
          <w:ilvl w:val="0"/>
          <w:numId w:val="1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bez zgody przedstawiciela ustawowego zawierać umowy należące do umów powszechnie zawieranych w drobnych, bieżących sprawach życia codziennego,</w:t>
      </w:r>
    </w:p>
    <w:p w14:paraId="60DAB7A2" w14:textId="77777777" w:rsidR="0038284B" w:rsidRPr="00C23E21" w:rsidRDefault="0038284B" w:rsidP="00B60DFE">
      <w:pPr>
        <w:pStyle w:val="Akapitzlist"/>
        <w:numPr>
          <w:ilvl w:val="0"/>
          <w:numId w:val="1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zawierać umowy należące do umów powszechnie zawieranych w drobnych bieżących sprawach życia codziennego wyłącznie za uprzednią zgodą jej przedstawiciela ustawowego,</w:t>
      </w:r>
    </w:p>
    <w:p w14:paraId="41C3B551" w14:textId="77777777" w:rsidR="0038284B" w:rsidRDefault="0038284B" w:rsidP="00B60DFE">
      <w:pPr>
        <w:pStyle w:val="Akapitzlist"/>
        <w:numPr>
          <w:ilvl w:val="0"/>
          <w:numId w:val="14"/>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nie może bez zgody przedstawiciela ustawowego zawierać żadnych umów.</w:t>
      </w:r>
    </w:p>
    <w:p w14:paraId="0C0FBABF" w14:textId="77777777" w:rsidR="00C315B2" w:rsidRPr="00C23E21" w:rsidRDefault="00C315B2" w:rsidP="00C315B2">
      <w:pPr>
        <w:pStyle w:val="Akapitzlist"/>
        <w:spacing w:after="160" w:line="259" w:lineRule="auto"/>
        <w:ind w:left="1080"/>
        <w:jc w:val="both"/>
        <w:rPr>
          <w:rFonts w:ascii="Times New Roman" w:hAnsi="Times New Roman" w:cs="Times New Roman"/>
          <w:sz w:val="24"/>
          <w:szCs w:val="24"/>
        </w:rPr>
      </w:pPr>
    </w:p>
    <w:p w14:paraId="527BEE74" w14:textId="77777777" w:rsidR="00C315B2" w:rsidRPr="00C23E21" w:rsidRDefault="00C315B2" w:rsidP="00C315B2">
      <w:pPr>
        <w:jc w:val="both"/>
        <w:rPr>
          <w:rFonts w:ascii="Times New Roman" w:hAnsi="Times New Roman" w:cs="Times New Roman"/>
          <w:b/>
          <w:shd w:val="clear" w:color="auto" w:fill="FFFFFF"/>
        </w:rPr>
      </w:pPr>
      <w:r>
        <w:rPr>
          <w:rFonts w:ascii="Times New Roman" w:hAnsi="Times New Roman" w:cs="Times New Roman"/>
          <w:b/>
          <w:sz w:val="24"/>
          <w:szCs w:val="24"/>
        </w:rPr>
        <w:t xml:space="preserve">   </w:t>
      </w:r>
      <w:r w:rsidR="004C02EC">
        <w:rPr>
          <w:rFonts w:ascii="Times New Roman" w:hAnsi="Times New Roman" w:cs="Times New Roman"/>
          <w:b/>
          <w:sz w:val="24"/>
          <w:szCs w:val="24"/>
        </w:rPr>
        <w:t>23</w:t>
      </w:r>
      <w:r w:rsidRPr="00C315B2">
        <w:rPr>
          <w:rFonts w:ascii="Times New Roman" w:hAnsi="Times New Roman" w:cs="Times New Roman"/>
          <w:b/>
          <w:sz w:val="24"/>
          <w:szCs w:val="24"/>
        </w:rPr>
        <w:t xml:space="preserve">. </w:t>
      </w:r>
      <w:r w:rsidRPr="00C23E21">
        <w:rPr>
          <w:rFonts w:ascii="Times New Roman" w:hAnsi="Times New Roman" w:cs="Times New Roman"/>
          <w:b/>
          <w:shd w:val="clear" w:color="auto" w:fill="FFFFFF"/>
        </w:rPr>
        <w:t>Janusz K. został skazany za 3 przestępstwa:</w:t>
      </w:r>
    </w:p>
    <w:p w14:paraId="7777B366" w14:textId="77777777" w:rsidR="00A401B1" w:rsidRPr="00C23E21" w:rsidRDefault="00A401B1" w:rsidP="00A401B1">
      <w:pPr>
        <w:jc w:val="both"/>
        <w:rPr>
          <w:rFonts w:ascii="Times New Roman" w:hAnsi="Times New Roman" w:cs="Times New Roman"/>
          <w:shd w:val="clear" w:color="auto" w:fill="FFFFFF"/>
        </w:rPr>
      </w:pPr>
      <w:r w:rsidRPr="00C23E21">
        <w:rPr>
          <w:rFonts w:ascii="Times New Roman" w:hAnsi="Times New Roman" w:cs="Times New Roman"/>
          <w:shd w:val="clear" w:color="auto" w:fill="FFFFFF"/>
        </w:rPr>
        <w:t>-popełnione 12.07.2012 roku, wyrok uprawomocnił się 16.07.2017 roku,</w:t>
      </w:r>
    </w:p>
    <w:p w14:paraId="462A5966" w14:textId="77777777" w:rsidR="00A401B1" w:rsidRPr="00C23E21" w:rsidRDefault="00A401B1" w:rsidP="00A401B1">
      <w:pPr>
        <w:jc w:val="both"/>
        <w:rPr>
          <w:rFonts w:ascii="Times New Roman" w:hAnsi="Times New Roman" w:cs="Times New Roman"/>
          <w:shd w:val="clear" w:color="auto" w:fill="FFFFFF"/>
        </w:rPr>
      </w:pPr>
      <w:r w:rsidRPr="00C23E21">
        <w:rPr>
          <w:rFonts w:ascii="Times New Roman" w:hAnsi="Times New Roman" w:cs="Times New Roman"/>
          <w:shd w:val="clear" w:color="auto" w:fill="FFFFFF"/>
        </w:rPr>
        <w:t>-popełnione  17.07.2017 roku, wyrok uprawomocnił się 17.12.2019 roku,</w:t>
      </w:r>
    </w:p>
    <w:p w14:paraId="61B475F2" w14:textId="77777777" w:rsidR="00A401B1" w:rsidRPr="00C23E21" w:rsidRDefault="00A401B1" w:rsidP="00A401B1">
      <w:pPr>
        <w:jc w:val="both"/>
        <w:rPr>
          <w:rFonts w:ascii="Times New Roman" w:hAnsi="Times New Roman" w:cs="Times New Roman"/>
          <w:shd w:val="clear" w:color="auto" w:fill="FFFFFF"/>
        </w:rPr>
      </w:pPr>
      <w:r w:rsidRPr="00C23E21">
        <w:rPr>
          <w:rFonts w:ascii="Times New Roman" w:hAnsi="Times New Roman" w:cs="Times New Roman"/>
          <w:shd w:val="clear" w:color="auto" w:fill="FFFFFF"/>
        </w:rPr>
        <w:t>-popełnione 18.07.2018 roku, wyrok uprawomocnił się 13.12. 2021 roku.</w:t>
      </w:r>
    </w:p>
    <w:p w14:paraId="631DA139" w14:textId="77777777" w:rsidR="00A401B1" w:rsidRDefault="00A401B1" w:rsidP="00A401B1">
      <w:pPr>
        <w:jc w:val="both"/>
        <w:rPr>
          <w:rFonts w:ascii="Times New Roman" w:hAnsi="Times New Roman" w:cs="Times New Roman"/>
        </w:rPr>
      </w:pPr>
      <w:r w:rsidRPr="00C23E21">
        <w:rPr>
          <w:rFonts w:ascii="Times New Roman" w:hAnsi="Times New Roman" w:cs="Times New Roman"/>
        </w:rPr>
        <w:t>Który stan prawny znajdzie zastosowanie w przypadku Janusza K.?:</w:t>
      </w:r>
    </w:p>
    <w:p w14:paraId="02BEFF85" w14:textId="77777777" w:rsidR="00A401B1" w:rsidRDefault="00A401B1" w:rsidP="00B60DFE">
      <w:pPr>
        <w:pStyle w:val="Akapitzlist"/>
        <w:numPr>
          <w:ilvl w:val="0"/>
          <w:numId w:val="30"/>
        </w:numPr>
        <w:jc w:val="both"/>
        <w:rPr>
          <w:rFonts w:ascii="Times New Roman" w:hAnsi="Times New Roman" w:cs="Times New Roman"/>
        </w:rPr>
      </w:pPr>
      <w:r w:rsidRPr="00C315B2">
        <w:rPr>
          <w:rFonts w:ascii="Times New Roman" w:hAnsi="Times New Roman" w:cs="Times New Roman"/>
        </w:rPr>
        <w:t>stan obowiązujący w chwili popełnienia czynów, w zależności 0od tego, który będzie względniejszy,</w:t>
      </w:r>
    </w:p>
    <w:p w14:paraId="745D55CC" w14:textId="77777777" w:rsidR="00A401B1" w:rsidRDefault="00A401B1" w:rsidP="00B60DFE">
      <w:pPr>
        <w:pStyle w:val="Akapitzlist"/>
        <w:numPr>
          <w:ilvl w:val="0"/>
          <w:numId w:val="30"/>
        </w:numPr>
        <w:jc w:val="both"/>
        <w:rPr>
          <w:rFonts w:ascii="Times New Roman" w:hAnsi="Times New Roman" w:cs="Times New Roman"/>
        </w:rPr>
      </w:pPr>
      <w:r w:rsidRPr="00C315B2">
        <w:rPr>
          <w:rFonts w:ascii="Times New Roman" w:hAnsi="Times New Roman" w:cs="Times New Roman"/>
        </w:rPr>
        <w:t>Stan obowiązujący od 01.07.2015 roku do 19.06.2020 r.-większość czynów została popełniona w tym okresie,</w:t>
      </w:r>
    </w:p>
    <w:p w14:paraId="3BB17410" w14:textId="77777777" w:rsidR="00A401B1" w:rsidRPr="00C315B2" w:rsidRDefault="00A401B1" w:rsidP="00B60DFE">
      <w:pPr>
        <w:pStyle w:val="Akapitzlist"/>
        <w:numPr>
          <w:ilvl w:val="0"/>
          <w:numId w:val="30"/>
        </w:numPr>
        <w:jc w:val="both"/>
        <w:rPr>
          <w:rFonts w:ascii="Times New Roman" w:hAnsi="Times New Roman" w:cs="Times New Roman"/>
        </w:rPr>
      </w:pPr>
      <w:r w:rsidRPr="00C315B2">
        <w:rPr>
          <w:rFonts w:ascii="Times New Roman" w:hAnsi="Times New Roman" w:cs="Times New Roman"/>
        </w:rPr>
        <w:t>Stan obowiązujący pomiędzy 01.05.2015 r., a 19.06.2020 r., albo stan obowiązujący obecnie, w zależności od tego, który będzie względniejszy,</w:t>
      </w:r>
    </w:p>
    <w:p w14:paraId="21BE6B72" w14:textId="77777777" w:rsidR="00A401B1" w:rsidRPr="00C23E21" w:rsidRDefault="00A401B1" w:rsidP="00A401B1">
      <w:pPr>
        <w:pStyle w:val="Akapitzlist"/>
        <w:spacing w:after="160" w:line="259" w:lineRule="auto"/>
        <w:ind w:left="1080"/>
        <w:jc w:val="both"/>
        <w:rPr>
          <w:rFonts w:ascii="Times New Roman" w:hAnsi="Times New Roman" w:cs="Times New Roman"/>
          <w:sz w:val="24"/>
          <w:szCs w:val="24"/>
        </w:rPr>
      </w:pPr>
    </w:p>
    <w:p w14:paraId="212CC1E4" w14:textId="77777777" w:rsidR="0038284B" w:rsidRPr="00C23E21" w:rsidRDefault="0038284B" w:rsidP="0038284B">
      <w:pPr>
        <w:pStyle w:val="Akapitzlist"/>
        <w:ind w:left="1080"/>
        <w:jc w:val="both"/>
        <w:rPr>
          <w:rFonts w:ascii="Times New Roman" w:hAnsi="Times New Roman" w:cs="Times New Roman"/>
          <w:sz w:val="24"/>
          <w:szCs w:val="24"/>
        </w:rPr>
      </w:pPr>
    </w:p>
    <w:p w14:paraId="4D171AA0" w14:textId="77777777" w:rsidR="0038284B" w:rsidRPr="00C315B2" w:rsidRDefault="004C02EC" w:rsidP="004C02EC">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 xml:space="preserve">     24</w:t>
      </w:r>
      <w:r w:rsidR="00C315B2">
        <w:rPr>
          <w:rFonts w:ascii="Times New Roman" w:hAnsi="Times New Roman" w:cs="Times New Roman"/>
          <w:b/>
          <w:sz w:val="24"/>
          <w:szCs w:val="24"/>
        </w:rPr>
        <w:t xml:space="preserve">. </w:t>
      </w:r>
      <w:r w:rsidR="0038284B" w:rsidRPr="00C315B2">
        <w:rPr>
          <w:rFonts w:ascii="Times New Roman" w:hAnsi="Times New Roman" w:cs="Times New Roman"/>
          <w:b/>
          <w:sz w:val="24"/>
          <w:szCs w:val="24"/>
        </w:rPr>
        <w:t>Zgodnie z kodeksem cywilnym część składowa rzeczy:</w:t>
      </w:r>
    </w:p>
    <w:p w14:paraId="0A653AF4" w14:textId="77777777" w:rsidR="0038284B" w:rsidRPr="00C23E21" w:rsidRDefault="0038284B" w:rsidP="00B60DFE">
      <w:pPr>
        <w:pStyle w:val="Akapitzlist"/>
        <w:numPr>
          <w:ilvl w:val="0"/>
          <w:numId w:val="1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być odrębnym przedmiotem własności,</w:t>
      </w:r>
    </w:p>
    <w:p w14:paraId="68935969" w14:textId="77777777" w:rsidR="0038284B" w:rsidRPr="00C23E21" w:rsidRDefault="0038284B" w:rsidP="00B60DFE">
      <w:pPr>
        <w:pStyle w:val="Akapitzlist"/>
        <w:numPr>
          <w:ilvl w:val="0"/>
          <w:numId w:val="1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zawsze jest odrębnym przedmiotem własności,</w:t>
      </w:r>
    </w:p>
    <w:p w14:paraId="77DA08E0" w14:textId="77777777" w:rsidR="00C23E21" w:rsidRDefault="0038284B" w:rsidP="00B60DFE">
      <w:pPr>
        <w:pStyle w:val="Akapitzlist"/>
        <w:numPr>
          <w:ilvl w:val="0"/>
          <w:numId w:val="15"/>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nie może być odrębnym przedmiotem własności.</w:t>
      </w:r>
    </w:p>
    <w:p w14:paraId="0293839F" w14:textId="77777777" w:rsidR="00C315B2" w:rsidRPr="00C315B2" w:rsidRDefault="00C315B2" w:rsidP="00C315B2">
      <w:pPr>
        <w:pStyle w:val="Akapitzlist"/>
        <w:spacing w:after="160" w:line="259" w:lineRule="auto"/>
        <w:ind w:left="1080"/>
        <w:jc w:val="both"/>
        <w:rPr>
          <w:rFonts w:ascii="Times New Roman" w:hAnsi="Times New Roman" w:cs="Times New Roman"/>
          <w:sz w:val="24"/>
          <w:szCs w:val="24"/>
        </w:rPr>
      </w:pPr>
    </w:p>
    <w:p w14:paraId="702D232E" w14:textId="77777777" w:rsidR="00C23E21" w:rsidRDefault="004C02EC" w:rsidP="00C23E21">
      <w:pPr>
        <w:jc w:val="both"/>
        <w:rPr>
          <w:rFonts w:ascii="Times New Roman" w:hAnsi="Times New Roman" w:cs="Times New Roman"/>
          <w:b/>
          <w:shd w:val="clear" w:color="auto" w:fill="FFFFFF"/>
        </w:rPr>
      </w:pPr>
      <w:r>
        <w:rPr>
          <w:rFonts w:ascii="Times New Roman" w:hAnsi="Times New Roman" w:cs="Times New Roman"/>
          <w:b/>
          <w:shd w:val="clear" w:color="auto" w:fill="FFFFFF"/>
        </w:rPr>
        <w:t xml:space="preserve">      25</w:t>
      </w:r>
      <w:r w:rsidR="00C23E21" w:rsidRPr="00C23E21">
        <w:rPr>
          <w:rFonts w:ascii="Times New Roman" w:hAnsi="Times New Roman" w:cs="Times New Roman"/>
          <w:b/>
          <w:shd w:val="clear" w:color="auto" w:fill="FFFFFF"/>
        </w:rPr>
        <w:t>. W razie ustalenia w toku przewodu sądowego, że zarzucanego czynu dopuścił się nie oskarżony, a inna ustalona osoba:</w:t>
      </w:r>
    </w:p>
    <w:p w14:paraId="0EAB934D" w14:textId="77777777" w:rsidR="00C23E21" w:rsidRDefault="00C23E21" w:rsidP="00B60DFE">
      <w:pPr>
        <w:pStyle w:val="Akapitzlist"/>
        <w:numPr>
          <w:ilvl w:val="0"/>
          <w:numId w:val="31"/>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lastRenderedPageBreak/>
        <w:t>sąd umarza postępowanie,</w:t>
      </w:r>
    </w:p>
    <w:p w14:paraId="673EB7A1" w14:textId="77777777" w:rsidR="00C23E21" w:rsidRDefault="00C23E21" w:rsidP="00B60DFE">
      <w:pPr>
        <w:pStyle w:val="Akapitzlist"/>
        <w:numPr>
          <w:ilvl w:val="0"/>
          <w:numId w:val="31"/>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t>sąd wydaje wyrok uniewinniający,</w:t>
      </w:r>
    </w:p>
    <w:p w14:paraId="6C178057" w14:textId="77777777" w:rsidR="0038284B" w:rsidRDefault="00C23E21" w:rsidP="00B60DFE">
      <w:pPr>
        <w:pStyle w:val="Akapitzlist"/>
        <w:numPr>
          <w:ilvl w:val="0"/>
          <w:numId w:val="31"/>
        </w:numPr>
        <w:jc w:val="both"/>
        <w:rPr>
          <w:rFonts w:ascii="Times New Roman" w:hAnsi="Times New Roman" w:cs="Times New Roman"/>
          <w:shd w:val="clear" w:color="auto" w:fill="FFFFFF"/>
        </w:rPr>
      </w:pPr>
      <w:r w:rsidRPr="00C315B2">
        <w:rPr>
          <w:rFonts w:ascii="Times New Roman" w:hAnsi="Times New Roman" w:cs="Times New Roman"/>
          <w:shd w:val="clear" w:color="auto" w:fill="FFFFFF"/>
        </w:rPr>
        <w:t>sąd wydaje wyrok skazujący wobec tej innej ustalonej osoby.</w:t>
      </w:r>
    </w:p>
    <w:p w14:paraId="5CA3762D" w14:textId="77777777" w:rsidR="00B60DFE" w:rsidRPr="00B60DFE" w:rsidRDefault="00B60DFE" w:rsidP="00B60DFE">
      <w:pPr>
        <w:pStyle w:val="Akapitzlist"/>
        <w:jc w:val="both"/>
        <w:rPr>
          <w:rFonts w:ascii="Times New Roman" w:hAnsi="Times New Roman" w:cs="Times New Roman"/>
          <w:shd w:val="clear" w:color="auto" w:fill="FFFFFF"/>
        </w:rPr>
      </w:pPr>
    </w:p>
    <w:p w14:paraId="05F97DD5" w14:textId="77777777" w:rsidR="0038284B" w:rsidRPr="00C315B2" w:rsidRDefault="004C02EC" w:rsidP="00C315B2">
      <w:pPr>
        <w:spacing w:after="160" w:line="259" w:lineRule="auto"/>
        <w:ind w:left="142"/>
        <w:jc w:val="both"/>
        <w:rPr>
          <w:rFonts w:ascii="Times New Roman" w:hAnsi="Times New Roman" w:cs="Times New Roman"/>
          <w:b/>
          <w:sz w:val="24"/>
          <w:szCs w:val="24"/>
        </w:rPr>
      </w:pPr>
      <w:r>
        <w:rPr>
          <w:rFonts w:ascii="Times New Roman" w:hAnsi="Times New Roman" w:cs="Times New Roman"/>
          <w:b/>
          <w:sz w:val="24"/>
          <w:szCs w:val="24"/>
        </w:rPr>
        <w:t>26</w:t>
      </w:r>
      <w:r w:rsidR="00C315B2">
        <w:rPr>
          <w:rFonts w:ascii="Times New Roman" w:hAnsi="Times New Roman" w:cs="Times New Roman"/>
          <w:b/>
          <w:sz w:val="24"/>
          <w:szCs w:val="24"/>
        </w:rPr>
        <w:t xml:space="preserve">. </w:t>
      </w:r>
      <w:r w:rsidR="0038284B" w:rsidRPr="00C315B2">
        <w:rPr>
          <w:rFonts w:ascii="Times New Roman" w:hAnsi="Times New Roman" w:cs="Times New Roman"/>
          <w:b/>
          <w:sz w:val="24"/>
          <w:szCs w:val="24"/>
        </w:rPr>
        <w:t>Zgodnie z kodeksem postępowania cywilnego jeżeli rozstrzygnięcie sprawy zależy od wyniku innego toczącego się postępowania cywilnego sąd:</w:t>
      </w:r>
    </w:p>
    <w:p w14:paraId="4F5D13EB" w14:textId="77777777" w:rsidR="0038284B" w:rsidRPr="00C23E21" w:rsidRDefault="0038284B" w:rsidP="00B60DFE">
      <w:pPr>
        <w:pStyle w:val="Akapitzlist"/>
        <w:numPr>
          <w:ilvl w:val="0"/>
          <w:numId w:val="1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może zawiesić postępowanie z urzędu,</w:t>
      </w:r>
    </w:p>
    <w:p w14:paraId="40D1F969" w14:textId="77777777" w:rsidR="0038284B" w:rsidRPr="00C23E21" w:rsidRDefault="0038284B" w:rsidP="00B60DFE">
      <w:pPr>
        <w:pStyle w:val="Akapitzlist"/>
        <w:numPr>
          <w:ilvl w:val="0"/>
          <w:numId w:val="1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zawiesza postępowanie z urzędu,</w:t>
      </w:r>
    </w:p>
    <w:p w14:paraId="5259FF38" w14:textId="77777777" w:rsidR="0038284B" w:rsidRDefault="0038284B" w:rsidP="00B60DFE">
      <w:pPr>
        <w:pStyle w:val="Akapitzlist"/>
        <w:numPr>
          <w:ilvl w:val="0"/>
          <w:numId w:val="16"/>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zawiesza postępowanie wyłącznie na wniosek jednej ze stron.</w:t>
      </w:r>
    </w:p>
    <w:p w14:paraId="61A0EB85" w14:textId="77777777" w:rsidR="00A401B1" w:rsidRPr="00C315B2" w:rsidRDefault="00A401B1" w:rsidP="00C315B2">
      <w:pPr>
        <w:spacing w:after="160" w:line="259" w:lineRule="auto"/>
        <w:jc w:val="both"/>
        <w:rPr>
          <w:rFonts w:ascii="Times New Roman" w:hAnsi="Times New Roman" w:cs="Times New Roman"/>
          <w:sz w:val="24"/>
          <w:szCs w:val="24"/>
        </w:rPr>
      </w:pPr>
    </w:p>
    <w:p w14:paraId="757847E5" w14:textId="77777777" w:rsidR="00A401B1" w:rsidRDefault="00C315B2" w:rsidP="00C315B2">
      <w:pPr>
        <w:jc w:val="both"/>
        <w:rPr>
          <w:rFonts w:ascii="Times New Roman" w:hAnsi="Times New Roman" w:cs="Times New Roman"/>
          <w:b/>
        </w:rPr>
      </w:pPr>
      <w:r>
        <w:rPr>
          <w:rFonts w:ascii="Times New Roman" w:hAnsi="Times New Roman" w:cs="Times New Roman"/>
          <w:b/>
        </w:rPr>
        <w:t xml:space="preserve">  </w:t>
      </w:r>
      <w:r w:rsidR="004C02EC">
        <w:rPr>
          <w:rFonts w:ascii="Times New Roman" w:hAnsi="Times New Roman" w:cs="Times New Roman"/>
          <w:b/>
        </w:rPr>
        <w:t>27</w:t>
      </w:r>
      <w:r w:rsidR="00A401B1" w:rsidRPr="00C315B2">
        <w:rPr>
          <w:rFonts w:ascii="Times New Roman" w:hAnsi="Times New Roman" w:cs="Times New Roman"/>
          <w:b/>
        </w:rPr>
        <w:t>. Zgodnie z Kodeksem postępowania karnego:</w:t>
      </w:r>
    </w:p>
    <w:p w14:paraId="226B22B1" w14:textId="77777777" w:rsidR="00A401B1" w:rsidRDefault="00A401B1" w:rsidP="00B60DFE">
      <w:pPr>
        <w:pStyle w:val="Akapitzlist"/>
        <w:numPr>
          <w:ilvl w:val="0"/>
          <w:numId w:val="32"/>
        </w:numPr>
        <w:jc w:val="both"/>
        <w:rPr>
          <w:rFonts w:ascii="Times New Roman" w:hAnsi="Times New Roman" w:cs="Times New Roman"/>
        </w:rPr>
      </w:pPr>
      <w:r w:rsidRPr="00C315B2">
        <w:rPr>
          <w:rFonts w:ascii="Times New Roman" w:hAnsi="Times New Roman" w:cs="Times New Roman"/>
        </w:rPr>
        <w:t xml:space="preserve"> niedające się usunąć wątpliwości rozstrzyga się zgodnie ze stanowiskiem prokuratora,</w:t>
      </w:r>
    </w:p>
    <w:p w14:paraId="031E9594" w14:textId="77777777" w:rsidR="00A401B1" w:rsidRDefault="00A401B1" w:rsidP="00B60DFE">
      <w:pPr>
        <w:pStyle w:val="Akapitzlist"/>
        <w:numPr>
          <w:ilvl w:val="0"/>
          <w:numId w:val="32"/>
        </w:numPr>
        <w:jc w:val="both"/>
        <w:rPr>
          <w:rFonts w:ascii="Times New Roman" w:hAnsi="Times New Roman" w:cs="Times New Roman"/>
        </w:rPr>
      </w:pPr>
      <w:r w:rsidRPr="00C315B2">
        <w:rPr>
          <w:rFonts w:ascii="Times New Roman" w:hAnsi="Times New Roman" w:cs="Times New Roman"/>
        </w:rPr>
        <w:t>niedające się usunąć wątpliwości rozstrzyga się na korzyść oskarżonego,</w:t>
      </w:r>
    </w:p>
    <w:p w14:paraId="475D07DC" w14:textId="77777777" w:rsidR="0038284B" w:rsidRDefault="00A401B1" w:rsidP="00B60DFE">
      <w:pPr>
        <w:pStyle w:val="Akapitzlist"/>
        <w:numPr>
          <w:ilvl w:val="0"/>
          <w:numId w:val="32"/>
        </w:numPr>
        <w:jc w:val="both"/>
        <w:rPr>
          <w:rFonts w:ascii="Times New Roman" w:hAnsi="Times New Roman" w:cs="Times New Roman"/>
        </w:rPr>
      </w:pPr>
      <w:r w:rsidRPr="00C315B2">
        <w:rPr>
          <w:rFonts w:ascii="Times New Roman" w:hAnsi="Times New Roman" w:cs="Times New Roman"/>
        </w:rPr>
        <w:t>Kodeks nie przewiduje takiej sytuacji, sąd ma obowiązek wszechstronnie wyjaśnić wszystkie okoliczności sprawy,</w:t>
      </w:r>
    </w:p>
    <w:p w14:paraId="57036C7F" w14:textId="77777777" w:rsidR="00C315B2" w:rsidRPr="00C315B2" w:rsidRDefault="00C315B2" w:rsidP="00C315B2">
      <w:pPr>
        <w:pStyle w:val="Akapitzlist"/>
        <w:jc w:val="both"/>
        <w:rPr>
          <w:rFonts w:ascii="Times New Roman" w:hAnsi="Times New Roman" w:cs="Times New Roman"/>
        </w:rPr>
      </w:pPr>
    </w:p>
    <w:p w14:paraId="3966325B" w14:textId="77777777" w:rsidR="0038284B" w:rsidRPr="00C315B2" w:rsidRDefault="004C02EC" w:rsidP="00C315B2">
      <w:pPr>
        <w:spacing w:after="160" w:line="259" w:lineRule="auto"/>
        <w:ind w:left="142"/>
        <w:jc w:val="both"/>
        <w:rPr>
          <w:rFonts w:ascii="Times New Roman" w:hAnsi="Times New Roman" w:cs="Times New Roman"/>
          <w:b/>
          <w:sz w:val="24"/>
          <w:szCs w:val="24"/>
        </w:rPr>
      </w:pPr>
      <w:r>
        <w:rPr>
          <w:rFonts w:ascii="Times New Roman" w:hAnsi="Times New Roman" w:cs="Times New Roman"/>
          <w:b/>
          <w:sz w:val="24"/>
          <w:szCs w:val="24"/>
        </w:rPr>
        <w:t>28</w:t>
      </w:r>
      <w:r w:rsidR="00C315B2">
        <w:rPr>
          <w:rFonts w:ascii="Times New Roman" w:hAnsi="Times New Roman" w:cs="Times New Roman"/>
          <w:b/>
          <w:sz w:val="24"/>
          <w:szCs w:val="24"/>
        </w:rPr>
        <w:t xml:space="preserve">. </w:t>
      </w:r>
      <w:r w:rsidR="0038284B" w:rsidRPr="00C315B2">
        <w:rPr>
          <w:rFonts w:ascii="Times New Roman" w:hAnsi="Times New Roman" w:cs="Times New Roman"/>
          <w:b/>
          <w:sz w:val="24"/>
          <w:szCs w:val="24"/>
        </w:rPr>
        <w:t>Zgodnie z kodeksem postępowania cywilnego w przypadku wniesienia przez adwokata pozwu, który nie został należycie opłacony, przewodniczący:</w:t>
      </w:r>
    </w:p>
    <w:p w14:paraId="20A6AE51" w14:textId="77777777" w:rsidR="0038284B" w:rsidRPr="00C23E21" w:rsidRDefault="0038284B" w:rsidP="00B60DFE">
      <w:pPr>
        <w:pStyle w:val="Akapitzlist"/>
        <w:numPr>
          <w:ilvl w:val="0"/>
          <w:numId w:val="1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wzywa do opłacenia pozwu w terminie tygodniowym pod rygorem odrzucenia pozwu,</w:t>
      </w:r>
    </w:p>
    <w:p w14:paraId="357A2A6D" w14:textId="77777777" w:rsidR="0038284B" w:rsidRPr="00C23E21" w:rsidRDefault="0038284B" w:rsidP="00B60DFE">
      <w:pPr>
        <w:pStyle w:val="Akapitzlist"/>
        <w:numPr>
          <w:ilvl w:val="0"/>
          <w:numId w:val="1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odrzuca pozew,</w:t>
      </w:r>
    </w:p>
    <w:p w14:paraId="2ABA58A3" w14:textId="77777777" w:rsidR="0038284B" w:rsidRPr="00C23E21" w:rsidRDefault="0038284B" w:rsidP="00B60DFE">
      <w:pPr>
        <w:pStyle w:val="Akapitzlist"/>
        <w:numPr>
          <w:ilvl w:val="0"/>
          <w:numId w:val="17"/>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zwraca pozew bez wzywania do uiszczenia opłaty, jeżeli podlegał opłacie w wysokości stałej lub stosunkowej obliczonej od wskazanej przez stronę wartości przedmiotu sporu.</w:t>
      </w:r>
    </w:p>
    <w:p w14:paraId="49E7322A" w14:textId="77777777" w:rsidR="00C23E21" w:rsidRPr="00C23E21" w:rsidRDefault="00C23E21" w:rsidP="00C23E21">
      <w:pPr>
        <w:pStyle w:val="Akapitzlist"/>
        <w:spacing w:after="160" w:line="259" w:lineRule="auto"/>
        <w:ind w:left="1080"/>
        <w:jc w:val="both"/>
        <w:rPr>
          <w:rFonts w:ascii="Times New Roman" w:hAnsi="Times New Roman" w:cs="Times New Roman"/>
          <w:sz w:val="24"/>
          <w:szCs w:val="24"/>
        </w:rPr>
      </w:pPr>
    </w:p>
    <w:p w14:paraId="457C6400" w14:textId="77777777" w:rsidR="00C23E21" w:rsidRDefault="004C02EC" w:rsidP="00C23E21">
      <w:pPr>
        <w:jc w:val="both"/>
        <w:rPr>
          <w:rFonts w:ascii="Times New Roman" w:hAnsi="Times New Roman" w:cs="Times New Roman"/>
          <w:b/>
        </w:rPr>
      </w:pPr>
      <w:r>
        <w:rPr>
          <w:rFonts w:ascii="Times New Roman" w:hAnsi="Times New Roman" w:cs="Times New Roman"/>
          <w:b/>
        </w:rPr>
        <w:t>29</w:t>
      </w:r>
      <w:r w:rsidR="00C315B2">
        <w:rPr>
          <w:rFonts w:ascii="Times New Roman" w:hAnsi="Times New Roman" w:cs="Times New Roman"/>
          <w:b/>
        </w:rPr>
        <w:t>.</w:t>
      </w:r>
      <w:r w:rsidR="00C23E21" w:rsidRPr="00C23E21">
        <w:rPr>
          <w:rFonts w:ascii="Times New Roman" w:hAnsi="Times New Roman" w:cs="Times New Roman"/>
          <w:b/>
        </w:rPr>
        <w:t xml:space="preserve"> Zgodnie z kodeksem karnym wykonawczym, zarządzając wykonanie kary zastępczej pozbawienia wolności przyjmuje się:</w:t>
      </w:r>
    </w:p>
    <w:p w14:paraId="50153FAC" w14:textId="77777777" w:rsidR="00C23E21" w:rsidRDefault="00C23E21" w:rsidP="00B60DFE">
      <w:pPr>
        <w:pStyle w:val="Akapitzlist"/>
        <w:numPr>
          <w:ilvl w:val="0"/>
          <w:numId w:val="33"/>
        </w:numPr>
        <w:jc w:val="both"/>
        <w:rPr>
          <w:rFonts w:ascii="Times New Roman" w:hAnsi="Times New Roman" w:cs="Times New Roman"/>
        </w:rPr>
      </w:pPr>
      <w:r w:rsidRPr="00C315B2">
        <w:rPr>
          <w:rFonts w:ascii="Times New Roman" w:hAnsi="Times New Roman" w:cs="Times New Roman"/>
        </w:rPr>
        <w:t xml:space="preserve">że jeden dzień pobawienia wolności jest równoznaczny jednej stawce dziennej grzywny, kara zastępcza nie może przekroczyć 6 miesięcy pozbawienia wolności, </w:t>
      </w:r>
    </w:p>
    <w:p w14:paraId="5A3883FF" w14:textId="77777777" w:rsidR="00C23E21" w:rsidRDefault="00C23E21" w:rsidP="00B60DFE">
      <w:pPr>
        <w:pStyle w:val="Akapitzlist"/>
        <w:numPr>
          <w:ilvl w:val="0"/>
          <w:numId w:val="33"/>
        </w:numPr>
        <w:jc w:val="both"/>
        <w:rPr>
          <w:rFonts w:ascii="Times New Roman" w:hAnsi="Times New Roman" w:cs="Times New Roman"/>
        </w:rPr>
      </w:pPr>
      <w:r w:rsidRPr="00C315B2">
        <w:rPr>
          <w:rFonts w:ascii="Times New Roman" w:hAnsi="Times New Roman" w:cs="Times New Roman"/>
        </w:rPr>
        <w:t xml:space="preserve">że jeden dzień pobawienia wolności jest równoznaczny dwóm stawkom dziennym grzywny, kara zastępcza nie może przekroczyć 6 miesięcy pozbawienia wolności, </w:t>
      </w:r>
    </w:p>
    <w:p w14:paraId="452CB7A9" w14:textId="77777777" w:rsidR="00C23E21" w:rsidRPr="00C315B2" w:rsidRDefault="00C23E21" w:rsidP="00B60DFE">
      <w:pPr>
        <w:pStyle w:val="Akapitzlist"/>
        <w:numPr>
          <w:ilvl w:val="0"/>
          <w:numId w:val="33"/>
        </w:numPr>
        <w:jc w:val="both"/>
        <w:rPr>
          <w:rFonts w:ascii="Times New Roman" w:hAnsi="Times New Roman" w:cs="Times New Roman"/>
        </w:rPr>
      </w:pPr>
      <w:r w:rsidRPr="00C315B2">
        <w:rPr>
          <w:rFonts w:ascii="Times New Roman" w:hAnsi="Times New Roman" w:cs="Times New Roman"/>
        </w:rPr>
        <w:t>że jeden dzień pobawienia wolności jest równoznaczny dwóm stawkom dziennym grzywny, w zależności od zagrożenia ustawowego karą za przypisane przestępstwo, kara zastępcza nie może przekroczyć 12 miesięcy pozbawienia wolności, albo 6 miesięcy pozbawienia wolności,</w:t>
      </w:r>
    </w:p>
    <w:p w14:paraId="5F8EA90E" w14:textId="77777777" w:rsidR="00C23E21" w:rsidRPr="00C23E21" w:rsidRDefault="00C23E21" w:rsidP="00C23E21">
      <w:pPr>
        <w:pStyle w:val="Akapitzlist"/>
        <w:spacing w:after="160" w:line="259" w:lineRule="auto"/>
        <w:ind w:left="1080"/>
        <w:jc w:val="both"/>
        <w:rPr>
          <w:rFonts w:ascii="Times New Roman" w:hAnsi="Times New Roman" w:cs="Times New Roman"/>
          <w:sz w:val="24"/>
          <w:szCs w:val="24"/>
        </w:rPr>
      </w:pPr>
    </w:p>
    <w:p w14:paraId="7EF8760B" w14:textId="77777777" w:rsidR="00C23E21" w:rsidRPr="00C23E21" w:rsidRDefault="00C23E21" w:rsidP="00C23E21">
      <w:pPr>
        <w:pStyle w:val="Akapitzlist"/>
        <w:spacing w:after="160" w:line="259" w:lineRule="auto"/>
        <w:ind w:left="1080"/>
        <w:jc w:val="both"/>
        <w:rPr>
          <w:rFonts w:ascii="Times New Roman" w:hAnsi="Times New Roman" w:cs="Times New Roman"/>
          <w:sz w:val="24"/>
          <w:szCs w:val="24"/>
        </w:rPr>
      </w:pPr>
    </w:p>
    <w:p w14:paraId="1CD57CC8" w14:textId="77777777" w:rsidR="0038284B" w:rsidRPr="00C23E21" w:rsidRDefault="0038284B" w:rsidP="0038284B">
      <w:pPr>
        <w:pStyle w:val="Akapitzlist"/>
        <w:ind w:left="1080"/>
        <w:jc w:val="both"/>
        <w:rPr>
          <w:rFonts w:ascii="Times New Roman" w:hAnsi="Times New Roman" w:cs="Times New Roman"/>
          <w:sz w:val="24"/>
          <w:szCs w:val="24"/>
        </w:rPr>
      </w:pPr>
    </w:p>
    <w:p w14:paraId="4520D701" w14:textId="77777777" w:rsidR="0038284B" w:rsidRPr="00C315B2" w:rsidRDefault="004C02EC" w:rsidP="00B60DFE">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30</w:t>
      </w:r>
      <w:r w:rsidR="00C315B2">
        <w:rPr>
          <w:rFonts w:ascii="Times New Roman" w:hAnsi="Times New Roman" w:cs="Times New Roman"/>
          <w:b/>
          <w:sz w:val="24"/>
          <w:szCs w:val="24"/>
        </w:rPr>
        <w:t xml:space="preserve">. </w:t>
      </w:r>
      <w:r w:rsidR="0038284B" w:rsidRPr="00C315B2">
        <w:rPr>
          <w:rFonts w:ascii="Times New Roman" w:hAnsi="Times New Roman" w:cs="Times New Roman"/>
          <w:b/>
          <w:sz w:val="24"/>
          <w:szCs w:val="24"/>
        </w:rPr>
        <w:t>Zgodnie z kodeksem cywilnym jeżeli osoba prawna nie może prowadzić swoich spraw z powodu braku powołanych do tego organów, to sąd:</w:t>
      </w:r>
    </w:p>
    <w:p w14:paraId="17E50CBE" w14:textId="77777777" w:rsidR="0038284B" w:rsidRPr="00C23E21" w:rsidRDefault="0038284B" w:rsidP="00B60DFE">
      <w:pPr>
        <w:pStyle w:val="Akapitzlist"/>
        <w:numPr>
          <w:ilvl w:val="0"/>
          <w:numId w:val="1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ustanawia dla niej opiekuna,</w:t>
      </w:r>
    </w:p>
    <w:p w14:paraId="4926A486" w14:textId="77777777" w:rsidR="0038284B" w:rsidRPr="00C23E21" w:rsidRDefault="0038284B" w:rsidP="00B60DFE">
      <w:pPr>
        <w:pStyle w:val="Akapitzlist"/>
        <w:numPr>
          <w:ilvl w:val="0"/>
          <w:numId w:val="1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ustanawia dla niej organy,</w:t>
      </w:r>
    </w:p>
    <w:p w14:paraId="6A8277CD" w14:textId="77777777" w:rsidR="0038284B" w:rsidRPr="00C23E21" w:rsidRDefault="0038284B" w:rsidP="00B60DFE">
      <w:pPr>
        <w:pStyle w:val="Akapitzlist"/>
        <w:numPr>
          <w:ilvl w:val="0"/>
          <w:numId w:val="18"/>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ustanawia dla niej kuratora.</w:t>
      </w:r>
    </w:p>
    <w:p w14:paraId="2A3AEC7C" w14:textId="77777777" w:rsidR="00C23E21" w:rsidRPr="00C23E21" w:rsidRDefault="00C23E21" w:rsidP="00C23E21">
      <w:pPr>
        <w:pStyle w:val="Akapitzlist"/>
        <w:spacing w:after="160" w:line="259" w:lineRule="auto"/>
        <w:ind w:left="1080"/>
        <w:jc w:val="both"/>
        <w:rPr>
          <w:rFonts w:ascii="Times New Roman" w:hAnsi="Times New Roman" w:cs="Times New Roman"/>
          <w:b/>
          <w:sz w:val="24"/>
          <w:szCs w:val="24"/>
        </w:rPr>
      </w:pPr>
    </w:p>
    <w:p w14:paraId="318F11F0" w14:textId="77777777" w:rsidR="00C23E21" w:rsidRDefault="004C02EC" w:rsidP="00B60DFE">
      <w:pPr>
        <w:jc w:val="both"/>
        <w:rPr>
          <w:rFonts w:ascii="Times New Roman" w:hAnsi="Times New Roman" w:cs="Times New Roman"/>
          <w:b/>
        </w:rPr>
      </w:pPr>
      <w:r>
        <w:rPr>
          <w:rFonts w:ascii="Times New Roman" w:hAnsi="Times New Roman" w:cs="Times New Roman"/>
          <w:b/>
        </w:rPr>
        <w:lastRenderedPageBreak/>
        <w:t>31</w:t>
      </w:r>
      <w:r w:rsidR="00C23E21" w:rsidRPr="00B60DFE">
        <w:rPr>
          <w:rFonts w:ascii="Times New Roman" w:hAnsi="Times New Roman" w:cs="Times New Roman"/>
          <w:b/>
        </w:rPr>
        <w:t>. Zgodnie z Kodeksem postępowania karnego w razie wydania wyroku skazującego:</w:t>
      </w:r>
    </w:p>
    <w:p w14:paraId="58AFE333" w14:textId="77777777" w:rsidR="00C23E21" w:rsidRDefault="00C23E21" w:rsidP="00B60DFE">
      <w:pPr>
        <w:pStyle w:val="Akapitzlist"/>
        <w:numPr>
          <w:ilvl w:val="0"/>
          <w:numId w:val="34"/>
        </w:numPr>
        <w:jc w:val="both"/>
        <w:rPr>
          <w:rFonts w:ascii="Times New Roman" w:hAnsi="Times New Roman" w:cs="Times New Roman"/>
        </w:rPr>
      </w:pPr>
      <w:r w:rsidRPr="00B60DFE">
        <w:rPr>
          <w:rFonts w:ascii="Times New Roman" w:hAnsi="Times New Roman" w:cs="Times New Roman"/>
        </w:rPr>
        <w:t>koszty procesu ponosi Skarb Państwa,</w:t>
      </w:r>
    </w:p>
    <w:p w14:paraId="6EAC1283" w14:textId="77777777" w:rsidR="00C23E21" w:rsidRDefault="00C23E21" w:rsidP="00B60DFE">
      <w:pPr>
        <w:pStyle w:val="Akapitzlist"/>
        <w:numPr>
          <w:ilvl w:val="0"/>
          <w:numId w:val="34"/>
        </w:numPr>
        <w:jc w:val="both"/>
        <w:rPr>
          <w:rFonts w:ascii="Times New Roman" w:hAnsi="Times New Roman" w:cs="Times New Roman"/>
        </w:rPr>
      </w:pPr>
      <w:r w:rsidRPr="00B60DFE">
        <w:rPr>
          <w:rFonts w:ascii="Times New Roman" w:hAnsi="Times New Roman" w:cs="Times New Roman"/>
        </w:rPr>
        <w:t xml:space="preserve"> koszty procesu ponosi prokuratura,</w:t>
      </w:r>
    </w:p>
    <w:p w14:paraId="5A4F1683" w14:textId="77777777" w:rsidR="00C23E21" w:rsidRPr="00B60DFE" w:rsidRDefault="00C23E21" w:rsidP="00B60DFE">
      <w:pPr>
        <w:pStyle w:val="Akapitzlist"/>
        <w:numPr>
          <w:ilvl w:val="0"/>
          <w:numId w:val="34"/>
        </w:numPr>
        <w:jc w:val="both"/>
        <w:rPr>
          <w:rFonts w:ascii="Times New Roman" w:hAnsi="Times New Roman" w:cs="Times New Roman"/>
        </w:rPr>
      </w:pPr>
      <w:r w:rsidRPr="00B60DFE">
        <w:rPr>
          <w:rFonts w:ascii="Times New Roman" w:hAnsi="Times New Roman" w:cs="Times New Roman"/>
        </w:rPr>
        <w:t>koszty procesu ponosi oskarżony,</w:t>
      </w:r>
    </w:p>
    <w:p w14:paraId="271F8139" w14:textId="77777777" w:rsidR="00C23E21" w:rsidRPr="00C23E21" w:rsidRDefault="00C23E21" w:rsidP="00C23E21">
      <w:pPr>
        <w:pStyle w:val="Akapitzlist"/>
        <w:ind w:left="1080"/>
        <w:jc w:val="both"/>
        <w:rPr>
          <w:rFonts w:ascii="Times New Roman" w:hAnsi="Times New Roman" w:cs="Times New Roman"/>
        </w:rPr>
      </w:pPr>
    </w:p>
    <w:p w14:paraId="7EAD352E" w14:textId="77777777" w:rsidR="00C23E21" w:rsidRDefault="004C02EC" w:rsidP="00C23E21">
      <w:pPr>
        <w:jc w:val="both"/>
        <w:rPr>
          <w:rFonts w:ascii="Times New Roman" w:hAnsi="Times New Roman" w:cs="Times New Roman"/>
          <w:b/>
        </w:rPr>
      </w:pPr>
      <w:r>
        <w:rPr>
          <w:rFonts w:ascii="Times New Roman" w:hAnsi="Times New Roman" w:cs="Times New Roman"/>
          <w:b/>
        </w:rPr>
        <w:t>32</w:t>
      </w:r>
      <w:r w:rsidR="00C23E21" w:rsidRPr="00C23E21">
        <w:rPr>
          <w:rFonts w:ascii="Times New Roman" w:hAnsi="Times New Roman" w:cs="Times New Roman"/>
          <w:b/>
        </w:rPr>
        <w:t>. Zgodnie z Kodeksem karnym wykonawczym sąd zarządza wykonanie kary zastępczej za nieopłaconą grzywnę:</w:t>
      </w:r>
    </w:p>
    <w:p w14:paraId="55DE1EDE" w14:textId="77777777" w:rsidR="00C23E21" w:rsidRDefault="00C23E21" w:rsidP="00B60DFE">
      <w:pPr>
        <w:pStyle w:val="Akapitzlist"/>
        <w:numPr>
          <w:ilvl w:val="0"/>
          <w:numId w:val="35"/>
        </w:numPr>
        <w:jc w:val="both"/>
        <w:rPr>
          <w:rFonts w:ascii="Times New Roman" w:hAnsi="Times New Roman" w:cs="Times New Roman"/>
        </w:rPr>
      </w:pPr>
      <w:r w:rsidRPr="00B60DFE">
        <w:rPr>
          <w:rFonts w:ascii="Times New Roman" w:hAnsi="Times New Roman" w:cs="Times New Roman"/>
        </w:rPr>
        <w:t>gdy wnosi o to komornik, lub z urzędu,</w:t>
      </w:r>
    </w:p>
    <w:p w14:paraId="45531FE9" w14:textId="77777777" w:rsidR="00C23E21" w:rsidRDefault="00C23E21" w:rsidP="00B60DFE">
      <w:pPr>
        <w:pStyle w:val="Akapitzlist"/>
        <w:numPr>
          <w:ilvl w:val="0"/>
          <w:numId w:val="35"/>
        </w:numPr>
        <w:jc w:val="both"/>
        <w:rPr>
          <w:rFonts w:ascii="Times New Roman" w:hAnsi="Times New Roman" w:cs="Times New Roman"/>
        </w:rPr>
      </w:pPr>
      <w:r w:rsidRPr="00B60DFE">
        <w:rPr>
          <w:rFonts w:ascii="Times New Roman" w:hAnsi="Times New Roman" w:cs="Times New Roman"/>
        </w:rPr>
        <w:t>gdy egzekucja grzywny okaże się bezskuteczna, lub z okoliczności sprawy wynika że byłaby ona bezskuteczna,</w:t>
      </w:r>
    </w:p>
    <w:p w14:paraId="20FC11C0" w14:textId="77777777" w:rsidR="0038284B" w:rsidRDefault="00C23E21" w:rsidP="00B60DFE">
      <w:pPr>
        <w:pStyle w:val="Akapitzlist"/>
        <w:numPr>
          <w:ilvl w:val="0"/>
          <w:numId w:val="35"/>
        </w:numPr>
        <w:jc w:val="both"/>
        <w:rPr>
          <w:rFonts w:ascii="Times New Roman" w:hAnsi="Times New Roman" w:cs="Times New Roman"/>
        </w:rPr>
      </w:pPr>
      <w:r w:rsidRPr="00B60DFE">
        <w:rPr>
          <w:rFonts w:ascii="Times New Roman" w:hAnsi="Times New Roman" w:cs="Times New Roman"/>
        </w:rPr>
        <w:t>gdy miesięczne wynagrodzenie skazanego nie przekracza minimalnego wynagrodzenia za pracę,</w:t>
      </w:r>
    </w:p>
    <w:p w14:paraId="0141C001" w14:textId="77777777" w:rsidR="00B60DFE" w:rsidRPr="00B60DFE" w:rsidRDefault="00B60DFE" w:rsidP="00B60DFE">
      <w:pPr>
        <w:pStyle w:val="Akapitzlist"/>
        <w:jc w:val="both"/>
        <w:rPr>
          <w:rFonts w:ascii="Times New Roman" w:hAnsi="Times New Roman" w:cs="Times New Roman"/>
        </w:rPr>
      </w:pPr>
    </w:p>
    <w:p w14:paraId="526FA441" w14:textId="77777777" w:rsidR="0038284B" w:rsidRPr="00B60DFE" w:rsidRDefault="004C02EC" w:rsidP="00B60DFE">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33</w:t>
      </w:r>
      <w:r w:rsidR="00B60DFE">
        <w:rPr>
          <w:rFonts w:ascii="Times New Roman" w:hAnsi="Times New Roman" w:cs="Times New Roman"/>
          <w:b/>
          <w:sz w:val="24"/>
          <w:szCs w:val="24"/>
        </w:rPr>
        <w:t xml:space="preserve">. </w:t>
      </w:r>
      <w:r w:rsidR="0038284B" w:rsidRPr="00B60DFE">
        <w:rPr>
          <w:rFonts w:ascii="Times New Roman" w:hAnsi="Times New Roman" w:cs="Times New Roman"/>
          <w:b/>
          <w:sz w:val="24"/>
          <w:szCs w:val="24"/>
        </w:rPr>
        <w:t xml:space="preserve">Zgodnie z kodeksem cywilnym, jeżeli dłużnik jest zobowiązany w ten sposób, że </w:t>
      </w:r>
      <w:r w:rsidR="00B60DFE">
        <w:rPr>
          <w:rFonts w:ascii="Times New Roman" w:hAnsi="Times New Roman" w:cs="Times New Roman"/>
          <w:b/>
          <w:sz w:val="24"/>
          <w:szCs w:val="24"/>
        </w:rPr>
        <w:t xml:space="preserve">    </w:t>
      </w:r>
      <w:r w:rsidR="0038284B" w:rsidRPr="00B60DFE">
        <w:rPr>
          <w:rFonts w:ascii="Times New Roman" w:hAnsi="Times New Roman" w:cs="Times New Roman"/>
          <w:b/>
          <w:sz w:val="24"/>
          <w:szCs w:val="24"/>
        </w:rPr>
        <w:t>wykonanie zobowiązania może nastąpić przez spełnienie jednego z kilku świadczeń, wybór świadczenia należy:</w:t>
      </w:r>
    </w:p>
    <w:p w14:paraId="1FFD2CCE" w14:textId="77777777" w:rsidR="0038284B" w:rsidRPr="00C23E21" w:rsidRDefault="0038284B" w:rsidP="00B60DFE">
      <w:pPr>
        <w:pStyle w:val="Akapitzlist"/>
        <w:numPr>
          <w:ilvl w:val="0"/>
          <w:numId w:val="1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w każdej sytuacji zawsze tylko do dłużnika,</w:t>
      </w:r>
    </w:p>
    <w:p w14:paraId="4EAC9BF3" w14:textId="77777777" w:rsidR="0038284B" w:rsidRPr="00C23E21" w:rsidRDefault="0038284B" w:rsidP="00B60DFE">
      <w:pPr>
        <w:pStyle w:val="Akapitzlist"/>
        <w:numPr>
          <w:ilvl w:val="0"/>
          <w:numId w:val="1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do dłużnika, chyba że z czynności prawnej, z ustawy lub z okoliczności wynika, że uprawnionym do wyboru jest wierzyciel lub osoba trzecia,</w:t>
      </w:r>
    </w:p>
    <w:p w14:paraId="4EE78D32" w14:textId="77777777" w:rsidR="0038284B" w:rsidRDefault="0038284B" w:rsidP="00B60DFE">
      <w:pPr>
        <w:pStyle w:val="Akapitzlist"/>
        <w:numPr>
          <w:ilvl w:val="0"/>
          <w:numId w:val="19"/>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do wierzyciela, chyba że z czynności prawnej, ustawy lub z okoliczności wynika, że uprawnionym do wyboru jest dłużnik lub osoba trzecia.</w:t>
      </w:r>
    </w:p>
    <w:p w14:paraId="2420A1CA" w14:textId="77777777" w:rsidR="00B60DFE" w:rsidRPr="00C23E21" w:rsidRDefault="00B60DFE" w:rsidP="00B60DFE">
      <w:pPr>
        <w:pStyle w:val="Akapitzlist"/>
        <w:spacing w:after="160" w:line="259" w:lineRule="auto"/>
        <w:ind w:left="1080"/>
        <w:jc w:val="both"/>
        <w:rPr>
          <w:rFonts w:ascii="Times New Roman" w:hAnsi="Times New Roman" w:cs="Times New Roman"/>
          <w:sz w:val="24"/>
          <w:szCs w:val="24"/>
        </w:rPr>
      </w:pPr>
    </w:p>
    <w:p w14:paraId="12EB8812" w14:textId="77777777" w:rsidR="00A401B1" w:rsidRDefault="00A401B1" w:rsidP="00A401B1">
      <w:pPr>
        <w:jc w:val="both"/>
        <w:rPr>
          <w:rFonts w:ascii="Times New Roman" w:hAnsi="Times New Roman" w:cs="Times New Roman"/>
          <w:b/>
        </w:rPr>
      </w:pPr>
      <w:r w:rsidRPr="00C23E21">
        <w:rPr>
          <w:rFonts w:ascii="Times New Roman" w:hAnsi="Times New Roman" w:cs="Times New Roman"/>
          <w:b/>
        </w:rPr>
        <w:t xml:space="preserve"> </w:t>
      </w:r>
      <w:r w:rsidR="004C02EC">
        <w:rPr>
          <w:rFonts w:ascii="Times New Roman" w:hAnsi="Times New Roman" w:cs="Times New Roman"/>
          <w:b/>
        </w:rPr>
        <w:t>34</w:t>
      </w:r>
      <w:r w:rsidRPr="00C23E21">
        <w:rPr>
          <w:rFonts w:ascii="Times New Roman" w:hAnsi="Times New Roman" w:cs="Times New Roman"/>
          <w:b/>
        </w:rPr>
        <w:t>. Zgodnie z Kodeksem karnym, sąd orzeka karę łączną:</w:t>
      </w:r>
    </w:p>
    <w:p w14:paraId="70CFCB2A" w14:textId="77777777" w:rsidR="00A401B1" w:rsidRPr="00B60DFE" w:rsidRDefault="00A401B1" w:rsidP="00B60DFE">
      <w:pPr>
        <w:pStyle w:val="Akapitzlist"/>
        <w:numPr>
          <w:ilvl w:val="0"/>
          <w:numId w:val="36"/>
        </w:numPr>
        <w:jc w:val="both"/>
        <w:rPr>
          <w:rFonts w:ascii="Times New Roman" w:hAnsi="Times New Roman" w:cs="Times New Roman"/>
        </w:rPr>
      </w:pPr>
      <w:r w:rsidRPr="00B60DFE">
        <w:rPr>
          <w:rFonts w:ascii="Times New Roman" w:hAnsi="Times New Roman" w:cs="Times New Roman"/>
          <w:shd w:val="clear" w:color="auto" w:fill="FFFFFF"/>
        </w:rPr>
        <w:t>Jeżeli sprawca popełnił dwa lub więcej przestępstw, zanim zapadł pierwszy wyrok, chociażby nieprawomocny, co do któregokolwiek z tych przestępstw i wymierzono za nie kary tego samego rodzaju albo inne podlegające łączeniu, biorąc za podstawę kary z osobna wymierzone za zbiegające się przestępstw,</w:t>
      </w:r>
    </w:p>
    <w:p w14:paraId="6EB20609" w14:textId="77777777" w:rsidR="00A401B1" w:rsidRPr="00B60DFE" w:rsidRDefault="00A401B1" w:rsidP="00B60DFE">
      <w:pPr>
        <w:pStyle w:val="Akapitzlist"/>
        <w:numPr>
          <w:ilvl w:val="0"/>
          <w:numId w:val="36"/>
        </w:numPr>
        <w:jc w:val="both"/>
        <w:rPr>
          <w:rFonts w:ascii="Times New Roman" w:hAnsi="Times New Roman" w:cs="Times New Roman"/>
        </w:rPr>
      </w:pPr>
      <w:r w:rsidRPr="00B60DFE">
        <w:rPr>
          <w:rFonts w:ascii="Times New Roman" w:hAnsi="Times New Roman" w:cs="Times New Roman"/>
          <w:shd w:val="clear" w:color="auto" w:fill="FFFFFF"/>
        </w:rPr>
        <w:t>Jeżeli sprawca popełnił dwa lub więcej przestępstw i wymierzono za nie kary tego samego rodzaju albo inne podlegające łączeniu,</w:t>
      </w:r>
    </w:p>
    <w:p w14:paraId="3E9E8A2B" w14:textId="77777777" w:rsidR="00A401B1" w:rsidRPr="00B60DFE" w:rsidRDefault="00A401B1" w:rsidP="00B60DFE">
      <w:pPr>
        <w:pStyle w:val="Akapitzlist"/>
        <w:numPr>
          <w:ilvl w:val="0"/>
          <w:numId w:val="36"/>
        </w:numPr>
        <w:jc w:val="both"/>
        <w:rPr>
          <w:rFonts w:ascii="Times New Roman" w:hAnsi="Times New Roman" w:cs="Times New Roman"/>
        </w:rPr>
      </w:pPr>
      <w:r w:rsidRPr="00B60DFE">
        <w:rPr>
          <w:rFonts w:ascii="Times New Roman" w:hAnsi="Times New Roman" w:cs="Times New Roman"/>
          <w:shd w:val="clear" w:color="auto" w:fill="FFFFFF"/>
        </w:rPr>
        <w:t xml:space="preserve"> Gdy przewiduje to przepis szczególny,</w:t>
      </w:r>
    </w:p>
    <w:p w14:paraId="63277A0C" w14:textId="77777777" w:rsidR="00B60DFE" w:rsidRDefault="00B60DFE" w:rsidP="00B60DFE">
      <w:pPr>
        <w:spacing w:after="160" w:line="259" w:lineRule="auto"/>
        <w:jc w:val="both"/>
        <w:rPr>
          <w:rFonts w:ascii="Times New Roman" w:hAnsi="Times New Roman" w:cs="Times New Roman"/>
          <w:sz w:val="24"/>
          <w:szCs w:val="24"/>
        </w:rPr>
      </w:pPr>
    </w:p>
    <w:p w14:paraId="7C8203CF" w14:textId="77777777" w:rsidR="004C02EC" w:rsidRDefault="004C02EC" w:rsidP="00B60DFE">
      <w:pPr>
        <w:spacing w:after="160" w:line="259" w:lineRule="auto"/>
        <w:jc w:val="both"/>
        <w:rPr>
          <w:rFonts w:ascii="Times New Roman" w:hAnsi="Times New Roman" w:cs="Times New Roman"/>
          <w:sz w:val="24"/>
          <w:szCs w:val="24"/>
        </w:rPr>
      </w:pPr>
    </w:p>
    <w:p w14:paraId="22D91A28" w14:textId="77777777" w:rsidR="004C02EC" w:rsidRDefault="004C02EC" w:rsidP="00B60DFE">
      <w:pPr>
        <w:spacing w:after="160" w:line="259" w:lineRule="auto"/>
        <w:jc w:val="both"/>
        <w:rPr>
          <w:rFonts w:ascii="Times New Roman" w:hAnsi="Times New Roman" w:cs="Times New Roman"/>
          <w:sz w:val="24"/>
          <w:szCs w:val="24"/>
        </w:rPr>
      </w:pPr>
    </w:p>
    <w:p w14:paraId="7DCD310B" w14:textId="77777777" w:rsidR="0038284B" w:rsidRPr="00B60DFE" w:rsidRDefault="004C02EC" w:rsidP="00B60DFE">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35</w:t>
      </w:r>
      <w:r w:rsidR="00B60DFE">
        <w:rPr>
          <w:rFonts w:ascii="Times New Roman" w:hAnsi="Times New Roman" w:cs="Times New Roman"/>
          <w:b/>
          <w:sz w:val="24"/>
          <w:szCs w:val="24"/>
        </w:rPr>
        <w:t xml:space="preserve">. </w:t>
      </w:r>
      <w:r w:rsidR="0038284B" w:rsidRPr="00B60DFE">
        <w:rPr>
          <w:rFonts w:ascii="Times New Roman" w:hAnsi="Times New Roman" w:cs="Times New Roman"/>
          <w:b/>
          <w:sz w:val="24"/>
          <w:szCs w:val="24"/>
        </w:rPr>
        <w:t>Zgodnie z kodeksem rodzinnym i opiekuńczym jeżeli dziecko urodziło się w czasie trwania małżeństwa domniemywa się, że pochodzi ono od męża matki. W jaki sposób możliwe jest obalenie tego domniemania:</w:t>
      </w:r>
    </w:p>
    <w:p w14:paraId="43DF5BE5" w14:textId="77777777" w:rsidR="0038284B" w:rsidRPr="00C23E21" w:rsidRDefault="0038284B" w:rsidP="00B60DFE">
      <w:pPr>
        <w:pStyle w:val="Akapitzlist"/>
        <w:numPr>
          <w:ilvl w:val="0"/>
          <w:numId w:val="1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na skutek oświadczenia o uznaniu ojcostwa,</w:t>
      </w:r>
    </w:p>
    <w:p w14:paraId="6AD5456B" w14:textId="77777777" w:rsidR="0038284B" w:rsidRPr="00C23E21" w:rsidRDefault="0038284B" w:rsidP="00B60DFE">
      <w:pPr>
        <w:pStyle w:val="Akapitzlist"/>
        <w:numPr>
          <w:ilvl w:val="0"/>
          <w:numId w:val="1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na skutek powództwa o ustalenie ojcostwa,</w:t>
      </w:r>
    </w:p>
    <w:p w14:paraId="12D502EC" w14:textId="77777777" w:rsidR="0038284B" w:rsidRPr="00C23E21" w:rsidRDefault="0038284B" w:rsidP="00B60DFE">
      <w:pPr>
        <w:pStyle w:val="Akapitzlist"/>
        <w:numPr>
          <w:ilvl w:val="0"/>
          <w:numId w:val="12"/>
        </w:numPr>
        <w:spacing w:after="160" w:line="259" w:lineRule="auto"/>
        <w:jc w:val="both"/>
        <w:rPr>
          <w:rFonts w:ascii="Times New Roman" w:hAnsi="Times New Roman" w:cs="Times New Roman"/>
          <w:sz w:val="24"/>
          <w:szCs w:val="24"/>
        </w:rPr>
      </w:pPr>
      <w:r w:rsidRPr="00C23E21">
        <w:rPr>
          <w:rFonts w:ascii="Times New Roman" w:hAnsi="Times New Roman" w:cs="Times New Roman"/>
          <w:sz w:val="24"/>
          <w:szCs w:val="24"/>
        </w:rPr>
        <w:t>na skutek powództwa o zaprzeczenie ojcostwa.</w:t>
      </w:r>
    </w:p>
    <w:p w14:paraId="10DDE4B0" w14:textId="77777777" w:rsidR="00C23E21" w:rsidRPr="00C23E21" w:rsidRDefault="00C23E21" w:rsidP="00C23E21">
      <w:pPr>
        <w:pStyle w:val="Akapitzlist"/>
        <w:spacing w:after="160" w:line="259" w:lineRule="auto"/>
        <w:ind w:left="1080"/>
        <w:jc w:val="both"/>
        <w:rPr>
          <w:rFonts w:ascii="Times New Roman" w:hAnsi="Times New Roman" w:cs="Times New Roman"/>
          <w:sz w:val="24"/>
          <w:szCs w:val="24"/>
        </w:rPr>
      </w:pPr>
    </w:p>
    <w:p w14:paraId="2B9AFC52" w14:textId="77777777" w:rsidR="00C23E21" w:rsidRDefault="004C02EC" w:rsidP="00B60DFE">
      <w:pPr>
        <w:jc w:val="both"/>
        <w:rPr>
          <w:rFonts w:ascii="Times New Roman" w:hAnsi="Times New Roman" w:cs="Times New Roman"/>
          <w:b/>
        </w:rPr>
      </w:pPr>
      <w:r>
        <w:rPr>
          <w:rFonts w:ascii="Times New Roman" w:hAnsi="Times New Roman" w:cs="Times New Roman"/>
          <w:b/>
        </w:rPr>
        <w:t xml:space="preserve">       36</w:t>
      </w:r>
      <w:r w:rsidR="00C23E21" w:rsidRPr="00B60DFE">
        <w:rPr>
          <w:rFonts w:ascii="Times New Roman" w:hAnsi="Times New Roman" w:cs="Times New Roman"/>
          <w:b/>
        </w:rPr>
        <w:t>. Zgodnie z Kodeksem postępowania karnego prawomocne zarządzenie wykonania kary warunkowo zawieszonej może nastąpić:</w:t>
      </w:r>
    </w:p>
    <w:p w14:paraId="73CE9B18" w14:textId="77777777" w:rsidR="00C23E21" w:rsidRDefault="00C23E21" w:rsidP="00B60DFE">
      <w:pPr>
        <w:pStyle w:val="Akapitzlist"/>
        <w:numPr>
          <w:ilvl w:val="0"/>
          <w:numId w:val="37"/>
        </w:numPr>
        <w:ind w:left="709" w:hanging="11"/>
        <w:jc w:val="both"/>
        <w:rPr>
          <w:rFonts w:ascii="Times New Roman" w:hAnsi="Times New Roman" w:cs="Times New Roman"/>
        </w:rPr>
      </w:pPr>
      <w:r w:rsidRPr="00B60DFE">
        <w:rPr>
          <w:rFonts w:ascii="Times New Roman" w:hAnsi="Times New Roman" w:cs="Times New Roman"/>
        </w:rPr>
        <w:lastRenderedPageBreak/>
        <w:t>w okresie próby,</w:t>
      </w:r>
    </w:p>
    <w:p w14:paraId="5820E898" w14:textId="77777777" w:rsidR="00C23E21" w:rsidRDefault="00C23E21" w:rsidP="00B60DFE">
      <w:pPr>
        <w:pStyle w:val="Akapitzlist"/>
        <w:numPr>
          <w:ilvl w:val="0"/>
          <w:numId w:val="37"/>
        </w:numPr>
        <w:ind w:hanging="11"/>
        <w:jc w:val="both"/>
        <w:rPr>
          <w:rFonts w:ascii="Times New Roman" w:hAnsi="Times New Roman" w:cs="Times New Roman"/>
        </w:rPr>
      </w:pPr>
      <w:r w:rsidRPr="00B60DFE">
        <w:rPr>
          <w:rFonts w:ascii="Times New Roman" w:hAnsi="Times New Roman" w:cs="Times New Roman"/>
        </w:rPr>
        <w:t>w ciągu 6 miesięcy od upływu okresu próby,</w:t>
      </w:r>
    </w:p>
    <w:p w14:paraId="0187F93F" w14:textId="77777777" w:rsidR="00C23E21" w:rsidRPr="00B60DFE" w:rsidRDefault="00C23E21" w:rsidP="00B60DFE">
      <w:pPr>
        <w:pStyle w:val="Akapitzlist"/>
        <w:numPr>
          <w:ilvl w:val="0"/>
          <w:numId w:val="37"/>
        </w:numPr>
        <w:ind w:hanging="11"/>
        <w:jc w:val="both"/>
        <w:rPr>
          <w:rFonts w:ascii="Times New Roman" w:hAnsi="Times New Roman" w:cs="Times New Roman"/>
        </w:rPr>
      </w:pPr>
      <w:r w:rsidRPr="00B60DFE">
        <w:rPr>
          <w:rFonts w:ascii="Times New Roman" w:hAnsi="Times New Roman" w:cs="Times New Roman"/>
        </w:rPr>
        <w:t>w ciągu roku od upływu okresu próby,</w:t>
      </w:r>
    </w:p>
    <w:p w14:paraId="58719A2F" w14:textId="77777777" w:rsidR="00C23E21" w:rsidRPr="004339EF" w:rsidRDefault="00C23E21" w:rsidP="00C23E21">
      <w:pPr>
        <w:pStyle w:val="Akapitzlist"/>
        <w:spacing w:after="160" w:line="259" w:lineRule="auto"/>
        <w:ind w:left="1080"/>
        <w:jc w:val="both"/>
        <w:rPr>
          <w:rFonts w:ascii="Times New Roman" w:hAnsi="Times New Roman" w:cs="Times New Roman"/>
          <w:sz w:val="24"/>
          <w:szCs w:val="24"/>
        </w:rPr>
      </w:pPr>
    </w:p>
    <w:p w14:paraId="1934F50A" w14:textId="77777777" w:rsidR="0038284B" w:rsidRPr="003F279A" w:rsidRDefault="0038284B" w:rsidP="0038284B">
      <w:pPr>
        <w:pStyle w:val="Akapitzlist"/>
        <w:rPr>
          <w:rFonts w:ascii="Times New Roman" w:hAnsi="Times New Roman" w:cs="Times New Roman"/>
          <w:b/>
          <w:sz w:val="24"/>
          <w:szCs w:val="24"/>
        </w:rPr>
      </w:pPr>
    </w:p>
    <w:p w14:paraId="1FA93828" w14:textId="77777777" w:rsidR="0038284B" w:rsidRPr="003F279A" w:rsidRDefault="0038284B" w:rsidP="0038284B">
      <w:pPr>
        <w:pStyle w:val="Akapitzlist"/>
        <w:rPr>
          <w:rFonts w:ascii="Times New Roman" w:hAnsi="Times New Roman" w:cs="Times New Roman"/>
          <w:b/>
          <w:sz w:val="24"/>
          <w:szCs w:val="24"/>
        </w:rPr>
      </w:pPr>
    </w:p>
    <w:p w14:paraId="39DC20DC" w14:textId="77777777" w:rsidR="0038284B" w:rsidRPr="00674C07" w:rsidRDefault="0038284B" w:rsidP="0038284B">
      <w:pPr>
        <w:pStyle w:val="Akapitzlist"/>
        <w:rPr>
          <w:rFonts w:ascii="Times New Roman" w:hAnsi="Times New Roman" w:cs="Times New Roman"/>
          <w:sz w:val="24"/>
          <w:szCs w:val="24"/>
        </w:rPr>
      </w:pPr>
      <w:r>
        <w:rPr>
          <w:rFonts w:ascii="Times New Roman" w:hAnsi="Times New Roman" w:cs="Times New Roman"/>
          <w:sz w:val="24"/>
          <w:szCs w:val="24"/>
        </w:rPr>
        <w:t xml:space="preserve"> </w:t>
      </w:r>
    </w:p>
    <w:p w14:paraId="4CE578F4" w14:textId="77777777" w:rsidR="0095001A" w:rsidRDefault="0095001A" w:rsidP="00F566EC">
      <w:pPr>
        <w:shd w:val="clear" w:color="auto" w:fill="FFFFFF"/>
        <w:spacing w:after="0" w:line="360" w:lineRule="auto"/>
        <w:jc w:val="both"/>
        <w:rPr>
          <w:rFonts w:ascii="Garamond" w:eastAsia="Times New Roman" w:hAnsi="Garamond"/>
          <w:sz w:val="24"/>
          <w:szCs w:val="24"/>
          <w:lang w:eastAsia="pl-PL"/>
        </w:rPr>
      </w:pPr>
    </w:p>
    <w:p w14:paraId="579DE275"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73968A13"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21EF9115"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7E6D719D"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3FEB5A7F"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49CA3F96"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756AF86C"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780090E2"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045846B4"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2A3F3248"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12421254"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3DAABCBC"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4866E08A"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5AB5C277"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2E379A02"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1DA272F7"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1EBE9786"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55D686AF"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08B3EC32"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30C86CAA"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7DEE5B1E"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47389197" w14:textId="77777777" w:rsidR="00A40004" w:rsidRDefault="00A40004" w:rsidP="00F566EC">
      <w:pPr>
        <w:shd w:val="clear" w:color="auto" w:fill="FFFFFF"/>
        <w:spacing w:after="0" w:line="360" w:lineRule="auto"/>
        <w:jc w:val="both"/>
        <w:rPr>
          <w:rFonts w:ascii="Garamond" w:eastAsia="Times New Roman" w:hAnsi="Garamond"/>
          <w:sz w:val="24"/>
          <w:szCs w:val="24"/>
          <w:lang w:eastAsia="pl-PL"/>
        </w:rPr>
      </w:pPr>
    </w:p>
    <w:p w14:paraId="685F73FC"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3C848383"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5A4A8188"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0E36060E"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28CB1F28"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57B8C758"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03229DF8" w14:textId="77777777" w:rsidR="00267AB4" w:rsidRDefault="00267AB4" w:rsidP="00267AB4">
      <w:pPr>
        <w:spacing w:after="0" w:line="360" w:lineRule="auto"/>
        <w:rPr>
          <w:rFonts w:ascii="Garamond" w:hAnsi="Garamond"/>
          <w:b/>
          <w:sz w:val="24"/>
          <w:szCs w:val="24"/>
        </w:rPr>
      </w:pPr>
      <w:r>
        <w:rPr>
          <w:rFonts w:ascii="Garamond" w:hAnsi="Garamond"/>
          <w:b/>
          <w:sz w:val="24"/>
          <w:szCs w:val="24"/>
        </w:rPr>
        <w:t>2/2023</w:t>
      </w:r>
    </w:p>
    <w:p w14:paraId="1501DA5B" w14:textId="77777777" w:rsidR="00267AB4" w:rsidRDefault="00267AB4" w:rsidP="00F566EC">
      <w:pPr>
        <w:shd w:val="clear" w:color="auto" w:fill="FFFFFF"/>
        <w:spacing w:after="0" w:line="360" w:lineRule="auto"/>
        <w:jc w:val="both"/>
        <w:rPr>
          <w:rFonts w:ascii="Garamond" w:eastAsia="Times New Roman" w:hAnsi="Garamond"/>
          <w:sz w:val="24"/>
          <w:szCs w:val="24"/>
          <w:lang w:eastAsia="pl-PL"/>
        </w:rPr>
      </w:pPr>
    </w:p>
    <w:p w14:paraId="406E7D95" w14:textId="77777777" w:rsidR="00A40004" w:rsidRDefault="00A40004" w:rsidP="00A40004">
      <w:pPr>
        <w:spacing w:after="0" w:line="360" w:lineRule="auto"/>
        <w:jc w:val="both"/>
        <w:rPr>
          <w:rFonts w:ascii="Garamond" w:hAnsi="Garamond"/>
          <w:b/>
          <w:sz w:val="24"/>
          <w:szCs w:val="24"/>
        </w:rPr>
      </w:pPr>
    </w:p>
    <w:p w14:paraId="69D48F9F" w14:textId="6212DC74" w:rsidR="00A40004" w:rsidRDefault="00A40004" w:rsidP="00A40004">
      <w:pPr>
        <w:spacing w:after="0" w:line="360" w:lineRule="auto"/>
        <w:jc w:val="both"/>
        <w:rPr>
          <w:rFonts w:ascii="Garamond" w:hAnsi="Garamond"/>
          <w:b/>
          <w:sz w:val="24"/>
          <w:szCs w:val="24"/>
        </w:rPr>
      </w:pPr>
      <w:r>
        <w:rPr>
          <w:rFonts w:ascii="Garamond" w:hAnsi="Garamond"/>
          <w:b/>
          <w:sz w:val="24"/>
          <w:szCs w:val="24"/>
        </w:rPr>
        <w:t>Szczecin …………………………………………………………………</w:t>
      </w:r>
    </w:p>
    <w:p w14:paraId="1A96C671" w14:textId="77777777" w:rsidR="00A40004" w:rsidRPr="0095001A" w:rsidRDefault="00A40004" w:rsidP="00A40004">
      <w:pPr>
        <w:spacing w:after="0" w:line="360" w:lineRule="auto"/>
        <w:ind w:left="4536"/>
        <w:jc w:val="both"/>
        <w:rPr>
          <w:rFonts w:ascii="Garamond" w:hAnsi="Garamond"/>
          <w:b/>
          <w:i/>
          <w:sz w:val="18"/>
          <w:szCs w:val="24"/>
        </w:rPr>
      </w:pPr>
      <w:r w:rsidRPr="0095001A">
        <w:rPr>
          <w:rFonts w:ascii="Garamond" w:hAnsi="Garamond"/>
          <w:b/>
          <w:i/>
          <w:sz w:val="18"/>
          <w:szCs w:val="24"/>
        </w:rPr>
        <w:t>(imię i nazwisko kandydata)</w:t>
      </w:r>
    </w:p>
    <w:p w14:paraId="2547A44F" w14:textId="77777777" w:rsidR="00A40004" w:rsidRDefault="00A40004" w:rsidP="00A40004">
      <w:pPr>
        <w:spacing w:after="0" w:line="360" w:lineRule="auto"/>
        <w:jc w:val="both"/>
        <w:rPr>
          <w:rFonts w:ascii="Garamond" w:hAnsi="Garamond"/>
          <w:b/>
          <w:sz w:val="24"/>
          <w:szCs w:val="24"/>
        </w:rPr>
      </w:pPr>
    </w:p>
    <w:p w14:paraId="48773A93" w14:textId="77E9A76F" w:rsidR="00A40004" w:rsidRPr="00F566EC" w:rsidRDefault="00A40004" w:rsidP="00A40004">
      <w:pPr>
        <w:spacing w:after="0" w:line="360" w:lineRule="auto"/>
        <w:jc w:val="both"/>
        <w:rPr>
          <w:rFonts w:ascii="Garamond" w:hAnsi="Garamond"/>
          <w:b/>
          <w:sz w:val="24"/>
          <w:szCs w:val="24"/>
        </w:rPr>
      </w:pPr>
      <w:r w:rsidRPr="00CF6E42">
        <w:rPr>
          <w:rFonts w:ascii="Garamond" w:hAnsi="Garamond"/>
          <w:b/>
          <w:sz w:val="24"/>
          <w:szCs w:val="24"/>
          <w:u w:val="single"/>
        </w:rPr>
        <w:t xml:space="preserve">Kazus z prawa cywilnego </w:t>
      </w:r>
      <w:r w:rsidRPr="00F566EC">
        <w:rPr>
          <w:rFonts w:ascii="Garamond" w:hAnsi="Garamond"/>
          <w:b/>
          <w:sz w:val="24"/>
          <w:szCs w:val="24"/>
        </w:rPr>
        <w:t>dla kandydatów na stanowisko asystenta sędziego</w:t>
      </w:r>
    </w:p>
    <w:p w14:paraId="210EE502" w14:textId="77777777" w:rsidR="00A40004" w:rsidRDefault="00A40004" w:rsidP="00A40004">
      <w:pPr>
        <w:spacing w:line="360" w:lineRule="auto"/>
        <w:jc w:val="both"/>
        <w:rPr>
          <w:b/>
          <w:u w:val="single"/>
        </w:rPr>
      </w:pPr>
    </w:p>
    <w:p w14:paraId="53743BC4" w14:textId="77777777" w:rsidR="00A40004" w:rsidRPr="003B454B" w:rsidRDefault="00A40004" w:rsidP="00A40004">
      <w:pPr>
        <w:spacing w:after="0" w:line="360" w:lineRule="auto"/>
        <w:ind w:firstLine="708"/>
        <w:jc w:val="both"/>
        <w:rPr>
          <w:rFonts w:ascii="Times New Roman" w:hAnsi="Times New Roman" w:cs="Times New Roman"/>
        </w:rPr>
      </w:pPr>
      <w:r w:rsidRPr="003B454B">
        <w:rPr>
          <w:rFonts w:ascii="Times New Roman" w:hAnsi="Times New Roman" w:cs="Times New Roman"/>
        </w:rPr>
        <w:t xml:space="preserve">Tyberiusz Kowalski w maju 2010 r. poznał Wioletę Nowak. Przez kolejne miesiące spotykali się, a w październiku 2010 r. podjęli współżycie. W Sylwestra 2010 r. strony udały się na imprezę do wspólnego kolegi – Klaudiusza Wójcika. Około godz. 1.00 Tyberiusz Kowalski znalazł Wioletę Nowak w pokoju w intymnej sytuacji z Klaudiuszem Wójcikiem. Bardzo się zdenerwował a pomiędzy Tyberiuszem i jego partnerkę wywiązała się kłótnia, podczas której Tyberiusz Kowalski zarzucał jej niewierność. Wioleta Nowak zapewniała Tyberiusza, że nic nie łączy ją z Klaudiuszem Wójcikiem i że zawsze była wierna Tyberiuszowi Kowalskiemu. </w:t>
      </w:r>
    </w:p>
    <w:p w14:paraId="2D25B754" w14:textId="77777777" w:rsidR="00A40004" w:rsidRPr="003B454B" w:rsidRDefault="00A40004" w:rsidP="00A40004">
      <w:pPr>
        <w:spacing w:after="0" w:line="360" w:lineRule="auto"/>
        <w:ind w:firstLine="708"/>
        <w:jc w:val="both"/>
        <w:rPr>
          <w:rFonts w:ascii="Times New Roman" w:hAnsi="Times New Roman" w:cs="Times New Roman"/>
        </w:rPr>
      </w:pPr>
      <w:r w:rsidRPr="003B454B">
        <w:rPr>
          <w:rFonts w:ascii="Times New Roman" w:hAnsi="Times New Roman" w:cs="Times New Roman"/>
        </w:rPr>
        <w:t xml:space="preserve">W dniu 10 stycznia 2011 r. Tyberiusz Kowalski rozpoczął pracę w Wielkiej Brytanii, jednak przyjeżdżał do Polski średnio co dwa tygodnie. W czasie pobytów w Polsce spotykał się z Wioletą Nowak i para podejmowała współżycie. Pod koniec marca 2011 r. Wioleta Nowak powiedziała Tyberiuszowi Kowalskiemu, że jest w ciąży i zapewniła go, że jest to dziecko Tyberiusza. W dniu 28 grudnia 2011 r. urodziła się małoletnia Ineza. Tyberiusz Kowalski był bardzo szczęśliwy, że został ojcem. W dniu 10 stycznia 2012 r. Tyberiusz Kowalski złożył przed kierownikiem urzędu stanu oświadczenie, że jest ojcem dziecka. Związek Tyberiusza Kowalskiego i Wiolety Nowak trwał zgodnie przez następnych kilka lat. Tyberiusz Kowalski był przykładnym ojcem, dbał o prawidłowy rozwój małoletniej, aktywnie uczestniczył w jej życiu, relacje między nim a małoletnią były bardzo bliskie, natomiast relacje między partnerami zaczęły się stopniowo pogarszać, aż w 2020 roku Wioleta Nowak oświadczyła Tyberiuszowi Kowalskiemu że poznała innego mężczyznę, jej uczucie do Tyberiusza Kowalskiego już się wypaliło i podjęła decyzję o rozstaniu. </w:t>
      </w:r>
    </w:p>
    <w:p w14:paraId="1AF6E54A" w14:textId="77777777" w:rsidR="00A40004" w:rsidRPr="003B454B" w:rsidRDefault="00A40004" w:rsidP="00A40004">
      <w:pPr>
        <w:spacing w:after="0" w:line="360" w:lineRule="auto"/>
        <w:jc w:val="both"/>
        <w:rPr>
          <w:rFonts w:ascii="Times New Roman" w:hAnsi="Times New Roman" w:cs="Times New Roman"/>
        </w:rPr>
      </w:pPr>
      <w:r w:rsidRPr="003B454B">
        <w:rPr>
          <w:rFonts w:ascii="Times New Roman" w:hAnsi="Times New Roman" w:cs="Times New Roman"/>
        </w:rPr>
        <w:tab/>
        <w:t xml:space="preserve">Po rozstaniu stron Tyberiusz Kowalski w dalszym ciągu spotykał się z córką i łożył na jej utrzymanie kwotę po 800 zł miesięcznie. W dniu 10 maja 2021 r., na rodzinnej imprezie matka Tyberiusza Kowalskiego powiedziała mu, że małoletnia jest łudząco podobna do Klaudiusza Wójcika i że wysoce prawdopodobne jest to, że Tyberiusz Kowalski nie jest biologicznym ojcem małoletniej Inezy. Wówczas Tyberiusz Kowalski, bez wiedzy matki dziecka, zdecydował się przeprowadzić prywatne badanie DNA. W dniu 10 czerwca 2021 r. otrzymał z laboratorium wyniki badania, z którego wynikało, że ojcostwo Tyberiusza Kowalskiego wobec małoletniej zostało wykluczone. </w:t>
      </w:r>
    </w:p>
    <w:p w14:paraId="0CC6FE36" w14:textId="77777777" w:rsidR="00A40004" w:rsidRPr="003B454B" w:rsidRDefault="00A40004" w:rsidP="00A40004">
      <w:pPr>
        <w:spacing w:after="0" w:line="360" w:lineRule="auto"/>
        <w:ind w:firstLine="708"/>
        <w:jc w:val="both"/>
        <w:rPr>
          <w:rFonts w:ascii="Times New Roman" w:hAnsi="Times New Roman" w:cs="Times New Roman"/>
        </w:rPr>
      </w:pPr>
      <w:r w:rsidRPr="003B454B">
        <w:rPr>
          <w:rFonts w:ascii="Times New Roman" w:hAnsi="Times New Roman" w:cs="Times New Roman"/>
        </w:rPr>
        <w:t>Wówczas Tyberiusz Kowalski w dniu 1 września 2021 r. wystąpił do sądu z pozwem o ustalenie bezskuteczności uznania ojcostwa dokonanego przez niego wobec małoletniej Inezy. Do pozwu dołączył badanie DNA.</w:t>
      </w:r>
    </w:p>
    <w:p w14:paraId="4913052E" w14:textId="77777777" w:rsidR="00A40004" w:rsidRPr="003B454B" w:rsidRDefault="00A40004" w:rsidP="00A40004">
      <w:pPr>
        <w:spacing w:after="0" w:line="360" w:lineRule="auto"/>
        <w:ind w:firstLine="708"/>
        <w:jc w:val="both"/>
        <w:rPr>
          <w:rFonts w:ascii="Times New Roman" w:hAnsi="Times New Roman" w:cs="Times New Roman"/>
        </w:rPr>
      </w:pPr>
      <w:r w:rsidRPr="003B454B">
        <w:rPr>
          <w:rFonts w:ascii="Times New Roman" w:hAnsi="Times New Roman" w:cs="Times New Roman"/>
        </w:rPr>
        <w:t xml:space="preserve">W odpowiedzi na pozew Wioleta Nowak wniosła o oddalenie powództwa podnosząc, że małoletnia jest silnie związana z powodem i uwzględnienie powództwa byłoby sprzeczne z dobrem dziecka. </w:t>
      </w:r>
    </w:p>
    <w:p w14:paraId="79BA8BF3" w14:textId="77777777" w:rsidR="00A40004" w:rsidRPr="003B454B" w:rsidRDefault="00A40004" w:rsidP="00A40004">
      <w:pPr>
        <w:spacing w:after="0" w:line="360" w:lineRule="auto"/>
        <w:jc w:val="both"/>
        <w:rPr>
          <w:rFonts w:ascii="Times New Roman" w:hAnsi="Times New Roman" w:cs="Times New Roman"/>
        </w:rPr>
      </w:pPr>
    </w:p>
    <w:p w14:paraId="0497EC1B" w14:textId="77777777" w:rsidR="00A40004" w:rsidRPr="003B454B" w:rsidRDefault="00A40004" w:rsidP="00A40004">
      <w:pPr>
        <w:spacing w:after="0" w:line="360" w:lineRule="auto"/>
        <w:jc w:val="both"/>
        <w:rPr>
          <w:rFonts w:ascii="Times New Roman" w:hAnsi="Times New Roman" w:cs="Times New Roman"/>
          <w:b/>
        </w:rPr>
      </w:pPr>
      <w:r w:rsidRPr="003B454B">
        <w:rPr>
          <w:rFonts w:ascii="Times New Roman" w:hAnsi="Times New Roman" w:cs="Times New Roman"/>
          <w:b/>
        </w:rPr>
        <w:t>Pytania:</w:t>
      </w:r>
    </w:p>
    <w:p w14:paraId="534980FA" w14:textId="77777777" w:rsidR="00A40004" w:rsidRPr="003B454B" w:rsidRDefault="00A40004" w:rsidP="00A40004">
      <w:pPr>
        <w:pStyle w:val="Akapitzlist"/>
        <w:widowControl w:val="0"/>
        <w:numPr>
          <w:ilvl w:val="0"/>
          <w:numId w:val="38"/>
        </w:numPr>
        <w:suppressAutoHyphens/>
        <w:spacing w:after="0" w:line="360" w:lineRule="auto"/>
        <w:jc w:val="both"/>
      </w:pPr>
      <w:r w:rsidRPr="003B454B">
        <w:t xml:space="preserve">Czy Tyberiusz Kowalski co do zasady posiada legitymację do wystąpienia z powództwem? </w:t>
      </w:r>
    </w:p>
    <w:p w14:paraId="45E5E75D" w14:textId="77777777" w:rsidR="00A40004" w:rsidRPr="003B454B" w:rsidRDefault="00A40004" w:rsidP="00A40004">
      <w:pPr>
        <w:pStyle w:val="Akapitzlist"/>
        <w:widowControl w:val="0"/>
        <w:numPr>
          <w:ilvl w:val="0"/>
          <w:numId w:val="38"/>
        </w:numPr>
        <w:suppressAutoHyphens/>
        <w:spacing w:after="0" w:line="360" w:lineRule="auto"/>
        <w:jc w:val="both"/>
      </w:pPr>
      <w:r w:rsidRPr="003B454B">
        <w:t xml:space="preserve">Czy Tyberiusz Kowalski wytoczył powództwo w terminie? Jaki jest termin na wniesienie powództwa i jaki charakter ma termin z art. 78 § 1 </w:t>
      </w:r>
      <w:proofErr w:type="spellStart"/>
      <w:r w:rsidRPr="003B454B">
        <w:t>k.r.o</w:t>
      </w:r>
      <w:proofErr w:type="spellEnd"/>
      <w:r w:rsidRPr="003B454B">
        <w:t>.?</w:t>
      </w:r>
    </w:p>
    <w:p w14:paraId="1FE9ADE2" w14:textId="77777777" w:rsidR="00A40004" w:rsidRPr="003B454B" w:rsidRDefault="00A40004" w:rsidP="00A40004">
      <w:pPr>
        <w:pStyle w:val="Akapitzlist"/>
        <w:widowControl w:val="0"/>
        <w:numPr>
          <w:ilvl w:val="0"/>
          <w:numId w:val="38"/>
        </w:numPr>
        <w:suppressAutoHyphens/>
        <w:spacing w:after="0" w:line="360" w:lineRule="auto"/>
        <w:jc w:val="both"/>
      </w:pPr>
      <w:r w:rsidRPr="003B454B">
        <w:t>Od kiedy dla Tyberiusza Kowalskiego zaczyna biec termin do wytoczenia powództwa?</w:t>
      </w:r>
    </w:p>
    <w:p w14:paraId="62C07B6F" w14:textId="77777777" w:rsidR="00A40004" w:rsidRPr="003B454B" w:rsidRDefault="00A40004" w:rsidP="00A40004">
      <w:pPr>
        <w:pStyle w:val="Akapitzlist"/>
        <w:widowControl w:val="0"/>
        <w:numPr>
          <w:ilvl w:val="0"/>
          <w:numId w:val="38"/>
        </w:numPr>
        <w:suppressAutoHyphens/>
        <w:spacing w:after="0" w:line="360" w:lineRule="auto"/>
        <w:jc w:val="both"/>
      </w:pPr>
      <w:r w:rsidRPr="003B454B">
        <w:t xml:space="preserve">Co powinien zrobić Tyberiusz Kowalski, aby doprowadzić do wytoczenia powództwa o ustalenie bezskuteczności uznania w przypadku przekroczenia terminu określonego w art. 78 § 1 </w:t>
      </w:r>
      <w:proofErr w:type="spellStart"/>
      <w:r w:rsidRPr="003B454B">
        <w:t>k.r.o</w:t>
      </w:r>
      <w:proofErr w:type="spellEnd"/>
      <w:r w:rsidRPr="003B454B">
        <w:t>.?</w:t>
      </w:r>
    </w:p>
    <w:p w14:paraId="0D4C4458" w14:textId="77777777" w:rsidR="00A40004" w:rsidRPr="003B454B" w:rsidRDefault="00A40004" w:rsidP="00A40004">
      <w:pPr>
        <w:pStyle w:val="Akapitzlist"/>
        <w:widowControl w:val="0"/>
        <w:numPr>
          <w:ilvl w:val="0"/>
          <w:numId w:val="38"/>
        </w:numPr>
        <w:suppressAutoHyphens/>
        <w:spacing w:after="0" w:line="360" w:lineRule="auto"/>
        <w:jc w:val="both"/>
      </w:pPr>
      <w:r w:rsidRPr="003B454B">
        <w:t>Kogo powinien pozwać Tyberiusz Kowalski w niniejszej sprawie?</w:t>
      </w:r>
    </w:p>
    <w:p w14:paraId="41E6907A" w14:textId="77777777" w:rsidR="00A40004" w:rsidRPr="003B454B" w:rsidRDefault="00A40004" w:rsidP="00A40004">
      <w:pPr>
        <w:pStyle w:val="Akapitzlist"/>
        <w:widowControl w:val="0"/>
        <w:numPr>
          <w:ilvl w:val="0"/>
          <w:numId w:val="38"/>
        </w:numPr>
        <w:suppressAutoHyphens/>
        <w:spacing w:after="0" w:line="360" w:lineRule="auto"/>
        <w:jc w:val="both"/>
      </w:pPr>
      <w:r w:rsidRPr="003B454B">
        <w:t>Czy powództwo o ustalenie bezskuteczności uznania ojcostwa może zostać oddalone na podstawie art. 5 k.c.?</w:t>
      </w:r>
    </w:p>
    <w:p w14:paraId="45416E1D" w14:textId="77777777" w:rsidR="00A40004" w:rsidRDefault="00A40004" w:rsidP="00A40004">
      <w:pPr>
        <w:spacing w:line="360" w:lineRule="auto"/>
        <w:jc w:val="both"/>
      </w:pPr>
    </w:p>
    <w:p w14:paraId="7A2A278C" w14:textId="77777777" w:rsidR="00A40004" w:rsidRDefault="00A40004" w:rsidP="00A40004">
      <w:pPr>
        <w:spacing w:line="360" w:lineRule="auto"/>
        <w:jc w:val="both"/>
      </w:pPr>
    </w:p>
    <w:p w14:paraId="3E3C1DF8" w14:textId="77777777" w:rsidR="00A40004" w:rsidRDefault="00A40004" w:rsidP="00A40004">
      <w:pPr>
        <w:spacing w:line="360" w:lineRule="auto"/>
        <w:jc w:val="both"/>
      </w:pPr>
    </w:p>
    <w:p w14:paraId="23569387" w14:textId="77777777" w:rsidR="00A40004" w:rsidRDefault="00A40004" w:rsidP="00A40004">
      <w:pPr>
        <w:spacing w:line="360" w:lineRule="auto"/>
        <w:jc w:val="both"/>
      </w:pPr>
    </w:p>
    <w:p w14:paraId="4B66731D" w14:textId="77777777" w:rsidR="00A40004" w:rsidRDefault="00A40004" w:rsidP="00A40004">
      <w:pPr>
        <w:spacing w:line="360" w:lineRule="auto"/>
        <w:jc w:val="both"/>
      </w:pPr>
    </w:p>
    <w:p w14:paraId="345B0DE8" w14:textId="77777777" w:rsidR="00A40004" w:rsidRDefault="00A40004" w:rsidP="00A40004">
      <w:pPr>
        <w:spacing w:line="360" w:lineRule="auto"/>
        <w:jc w:val="both"/>
      </w:pPr>
    </w:p>
    <w:p w14:paraId="2431461D" w14:textId="77777777" w:rsidR="00A40004" w:rsidRDefault="00A40004" w:rsidP="00A40004">
      <w:pPr>
        <w:spacing w:line="360" w:lineRule="auto"/>
        <w:jc w:val="both"/>
      </w:pPr>
    </w:p>
    <w:p w14:paraId="115B8F4B" w14:textId="77777777" w:rsidR="00A40004" w:rsidRPr="003C6B58" w:rsidRDefault="00A40004" w:rsidP="00A40004">
      <w:pPr>
        <w:spacing w:line="360" w:lineRule="auto"/>
        <w:jc w:val="both"/>
      </w:pPr>
    </w:p>
    <w:p w14:paraId="0094F20A" w14:textId="77777777" w:rsidR="00A40004" w:rsidRDefault="00A40004" w:rsidP="00A40004">
      <w:pPr>
        <w:spacing w:after="0" w:line="360" w:lineRule="auto"/>
        <w:jc w:val="both"/>
        <w:rPr>
          <w:rFonts w:ascii="Garamond" w:hAnsi="Garamond"/>
          <w:i/>
          <w:sz w:val="24"/>
          <w:szCs w:val="24"/>
        </w:rPr>
      </w:pPr>
    </w:p>
    <w:p w14:paraId="04B19F46" w14:textId="77777777" w:rsidR="00267AB4" w:rsidRDefault="00267AB4" w:rsidP="00A40004">
      <w:pPr>
        <w:spacing w:after="0" w:line="360" w:lineRule="auto"/>
        <w:jc w:val="both"/>
        <w:rPr>
          <w:rFonts w:ascii="Garamond" w:hAnsi="Garamond"/>
          <w:i/>
          <w:sz w:val="24"/>
          <w:szCs w:val="24"/>
        </w:rPr>
      </w:pPr>
    </w:p>
    <w:p w14:paraId="5766B383" w14:textId="77777777" w:rsidR="00267AB4" w:rsidRDefault="00267AB4" w:rsidP="00A40004">
      <w:pPr>
        <w:spacing w:after="0" w:line="360" w:lineRule="auto"/>
        <w:jc w:val="both"/>
        <w:rPr>
          <w:rFonts w:ascii="Garamond" w:hAnsi="Garamond"/>
          <w:i/>
          <w:sz w:val="24"/>
          <w:szCs w:val="24"/>
        </w:rPr>
      </w:pPr>
    </w:p>
    <w:p w14:paraId="47CD1DEF" w14:textId="77777777" w:rsidR="00267AB4" w:rsidRDefault="00267AB4" w:rsidP="00A40004">
      <w:pPr>
        <w:spacing w:after="0" w:line="360" w:lineRule="auto"/>
        <w:jc w:val="both"/>
        <w:rPr>
          <w:rFonts w:ascii="Garamond" w:hAnsi="Garamond"/>
          <w:i/>
          <w:sz w:val="24"/>
          <w:szCs w:val="24"/>
        </w:rPr>
      </w:pPr>
    </w:p>
    <w:p w14:paraId="262036F5" w14:textId="77777777" w:rsidR="00267AB4" w:rsidRDefault="00267AB4" w:rsidP="00A40004">
      <w:pPr>
        <w:spacing w:after="0" w:line="360" w:lineRule="auto"/>
        <w:jc w:val="both"/>
        <w:rPr>
          <w:rFonts w:ascii="Garamond" w:hAnsi="Garamond"/>
          <w:i/>
          <w:sz w:val="24"/>
          <w:szCs w:val="24"/>
        </w:rPr>
      </w:pPr>
    </w:p>
    <w:p w14:paraId="574416D3" w14:textId="77777777" w:rsidR="00267AB4" w:rsidRDefault="00267AB4" w:rsidP="00A40004">
      <w:pPr>
        <w:spacing w:after="0" w:line="360" w:lineRule="auto"/>
        <w:jc w:val="both"/>
        <w:rPr>
          <w:rFonts w:ascii="Garamond" w:hAnsi="Garamond"/>
          <w:i/>
          <w:sz w:val="24"/>
          <w:szCs w:val="24"/>
        </w:rPr>
      </w:pPr>
    </w:p>
    <w:p w14:paraId="45E77BA9" w14:textId="77777777" w:rsidR="00267AB4" w:rsidRDefault="00267AB4" w:rsidP="00A40004">
      <w:pPr>
        <w:spacing w:after="0" w:line="360" w:lineRule="auto"/>
        <w:jc w:val="both"/>
        <w:rPr>
          <w:rFonts w:ascii="Garamond" w:hAnsi="Garamond"/>
          <w:i/>
          <w:sz w:val="24"/>
          <w:szCs w:val="24"/>
        </w:rPr>
      </w:pPr>
    </w:p>
    <w:p w14:paraId="267FAE5A" w14:textId="77777777" w:rsidR="00267AB4" w:rsidRDefault="00267AB4" w:rsidP="00267AB4">
      <w:pPr>
        <w:spacing w:after="0" w:line="360" w:lineRule="auto"/>
        <w:rPr>
          <w:rFonts w:ascii="Garamond" w:hAnsi="Garamond"/>
          <w:b/>
          <w:sz w:val="24"/>
          <w:szCs w:val="24"/>
        </w:rPr>
      </w:pPr>
      <w:r>
        <w:rPr>
          <w:rFonts w:ascii="Garamond" w:hAnsi="Garamond"/>
          <w:b/>
          <w:sz w:val="24"/>
          <w:szCs w:val="24"/>
        </w:rPr>
        <w:t>2/2023</w:t>
      </w:r>
    </w:p>
    <w:p w14:paraId="32EB3C0B" w14:textId="77777777" w:rsidR="00267AB4" w:rsidRDefault="00267AB4" w:rsidP="00A40004">
      <w:pPr>
        <w:spacing w:after="0" w:line="360" w:lineRule="auto"/>
        <w:jc w:val="both"/>
        <w:rPr>
          <w:rFonts w:ascii="Garamond" w:hAnsi="Garamond"/>
          <w:i/>
          <w:sz w:val="24"/>
          <w:szCs w:val="24"/>
        </w:rPr>
      </w:pPr>
    </w:p>
    <w:p w14:paraId="7F9F8A0A" w14:textId="77777777" w:rsidR="00267AB4" w:rsidRPr="00F566EC" w:rsidRDefault="00267AB4" w:rsidP="00A40004">
      <w:pPr>
        <w:spacing w:after="0" w:line="360" w:lineRule="auto"/>
        <w:jc w:val="both"/>
        <w:rPr>
          <w:rFonts w:ascii="Garamond" w:hAnsi="Garamond"/>
          <w:i/>
          <w:sz w:val="24"/>
          <w:szCs w:val="24"/>
        </w:rPr>
      </w:pPr>
    </w:p>
    <w:p w14:paraId="6D16092D" w14:textId="0B506AF8" w:rsidR="00A40004" w:rsidRDefault="00A40004" w:rsidP="00A40004">
      <w:pPr>
        <w:spacing w:after="0" w:line="360" w:lineRule="auto"/>
        <w:jc w:val="both"/>
        <w:rPr>
          <w:rFonts w:ascii="Garamond" w:hAnsi="Garamond"/>
          <w:b/>
          <w:sz w:val="24"/>
          <w:szCs w:val="24"/>
        </w:rPr>
      </w:pPr>
      <w:r>
        <w:rPr>
          <w:rFonts w:ascii="Garamond" w:hAnsi="Garamond"/>
          <w:b/>
          <w:sz w:val="24"/>
          <w:szCs w:val="24"/>
        </w:rPr>
        <w:t>Szczecin …………………………………………………………………</w:t>
      </w:r>
    </w:p>
    <w:p w14:paraId="016AEF40" w14:textId="77777777" w:rsidR="00A40004" w:rsidRPr="0095001A" w:rsidRDefault="00A40004" w:rsidP="00A40004">
      <w:pPr>
        <w:spacing w:after="0" w:line="360" w:lineRule="auto"/>
        <w:ind w:left="4536"/>
        <w:jc w:val="both"/>
        <w:rPr>
          <w:rFonts w:ascii="Garamond" w:hAnsi="Garamond"/>
          <w:b/>
          <w:i/>
          <w:sz w:val="18"/>
          <w:szCs w:val="24"/>
        </w:rPr>
      </w:pPr>
      <w:r w:rsidRPr="0095001A">
        <w:rPr>
          <w:rFonts w:ascii="Garamond" w:hAnsi="Garamond"/>
          <w:b/>
          <w:i/>
          <w:sz w:val="18"/>
          <w:szCs w:val="24"/>
        </w:rPr>
        <w:t>(imię i nazwisko kandydata)</w:t>
      </w:r>
    </w:p>
    <w:p w14:paraId="7E69187A" w14:textId="77777777" w:rsidR="00A40004" w:rsidRDefault="00A40004" w:rsidP="00A40004">
      <w:pPr>
        <w:spacing w:after="0" w:line="360" w:lineRule="auto"/>
        <w:jc w:val="both"/>
        <w:rPr>
          <w:rFonts w:ascii="Garamond" w:hAnsi="Garamond"/>
          <w:b/>
          <w:sz w:val="24"/>
          <w:szCs w:val="24"/>
        </w:rPr>
      </w:pPr>
    </w:p>
    <w:p w14:paraId="20DD034C" w14:textId="27246F62" w:rsidR="00A40004" w:rsidRPr="00F566EC" w:rsidRDefault="00A40004" w:rsidP="00A40004">
      <w:pPr>
        <w:spacing w:after="0" w:line="360" w:lineRule="auto"/>
        <w:jc w:val="both"/>
        <w:rPr>
          <w:rFonts w:ascii="Garamond" w:hAnsi="Garamond"/>
          <w:b/>
          <w:sz w:val="24"/>
          <w:szCs w:val="24"/>
        </w:rPr>
      </w:pPr>
      <w:r w:rsidRPr="00CF6E42">
        <w:rPr>
          <w:rFonts w:ascii="Garamond" w:hAnsi="Garamond"/>
          <w:b/>
          <w:sz w:val="24"/>
          <w:szCs w:val="24"/>
          <w:u w:val="single"/>
        </w:rPr>
        <w:lastRenderedPageBreak/>
        <w:t>Kazus z prawa karnego</w:t>
      </w:r>
      <w:r w:rsidRPr="00F566EC">
        <w:rPr>
          <w:rFonts w:ascii="Garamond" w:hAnsi="Garamond"/>
          <w:b/>
          <w:sz w:val="24"/>
          <w:szCs w:val="24"/>
        </w:rPr>
        <w:t xml:space="preserve"> dla kandydatów na stanowisko asystenta sędziego </w:t>
      </w:r>
    </w:p>
    <w:p w14:paraId="59D44D1B" w14:textId="77777777" w:rsidR="00A40004" w:rsidRDefault="00A40004" w:rsidP="00A40004">
      <w:pPr>
        <w:jc w:val="both"/>
        <w:rPr>
          <w:rFonts w:ascii="Times New Roman" w:hAnsi="Times New Roman" w:cs="Times New Roman"/>
        </w:rPr>
      </w:pPr>
    </w:p>
    <w:p w14:paraId="409EDE20" w14:textId="77777777" w:rsidR="00A40004" w:rsidRDefault="00A40004" w:rsidP="00A40004">
      <w:pPr>
        <w:jc w:val="both"/>
        <w:rPr>
          <w:rFonts w:ascii="Times New Roman" w:hAnsi="Times New Roman" w:cs="Times New Roman"/>
        </w:rPr>
      </w:pPr>
      <w:r>
        <w:rPr>
          <w:rFonts w:ascii="Times New Roman" w:hAnsi="Times New Roman" w:cs="Times New Roman"/>
        </w:rPr>
        <w:t xml:space="preserve">12.05.2017 roku Stefan Ż., wielokrotnie karany za przestępstwa przeciwko mieniu, po przebudzeniu się z nocnego koszmaru, w trakcie którego śnił mu się ostatni półtoraroczny pobyt w zakładzie karnym za kradzież fotela dentystycznego, był niezwykle roztrzęsiony. Mimo, że opuścił zakład karny dwa lata wcześniej, nie mógł zasnąć i postanowił ukoić nerwy. Niestety, nie posiadał już w domu ulubionego trunku, a pobliski sklep monopolowy był zamknięty, z uwagi na późną porę. Czując gęsią skórkę na wspomnienie dopiero co przeżytego koszmaru, Stefan postanowił, że zamknięcie sklepu nie będzie dla niego problemem, co najwyżej wyzwaniem, a następnie chwycił łom i poszedł do sklepu. Po wyważeniu drzwi sklepu, zabrał 3 butelki alkoholu o wartości 300 złotych każda. Jego wyczyn zarejestrowały kamery monitoringu. </w:t>
      </w:r>
    </w:p>
    <w:p w14:paraId="29BC38E2" w14:textId="77777777" w:rsidR="00A40004" w:rsidRDefault="00A40004" w:rsidP="00A40004">
      <w:pPr>
        <w:jc w:val="both"/>
        <w:rPr>
          <w:rFonts w:ascii="Times New Roman" w:hAnsi="Times New Roman" w:cs="Times New Roman"/>
        </w:rPr>
      </w:pPr>
      <w:r>
        <w:rPr>
          <w:rFonts w:ascii="Times New Roman" w:hAnsi="Times New Roman" w:cs="Times New Roman"/>
        </w:rPr>
        <w:t>Wracając do domu napotkał znajomego, Marcina P., który zainteresował się skąd Stefan Ż. ma tak drogi alkohol, w takiej ilości i o tak późnej porze (łom wystający zza pleców Stefana Ż. nie wzbudził jego zdziwienia).  Stefan Ż. odparł, że w sklepie jest promocja i udał się do domu. Mijając sklep Marcin P.  zobaczył wyważone drzwi, wszedł do środka i zabrał ze sobą 3 piwa i paczkę draży „Korsarzy” o łącznej wartości 23,99 zł.</w:t>
      </w:r>
    </w:p>
    <w:p w14:paraId="34DF05FA" w14:textId="77777777" w:rsidR="00A40004" w:rsidRDefault="00A40004" w:rsidP="00A40004">
      <w:pPr>
        <w:jc w:val="both"/>
        <w:rPr>
          <w:rFonts w:ascii="Times New Roman" w:hAnsi="Times New Roman" w:cs="Times New Roman"/>
        </w:rPr>
      </w:pPr>
      <w:r>
        <w:rPr>
          <w:rFonts w:ascii="Times New Roman" w:hAnsi="Times New Roman" w:cs="Times New Roman"/>
        </w:rPr>
        <w:t>Prokurator oskarżył obu mężczyzn o popełnienie czynu z art. 279 § 1 k.k., którego mieli dopuścić się wspólnie i w porozumieniu. Sąd wyznaczył termin publikacji wyroku na 17.04.2023 r.</w:t>
      </w:r>
    </w:p>
    <w:p w14:paraId="6AF5136C" w14:textId="77777777" w:rsidR="00A40004" w:rsidRDefault="00A40004" w:rsidP="00A40004">
      <w:pPr>
        <w:jc w:val="both"/>
        <w:rPr>
          <w:rFonts w:ascii="Times New Roman" w:hAnsi="Times New Roman" w:cs="Times New Roman"/>
        </w:rPr>
      </w:pPr>
    </w:p>
    <w:p w14:paraId="56F6FAA3" w14:textId="77777777" w:rsidR="00A40004" w:rsidRDefault="00A40004" w:rsidP="00A40004">
      <w:pPr>
        <w:jc w:val="both"/>
        <w:rPr>
          <w:rFonts w:ascii="Times New Roman" w:hAnsi="Times New Roman" w:cs="Times New Roman"/>
        </w:rPr>
      </w:pPr>
      <w:r>
        <w:rPr>
          <w:rFonts w:ascii="Times New Roman" w:hAnsi="Times New Roman" w:cs="Times New Roman"/>
        </w:rPr>
        <w:t>Rozwiązując kazus zignoruj przepisy wydawane w związku z epidemią COVID-19.</w:t>
      </w:r>
    </w:p>
    <w:p w14:paraId="5BFA2856" w14:textId="77777777" w:rsidR="00A40004" w:rsidRDefault="00A40004" w:rsidP="00A40004">
      <w:pPr>
        <w:jc w:val="both"/>
        <w:rPr>
          <w:rFonts w:ascii="Times New Roman" w:hAnsi="Times New Roman" w:cs="Times New Roman"/>
        </w:rPr>
      </w:pPr>
      <w:r>
        <w:rPr>
          <w:rFonts w:ascii="Times New Roman" w:hAnsi="Times New Roman" w:cs="Times New Roman"/>
        </w:rPr>
        <w:t xml:space="preserve">1. dokonaj oceny prawidłowości zarzutu, </w:t>
      </w:r>
    </w:p>
    <w:p w14:paraId="26EA6561" w14:textId="77777777" w:rsidR="00A40004" w:rsidRDefault="00A40004" w:rsidP="00A40004">
      <w:pPr>
        <w:jc w:val="both"/>
        <w:rPr>
          <w:rFonts w:ascii="Times New Roman" w:hAnsi="Times New Roman" w:cs="Times New Roman"/>
        </w:rPr>
      </w:pPr>
      <w:r>
        <w:rPr>
          <w:rFonts w:ascii="Times New Roman" w:hAnsi="Times New Roman" w:cs="Times New Roman"/>
        </w:rPr>
        <w:t>2. czy uprzednia karalność może mieć wpływ na kwalifikację prawną czynu? podaj co najmniej dwa przykłady, wskazując dwa różne artykuły k.k.</w:t>
      </w:r>
    </w:p>
    <w:p w14:paraId="093FF091" w14:textId="77777777" w:rsidR="00A40004" w:rsidRDefault="00A40004" w:rsidP="00A40004">
      <w:pPr>
        <w:jc w:val="both"/>
        <w:rPr>
          <w:rFonts w:ascii="Times New Roman" w:hAnsi="Times New Roman" w:cs="Times New Roman"/>
        </w:rPr>
      </w:pPr>
      <w:r>
        <w:rPr>
          <w:rFonts w:ascii="Times New Roman" w:hAnsi="Times New Roman" w:cs="Times New Roman"/>
        </w:rPr>
        <w:t>3. jakie okoliczności mogą decydować o przyjęciu działania wspólnie i w porozumieniu?</w:t>
      </w:r>
    </w:p>
    <w:p w14:paraId="74FC923C" w14:textId="77777777" w:rsidR="00A40004" w:rsidRDefault="00A40004" w:rsidP="00A40004">
      <w:pPr>
        <w:jc w:val="both"/>
        <w:rPr>
          <w:rFonts w:ascii="Times New Roman" w:hAnsi="Times New Roman" w:cs="Times New Roman"/>
        </w:rPr>
      </w:pPr>
      <w:r>
        <w:rPr>
          <w:rFonts w:ascii="Times New Roman" w:hAnsi="Times New Roman" w:cs="Times New Roman"/>
        </w:rPr>
        <w:t>4. jaki jest termin przedawnienia karalności czynu przy przyjętej przez Pana/Panią kwalifikacji prawnej?</w:t>
      </w:r>
    </w:p>
    <w:p w14:paraId="18830468" w14:textId="77777777" w:rsidR="00A40004" w:rsidRDefault="00A40004" w:rsidP="00A40004">
      <w:pPr>
        <w:jc w:val="both"/>
        <w:rPr>
          <w:rFonts w:ascii="Times New Roman" w:hAnsi="Times New Roman" w:cs="Times New Roman"/>
        </w:rPr>
      </w:pPr>
      <w:r>
        <w:rPr>
          <w:rFonts w:ascii="Times New Roman" w:hAnsi="Times New Roman" w:cs="Times New Roman"/>
        </w:rPr>
        <w:t>5. zaproponuj rozstrzygnięcie i przytocz jego najważniejsze powody.</w:t>
      </w:r>
    </w:p>
    <w:p w14:paraId="754CBFF4" w14:textId="77777777" w:rsidR="00A40004" w:rsidRPr="00F566EC" w:rsidRDefault="00A40004" w:rsidP="00A40004">
      <w:pPr>
        <w:spacing w:line="360" w:lineRule="auto"/>
        <w:jc w:val="both"/>
        <w:rPr>
          <w:rFonts w:ascii="Garamond" w:hAnsi="Garamond"/>
          <w:sz w:val="24"/>
          <w:szCs w:val="24"/>
        </w:rPr>
      </w:pPr>
    </w:p>
    <w:p w14:paraId="1798151B" w14:textId="77777777" w:rsidR="00A40004" w:rsidRPr="00F566EC" w:rsidRDefault="00A40004" w:rsidP="00F566EC">
      <w:pPr>
        <w:shd w:val="clear" w:color="auto" w:fill="FFFFFF"/>
        <w:spacing w:after="0" w:line="360" w:lineRule="auto"/>
        <w:jc w:val="both"/>
        <w:rPr>
          <w:rFonts w:ascii="Garamond" w:eastAsia="Times New Roman" w:hAnsi="Garamond"/>
          <w:sz w:val="24"/>
          <w:szCs w:val="24"/>
          <w:lang w:eastAsia="pl-PL"/>
        </w:rPr>
      </w:pPr>
    </w:p>
    <w:sectPr w:rsidR="00A40004" w:rsidRPr="00F566EC" w:rsidSect="00B60DFE">
      <w:footerReference w:type="default" r:id="rId8"/>
      <w:headerReference w:type="first" r:id="rId9"/>
      <w:footerReference w:type="first" r:id="rId10"/>
      <w:pgSz w:w="11906" w:h="16838"/>
      <w:pgMar w:top="709"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0A31E" w14:textId="77777777" w:rsidR="0095001A" w:rsidRDefault="0095001A" w:rsidP="0095001A">
      <w:pPr>
        <w:spacing w:after="0" w:line="240" w:lineRule="auto"/>
      </w:pPr>
      <w:r>
        <w:separator/>
      </w:r>
    </w:p>
  </w:endnote>
  <w:endnote w:type="continuationSeparator" w:id="0">
    <w:p w14:paraId="2EF504A7" w14:textId="77777777" w:rsidR="0095001A" w:rsidRDefault="0095001A" w:rsidP="00950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534099"/>
      <w:docPartObj>
        <w:docPartGallery w:val="Page Numbers (Bottom of Page)"/>
        <w:docPartUnique/>
      </w:docPartObj>
    </w:sdtPr>
    <w:sdtEndPr/>
    <w:sdtContent>
      <w:sdt>
        <w:sdtPr>
          <w:id w:val="-451167592"/>
          <w:docPartObj>
            <w:docPartGallery w:val="Page Numbers (Top of Page)"/>
            <w:docPartUnique/>
          </w:docPartObj>
        </w:sdtPr>
        <w:sdtEndPr/>
        <w:sdtContent>
          <w:p w14:paraId="55C46D68" w14:textId="77777777" w:rsidR="0095001A" w:rsidRDefault="0095001A">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E05412">
              <w:rPr>
                <w:b/>
                <w:bCs/>
                <w:noProof/>
              </w:rPr>
              <w:t>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05412">
              <w:rPr>
                <w:b/>
                <w:bCs/>
                <w:noProof/>
              </w:rPr>
              <w:t>8</w:t>
            </w:r>
            <w:r>
              <w:rPr>
                <w:b/>
                <w:bCs/>
                <w:sz w:val="24"/>
                <w:szCs w:val="24"/>
              </w:rPr>
              <w:fldChar w:fldCharType="end"/>
            </w:r>
          </w:p>
        </w:sdtContent>
      </w:sdt>
    </w:sdtContent>
  </w:sdt>
  <w:p w14:paraId="6BA60BFD" w14:textId="77777777" w:rsidR="0095001A" w:rsidRDefault="009500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4D3E" w14:textId="77777777" w:rsidR="0095001A" w:rsidRDefault="0095001A">
    <w:pPr>
      <w:pStyle w:val="Stopka"/>
    </w:pPr>
  </w:p>
  <w:p w14:paraId="1A6AFF4D" w14:textId="77777777" w:rsidR="000B1273" w:rsidRDefault="000B12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8B7C" w14:textId="77777777" w:rsidR="0095001A" w:rsidRDefault="0095001A" w:rsidP="0095001A">
      <w:pPr>
        <w:spacing w:after="0" w:line="240" w:lineRule="auto"/>
      </w:pPr>
      <w:r>
        <w:separator/>
      </w:r>
    </w:p>
  </w:footnote>
  <w:footnote w:type="continuationSeparator" w:id="0">
    <w:p w14:paraId="169C6753" w14:textId="77777777" w:rsidR="0095001A" w:rsidRDefault="0095001A" w:rsidP="00950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051DE" w14:textId="787D0BCC" w:rsidR="0095001A" w:rsidRPr="009E49BD" w:rsidRDefault="0095001A" w:rsidP="0095001A">
    <w:pPr>
      <w:tabs>
        <w:tab w:val="left" w:pos="1418"/>
        <w:tab w:val="left" w:pos="2552"/>
      </w:tabs>
      <w:rPr>
        <w:sz w:val="24"/>
        <w:szCs w:val="24"/>
      </w:rPr>
    </w:pPr>
    <w:r w:rsidRPr="009E49B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E49BD">
      <w:rPr>
        <w:rFonts w:ascii="Times New Roman" w:hAnsi="Times New Roman"/>
        <w:sz w:val="24"/>
        <w:szCs w:val="24"/>
      </w:rPr>
      <w:t xml:space="preserve">  </w:t>
    </w:r>
    <w:r w:rsidR="0038284B">
      <w:rPr>
        <w:rFonts w:ascii="Times New Roman" w:hAnsi="Times New Roman"/>
      </w:rPr>
      <w:t xml:space="preserve">Szczecin, </w:t>
    </w:r>
  </w:p>
  <w:p w14:paraId="4AA197B3" w14:textId="77777777" w:rsidR="0095001A" w:rsidRDefault="0095001A" w:rsidP="0095001A">
    <w:pPr>
      <w:tabs>
        <w:tab w:val="left" w:pos="3261"/>
        <w:tab w:val="left" w:pos="4253"/>
      </w:tabs>
      <w:spacing w:after="0" w:line="240" w:lineRule="auto"/>
      <w:ind w:firstLine="993"/>
      <w:rPr>
        <w:rFonts w:ascii="Times New Roman" w:hAnsi="Times New Roman"/>
        <w:b/>
      </w:rPr>
    </w:pPr>
  </w:p>
  <w:p w14:paraId="34459701" w14:textId="77777777" w:rsidR="0095001A" w:rsidRDefault="0095001A" w:rsidP="0095001A">
    <w:pPr>
      <w:tabs>
        <w:tab w:val="left" w:pos="3261"/>
        <w:tab w:val="left" w:pos="4253"/>
      </w:tabs>
      <w:spacing w:after="0" w:line="240" w:lineRule="auto"/>
      <w:ind w:firstLine="993"/>
      <w:rPr>
        <w:rFonts w:ascii="Times New Roman" w:hAnsi="Times New Roman"/>
        <w:b/>
      </w:rPr>
    </w:pPr>
  </w:p>
  <w:p w14:paraId="3C6F5D6C" w14:textId="77777777" w:rsidR="0095001A" w:rsidRDefault="0095001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1F6"/>
    <w:multiLevelType w:val="hybridMultilevel"/>
    <w:tmpl w:val="22F6B6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FA76E4"/>
    <w:multiLevelType w:val="hybridMultilevel"/>
    <w:tmpl w:val="C1FEE0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2864EA"/>
    <w:multiLevelType w:val="hybridMultilevel"/>
    <w:tmpl w:val="D33EA826"/>
    <w:lvl w:ilvl="0" w:tplc="3E6E97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E410DCF"/>
    <w:multiLevelType w:val="hybridMultilevel"/>
    <w:tmpl w:val="E80EDD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696AA9"/>
    <w:multiLevelType w:val="hybridMultilevel"/>
    <w:tmpl w:val="75D8402C"/>
    <w:lvl w:ilvl="0" w:tplc="A9C69F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8DB4261"/>
    <w:multiLevelType w:val="hybridMultilevel"/>
    <w:tmpl w:val="C0C4D9DC"/>
    <w:lvl w:ilvl="0" w:tplc="848212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9784A3F"/>
    <w:multiLevelType w:val="hybridMultilevel"/>
    <w:tmpl w:val="E410E916"/>
    <w:lvl w:ilvl="0" w:tplc="26A27DC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BC76689"/>
    <w:multiLevelType w:val="hybridMultilevel"/>
    <w:tmpl w:val="CD023CD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22607AD0"/>
    <w:multiLevelType w:val="hybridMultilevel"/>
    <w:tmpl w:val="289EB418"/>
    <w:lvl w:ilvl="0" w:tplc="DC3A35E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3053D60"/>
    <w:multiLevelType w:val="hybridMultilevel"/>
    <w:tmpl w:val="6C6CF730"/>
    <w:lvl w:ilvl="0" w:tplc="02C6B2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B297360"/>
    <w:multiLevelType w:val="hybridMultilevel"/>
    <w:tmpl w:val="6B6802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252BC8"/>
    <w:multiLevelType w:val="hybridMultilevel"/>
    <w:tmpl w:val="D60079E8"/>
    <w:lvl w:ilvl="0" w:tplc="91C6FCB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A2B3024"/>
    <w:multiLevelType w:val="hybridMultilevel"/>
    <w:tmpl w:val="5E72AAFA"/>
    <w:lvl w:ilvl="0" w:tplc="A860D8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1FF0C1A"/>
    <w:multiLevelType w:val="hybridMultilevel"/>
    <w:tmpl w:val="F3F4840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474B4386"/>
    <w:multiLevelType w:val="hybridMultilevel"/>
    <w:tmpl w:val="1DA8006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A4F75E3"/>
    <w:multiLevelType w:val="hybridMultilevel"/>
    <w:tmpl w:val="96B05E6C"/>
    <w:lvl w:ilvl="0" w:tplc="BE48798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B3A2ED6"/>
    <w:multiLevelType w:val="hybridMultilevel"/>
    <w:tmpl w:val="0B424A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27697"/>
    <w:multiLevelType w:val="hybridMultilevel"/>
    <w:tmpl w:val="9A60FD20"/>
    <w:lvl w:ilvl="0" w:tplc="2D4E84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53146702"/>
    <w:multiLevelType w:val="hybridMultilevel"/>
    <w:tmpl w:val="00CC0F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33148A6"/>
    <w:multiLevelType w:val="hybridMultilevel"/>
    <w:tmpl w:val="94144BB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3424DEC"/>
    <w:multiLevelType w:val="hybridMultilevel"/>
    <w:tmpl w:val="6AD4B49A"/>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5461F24"/>
    <w:multiLevelType w:val="hybridMultilevel"/>
    <w:tmpl w:val="AB7413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8524C9"/>
    <w:multiLevelType w:val="hybridMultilevel"/>
    <w:tmpl w:val="D6925E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221B5B"/>
    <w:multiLevelType w:val="hybridMultilevel"/>
    <w:tmpl w:val="6AA01A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DD4F20"/>
    <w:multiLevelType w:val="hybridMultilevel"/>
    <w:tmpl w:val="B0B4607A"/>
    <w:lvl w:ilvl="0" w:tplc="A07E7B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2A2289D"/>
    <w:multiLevelType w:val="hybridMultilevel"/>
    <w:tmpl w:val="EDC2E324"/>
    <w:lvl w:ilvl="0" w:tplc="862EF83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346335F"/>
    <w:multiLevelType w:val="hybridMultilevel"/>
    <w:tmpl w:val="43C2EC66"/>
    <w:lvl w:ilvl="0" w:tplc="0E5E954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67D40B30"/>
    <w:multiLevelType w:val="hybridMultilevel"/>
    <w:tmpl w:val="A47E1D1A"/>
    <w:lvl w:ilvl="0" w:tplc="53541E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8611F4E"/>
    <w:multiLevelType w:val="hybridMultilevel"/>
    <w:tmpl w:val="32B6DF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FE1FE2"/>
    <w:multiLevelType w:val="hybridMultilevel"/>
    <w:tmpl w:val="D0A628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97A2B3A"/>
    <w:multiLevelType w:val="hybridMultilevel"/>
    <w:tmpl w:val="67F8361A"/>
    <w:lvl w:ilvl="0" w:tplc="CFC68E1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715352E5"/>
    <w:multiLevelType w:val="hybridMultilevel"/>
    <w:tmpl w:val="E81060D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770D11A9"/>
    <w:multiLevelType w:val="hybridMultilevel"/>
    <w:tmpl w:val="561E1320"/>
    <w:lvl w:ilvl="0" w:tplc="12EEAC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8314111"/>
    <w:multiLevelType w:val="hybridMultilevel"/>
    <w:tmpl w:val="DF1247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E27858"/>
    <w:multiLevelType w:val="hybridMultilevel"/>
    <w:tmpl w:val="60D2E44C"/>
    <w:lvl w:ilvl="0" w:tplc="49E0A01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B54165C"/>
    <w:multiLevelType w:val="hybridMultilevel"/>
    <w:tmpl w:val="F300E8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A14D95"/>
    <w:multiLevelType w:val="hybridMultilevel"/>
    <w:tmpl w:val="C98C875C"/>
    <w:lvl w:ilvl="0" w:tplc="F6D609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E5A26AE"/>
    <w:multiLevelType w:val="hybridMultilevel"/>
    <w:tmpl w:val="3A2C1F9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821234343">
    <w:abstractNumId w:val="15"/>
  </w:num>
  <w:num w:numId="2" w16cid:durableId="1368531142">
    <w:abstractNumId w:val="9"/>
  </w:num>
  <w:num w:numId="3" w16cid:durableId="1870099062">
    <w:abstractNumId w:val="5"/>
  </w:num>
  <w:num w:numId="4" w16cid:durableId="461847768">
    <w:abstractNumId w:val="34"/>
  </w:num>
  <w:num w:numId="5" w16cid:durableId="1986809075">
    <w:abstractNumId w:val="36"/>
  </w:num>
  <w:num w:numId="6" w16cid:durableId="340083909">
    <w:abstractNumId w:val="17"/>
  </w:num>
  <w:num w:numId="7" w16cid:durableId="1310940494">
    <w:abstractNumId w:val="8"/>
  </w:num>
  <w:num w:numId="8" w16cid:durableId="1469592179">
    <w:abstractNumId w:val="14"/>
  </w:num>
  <w:num w:numId="9" w16cid:durableId="395249427">
    <w:abstractNumId w:val="11"/>
  </w:num>
  <w:num w:numId="10" w16cid:durableId="2007395487">
    <w:abstractNumId w:val="32"/>
  </w:num>
  <w:num w:numId="11" w16cid:durableId="1642029976">
    <w:abstractNumId w:val="12"/>
  </w:num>
  <w:num w:numId="12" w16cid:durableId="269900411">
    <w:abstractNumId w:val="4"/>
  </w:num>
  <w:num w:numId="13" w16cid:durableId="1100182777">
    <w:abstractNumId w:val="26"/>
  </w:num>
  <w:num w:numId="14" w16cid:durableId="968900035">
    <w:abstractNumId w:val="2"/>
  </w:num>
  <w:num w:numId="15" w16cid:durableId="27410459">
    <w:abstractNumId w:val="25"/>
  </w:num>
  <w:num w:numId="16" w16cid:durableId="1682463999">
    <w:abstractNumId w:val="24"/>
  </w:num>
  <w:num w:numId="17" w16cid:durableId="1046762304">
    <w:abstractNumId w:val="30"/>
  </w:num>
  <w:num w:numId="18" w16cid:durableId="337000836">
    <w:abstractNumId w:val="6"/>
  </w:num>
  <w:num w:numId="19" w16cid:durableId="699745536">
    <w:abstractNumId w:val="27"/>
  </w:num>
  <w:num w:numId="20" w16cid:durableId="867722666">
    <w:abstractNumId w:val="20"/>
  </w:num>
  <w:num w:numId="21" w16cid:durableId="1451827284">
    <w:abstractNumId w:val="18"/>
  </w:num>
  <w:num w:numId="22" w16cid:durableId="708335239">
    <w:abstractNumId w:val="35"/>
  </w:num>
  <w:num w:numId="23" w16cid:durableId="1237201947">
    <w:abstractNumId w:val="19"/>
  </w:num>
  <w:num w:numId="24" w16cid:durableId="829062719">
    <w:abstractNumId w:val="37"/>
  </w:num>
  <w:num w:numId="25" w16cid:durableId="1473870366">
    <w:abstractNumId w:val="13"/>
  </w:num>
  <w:num w:numId="26" w16cid:durableId="405684190">
    <w:abstractNumId w:val="22"/>
  </w:num>
  <w:num w:numId="27" w16cid:durableId="1236665723">
    <w:abstractNumId w:val="31"/>
  </w:num>
  <w:num w:numId="28" w16cid:durableId="1132406590">
    <w:abstractNumId w:val="28"/>
  </w:num>
  <w:num w:numId="29" w16cid:durableId="1819226082">
    <w:abstractNumId w:val="7"/>
  </w:num>
  <w:num w:numId="30" w16cid:durableId="105270358">
    <w:abstractNumId w:val="3"/>
  </w:num>
  <w:num w:numId="31" w16cid:durableId="52972007">
    <w:abstractNumId w:val="23"/>
  </w:num>
  <w:num w:numId="32" w16cid:durableId="982470609">
    <w:abstractNumId w:val="33"/>
  </w:num>
  <w:num w:numId="33" w16cid:durableId="1771467602">
    <w:abstractNumId w:val="0"/>
  </w:num>
  <w:num w:numId="34" w16cid:durableId="178278646">
    <w:abstractNumId w:val="21"/>
  </w:num>
  <w:num w:numId="35" w16cid:durableId="575476685">
    <w:abstractNumId w:val="29"/>
  </w:num>
  <w:num w:numId="36" w16cid:durableId="233975656">
    <w:abstractNumId w:val="1"/>
  </w:num>
  <w:num w:numId="37" w16cid:durableId="2004427235">
    <w:abstractNumId w:val="16"/>
  </w:num>
  <w:num w:numId="38" w16cid:durableId="878056096">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11"/>
    <w:rsid w:val="000B1273"/>
    <w:rsid w:val="0013525E"/>
    <w:rsid w:val="001E0426"/>
    <w:rsid w:val="00235B4E"/>
    <w:rsid w:val="00267AB4"/>
    <w:rsid w:val="00331287"/>
    <w:rsid w:val="0038284B"/>
    <w:rsid w:val="003C2334"/>
    <w:rsid w:val="003F4702"/>
    <w:rsid w:val="004261EC"/>
    <w:rsid w:val="004C02EC"/>
    <w:rsid w:val="005114E7"/>
    <w:rsid w:val="00764CDE"/>
    <w:rsid w:val="00820707"/>
    <w:rsid w:val="009252F6"/>
    <w:rsid w:val="0095001A"/>
    <w:rsid w:val="00A40004"/>
    <w:rsid w:val="00A401B1"/>
    <w:rsid w:val="00A523E4"/>
    <w:rsid w:val="00AC239C"/>
    <w:rsid w:val="00B60DFE"/>
    <w:rsid w:val="00C23E21"/>
    <w:rsid w:val="00C315B2"/>
    <w:rsid w:val="00C37421"/>
    <w:rsid w:val="00DC03EA"/>
    <w:rsid w:val="00DF0992"/>
    <w:rsid w:val="00E05412"/>
    <w:rsid w:val="00F41011"/>
    <w:rsid w:val="00F566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298E7E3"/>
  <w15:chartTrackingRefBased/>
  <w15:docId w15:val="{EE7EC581-69B7-4685-BE53-B2AF4554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1011"/>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64CD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64CDE"/>
    <w:rPr>
      <w:rFonts w:ascii="Segoe UI" w:hAnsi="Segoe UI" w:cs="Segoe UI"/>
      <w:sz w:val="18"/>
      <w:szCs w:val="18"/>
    </w:rPr>
  </w:style>
  <w:style w:type="paragraph" w:styleId="Akapitzlist">
    <w:name w:val="List Paragraph"/>
    <w:basedOn w:val="Normalny"/>
    <w:uiPriority w:val="34"/>
    <w:qFormat/>
    <w:rsid w:val="00764CDE"/>
    <w:pPr>
      <w:ind w:left="720"/>
      <w:contextualSpacing/>
    </w:pPr>
  </w:style>
  <w:style w:type="character" w:styleId="Hipercze">
    <w:name w:val="Hyperlink"/>
    <w:basedOn w:val="Domylnaczcionkaakapitu"/>
    <w:uiPriority w:val="99"/>
    <w:semiHidden/>
    <w:unhideWhenUsed/>
    <w:rsid w:val="00F566EC"/>
    <w:rPr>
      <w:color w:val="0563C1" w:themeColor="hyperlink"/>
      <w:u w:val="single"/>
    </w:rPr>
  </w:style>
  <w:style w:type="paragraph" w:styleId="Nagwek">
    <w:name w:val="header"/>
    <w:basedOn w:val="Normalny"/>
    <w:link w:val="NagwekZnak"/>
    <w:uiPriority w:val="99"/>
    <w:unhideWhenUsed/>
    <w:rsid w:val="009500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5001A"/>
  </w:style>
  <w:style w:type="paragraph" w:styleId="Stopka">
    <w:name w:val="footer"/>
    <w:basedOn w:val="Normalny"/>
    <w:link w:val="StopkaZnak"/>
    <w:uiPriority w:val="99"/>
    <w:unhideWhenUsed/>
    <w:rsid w:val="009500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0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62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CAA3E-43DC-4041-AAF7-58C3A75A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2789</Words>
  <Characters>16736</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Mikołajuk Aneta</dc:creator>
  <cp:keywords/>
  <dc:description/>
  <cp:lastModifiedBy>Hejankowska Ewa</cp:lastModifiedBy>
  <cp:revision>5</cp:revision>
  <cp:lastPrinted>2023-06-16T08:57:00Z</cp:lastPrinted>
  <dcterms:created xsi:type="dcterms:W3CDTF">2026-07-24T09:22:00Z</dcterms:created>
  <dcterms:modified xsi:type="dcterms:W3CDTF">2026-07-28T09:32:00Z</dcterms:modified>
</cp:coreProperties>
</file>