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90A4A" w14:textId="036D6F79" w:rsidR="0095001A" w:rsidRDefault="005A443C" w:rsidP="0095001A">
      <w:pPr>
        <w:spacing w:after="0" w:line="36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3/2023</w:t>
      </w:r>
    </w:p>
    <w:p w14:paraId="71DC7D24" w14:textId="77777777" w:rsidR="0095001A" w:rsidRDefault="0095001A" w:rsidP="0095001A">
      <w:pPr>
        <w:spacing w:after="0" w:line="360" w:lineRule="auto"/>
        <w:rPr>
          <w:rFonts w:ascii="Garamond" w:hAnsi="Garamond"/>
          <w:b/>
          <w:sz w:val="24"/>
          <w:szCs w:val="24"/>
        </w:rPr>
      </w:pPr>
    </w:p>
    <w:p w14:paraId="32B9BA20" w14:textId="77777777" w:rsidR="00F41011" w:rsidRPr="00F566EC" w:rsidRDefault="00F41011" w:rsidP="0095001A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  <w:r w:rsidRPr="00F566EC">
        <w:rPr>
          <w:rFonts w:ascii="Garamond" w:hAnsi="Garamond"/>
          <w:b/>
          <w:sz w:val="24"/>
          <w:szCs w:val="24"/>
        </w:rPr>
        <w:t>KONKURS NA STANOWISKO ASYSTENTA SĘDZIEGO</w:t>
      </w:r>
    </w:p>
    <w:p w14:paraId="1A2634C5" w14:textId="185A1BFF" w:rsidR="00F41011" w:rsidRPr="00F566EC" w:rsidRDefault="0095001A" w:rsidP="0095001A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</w:t>
      </w:r>
    </w:p>
    <w:p w14:paraId="46C3268F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47AB103E" w14:textId="77777777" w:rsidR="00F41011" w:rsidRPr="0095001A" w:rsidRDefault="00F41011" w:rsidP="0095001A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  <w:r w:rsidRPr="0095001A">
        <w:rPr>
          <w:rFonts w:ascii="Garamond" w:hAnsi="Garamond"/>
          <w:b/>
          <w:sz w:val="24"/>
          <w:szCs w:val="24"/>
        </w:rPr>
        <w:t>TEST SPRAWDZAJĄCY WIEDZĘ</w:t>
      </w:r>
    </w:p>
    <w:p w14:paraId="089B01A1" w14:textId="77777777" w:rsidR="0095001A" w:rsidRDefault="0095001A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3D9A2E91" w14:textId="53F0D177" w:rsidR="00F41011" w:rsidRDefault="00795EFB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Szczecin ……………………………………………………………</w:t>
      </w:r>
    </w:p>
    <w:p w14:paraId="5EF9498A" w14:textId="77777777" w:rsidR="00F41011" w:rsidRDefault="0095001A" w:rsidP="0038284B">
      <w:pPr>
        <w:spacing w:after="0" w:line="360" w:lineRule="auto"/>
        <w:ind w:left="4536"/>
        <w:jc w:val="both"/>
        <w:rPr>
          <w:rFonts w:ascii="Garamond" w:hAnsi="Garamond"/>
          <w:b/>
          <w:i/>
          <w:sz w:val="18"/>
          <w:szCs w:val="24"/>
        </w:rPr>
      </w:pPr>
      <w:r w:rsidRPr="0095001A">
        <w:rPr>
          <w:rFonts w:ascii="Garamond" w:hAnsi="Garamond"/>
          <w:b/>
          <w:i/>
          <w:sz w:val="18"/>
          <w:szCs w:val="24"/>
        </w:rPr>
        <w:t>(imię i nazwisko kandydata)</w:t>
      </w:r>
    </w:p>
    <w:p w14:paraId="1C871D4F" w14:textId="77777777" w:rsidR="00795EFB" w:rsidRDefault="00795EFB" w:rsidP="0038284B">
      <w:pPr>
        <w:spacing w:after="0" w:line="360" w:lineRule="auto"/>
        <w:ind w:left="4536"/>
        <w:jc w:val="both"/>
        <w:rPr>
          <w:rFonts w:ascii="Garamond" w:hAnsi="Garamond"/>
          <w:b/>
          <w:i/>
          <w:sz w:val="18"/>
          <w:szCs w:val="24"/>
        </w:rPr>
      </w:pPr>
    </w:p>
    <w:p w14:paraId="067C21F1" w14:textId="77777777" w:rsidR="00DD35FB" w:rsidRPr="0038284B" w:rsidRDefault="00DD35FB" w:rsidP="0038284B">
      <w:pPr>
        <w:spacing w:after="0" w:line="360" w:lineRule="auto"/>
        <w:ind w:left="4536"/>
        <w:jc w:val="both"/>
        <w:rPr>
          <w:rFonts w:ascii="Garamond" w:hAnsi="Garamond"/>
          <w:b/>
          <w:i/>
          <w:sz w:val="18"/>
          <w:szCs w:val="24"/>
        </w:rPr>
      </w:pPr>
    </w:p>
    <w:p w14:paraId="132A50AB" w14:textId="77777777" w:rsidR="0095001A" w:rsidRDefault="0095001A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59657B6C" w14:textId="77777777" w:rsidR="00B60DFE" w:rsidRPr="00F566EC" w:rsidRDefault="00B60DFE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53CCD21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1. Osoba z ograniczona zdolnością do czynności prawnych bez zgody przedstawiciela ustawowego :</w:t>
      </w:r>
    </w:p>
    <w:p w14:paraId="28963E3C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 może zawierać umowy należące do umów powszechnie zawieranych w drobnych bieżących sprawach życia codziennego,</w:t>
      </w:r>
    </w:p>
    <w:p w14:paraId="26DE5612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 nie może zawierać żadnych umów cywilnoprawnych,</w:t>
      </w:r>
    </w:p>
    <w:p w14:paraId="3A98B4F3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 . może zawierać umowy , których przedmiot nie przekracza wartości 500zł.</w:t>
      </w:r>
    </w:p>
    <w:p w14:paraId="0F62A1E7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5E9C34E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2. Zgodnie z kodeksem cywilnym kare umowna można zastrzec z tytułu naprawienia szkody wynikłej z niewykonania lub nienależytego wykonania :</w:t>
      </w:r>
    </w:p>
    <w:p w14:paraId="03F65D82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wyłącznie zobowiązania pieniężnego,</w:t>
      </w:r>
    </w:p>
    <w:p w14:paraId="1D6DF35C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wyłącznie zobowiązania niepieniężnego,</w:t>
      </w:r>
    </w:p>
    <w:p w14:paraId="1E1DCD91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zobowiązania pieniężnego lub niepieniężnego.</w:t>
      </w:r>
    </w:p>
    <w:p w14:paraId="7863EF8A" w14:textId="77777777" w:rsidR="00DD35F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CE9865B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5D42967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3. Złożenie oświadczenia woli :</w:t>
      </w:r>
    </w:p>
    <w:p w14:paraId="07450DD1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wymaga zachowania formy pisemnej , dokumentowej lub elektronicznej,</w:t>
      </w:r>
    </w:p>
    <w:p w14:paraId="7F2FC3A5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 .wymaga zachowania formy ustnej,</w:t>
      </w:r>
    </w:p>
    <w:p w14:paraId="66717E09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to każde zachowanie się osoby dokonującej czynności prawnej , które ujawnia jej wolę w sposób dostateczny , w tym również w postaci elektronicznej.</w:t>
      </w:r>
    </w:p>
    <w:p w14:paraId="2AFD0B18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89F59CE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4. Prokurentem może być :</w:t>
      </w:r>
    </w:p>
    <w:p w14:paraId="2445159F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osoba prawna,</w:t>
      </w:r>
    </w:p>
    <w:p w14:paraId="095B29D1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lastRenderedPageBreak/>
        <w:t>b. osoba fizyczna posiadająca co najmniej ograniczoną zdolność do czynności prawnych,</w:t>
      </w:r>
    </w:p>
    <w:p w14:paraId="095FDB1F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 xml:space="preserve">c. osoba fizyczna posiadająca pełną zdolność do czynności prawnych. </w:t>
      </w:r>
    </w:p>
    <w:p w14:paraId="3D65DD79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7EE410E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5. Zgodnie z kodeksem cywilnym ograniczonym prawem rzeczowym nie jest:</w:t>
      </w:r>
    </w:p>
    <w:p w14:paraId="5A425E3F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użytkowanie wieczyste,</w:t>
      </w:r>
    </w:p>
    <w:p w14:paraId="3F267E83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spółdzielcze własnościowe prawo do lokalu ,</w:t>
      </w:r>
    </w:p>
    <w:p w14:paraId="42D04972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służebność.</w:t>
      </w:r>
    </w:p>
    <w:p w14:paraId="4B9E7CCB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26648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6. Czynność prawna sprzeczna z zasadami współżycia społecznego jest:</w:t>
      </w:r>
    </w:p>
    <w:p w14:paraId="4DEBF872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bezskuteczna,</w:t>
      </w:r>
    </w:p>
    <w:p w14:paraId="70A6FFF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ważna, jeśli umowa została wykonana przez strony,</w:t>
      </w:r>
    </w:p>
    <w:p w14:paraId="51B746D4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nieważna.</w:t>
      </w:r>
    </w:p>
    <w:p w14:paraId="7F251C96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DC6A412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7. Zrzeczenie się dziedziczenia to :</w:t>
      </w:r>
    </w:p>
    <w:p w14:paraId="589130DC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umowa między spadkobiercą ustawowym a przyszłym spadkodawcą,</w:t>
      </w:r>
    </w:p>
    <w:p w14:paraId="550C5E75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umowa między spadkobiercami,</w:t>
      </w:r>
    </w:p>
    <w:p w14:paraId="569095FB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jednostronne oświadczenie woli spadkobiercy ustawowego przed otwarciem spadku.</w:t>
      </w:r>
    </w:p>
    <w:p w14:paraId="03D6921B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9AFDA11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35FB">
        <w:rPr>
          <w:rFonts w:ascii="Times New Roman" w:hAnsi="Times New Roman" w:cs="Times New Roman"/>
          <w:b/>
          <w:sz w:val="24"/>
          <w:szCs w:val="24"/>
        </w:rPr>
        <w:t>8.</w:t>
      </w:r>
      <w:r w:rsidRPr="0014137B">
        <w:rPr>
          <w:rFonts w:ascii="Times New Roman" w:hAnsi="Times New Roman" w:cs="Times New Roman"/>
          <w:sz w:val="24"/>
          <w:szCs w:val="24"/>
        </w:rPr>
        <w:t xml:space="preserve"> </w:t>
      </w:r>
      <w:r w:rsidRPr="0014137B">
        <w:rPr>
          <w:rFonts w:ascii="Times New Roman" w:hAnsi="Times New Roman" w:cs="Times New Roman"/>
          <w:b/>
          <w:sz w:val="24"/>
          <w:szCs w:val="24"/>
        </w:rPr>
        <w:t>Zgodnie z kodeksem cywilnym można żądać zwrotu nienależnego świadczenia:</w:t>
      </w:r>
    </w:p>
    <w:p w14:paraId="4A4DAA39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w każdym wypadku , gdy spełniający świadczenie wiedział, że nie był do świadczenia zobowiązany,</w:t>
      </w:r>
    </w:p>
    <w:p w14:paraId="208823B3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gdy spełnienie świadczenia nastąpiło z zastrzeżeniem zwrotu albo w celu uniknięcia przymusu lub w wykonaniu nieważnej czynności prawnej ,</w:t>
      </w:r>
    </w:p>
    <w:p w14:paraId="21CE5F73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jeżeli zostało spełnione w celu zadośćuczynienia przedawnionemu roszczeniu.</w:t>
      </w:r>
    </w:p>
    <w:p w14:paraId="053074F4" w14:textId="77777777" w:rsidR="00DD35F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F0374A1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9E22F9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9. Posiadacz ruchomości niebędący jej właścicielem nabywa własność, jeżeli posiada ruchomość nieprzerwanie, jako posiadacz samoistny , przy zlej wierze:</w:t>
      </w:r>
    </w:p>
    <w:p w14:paraId="77B0862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po upływie 3 lat,</w:t>
      </w:r>
    </w:p>
    <w:p w14:paraId="4A18060C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po upływie 10 lat,</w:t>
      </w:r>
    </w:p>
    <w:p w14:paraId="16ACDFE4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nigdy nie nabywa własności.</w:t>
      </w:r>
    </w:p>
    <w:p w14:paraId="0115E607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02656DC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10. Sąd zawiesza z urzędu postępowanie :</w:t>
      </w:r>
    </w:p>
    <w:p w14:paraId="19DF183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na zgodny wniosek stron,</w:t>
      </w:r>
    </w:p>
    <w:p w14:paraId="1EB15A5D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w razie śmierci strony,</w:t>
      </w:r>
    </w:p>
    <w:p w14:paraId="14E46DD7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lastRenderedPageBreak/>
        <w:t>c. jeżeli rozstrzygnięcie sprawy zależy od wyniku innego toczącego się postępowania cywilnego.</w:t>
      </w:r>
    </w:p>
    <w:p w14:paraId="1A569298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642A19F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11. Zgodnie z kodeksem postępowania cywilnego sąd w postępowaniu cywilnym związany jest:</w:t>
      </w:r>
    </w:p>
    <w:p w14:paraId="453F006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ustaleniami każdego prawomocnego wyroku wydanego w postępowaniu karnym,</w:t>
      </w:r>
    </w:p>
    <w:p w14:paraId="1CFFD06E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ustaleniami wdanego w postępowaniu karnym prawomocnego wyroku skazującego co do popełnienia przestępstwa,</w:t>
      </w:r>
    </w:p>
    <w:p w14:paraId="1CEBD159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żadna odpowiedź nie jest prawidłowa.</w:t>
      </w:r>
    </w:p>
    <w:p w14:paraId="1DCAFE74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F9067AF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12. Zażalenie na postanowienie sądu rejonowego rozpoznaje:</w:t>
      </w:r>
    </w:p>
    <w:p w14:paraId="31E65940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zawsze sąd okręgowy,</w:t>
      </w:r>
    </w:p>
    <w:p w14:paraId="6CFABA53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inny sąd rejonowy,</w:t>
      </w:r>
    </w:p>
    <w:p w14:paraId="69CAE654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sąd okręgowy albo inny skład sądu rejonowego , w zależności od przedmiotu zaskarżonego postanowienia.</w:t>
      </w:r>
    </w:p>
    <w:p w14:paraId="27F31F2D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FFC216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13. Od wyroku zaocznego pozwanemu przysługuje środek odwoławczy w postaci:</w:t>
      </w:r>
    </w:p>
    <w:p w14:paraId="52C59D6F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sprzeciwu,</w:t>
      </w:r>
    </w:p>
    <w:p w14:paraId="02358431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zarzutów,</w:t>
      </w:r>
    </w:p>
    <w:p w14:paraId="5A1D0F9C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apelacji.</w:t>
      </w:r>
    </w:p>
    <w:p w14:paraId="27ECBC47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FFFA9CA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14. Zażalenie wg Kodeksu postępowania cywilnego –nie przysługuje na postanowienie sądu pierwszej instancji , którego przedmiotem jest :</w:t>
      </w:r>
    </w:p>
    <w:p w14:paraId="4E21747D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przekazanie sprawy sądowi wyższemu,</w:t>
      </w:r>
    </w:p>
    <w:p w14:paraId="747EAB89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przekazanie sprawy sądowi równorzędnemu,</w:t>
      </w:r>
    </w:p>
    <w:p w14:paraId="3A879597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przekazanie sprawy sądowi niższemu.</w:t>
      </w:r>
    </w:p>
    <w:p w14:paraId="7E828E34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15 .Kilku pozwanych najemców , odpowiadających wobec powoda z tytułu czynszu najmu lokalu mieszkalnego nr 7 przy ul. Złotej 10 w szczecinie , związanych jest w procesie współuczestnictwem:</w:t>
      </w:r>
    </w:p>
    <w:p w14:paraId="7196649D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 xml:space="preserve">a. koniecznym, </w:t>
      </w:r>
    </w:p>
    <w:p w14:paraId="319EC177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jednolitym,</w:t>
      </w:r>
    </w:p>
    <w:p w14:paraId="3270B165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materialnym.</w:t>
      </w:r>
    </w:p>
    <w:p w14:paraId="28524E41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90CFED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16. Zgodnie z kodeksem postępowania cywilnego od kwoty zasadzonej tytułem zwrotu kosztów procesu:</w:t>
      </w:r>
    </w:p>
    <w:p w14:paraId="6685BFC4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odsetki nie należą się,</w:t>
      </w:r>
    </w:p>
    <w:p w14:paraId="341AA808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lastRenderedPageBreak/>
        <w:t>b. należą się odsetki w wysokości maksymalnych odsetek za opóźnienie w spełnieniu świadczenia pieniężnego,</w:t>
      </w:r>
    </w:p>
    <w:p w14:paraId="7DAD0EF9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należą się odsetki w wysokości odsetek ustawowych za opóźnienie w spełnieniu świadczenia pieniężnego.</w:t>
      </w:r>
    </w:p>
    <w:p w14:paraId="73245F04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55E0055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17. Zgodnie z kodeksem postępowania cywilnego , sąd uzasadnia wyrok zaoczny , gdy:</w:t>
      </w:r>
    </w:p>
    <w:p w14:paraId="123F9BA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4137B">
        <w:rPr>
          <w:rFonts w:ascii="Times New Roman" w:hAnsi="Times New Roman" w:cs="Times New Roman"/>
          <w:sz w:val="24"/>
          <w:szCs w:val="24"/>
        </w:rPr>
        <w:t>a. powództwo zostało oddalone w całości lub w części , a powód zażądał uzasadnienia w terminie tygodnia od dnia doręczenia mu wyroku</w:t>
      </w:r>
      <w:r w:rsidRPr="0014137B">
        <w:rPr>
          <w:rFonts w:ascii="Times New Roman" w:hAnsi="Times New Roman" w:cs="Times New Roman"/>
          <w:sz w:val="24"/>
          <w:szCs w:val="24"/>
          <w:u w:val="single"/>
        </w:rPr>
        <w:t>,</w:t>
      </w:r>
    </w:p>
    <w:p w14:paraId="2D4399F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powództwo zostało oddalone jedynie w całości , a powód zażądał uzasadnienia w terminie tygodnia od dnia doręczenia mu wyroku,</w:t>
      </w:r>
    </w:p>
    <w:p w14:paraId="15770821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powództwo zostało oddalone w całości lub w części, a powód zażądał uzasadnienia w terminie dwóch tygodni od dnia doręczenia mu wyroku.</w:t>
      </w:r>
    </w:p>
    <w:p w14:paraId="127F9A94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59E945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18. Zgodnie z kodeksem postępowania cywilnego sąd z urzędu nada wyrokowi przy jego wydaniu rygor natychmiastowej wykonalności , jeżeli:</w:t>
      </w:r>
    </w:p>
    <w:p w14:paraId="4856DD2C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zasądza alimenty co do rat płatnych przed wniesieniem powództwa za okres nie dłuższy niż 6 miesięcy,</w:t>
      </w:r>
    </w:p>
    <w:p w14:paraId="476FCA69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wyrok uwzględniający powództwo jest zaoczny,</w:t>
      </w:r>
    </w:p>
    <w:p w14:paraId="26B4E76D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w każdym przypadku, gdy uwzględnia powództwo w całości .</w:t>
      </w:r>
    </w:p>
    <w:p w14:paraId="051F0CCE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33AE3E6" w14:textId="77777777" w:rsidR="0014137B" w:rsidRPr="0014137B" w:rsidRDefault="0014137B" w:rsidP="00DD35FB">
      <w:pPr>
        <w:pStyle w:val="Akapitzlist"/>
        <w:numPr>
          <w:ilvl w:val="0"/>
          <w:numId w:val="16"/>
        </w:numPr>
        <w:spacing w:after="0" w:line="360" w:lineRule="auto"/>
        <w:ind w:left="284"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Zgodnie z Kodeksem karnym, przygotowanie do popełnienia czynu zabronionego jest karalne:</w:t>
      </w:r>
    </w:p>
    <w:p w14:paraId="5545B6B6" w14:textId="77777777" w:rsidR="0014137B" w:rsidRPr="0014137B" w:rsidRDefault="0014137B" w:rsidP="00DD35FB">
      <w:pPr>
        <w:pStyle w:val="Akapitzlist"/>
        <w:numPr>
          <w:ilvl w:val="0"/>
          <w:numId w:val="1"/>
        </w:numPr>
        <w:spacing w:after="0" w:line="36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w przypadku wszystkich zbrodni;</w:t>
      </w:r>
    </w:p>
    <w:p w14:paraId="6E7F3AE2" w14:textId="77777777" w:rsidR="0014137B" w:rsidRPr="0014137B" w:rsidRDefault="0014137B" w:rsidP="00DD35FB">
      <w:pPr>
        <w:numPr>
          <w:ilvl w:val="0"/>
          <w:numId w:val="1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w przypadku wszystkich przestępstw popełnionych z zamiarem bezpośrednim;</w:t>
      </w:r>
    </w:p>
    <w:p w14:paraId="2202D6FB" w14:textId="77777777" w:rsidR="0014137B" w:rsidRDefault="0014137B" w:rsidP="00DD35FB">
      <w:pPr>
        <w:numPr>
          <w:ilvl w:val="0"/>
          <w:numId w:val="1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tylko wtedy, gdy ustawa tak stanowi</w:t>
      </w:r>
      <w:r w:rsidR="00DD35F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FE1DCB" w14:textId="77777777" w:rsidR="00DD35FB" w:rsidRPr="0014137B" w:rsidRDefault="00DD35FB" w:rsidP="00DD35FB">
      <w:p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CC9E0F1" w14:textId="77777777" w:rsidR="0014137B" w:rsidRPr="0014137B" w:rsidRDefault="0014137B" w:rsidP="00DD35FB">
      <w:pPr>
        <w:pStyle w:val="Akapitzlist"/>
        <w:numPr>
          <w:ilvl w:val="0"/>
          <w:numId w:val="16"/>
        </w:numPr>
        <w:spacing w:after="0" w:line="360" w:lineRule="auto"/>
        <w:ind w:left="284"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Według Kodeksu karnego nie popełnia przestępstwa, kto:</w:t>
      </w:r>
    </w:p>
    <w:p w14:paraId="17C7627B" w14:textId="77777777" w:rsidR="0014137B" w:rsidRPr="0014137B" w:rsidRDefault="0014137B" w:rsidP="00DD35FB">
      <w:pPr>
        <w:pStyle w:val="Akapitzlist"/>
        <w:numPr>
          <w:ilvl w:val="0"/>
          <w:numId w:val="2"/>
        </w:numPr>
        <w:spacing w:after="0" w:line="36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z powodu choroby psychicznej, upojenia alkoholowego lub innego zakłócenia czynności psychicznych, nie mógł w czasie czynu rozpoznać jego znaczenia lub pokierować swoim postępowaniem;</w:t>
      </w:r>
    </w:p>
    <w:p w14:paraId="5719D5EF" w14:textId="77777777" w:rsidR="0014137B" w:rsidRPr="0014137B" w:rsidRDefault="0014137B" w:rsidP="00DD35FB">
      <w:pPr>
        <w:numPr>
          <w:ilvl w:val="0"/>
          <w:numId w:val="2"/>
        </w:numPr>
        <w:spacing w:after="0" w:line="36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z powodu choroby psychicznej, upośledzenia umysłowego lub innego zakłócenia czynności psychicznych, nie mógł w czasie czynu rozpoznać jego znaczenia lub pokierować swoim postępowaniem;</w:t>
      </w:r>
    </w:p>
    <w:p w14:paraId="15311615" w14:textId="77777777" w:rsidR="0014137B" w:rsidRDefault="0014137B" w:rsidP="00DD35FB">
      <w:pPr>
        <w:numPr>
          <w:ilvl w:val="0"/>
          <w:numId w:val="2"/>
        </w:numPr>
        <w:spacing w:after="0" w:line="36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z powodu choroby psychicznej, upośledzenia umysłowego, upojenia alkoholowego lub odurzenia, nie mógł w czasie czynu pokierować swoim postepowaniem</w:t>
      </w:r>
      <w:r w:rsidR="00DD35F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728D875" w14:textId="77777777" w:rsidR="00DD35FB" w:rsidRPr="0014137B" w:rsidRDefault="00DD35FB" w:rsidP="00DD35FB">
      <w:p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504B628" w14:textId="77777777" w:rsidR="0014137B" w:rsidRPr="0014137B" w:rsidRDefault="0014137B" w:rsidP="00DD35FB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lastRenderedPageBreak/>
        <w:t>W myśl art. 39 Kodeksu karnego, środkiem karnym nie jest:</w:t>
      </w:r>
    </w:p>
    <w:p w14:paraId="70CCD21A" w14:textId="77777777" w:rsidR="0014137B" w:rsidRPr="0014137B" w:rsidRDefault="0014137B" w:rsidP="00DD35FB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Świadczenie pieniężne;</w:t>
      </w:r>
    </w:p>
    <w:p w14:paraId="7CA52AC6" w14:textId="77777777" w:rsidR="0014137B" w:rsidRPr="0014137B" w:rsidRDefault="0014137B" w:rsidP="00DD35FB">
      <w:pPr>
        <w:numPr>
          <w:ilvl w:val="0"/>
          <w:numId w:val="3"/>
        </w:numPr>
        <w:spacing w:after="0" w:line="360" w:lineRule="auto"/>
        <w:ind w:left="426" w:hanging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Zakaz prowadzenia działalności związanej z wychowaniem, leczeniem i opieką nad zwierzętami;</w:t>
      </w:r>
    </w:p>
    <w:p w14:paraId="6766ED88" w14:textId="77777777" w:rsidR="0014137B" w:rsidRPr="0014137B" w:rsidRDefault="0014137B" w:rsidP="00DD35FB">
      <w:pPr>
        <w:numPr>
          <w:ilvl w:val="0"/>
          <w:numId w:val="3"/>
        </w:numPr>
        <w:spacing w:after="0" w:line="360" w:lineRule="auto"/>
        <w:ind w:left="426" w:hanging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Zakaz wstępu do ośrodków gier i uczestnictwa w grach hazardowych;</w:t>
      </w:r>
    </w:p>
    <w:p w14:paraId="72B36121" w14:textId="77777777" w:rsidR="0014137B" w:rsidRPr="0014137B" w:rsidRDefault="0014137B" w:rsidP="00DD35FB">
      <w:pPr>
        <w:spacing w:after="0"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6A23050" w14:textId="77777777" w:rsidR="0014137B" w:rsidRPr="0014137B" w:rsidRDefault="0014137B" w:rsidP="00DD35FB">
      <w:pPr>
        <w:numPr>
          <w:ilvl w:val="0"/>
          <w:numId w:val="16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Skazując za występek o charakterze chuligańskim, sąd wymierza karę przewidzianą za przypisane sprawcy przestępstwo w wysokości:</w:t>
      </w:r>
    </w:p>
    <w:p w14:paraId="77245AAE" w14:textId="77777777" w:rsidR="0014137B" w:rsidRPr="0014137B" w:rsidRDefault="0014137B" w:rsidP="00DD35FB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Powyżej dolnej granicy ustawowego zagrożenia do podwójnej wysokości górnej granicy ustawowego zagrożenia;</w:t>
      </w:r>
    </w:p>
    <w:p w14:paraId="48B7BB73" w14:textId="77777777" w:rsidR="0014137B" w:rsidRPr="0014137B" w:rsidRDefault="0014137B" w:rsidP="00DD35FB">
      <w:pPr>
        <w:numPr>
          <w:ilvl w:val="0"/>
          <w:numId w:val="4"/>
        </w:numPr>
        <w:spacing w:after="0" w:line="360" w:lineRule="auto"/>
        <w:ind w:left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nie niższej od dolnej granicy ustawowego zagrożenia zwiększonego o połowę;</w:t>
      </w:r>
    </w:p>
    <w:p w14:paraId="4B9EF688" w14:textId="77777777" w:rsidR="0014137B" w:rsidRDefault="0014137B" w:rsidP="00DD35FB">
      <w:pPr>
        <w:numPr>
          <w:ilvl w:val="0"/>
          <w:numId w:val="4"/>
        </w:numPr>
        <w:spacing w:after="0" w:line="360" w:lineRule="auto"/>
        <w:ind w:left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nie niższej od dolnej granicy ustawowego zagrożenia do podwójnej wysokości górnej granicy ustawowego zagrożenia;</w:t>
      </w:r>
    </w:p>
    <w:p w14:paraId="2C648B63" w14:textId="77777777" w:rsidR="00DD35FB" w:rsidRPr="0014137B" w:rsidRDefault="00DD35FB" w:rsidP="00DD35FB">
      <w:pPr>
        <w:spacing w:after="0" w:line="360" w:lineRule="auto"/>
        <w:ind w:left="42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8440F7C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Kodeksem karnym, karalność przestępstwa ustaje, jeżeli od czasu jego popełnienia upłynęło lat:</w:t>
      </w:r>
    </w:p>
    <w:p w14:paraId="5612DC91" w14:textId="77777777" w:rsidR="0014137B" w:rsidRPr="0014137B" w:rsidRDefault="0014137B" w:rsidP="00DD35FB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20 - gdy czyn stanowi zbrodnię zabójstwa</w:t>
      </w:r>
    </w:p>
    <w:p w14:paraId="2CA47C52" w14:textId="77777777" w:rsidR="0014137B" w:rsidRPr="0014137B" w:rsidRDefault="0014137B" w:rsidP="00DD35FB">
      <w:pPr>
        <w:numPr>
          <w:ilvl w:val="0"/>
          <w:numId w:val="5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10 - gdy czyn stanowi występek zagrożony karą pozbawienia wolności przekraczającą 5 lat;</w:t>
      </w:r>
    </w:p>
    <w:p w14:paraId="3D4220DE" w14:textId="77777777" w:rsidR="0014137B" w:rsidRDefault="0014137B" w:rsidP="00DD35FB">
      <w:pPr>
        <w:numPr>
          <w:ilvl w:val="0"/>
          <w:numId w:val="5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15 - gdy czyn stanowi występek zagrożony karą pozbawienia wolności przekraczającą 5 lat;</w:t>
      </w:r>
    </w:p>
    <w:p w14:paraId="2CF3BEA4" w14:textId="77777777" w:rsidR="00DD35FB" w:rsidRPr="0014137B" w:rsidRDefault="00DD35FB" w:rsidP="00DD35FB">
      <w:p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E552D3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Według Kodeksu karnego grzywnę wymierza się w stawkach dziennych, określając liczbę stawek oraz wysokość jednej stawki; jeżeli </w:t>
      </w:r>
      <w:hyperlink r:id="rId8" w:anchor="/search-hypertext/16798683_art(33)_1?pit=2023-03-09" w:history="1">
        <w:r w:rsidRPr="0014137B">
          <w:rPr>
            <w:rFonts w:ascii="Times New Roman" w:eastAsia="Times New Roman" w:hAnsi="Times New Roman" w:cs="Times New Roman"/>
            <w:b/>
            <w:sz w:val="24"/>
            <w:szCs w:val="24"/>
            <w:lang w:eastAsia="pl-PL"/>
          </w:rPr>
          <w:t>ustawa</w:t>
        </w:r>
      </w:hyperlink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nie stanowi inaczej, najniższa liczba stawek wynosi 10, zaś najwyższa:</w:t>
      </w:r>
    </w:p>
    <w:p w14:paraId="01A739CE" w14:textId="77777777" w:rsidR="0014137B" w:rsidRPr="0014137B" w:rsidRDefault="0014137B" w:rsidP="00DD35FB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540;</w:t>
      </w:r>
    </w:p>
    <w:p w14:paraId="07613C73" w14:textId="77777777" w:rsidR="0014137B" w:rsidRPr="0014137B" w:rsidRDefault="0014137B" w:rsidP="00DD35FB">
      <w:pPr>
        <w:numPr>
          <w:ilvl w:val="0"/>
          <w:numId w:val="6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2000;</w:t>
      </w:r>
    </w:p>
    <w:p w14:paraId="3858CC7D" w14:textId="77777777" w:rsidR="0014137B" w:rsidRDefault="0014137B" w:rsidP="00DD35FB">
      <w:pPr>
        <w:numPr>
          <w:ilvl w:val="0"/>
          <w:numId w:val="6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740. </w:t>
      </w:r>
    </w:p>
    <w:p w14:paraId="41A9AC0B" w14:textId="77777777" w:rsidR="00DD35FB" w:rsidRPr="0014137B" w:rsidRDefault="00DD35FB" w:rsidP="00DD35FB">
      <w:pPr>
        <w:shd w:val="clear" w:color="auto" w:fill="FFFFFF"/>
        <w:spacing w:after="0" w:line="360" w:lineRule="auto"/>
        <w:ind w:left="6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39EEE0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Kodeksem postępowania karnego, w razie śmierci pokrzywdzonego prawa, które by mu przysługiwały:</w:t>
      </w:r>
    </w:p>
    <w:p w14:paraId="3A8DC8CA" w14:textId="77777777" w:rsidR="0014137B" w:rsidRPr="0014137B" w:rsidRDefault="0014137B" w:rsidP="00DD35FB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może wykonywać małżonek oraz zstępni;</w:t>
      </w:r>
    </w:p>
    <w:p w14:paraId="6C5CB6CF" w14:textId="77777777" w:rsidR="0014137B" w:rsidRPr="0014137B" w:rsidRDefault="0014137B" w:rsidP="00DD35FB">
      <w:pPr>
        <w:numPr>
          <w:ilvl w:val="0"/>
          <w:numId w:val="7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mogą wykonywać osoby najbliższe lub osoby pozostające na jego utrzymaniu, a w wypadku ich braku lub nieujawnienia - prokurator, działając z urzędu</w:t>
      </w:r>
    </w:p>
    <w:p w14:paraId="3BDE23B4" w14:textId="77777777" w:rsidR="0014137B" w:rsidRDefault="0014137B" w:rsidP="00DD35FB">
      <w:pPr>
        <w:numPr>
          <w:ilvl w:val="0"/>
          <w:numId w:val="7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mogą wykonywać kuratorzy sądowi, a w razie ich braku prokurator, działając z urzędu.</w:t>
      </w:r>
    </w:p>
    <w:p w14:paraId="540C77A6" w14:textId="77777777" w:rsidR="00DD35FB" w:rsidRPr="0014137B" w:rsidRDefault="00DD35FB" w:rsidP="00DD35FB">
      <w:p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56EB2D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Zgodnie z Kodeksem postępowania karnego, wyrok:</w:t>
      </w:r>
    </w:p>
    <w:p w14:paraId="0A890F51" w14:textId="77777777" w:rsidR="0014137B" w:rsidRPr="0014137B" w:rsidRDefault="0014137B" w:rsidP="00DD35FB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doręcza się podmiotom uprawnionym do wniesienia środka zaskarżenia, jeżeli ustawa tak stanowi.</w:t>
      </w:r>
    </w:p>
    <w:p w14:paraId="471D548B" w14:textId="77777777" w:rsidR="0014137B" w:rsidRPr="0014137B" w:rsidRDefault="0014137B" w:rsidP="00DD35FB">
      <w:pPr>
        <w:numPr>
          <w:ilvl w:val="0"/>
          <w:numId w:val="8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Jest doręczany wyłącznie na żądanie strony;</w:t>
      </w:r>
    </w:p>
    <w:p w14:paraId="4B41223A" w14:textId="77777777" w:rsidR="0014137B" w:rsidRDefault="0014137B" w:rsidP="00DD35FB">
      <w:pPr>
        <w:numPr>
          <w:ilvl w:val="0"/>
          <w:numId w:val="8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doręcza się w każdym przypadku prokuratorowi.</w:t>
      </w:r>
    </w:p>
    <w:p w14:paraId="1CCADAB9" w14:textId="77777777" w:rsidR="0014137B" w:rsidRDefault="0014137B" w:rsidP="00DD35F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35A1E8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Kodeksem postępowania karnego, czynność procesowa dokonana po upływie terminu zawitego jest:</w:t>
      </w:r>
    </w:p>
    <w:p w14:paraId="7D910BAE" w14:textId="77777777" w:rsidR="0014137B" w:rsidRPr="0014137B" w:rsidRDefault="0014137B" w:rsidP="00DD35F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a.   nieważna;</w:t>
      </w:r>
    </w:p>
    <w:p w14:paraId="407A2093" w14:textId="77777777" w:rsidR="0014137B" w:rsidRPr="0014137B" w:rsidRDefault="0014137B" w:rsidP="00DD35F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b.   wadliwa;</w:t>
      </w:r>
    </w:p>
    <w:p w14:paraId="284085BD" w14:textId="77777777" w:rsidR="0014137B" w:rsidRDefault="0014137B" w:rsidP="00DD35F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c.   bezskuteczna.</w:t>
      </w:r>
    </w:p>
    <w:p w14:paraId="4E57716F" w14:textId="77777777" w:rsidR="00DD35FB" w:rsidRPr="0014137B" w:rsidRDefault="00DD35FB" w:rsidP="00DD35F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A79DFF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Kodeksem postępowania karnego, termin do wniesienia apelacji wynosi:</w:t>
      </w:r>
    </w:p>
    <w:p w14:paraId="3864FDFA" w14:textId="77777777" w:rsidR="0014137B" w:rsidRPr="0014137B" w:rsidRDefault="0014137B" w:rsidP="00DD35FB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14 dni i biegnie dla każdego uprawnionego od daty doręczenia mu wyroku z uzasadnieniem;</w:t>
      </w:r>
    </w:p>
    <w:p w14:paraId="15703E75" w14:textId="77777777" w:rsidR="0014137B" w:rsidRPr="0014137B" w:rsidRDefault="0014137B" w:rsidP="00DD35FB">
      <w:pPr>
        <w:numPr>
          <w:ilvl w:val="0"/>
          <w:numId w:val="9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14 dni i biegnie dla każdego uprawnionego od daty sporządzenia uzasadnienia;</w:t>
      </w:r>
    </w:p>
    <w:p w14:paraId="0E18D1CB" w14:textId="77777777" w:rsidR="0014137B" w:rsidRDefault="0014137B" w:rsidP="00DD35FB">
      <w:pPr>
        <w:numPr>
          <w:ilvl w:val="0"/>
          <w:numId w:val="9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7 dni od daty ogłoszeni wyroku.</w:t>
      </w:r>
    </w:p>
    <w:p w14:paraId="69351091" w14:textId="77777777" w:rsidR="00DD35FB" w:rsidRPr="0014137B" w:rsidRDefault="00DD35FB" w:rsidP="00DD35FB">
      <w:p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C970E1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Kodeksem postępowania karnego, wyrok nakazowy można wydać w sprawie, w której:</w:t>
      </w:r>
    </w:p>
    <w:p w14:paraId="51FC3849" w14:textId="77777777" w:rsidR="0014137B" w:rsidRPr="0014137B" w:rsidRDefault="0014137B" w:rsidP="00DD35FB">
      <w:pPr>
        <w:pStyle w:val="Akapitzlist"/>
        <w:numPr>
          <w:ilvl w:val="0"/>
          <w:numId w:val="10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prowadzono śledztwo, a oskarżony przyznaje się do winy;</w:t>
      </w:r>
    </w:p>
    <w:p w14:paraId="54082C79" w14:textId="77777777" w:rsidR="0014137B" w:rsidRPr="0014137B" w:rsidRDefault="0014137B" w:rsidP="00DD35FB">
      <w:pPr>
        <w:numPr>
          <w:ilvl w:val="0"/>
          <w:numId w:val="10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prowadzono dochodzenie, uznając na podstawie zebranego w postępowaniu przygotowawczym materiału, że przeprowadzenie rozprawy nie jest konieczne, </w:t>
      </w:r>
    </w:p>
    <w:p w14:paraId="589F03A2" w14:textId="77777777" w:rsidR="0014137B" w:rsidRDefault="0014137B" w:rsidP="00DD35FB">
      <w:pPr>
        <w:numPr>
          <w:ilvl w:val="0"/>
          <w:numId w:val="10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czyn zagrożony jest wyłącznie karą grzywny</w:t>
      </w:r>
      <w:r w:rsidR="00DD35F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75B4A58" w14:textId="77777777" w:rsidR="00DD35FB" w:rsidRDefault="00DD35FB" w:rsidP="00DD35FB">
      <w:p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4012C6" w14:textId="77777777" w:rsidR="00DD35FB" w:rsidRPr="0014137B" w:rsidRDefault="00DD35FB" w:rsidP="00DD35FB">
      <w:p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1CF2A0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before="120"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 xml:space="preserve">Zgodnie z kodeksem karnym skarbowym, </w:t>
      </w: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wykroczeń skarbowych:</w:t>
      </w:r>
    </w:p>
    <w:p w14:paraId="06949C8D" w14:textId="77777777" w:rsidR="0014137B" w:rsidRPr="0014137B" w:rsidRDefault="0014137B" w:rsidP="00DD35FB">
      <w:pPr>
        <w:pStyle w:val="Akapitzlist"/>
        <w:numPr>
          <w:ilvl w:val="0"/>
          <w:numId w:val="11"/>
        </w:numPr>
        <w:shd w:val="clear" w:color="auto" w:fill="FFFFFF"/>
        <w:spacing w:before="120"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mają zastosowanie przepisy części ogólnej Kodeksu wykroczeń;</w:t>
      </w:r>
    </w:p>
    <w:p w14:paraId="0E467816" w14:textId="77777777" w:rsidR="0014137B" w:rsidRPr="0014137B" w:rsidRDefault="0014137B" w:rsidP="00DD35FB">
      <w:pPr>
        <w:numPr>
          <w:ilvl w:val="0"/>
          <w:numId w:val="11"/>
        </w:numPr>
        <w:shd w:val="clear" w:color="auto" w:fill="FFFFFF"/>
        <w:spacing w:before="120"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mają zastosowanie przepisy części ogólnej Kodeksu wykroczeń, jeśli ustawa tak stanowi;</w:t>
      </w:r>
    </w:p>
    <w:p w14:paraId="40799392" w14:textId="77777777" w:rsidR="0014137B" w:rsidRDefault="0014137B" w:rsidP="00DD35FB">
      <w:pPr>
        <w:numPr>
          <w:ilvl w:val="0"/>
          <w:numId w:val="11"/>
        </w:numPr>
        <w:shd w:val="clear" w:color="auto" w:fill="FFFFFF"/>
        <w:spacing w:before="120"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mają zastosowania przepisy części ogólnej </w:t>
      </w:r>
      <w:hyperlink r:id="rId9" w:anchor="/document/16788218?cm=DOCUMENT" w:history="1">
        <w:r w:rsidRPr="0014137B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Kodeksu wykroczeń</w:t>
        </w:r>
      </w:hyperlink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31F2EFE" w14:textId="77777777" w:rsidR="00DD35FB" w:rsidRPr="0014137B" w:rsidRDefault="00DD35FB" w:rsidP="00DD35FB">
      <w:pPr>
        <w:shd w:val="clear" w:color="auto" w:fill="FFFFFF"/>
        <w:spacing w:before="120"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5A8FC8" w14:textId="77777777" w:rsidR="0014137B" w:rsidRPr="0014137B" w:rsidRDefault="0014137B" w:rsidP="00DD35FB">
      <w:pPr>
        <w:numPr>
          <w:ilvl w:val="0"/>
          <w:numId w:val="16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zasadach określonych w kodeksie karnym skarbowym odpowiada ten tylko, kto popełnia czyn zabroniony po ukończeniu lat:</w:t>
      </w:r>
    </w:p>
    <w:p w14:paraId="634AA666" w14:textId="77777777" w:rsidR="0014137B" w:rsidRPr="0014137B" w:rsidRDefault="0014137B" w:rsidP="00DD35FB">
      <w:pPr>
        <w:pStyle w:val="Akapitzlist"/>
        <w:numPr>
          <w:ilvl w:val="0"/>
          <w:numId w:val="12"/>
        </w:numPr>
        <w:spacing w:after="0" w:line="36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17, chyba, że przepis ustawy stanowi inaczej</w:t>
      </w:r>
    </w:p>
    <w:p w14:paraId="41DE807B" w14:textId="77777777" w:rsidR="0014137B" w:rsidRPr="0014137B" w:rsidRDefault="0014137B" w:rsidP="00DD35FB">
      <w:pPr>
        <w:numPr>
          <w:ilvl w:val="0"/>
          <w:numId w:val="12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18, chyba, że przepis ustawy stanowi inaczej</w:t>
      </w:r>
    </w:p>
    <w:p w14:paraId="0FF3B7F7" w14:textId="77777777" w:rsidR="0014137B" w:rsidRDefault="0014137B" w:rsidP="00DD35FB">
      <w:pPr>
        <w:numPr>
          <w:ilvl w:val="0"/>
          <w:numId w:val="12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21, chyba, że ustawa stanowi inaczej </w:t>
      </w:r>
    </w:p>
    <w:p w14:paraId="13E54AF0" w14:textId="77777777" w:rsidR="00DD35FB" w:rsidRPr="0014137B" w:rsidRDefault="00DD35FB" w:rsidP="00DD35FB">
      <w:p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E78823F" w14:textId="77777777" w:rsidR="0014137B" w:rsidRPr="0014137B" w:rsidRDefault="0014137B" w:rsidP="00DD35FB">
      <w:pPr>
        <w:numPr>
          <w:ilvl w:val="0"/>
          <w:numId w:val="16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Zgodnie z kodeksem wykroczeń, karami są m.in.:</w:t>
      </w:r>
    </w:p>
    <w:p w14:paraId="50299968" w14:textId="77777777" w:rsidR="0014137B" w:rsidRPr="0014137B" w:rsidRDefault="0014137B" w:rsidP="00DD35FB">
      <w:pPr>
        <w:pStyle w:val="Akapitzlist"/>
        <w:numPr>
          <w:ilvl w:val="0"/>
          <w:numId w:val="13"/>
        </w:numPr>
        <w:spacing w:after="0" w:line="36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pozbawienie wolności do 3 miesięcy oraz grzywna;</w:t>
      </w:r>
    </w:p>
    <w:p w14:paraId="66EF018C" w14:textId="77777777" w:rsidR="0014137B" w:rsidRPr="0014137B" w:rsidRDefault="0014137B" w:rsidP="00DD35FB">
      <w:pPr>
        <w:numPr>
          <w:ilvl w:val="0"/>
          <w:numId w:val="13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areszt oraz nagana;</w:t>
      </w:r>
    </w:p>
    <w:p w14:paraId="7A1B3EBC" w14:textId="77777777" w:rsidR="0014137B" w:rsidRDefault="0014137B" w:rsidP="00DD35FB">
      <w:pPr>
        <w:numPr>
          <w:ilvl w:val="0"/>
          <w:numId w:val="13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nagana, pouczenie oraz ograniczenie wolności.</w:t>
      </w:r>
    </w:p>
    <w:p w14:paraId="02429B33" w14:textId="77777777" w:rsidR="00DD35FB" w:rsidRPr="0014137B" w:rsidRDefault="00DD35FB" w:rsidP="00DD35FB">
      <w:p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048B264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Według kodeksu wykroczeń, kara ograniczenia wolności trwa:</w:t>
      </w:r>
    </w:p>
    <w:p w14:paraId="0FF08F62" w14:textId="77777777" w:rsidR="0014137B" w:rsidRPr="0014137B" w:rsidRDefault="0014137B" w:rsidP="00DD35FB">
      <w:pPr>
        <w:pStyle w:val="Akapitzlist"/>
        <w:numPr>
          <w:ilvl w:val="0"/>
          <w:numId w:val="14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3 miesiące</w:t>
      </w:r>
    </w:p>
    <w:p w14:paraId="1AB9600C" w14:textId="77777777" w:rsidR="0014137B" w:rsidRPr="0014137B" w:rsidRDefault="0014137B" w:rsidP="00DD35FB">
      <w:pPr>
        <w:numPr>
          <w:ilvl w:val="0"/>
          <w:numId w:val="14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od 1 miesiąca do 6 miesięcy</w:t>
      </w:r>
    </w:p>
    <w:p w14:paraId="54A65DBC" w14:textId="77777777" w:rsidR="0014137B" w:rsidRPr="0014137B" w:rsidRDefault="0014137B" w:rsidP="00DD35FB">
      <w:pPr>
        <w:numPr>
          <w:ilvl w:val="0"/>
          <w:numId w:val="14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 miesiąc.</w:t>
      </w:r>
    </w:p>
    <w:p w14:paraId="0D66EA0A" w14:textId="77777777" w:rsidR="0014137B" w:rsidRPr="0014137B" w:rsidRDefault="0014137B" w:rsidP="00DD35FB">
      <w:pPr>
        <w:shd w:val="clear" w:color="auto" w:fill="FFFFFF"/>
        <w:spacing w:before="120" w:after="0" w:line="360" w:lineRule="auto"/>
        <w:ind w:left="108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02D34F6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Zgodnie z kodeksem postepowania karnego, w</w:t>
      </w: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yrok łączny wydaje się po przeprowadzeniu:</w:t>
      </w:r>
    </w:p>
    <w:p w14:paraId="2155851B" w14:textId="77777777" w:rsidR="0014137B" w:rsidRPr="0014137B" w:rsidRDefault="0014137B" w:rsidP="00DD35FB">
      <w:pPr>
        <w:pStyle w:val="Akapitzlist"/>
        <w:numPr>
          <w:ilvl w:val="0"/>
          <w:numId w:val="15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rozprawy,</w:t>
      </w:r>
    </w:p>
    <w:p w14:paraId="68E01813" w14:textId="77777777" w:rsidR="0014137B" w:rsidRPr="0014137B" w:rsidRDefault="0014137B" w:rsidP="00DD35FB">
      <w:pPr>
        <w:numPr>
          <w:ilvl w:val="0"/>
          <w:numId w:val="15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posiedzenia,</w:t>
      </w:r>
    </w:p>
    <w:p w14:paraId="780884BD" w14:textId="77777777" w:rsidR="0014137B" w:rsidRDefault="0014137B" w:rsidP="00DD35FB">
      <w:pPr>
        <w:numPr>
          <w:ilvl w:val="0"/>
          <w:numId w:val="15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na posiedzeniu niejawnym.</w:t>
      </w:r>
    </w:p>
    <w:p w14:paraId="79D93FD1" w14:textId="77777777" w:rsidR="00DD35FB" w:rsidRPr="0014137B" w:rsidRDefault="00DD35FB" w:rsidP="00DD35FB">
      <w:p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722A31" w14:textId="77777777" w:rsidR="00CA5B2E" w:rsidRPr="00027148" w:rsidRDefault="00CA5B2E" w:rsidP="00DD35FB">
      <w:pPr>
        <w:pStyle w:val="Akapitzlist"/>
        <w:numPr>
          <w:ilvl w:val="0"/>
          <w:numId w:val="16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271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procedurą karną sąd przeprowadza dowody:</w:t>
      </w:r>
    </w:p>
    <w:p w14:paraId="1CC9579E" w14:textId="77777777" w:rsidR="00CA5B2E" w:rsidRPr="00027148" w:rsidRDefault="00CA5B2E" w:rsidP="00DD35FB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7148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Wyłącznie na wniosek stron postępowania</w:t>
      </w:r>
    </w:p>
    <w:p w14:paraId="73331C9D" w14:textId="77777777" w:rsidR="00CA5B2E" w:rsidRPr="00CA5B2E" w:rsidRDefault="00CA5B2E" w:rsidP="00DD35FB">
      <w:pPr>
        <w:numPr>
          <w:ilvl w:val="0"/>
          <w:numId w:val="17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5B2E">
        <w:rPr>
          <w:rFonts w:ascii="Times New Roman" w:eastAsia="Times New Roman" w:hAnsi="Times New Roman" w:cs="Times New Roman"/>
          <w:sz w:val="24"/>
          <w:szCs w:val="24"/>
          <w:lang w:eastAsia="pl-PL"/>
        </w:rPr>
        <w:t>Na wniosek stron albo z urzędu</w:t>
      </w:r>
    </w:p>
    <w:p w14:paraId="0ADDB989" w14:textId="77777777" w:rsidR="00CA5B2E" w:rsidRDefault="00CA5B2E" w:rsidP="00DD35FB">
      <w:pPr>
        <w:numPr>
          <w:ilvl w:val="0"/>
          <w:numId w:val="17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5B2E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wyłącznie z urzędu, chyba że ustawa stanowi inaczej</w:t>
      </w:r>
    </w:p>
    <w:p w14:paraId="7723720A" w14:textId="77777777" w:rsidR="00DD35FB" w:rsidRDefault="00DD35FB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DAEF75" w14:textId="77777777" w:rsidR="00DD35FB" w:rsidRDefault="00DD35FB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211EDD" w14:textId="77777777" w:rsidR="00DD35FB" w:rsidRDefault="00DD35FB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A9E971" w14:textId="77777777" w:rsidR="00DD35FB" w:rsidRPr="00CA5B2E" w:rsidRDefault="00DD35FB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6D4FC5" w14:textId="77777777" w:rsidR="00CA5B2E" w:rsidRPr="00CA5B2E" w:rsidRDefault="00CA5B2E" w:rsidP="00DD35FB">
      <w:pPr>
        <w:numPr>
          <w:ilvl w:val="0"/>
          <w:numId w:val="16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A5B2E">
        <w:rPr>
          <w:rFonts w:ascii="Times New Roman" w:eastAsia="Calibri" w:hAnsi="Times New Roman" w:cs="Times New Roman"/>
          <w:b/>
          <w:sz w:val="24"/>
          <w:szCs w:val="24"/>
        </w:rPr>
        <w:t>Świadkowi przysługuje zwrot kosztów podróży do sądu z:</w:t>
      </w:r>
    </w:p>
    <w:p w14:paraId="499A097D" w14:textId="77777777" w:rsidR="00CA5B2E" w:rsidRPr="00CA5B2E" w:rsidRDefault="00CA5B2E" w:rsidP="00DD35FB">
      <w:pPr>
        <w:numPr>
          <w:ilvl w:val="0"/>
          <w:numId w:val="18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A5B2E">
        <w:rPr>
          <w:rFonts w:ascii="Times New Roman" w:eastAsia="Calibri" w:hAnsi="Times New Roman" w:cs="Times New Roman"/>
          <w:sz w:val="24"/>
          <w:szCs w:val="24"/>
        </w:rPr>
        <w:t>Miejsca  jego zamieszkania do miejsca wykonywania czynności postępowania na wezwanie sądu w wysokości rzeczywiście poniesionych, racjonalnych i celowych  kosztów przejazdu własnym samochodem lub innym odpowiednim środkiem transportu,</w:t>
      </w:r>
    </w:p>
    <w:p w14:paraId="356AE0D8" w14:textId="77777777" w:rsidR="00CA5B2E" w:rsidRPr="00CA5B2E" w:rsidRDefault="00CA5B2E" w:rsidP="00DD35FB">
      <w:pPr>
        <w:numPr>
          <w:ilvl w:val="0"/>
          <w:numId w:val="18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A5B2E">
        <w:rPr>
          <w:rFonts w:ascii="Times New Roman" w:eastAsia="Calibri" w:hAnsi="Times New Roman" w:cs="Times New Roman"/>
          <w:sz w:val="24"/>
          <w:szCs w:val="24"/>
        </w:rPr>
        <w:t>Miejsca  jego zatrudnienia do miejsca wykonywania czynności postępowania na wezwanie sądu w wysokości rzeczywiście poniesionych, racjonalnych i celowych  kosztów przejazdu własnym samochodem lub innym odpowiednim środkiem transportu</w:t>
      </w:r>
    </w:p>
    <w:p w14:paraId="60408F8A" w14:textId="77777777" w:rsidR="00CA5B2E" w:rsidRPr="00CA5B2E" w:rsidRDefault="00CA5B2E" w:rsidP="00DD35FB">
      <w:pPr>
        <w:numPr>
          <w:ilvl w:val="0"/>
          <w:numId w:val="18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A5B2E">
        <w:rPr>
          <w:rFonts w:ascii="Times New Roman" w:eastAsia="Calibri" w:hAnsi="Times New Roman" w:cs="Times New Roman"/>
          <w:sz w:val="24"/>
          <w:szCs w:val="24"/>
        </w:rPr>
        <w:t>Miejsca  jego zamieszkania do miejsca wykonywania czynności postępowania na wezwanie sądu w wysokości rzeczywiście poniesionych, racjonalnych i celowych  kosztów przejazdu środkiem komunikacji zbiorowej</w:t>
      </w:r>
    </w:p>
    <w:p w14:paraId="27CF8F81" w14:textId="77777777" w:rsidR="0095001A" w:rsidRDefault="0095001A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B5F9B0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E144A5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79BA93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9FA81D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D1041B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093EF6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79186A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EDCFA1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6943A9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5C2E78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AD47E5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DA89D7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16AA09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9578D5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3EBFD8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722E81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A41865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81FFBE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C204AD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EB742E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82B2B7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20B73A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AD7ABF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0EE06F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C39A01" w14:textId="77777777" w:rsidR="0041336E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C04A97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592FD3B7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37F6177E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73331B9E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197F2861" w14:textId="77777777" w:rsidR="008E4D0F" w:rsidRDefault="008E4D0F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3BE916F0" w14:textId="77777777" w:rsidR="008E4D0F" w:rsidRDefault="008E4D0F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43D973AC" w14:textId="77777777" w:rsidR="008E4D0F" w:rsidRDefault="008E4D0F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50B1AAC1" w14:textId="77777777" w:rsidR="008E4D0F" w:rsidRDefault="008E4D0F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0A291B78" w14:textId="77777777" w:rsidR="008E4D0F" w:rsidRDefault="008E4D0F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3C9E460B" w14:textId="77777777" w:rsidR="005A443C" w:rsidRDefault="005A443C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2B66614D" w14:textId="77777777" w:rsidR="005A443C" w:rsidRPr="005A443C" w:rsidRDefault="005A443C" w:rsidP="005A443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 w:rsidRPr="005A443C">
        <w:rPr>
          <w:rFonts w:ascii="Garamond" w:hAnsi="Garamond"/>
          <w:b/>
          <w:sz w:val="24"/>
          <w:szCs w:val="24"/>
        </w:rPr>
        <w:lastRenderedPageBreak/>
        <w:t>3/2025</w:t>
      </w:r>
    </w:p>
    <w:p w14:paraId="430A133B" w14:textId="77777777" w:rsidR="005A443C" w:rsidRDefault="005A443C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52FA4684" w14:textId="7490A622" w:rsidR="0041336E" w:rsidRDefault="0041336E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Szczecin ………………………………………………………………</w:t>
      </w:r>
    </w:p>
    <w:p w14:paraId="6670109D" w14:textId="77777777" w:rsidR="0041336E" w:rsidRPr="0095001A" w:rsidRDefault="0041336E" w:rsidP="0041336E">
      <w:pPr>
        <w:spacing w:after="0" w:line="360" w:lineRule="auto"/>
        <w:ind w:left="4536"/>
        <w:jc w:val="both"/>
        <w:rPr>
          <w:rFonts w:ascii="Garamond" w:hAnsi="Garamond"/>
          <w:b/>
          <w:i/>
          <w:sz w:val="18"/>
          <w:szCs w:val="24"/>
        </w:rPr>
      </w:pPr>
      <w:r w:rsidRPr="0095001A">
        <w:rPr>
          <w:rFonts w:ascii="Garamond" w:hAnsi="Garamond"/>
          <w:b/>
          <w:i/>
          <w:sz w:val="18"/>
          <w:szCs w:val="24"/>
        </w:rPr>
        <w:t>(imię i nazwisko kandydata)</w:t>
      </w:r>
    </w:p>
    <w:p w14:paraId="743A4EFE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7BF55F0E" w14:textId="2FEEE4D1" w:rsidR="0041336E" w:rsidRPr="00F566EC" w:rsidRDefault="0041336E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 w:rsidRPr="00CF6E42">
        <w:rPr>
          <w:rFonts w:ascii="Garamond" w:hAnsi="Garamond"/>
          <w:b/>
          <w:sz w:val="24"/>
          <w:szCs w:val="24"/>
          <w:u w:val="single"/>
        </w:rPr>
        <w:t xml:space="preserve">Kazus z prawa cywilnego </w:t>
      </w:r>
      <w:r w:rsidRPr="00F566EC">
        <w:rPr>
          <w:rFonts w:ascii="Garamond" w:hAnsi="Garamond"/>
          <w:b/>
          <w:sz w:val="24"/>
          <w:szCs w:val="24"/>
        </w:rPr>
        <w:t xml:space="preserve">dla kandydatów na stanowisko asystenta sędziego </w:t>
      </w:r>
    </w:p>
    <w:p w14:paraId="0F4C94CC" w14:textId="77777777" w:rsidR="0041336E" w:rsidRDefault="0041336E" w:rsidP="0041336E">
      <w:pPr>
        <w:spacing w:line="360" w:lineRule="auto"/>
        <w:jc w:val="both"/>
        <w:rPr>
          <w:b/>
          <w:u w:val="single"/>
        </w:rPr>
      </w:pPr>
    </w:p>
    <w:p w14:paraId="07F52191" w14:textId="77777777" w:rsidR="0041336E" w:rsidRPr="003F4096" w:rsidRDefault="0041336E" w:rsidP="004133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4096">
        <w:rPr>
          <w:rFonts w:ascii="Times New Roman" w:hAnsi="Times New Roman" w:cs="Times New Roman"/>
          <w:sz w:val="24"/>
          <w:szCs w:val="24"/>
        </w:rPr>
        <w:t>W dniu 12 marca 2023 r. powód Walenty Ząbek, reprezentowany przez adwokata, wniósł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>Sądu Rejonowego Szczecin –Prawobrzeże i Zachód w Szczecinie  pozew, w którym domagał się zasądzenia od pozwanego Andrzeja Dymek kwoty 10.000,00 zł tytułem należności wynikającej z zawartej umowy pożyczki, z odsetkami ustawowymi za opóźnienie od dnia wniesienia pozwu oraz zwrotu kosztów procesu według norm przepisanych. Po doręczeniu odpisu pozwu pozwany, reprezentowany przez radcę prawnego, złożył w dniu 15 maja 2023 r. odpowiedź na pozew, w której wniósł o oddalenie powództwa. Zaznaczył jednak, że strony prowadzą aktualnie negocjacje ugodowe. W dniu 19 września 2023 r. Sąd zobowiązał pełnomocnika powoda do ustosunkowania się do treści odpowiedzi na pozew i do zajęcia stanowiska w zakresie wskazanych przez pozwanego negocjacji. W piśmie z dnia 23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>października 2023 r. pełnomocnik powoda cofnął pozew w całości i zrzekł się roszczenia. Wskazał, iż cofnięcie pozwu nastąpiło w związku z tym, że strony doszły do porozumienia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>zawarły we własnym zakresie ugodę, w myśl której pozwany zobowiązał się do zapłaty na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>rzecz powoda umówionej kwoty, zwrotu kosztów zastępstwa procesowego oraz do zwrotu połowy opłaty od pozwu. Pełnomocnik pozwanego, mimo zobowiązania przez Sąd, nie odniósł się do powyższego pisma powoda.</w:t>
      </w:r>
    </w:p>
    <w:p w14:paraId="621567C7" w14:textId="77777777" w:rsidR="0041336E" w:rsidRPr="003F4096" w:rsidRDefault="0041336E" w:rsidP="004133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4096">
        <w:rPr>
          <w:rFonts w:ascii="Times New Roman" w:hAnsi="Times New Roman" w:cs="Times New Roman"/>
          <w:sz w:val="24"/>
          <w:szCs w:val="24"/>
        </w:rPr>
        <w:t xml:space="preserve"> Proszę sporządzić projekt orzeczenia i zwięźle go uzasadnić</w:t>
      </w:r>
    </w:p>
    <w:p w14:paraId="6A3B2EA8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7B79DC69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0D09B23E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48079F02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676BE930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31DDD1FF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59C6F364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41844CCF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507B24A1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6AE77E2F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44B82351" w14:textId="77777777" w:rsidR="0041336E" w:rsidRPr="005A443C" w:rsidRDefault="0041336E" w:rsidP="0041336E">
      <w:pPr>
        <w:spacing w:after="0" w:line="360" w:lineRule="auto"/>
        <w:jc w:val="both"/>
        <w:rPr>
          <w:rFonts w:ascii="Garamond" w:hAnsi="Garamond"/>
          <w:iCs/>
          <w:sz w:val="24"/>
          <w:szCs w:val="24"/>
        </w:rPr>
      </w:pPr>
    </w:p>
    <w:p w14:paraId="6A6241FA" w14:textId="77777777" w:rsidR="005A443C" w:rsidRPr="005A443C" w:rsidRDefault="005A443C" w:rsidP="005A443C">
      <w:pPr>
        <w:spacing w:after="0" w:line="360" w:lineRule="auto"/>
        <w:jc w:val="both"/>
        <w:rPr>
          <w:rFonts w:ascii="Garamond" w:hAnsi="Garamond"/>
          <w:b/>
          <w:iCs/>
          <w:sz w:val="24"/>
          <w:szCs w:val="24"/>
        </w:rPr>
      </w:pPr>
      <w:r w:rsidRPr="005A443C">
        <w:rPr>
          <w:rFonts w:ascii="Garamond" w:hAnsi="Garamond"/>
          <w:b/>
          <w:iCs/>
          <w:sz w:val="24"/>
          <w:szCs w:val="24"/>
        </w:rPr>
        <w:lastRenderedPageBreak/>
        <w:t>3/2025</w:t>
      </w:r>
    </w:p>
    <w:p w14:paraId="2B1252AA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29AB1DAB" w14:textId="77777777" w:rsidR="0041336E" w:rsidRPr="00F566EC" w:rsidRDefault="0041336E" w:rsidP="0041336E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25CDEB45" w14:textId="3568ABAA" w:rsidR="0041336E" w:rsidRDefault="0041336E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Szczecin ………………………………………………………………</w:t>
      </w:r>
    </w:p>
    <w:p w14:paraId="67C7826B" w14:textId="77777777" w:rsidR="0041336E" w:rsidRPr="0095001A" w:rsidRDefault="0041336E" w:rsidP="0041336E">
      <w:pPr>
        <w:spacing w:after="0" w:line="360" w:lineRule="auto"/>
        <w:ind w:left="4536"/>
        <w:jc w:val="both"/>
        <w:rPr>
          <w:rFonts w:ascii="Garamond" w:hAnsi="Garamond"/>
          <w:b/>
          <w:i/>
          <w:sz w:val="18"/>
          <w:szCs w:val="24"/>
        </w:rPr>
      </w:pPr>
      <w:r w:rsidRPr="0095001A">
        <w:rPr>
          <w:rFonts w:ascii="Garamond" w:hAnsi="Garamond"/>
          <w:b/>
          <w:i/>
          <w:sz w:val="18"/>
          <w:szCs w:val="24"/>
        </w:rPr>
        <w:t>(imię i nazwisko kandydata)</w:t>
      </w:r>
    </w:p>
    <w:p w14:paraId="6BE3203B" w14:textId="77777777" w:rsidR="0041336E" w:rsidRDefault="0041336E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03585DB7" w14:textId="7ACD018F" w:rsidR="0041336E" w:rsidRPr="00F566EC" w:rsidRDefault="0041336E" w:rsidP="0041336E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 w:rsidRPr="00CF6E42">
        <w:rPr>
          <w:rFonts w:ascii="Garamond" w:hAnsi="Garamond"/>
          <w:b/>
          <w:sz w:val="24"/>
          <w:szCs w:val="24"/>
          <w:u w:val="single"/>
        </w:rPr>
        <w:t>Kazus z prawa karnego</w:t>
      </w:r>
      <w:r w:rsidRPr="00F566EC">
        <w:rPr>
          <w:rFonts w:ascii="Garamond" w:hAnsi="Garamond"/>
          <w:b/>
          <w:sz w:val="24"/>
          <w:szCs w:val="24"/>
        </w:rPr>
        <w:t xml:space="preserve"> dla kandydatów na stanowisko asystenta sędziego.</w:t>
      </w:r>
    </w:p>
    <w:p w14:paraId="700FE6B5" w14:textId="77777777" w:rsidR="0041336E" w:rsidRDefault="0041336E" w:rsidP="0041336E">
      <w:pPr>
        <w:jc w:val="both"/>
        <w:rPr>
          <w:rFonts w:ascii="Times New Roman" w:hAnsi="Times New Roman" w:cs="Times New Roman"/>
        </w:rPr>
      </w:pPr>
    </w:p>
    <w:p w14:paraId="2D12948F" w14:textId="77777777" w:rsidR="0041336E" w:rsidRPr="00CB22BB" w:rsidRDefault="0041336E" w:rsidP="0041336E">
      <w:pPr>
        <w:rPr>
          <w:rFonts w:ascii="Times New Roman" w:hAnsi="Times New Roman"/>
          <w:b/>
          <w:sz w:val="24"/>
          <w:szCs w:val="24"/>
        </w:rPr>
      </w:pPr>
      <w:r w:rsidRPr="00CB22BB">
        <w:rPr>
          <w:rFonts w:ascii="Times New Roman" w:hAnsi="Times New Roman"/>
          <w:b/>
          <w:sz w:val="24"/>
          <w:szCs w:val="24"/>
        </w:rPr>
        <w:t>Kazus</w:t>
      </w:r>
    </w:p>
    <w:p w14:paraId="3CD9ED85" w14:textId="77777777" w:rsidR="0041336E" w:rsidRDefault="0041336E" w:rsidP="0041336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dniu 2 lipca 2023r., Jan P. poszedł do sklepu </w:t>
      </w:r>
      <w:proofErr w:type="spellStart"/>
      <w:r>
        <w:rPr>
          <w:rFonts w:ascii="Times New Roman" w:hAnsi="Times New Roman"/>
          <w:sz w:val="24"/>
          <w:szCs w:val="24"/>
        </w:rPr>
        <w:t>Rosmann</w:t>
      </w:r>
      <w:proofErr w:type="spellEnd"/>
      <w:r>
        <w:rPr>
          <w:rFonts w:ascii="Times New Roman" w:hAnsi="Times New Roman"/>
          <w:sz w:val="24"/>
          <w:szCs w:val="24"/>
        </w:rPr>
        <w:t>, skąd dokonał zaboru w celu przywłaszczenia różnych kosmetyków na łączną wartość 708 zł.</w:t>
      </w:r>
    </w:p>
    <w:p w14:paraId="0F79CA4E" w14:textId="77777777" w:rsidR="0041336E" w:rsidRDefault="0041336E" w:rsidP="0041336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wskaż kwalifikację prawną czynu</w:t>
      </w:r>
    </w:p>
    <w:p w14:paraId="4E52D4A6" w14:textId="77777777" w:rsidR="0041336E" w:rsidRDefault="0041336E" w:rsidP="0041336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wskaż kwalifikację prawna czynu przy uwzględnieniu dodatkowej okoliczności, a mianowicie tego, że sprawca po opuszczeniu sklepu, podczas zatrzymania go przez pracownika ochrony uderzył go pięścią w twarz powodując u niego obrażenia ciała na okres powyżej 7 dni.</w:t>
      </w:r>
    </w:p>
    <w:p w14:paraId="5AB4B4A0" w14:textId="77777777" w:rsidR="0041336E" w:rsidRPr="003F4096" w:rsidRDefault="0041336E" w:rsidP="0041336E">
      <w:pPr>
        <w:jc w:val="both"/>
        <w:rPr>
          <w:rFonts w:ascii="Garamond" w:hAnsi="Garamond"/>
          <w:color w:val="FF0000"/>
          <w:sz w:val="24"/>
          <w:szCs w:val="24"/>
        </w:rPr>
      </w:pPr>
    </w:p>
    <w:p w14:paraId="1650BD66" w14:textId="77777777" w:rsidR="0041336E" w:rsidRPr="0014137B" w:rsidRDefault="0041336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41336E" w:rsidRPr="0014137B" w:rsidSect="00B60DFE">
      <w:footerReference w:type="default" r:id="rId10"/>
      <w:headerReference w:type="first" r:id="rId11"/>
      <w:pgSz w:w="11906" w:h="16838"/>
      <w:pgMar w:top="709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304E2" w14:textId="77777777" w:rsidR="0095001A" w:rsidRDefault="0095001A" w:rsidP="0095001A">
      <w:pPr>
        <w:spacing w:after="0" w:line="240" w:lineRule="auto"/>
      </w:pPr>
      <w:r>
        <w:separator/>
      </w:r>
    </w:p>
  </w:endnote>
  <w:endnote w:type="continuationSeparator" w:id="0">
    <w:p w14:paraId="024827A2" w14:textId="77777777" w:rsidR="0095001A" w:rsidRDefault="0095001A" w:rsidP="00950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534099"/>
      <w:docPartObj>
        <w:docPartGallery w:val="Page Numbers (Bottom of Page)"/>
        <w:docPartUnique/>
      </w:docPartObj>
    </w:sdtPr>
    <w:sdtEndPr/>
    <w:sdtContent>
      <w:sdt>
        <w:sdtPr>
          <w:id w:val="-451167592"/>
          <w:docPartObj>
            <w:docPartGallery w:val="Page Numbers (Top of Page)"/>
            <w:docPartUnique/>
          </w:docPartObj>
        </w:sdtPr>
        <w:sdtEndPr/>
        <w:sdtContent>
          <w:p w14:paraId="1A4459A7" w14:textId="77777777" w:rsidR="0095001A" w:rsidRDefault="0095001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2C4A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2C4A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302446" w14:textId="77777777" w:rsidR="0095001A" w:rsidRDefault="009500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A456B" w14:textId="77777777" w:rsidR="0095001A" w:rsidRDefault="0095001A" w:rsidP="0095001A">
      <w:pPr>
        <w:spacing w:after="0" w:line="240" w:lineRule="auto"/>
      </w:pPr>
      <w:r>
        <w:separator/>
      </w:r>
    </w:p>
  </w:footnote>
  <w:footnote w:type="continuationSeparator" w:id="0">
    <w:p w14:paraId="66F86616" w14:textId="77777777" w:rsidR="0095001A" w:rsidRDefault="0095001A" w:rsidP="00950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A6717" w14:textId="3EEDF28B" w:rsidR="0095001A" w:rsidRPr="009E49BD" w:rsidRDefault="0095001A" w:rsidP="0095001A">
    <w:pPr>
      <w:tabs>
        <w:tab w:val="left" w:pos="1418"/>
        <w:tab w:val="left" w:pos="2552"/>
      </w:tabs>
      <w:rPr>
        <w:sz w:val="24"/>
        <w:szCs w:val="24"/>
      </w:rPr>
    </w:pPr>
    <w:r w:rsidRPr="009E49BD"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  <w:t xml:space="preserve">     </w:t>
    </w:r>
    <w:r w:rsidRPr="009E49BD">
      <w:rPr>
        <w:rFonts w:ascii="Times New Roman" w:hAnsi="Times New Roman"/>
        <w:sz w:val="24"/>
        <w:szCs w:val="24"/>
      </w:rPr>
      <w:t xml:space="preserve">  </w:t>
    </w:r>
    <w:r w:rsidR="00795EFB">
      <w:rPr>
        <w:rFonts w:ascii="Times New Roman" w:hAnsi="Times New Roman"/>
      </w:rPr>
      <w:t>Szczecin,</w:t>
    </w:r>
    <w:r w:rsidRPr="009E49BD">
      <w:rPr>
        <w:rFonts w:ascii="Times New Roman" w:hAnsi="Times New Roman"/>
      </w:rPr>
      <w:t>.</w:t>
    </w:r>
  </w:p>
  <w:p w14:paraId="3381C881" w14:textId="77777777" w:rsidR="0095001A" w:rsidRDefault="0095001A" w:rsidP="0095001A">
    <w:pPr>
      <w:tabs>
        <w:tab w:val="left" w:pos="3261"/>
        <w:tab w:val="left" w:pos="4253"/>
      </w:tabs>
      <w:spacing w:after="0" w:line="240" w:lineRule="auto"/>
      <w:ind w:firstLine="993"/>
      <w:rPr>
        <w:rFonts w:ascii="Times New Roman" w:hAnsi="Times New Roman"/>
        <w:b/>
      </w:rPr>
    </w:pPr>
  </w:p>
  <w:p w14:paraId="14F5CCF7" w14:textId="77777777" w:rsidR="0095001A" w:rsidRDefault="0095001A" w:rsidP="0095001A">
    <w:pPr>
      <w:tabs>
        <w:tab w:val="left" w:pos="3261"/>
        <w:tab w:val="left" w:pos="4253"/>
      </w:tabs>
      <w:spacing w:after="0" w:line="240" w:lineRule="auto"/>
      <w:ind w:firstLine="993"/>
      <w:rPr>
        <w:rFonts w:ascii="Times New Roman" w:hAnsi="Times New Roman"/>
        <w:b/>
      </w:rPr>
    </w:pPr>
  </w:p>
  <w:p w14:paraId="593DA5D5" w14:textId="77777777" w:rsidR="0095001A" w:rsidRDefault="009500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6FAC"/>
    <w:multiLevelType w:val="hybridMultilevel"/>
    <w:tmpl w:val="B69E423A"/>
    <w:lvl w:ilvl="0" w:tplc="2A14B8B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B43E2"/>
    <w:multiLevelType w:val="hybridMultilevel"/>
    <w:tmpl w:val="050E456C"/>
    <w:lvl w:ilvl="0" w:tplc="9CCE1972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78674B"/>
    <w:multiLevelType w:val="hybridMultilevel"/>
    <w:tmpl w:val="956A6920"/>
    <w:lvl w:ilvl="0" w:tplc="598016FA">
      <w:start w:val="1"/>
      <w:numFmt w:val="lowerLetter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42306F"/>
    <w:multiLevelType w:val="hybridMultilevel"/>
    <w:tmpl w:val="EDC42060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B3379"/>
    <w:multiLevelType w:val="hybridMultilevel"/>
    <w:tmpl w:val="570CC6C6"/>
    <w:lvl w:ilvl="0" w:tplc="24A0591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626C75"/>
    <w:multiLevelType w:val="hybridMultilevel"/>
    <w:tmpl w:val="50AC5F5C"/>
    <w:lvl w:ilvl="0" w:tplc="C0B2E5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4B0C79"/>
    <w:multiLevelType w:val="hybridMultilevel"/>
    <w:tmpl w:val="1848E7CE"/>
    <w:lvl w:ilvl="0" w:tplc="55C86538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B30D7F"/>
    <w:multiLevelType w:val="hybridMultilevel"/>
    <w:tmpl w:val="E134222C"/>
    <w:lvl w:ilvl="0" w:tplc="73F87B14">
      <w:start w:val="1"/>
      <w:numFmt w:val="low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AA11E2"/>
    <w:multiLevelType w:val="hybridMultilevel"/>
    <w:tmpl w:val="CD888916"/>
    <w:lvl w:ilvl="0" w:tplc="7108D868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47139E"/>
    <w:multiLevelType w:val="hybridMultilevel"/>
    <w:tmpl w:val="138AEB0E"/>
    <w:lvl w:ilvl="0" w:tplc="38F45938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C64B75"/>
    <w:multiLevelType w:val="hybridMultilevel"/>
    <w:tmpl w:val="097E8766"/>
    <w:lvl w:ilvl="0" w:tplc="D156567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color w:val="333333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B53C48"/>
    <w:multiLevelType w:val="hybridMultilevel"/>
    <w:tmpl w:val="16529176"/>
    <w:lvl w:ilvl="0" w:tplc="DC543AC8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0C1875"/>
    <w:multiLevelType w:val="hybridMultilevel"/>
    <w:tmpl w:val="9866F29C"/>
    <w:lvl w:ilvl="0" w:tplc="FA423D0E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220EA1"/>
    <w:multiLevelType w:val="hybridMultilevel"/>
    <w:tmpl w:val="7E086F0C"/>
    <w:lvl w:ilvl="0" w:tplc="82D493C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6347CE"/>
    <w:multiLevelType w:val="hybridMultilevel"/>
    <w:tmpl w:val="668A3ADE"/>
    <w:lvl w:ilvl="0" w:tplc="A4DAE2F8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224565"/>
    <w:multiLevelType w:val="hybridMultilevel"/>
    <w:tmpl w:val="84AC3F06"/>
    <w:lvl w:ilvl="0" w:tplc="31C47DDC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3712AB"/>
    <w:multiLevelType w:val="hybridMultilevel"/>
    <w:tmpl w:val="8E3AE546"/>
    <w:lvl w:ilvl="0" w:tplc="5A6C7342">
      <w:start w:val="1"/>
      <w:numFmt w:val="lowerLetter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F4012C1"/>
    <w:multiLevelType w:val="hybridMultilevel"/>
    <w:tmpl w:val="11A68458"/>
    <w:lvl w:ilvl="0" w:tplc="95683DD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9520269">
    <w:abstractNumId w:val="11"/>
  </w:num>
  <w:num w:numId="2" w16cid:durableId="1221091746">
    <w:abstractNumId w:val="2"/>
  </w:num>
  <w:num w:numId="3" w16cid:durableId="1428117168">
    <w:abstractNumId w:val="16"/>
  </w:num>
  <w:num w:numId="4" w16cid:durableId="1350568202">
    <w:abstractNumId w:val="7"/>
  </w:num>
  <w:num w:numId="5" w16cid:durableId="788740920">
    <w:abstractNumId w:val="17"/>
  </w:num>
  <w:num w:numId="6" w16cid:durableId="562450943">
    <w:abstractNumId w:val="0"/>
  </w:num>
  <w:num w:numId="7" w16cid:durableId="1062868187">
    <w:abstractNumId w:val="4"/>
  </w:num>
  <w:num w:numId="8" w16cid:durableId="1243222528">
    <w:abstractNumId w:val="1"/>
  </w:num>
  <w:num w:numId="9" w16cid:durableId="1713387008">
    <w:abstractNumId w:val="12"/>
  </w:num>
  <w:num w:numId="10" w16cid:durableId="476457156">
    <w:abstractNumId w:val="9"/>
  </w:num>
  <w:num w:numId="11" w16cid:durableId="1839810189">
    <w:abstractNumId w:val="8"/>
  </w:num>
  <w:num w:numId="12" w16cid:durableId="1897626429">
    <w:abstractNumId w:val="10"/>
  </w:num>
  <w:num w:numId="13" w16cid:durableId="339503392">
    <w:abstractNumId w:val="15"/>
  </w:num>
  <w:num w:numId="14" w16cid:durableId="1289776212">
    <w:abstractNumId w:val="13"/>
  </w:num>
  <w:num w:numId="15" w16cid:durableId="1810394584">
    <w:abstractNumId w:val="6"/>
  </w:num>
  <w:num w:numId="16" w16cid:durableId="1949072079">
    <w:abstractNumId w:val="3"/>
  </w:num>
  <w:num w:numId="17" w16cid:durableId="764301751">
    <w:abstractNumId w:val="14"/>
  </w:num>
  <w:num w:numId="18" w16cid:durableId="1667005755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011"/>
    <w:rsid w:val="00027148"/>
    <w:rsid w:val="0014137B"/>
    <w:rsid w:val="002949D1"/>
    <w:rsid w:val="00331287"/>
    <w:rsid w:val="0038284B"/>
    <w:rsid w:val="003F4702"/>
    <w:rsid w:val="0041336E"/>
    <w:rsid w:val="004C02EC"/>
    <w:rsid w:val="005A443C"/>
    <w:rsid w:val="0063346F"/>
    <w:rsid w:val="00724F49"/>
    <w:rsid w:val="00764CDE"/>
    <w:rsid w:val="00795EFB"/>
    <w:rsid w:val="007E3C90"/>
    <w:rsid w:val="00820707"/>
    <w:rsid w:val="008E4D0F"/>
    <w:rsid w:val="009252F6"/>
    <w:rsid w:val="0095001A"/>
    <w:rsid w:val="00A401B1"/>
    <w:rsid w:val="00A523E4"/>
    <w:rsid w:val="00B32E88"/>
    <w:rsid w:val="00B60DFE"/>
    <w:rsid w:val="00C23E21"/>
    <w:rsid w:val="00C315B2"/>
    <w:rsid w:val="00C37421"/>
    <w:rsid w:val="00CA5B2E"/>
    <w:rsid w:val="00DD35FB"/>
    <w:rsid w:val="00DF0992"/>
    <w:rsid w:val="00E05412"/>
    <w:rsid w:val="00EB2C4A"/>
    <w:rsid w:val="00F41011"/>
    <w:rsid w:val="00F5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137831D"/>
  <w15:chartTrackingRefBased/>
  <w15:docId w15:val="{EE7EC581-69B7-4685-BE53-B2AF4554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01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4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4CD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64CD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F566E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50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001A"/>
  </w:style>
  <w:style w:type="paragraph" w:styleId="Stopka">
    <w:name w:val="footer"/>
    <w:basedOn w:val="Normalny"/>
    <w:link w:val="StopkaZnak"/>
    <w:uiPriority w:val="99"/>
    <w:unhideWhenUsed/>
    <w:rsid w:val="00950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0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711A4-BCCF-451A-8A50-D4B6CF90F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1778</Words>
  <Characters>10671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Mikołajuk Aneta</dc:creator>
  <cp:keywords/>
  <dc:description/>
  <cp:lastModifiedBy>Hejankowska Ewa</cp:lastModifiedBy>
  <cp:revision>4</cp:revision>
  <cp:lastPrinted>2023-10-16T07:33:00Z</cp:lastPrinted>
  <dcterms:created xsi:type="dcterms:W3CDTF">2026-07-24T09:24:00Z</dcterms:created>
  <dcterms:modified xsi:type="dcterms:W3CDTF">2026-07-27T07:18:00Z</dcterms:modified>
</cp:coreProperties>
</file>