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039C1" w14:textId="60DA4CC8" w:rsidR="00C26196" w:rsidRDefault="00423E3D" w:rsidP="00C26196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4/2025</w:t>
      </w:r>
    </w:p>
    <w:p w14:paraId="23047C87" w14:textId="77777777" w:rsidR="00C26196" w:rsidRDefault="00C26196" w:rsidP="00C26196">
      <w:pPr>
        <w:spacing w:after="0" w:line="360" w:lineRule="auto"/>
        <w:rPr>
          <w:b/>
          <w:szCs w:val="24"/>
        </w:rPr>
      </w:pPr>
    </w:p>
    <w:p w14:paraId="7E2A1198" w14:textId="77777777" w:rsidR="00C26196" w:rsidRPr="00F566EC" w:rsidRDefault="00C26196" w:rsidP="00C26196">
      <w:pPr>
        <w:spacing w:after="0" w:line="360" w:lineRule="auto"/>
        <w:jc w:val="center"/>
        <w:rPr>
          <w:b/>
          <w:szCs w:val="24"/>
        </w:rPr>
      </w:pPr>
      <w:r w:rsidRPr="00F566EC">
        <w:rPr>
          <w:b/>
          <w:szCs w:val="24"/>
        </w:rPr>
        <w:t>KONKURS NA STANOWISKO ASYSTENTA SĘDZIEGO</w:t>
      </w:r>
    </w:p>
    <w:p w14:paraId="2EF1EA28" w14:textId="31C06EF2" w:rsidR="00C26196" w:rsidRPr="00F566EC" w:rsidRDefault="00C26196" w:rsidP="00C26196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14:paraId="11B0D6C7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482C4664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050FFC77" w14:textId="77777777" w:rsidR="00C6051D" w:rsidRPr="00F566EC" w:rsidRDefault="00C6051D" w:rsidP="00C26196">
      <w:pPr>
        <w:spacing w:after="0" w:line="360" w:lineRule="auto"/>
        <w:jc w:val="both"/>
        <w:rPr>
          <w:b/>
          <w:szCs w:val="24"/>
        </w:rPr>
      </w:pPr>
    </w:p>
    <w:p w14:paraId="659549B6" w14:textId="77777777" w:rsidR="00C26196" w:rsidRPr="0095001A" w:rsidRDefault="00C26196" w:rsidP="00C26196">
      <w:pPr>
        <w:spacing w:after="0" w:line="360" w:lineRule="auto"/>
        <w:jc w:val="center"/>
        <w:rPr>
          <w:b/>
          <w:szCs w:val="24"/>
        </w:rPr>
      </w:pPr>
      <w:r w:rsidRPr="0095001A">
        <w:rPr>
          <w:b/>
          <w:szCs w:val="24"/>
        </w:rPr>
        <w:t>TEST SPRAWDZAJĄCY WIEDZĘ</w:t>
      </w:r>
    </w:p>
    <w:p w14:paraId="2B39ADB9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5ECA6D8B" w14:textId="3E6D0F08" w:rsidR="00C26196" w:rsidRDefault="00C26196" w:rsidP="00C26196">
      <w:pPr>
        <w:spacing w:after="0" w:line="360" w:lineRule="auto"/>
        <w:jc w:val="both"/>
        <w:rPr>
          <w:b/>
          <w:szCs w:val="24"/>
        </w:rPr>
      </w:pPr>
      <w:r>
        <w:rPr>
          <w:b/>
          <w:szCs w:val="24"/>
        </w:rPr>
        <w:t>Szczecin</w:t>
      </w:r>
      <w:r w:rsidR="00726A70">
        <w:rPr>
          <w:b/>
          <w:szCs w:val="24"/>
        </w:rPr>
        <w:t xml:space="preserve">, </w:t>
      </w:r>
      <w:r>
        <w:rPr>
          <w:b/>
          <w:szCs w:val="24"/>
        </w:rPr>
        <w:t>……………………………………………………………</w:t>
      </w:r>
    </w:p>
    <w:p w14:paraId="16D95773" w14:textId="77777777" w:rsidR="00C26196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  <w:r w:rsidRPr="0095001A">
        <w:rPr>
          <w:b/>
          <w:i/>
          <w:sz w:val="18"/>
          <w:szCs w:val="24"/>
        </w:rPr>
        <w:t>(imię i nazwisko kandydata)</w:t>
      </w:r>
    </w:p>
    <w:p w14:paraId="2AFC841C" w14:textId="77777777" w:rsidR="00C26196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</w:p>
    <w:p w14:paraId="3464FBE4" w14:textId="77777777" w:rsidR="00C26196" w:rsidRPr="0038284B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</w:p>
    <w:p w14:paraId="1D411D37" w14:textId="7AB4E721" w:rsidR="001B61D7" w:rsidRPr="00F66342" w:rsidRDefault="001B61D7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b/>
          <w:szCs w:val="24"/>
        </w:rPr>
      </w:pPr>
    </w:p>
    <w:p w14:paraId="5601F357" w14:textId="72D726A0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 pozew cofnięty:</w:t>
      </w:r>
    </w:p>
    <w:p w14:paraId="00360202" w14:textId="77777777" w:rsidR="00C6051D" w:rsidRDefault="00C6051D" w:rsidP="00726A70"/>
    <w:p w14:paraId="23E13829" w14:textId="77777777" w:rsidR="00726A70" w:rsidRDefault="00726A70" w:rsidP="007F2D35">
      <w:pPr>
        <w:jc w:val="both"/>
      </w:pPr>
      <w:r w:rsidRPr="00903596">
        <w:t>a)</w:t>
      </w:r>
      <w:r>
        <w:t xml:space="preserve"> nie wywołuje żadnych skutków, jakie ustawa wiąże z wytoczeniem powództwa,</w:t>
      </w:r>
    </w:p>
    <w:p w14:paraId="1234316C" w14:textId="77777777" w:rsidR="00726A70" w:rsidRDefault="00726A70" w:rsidP="007F2D35">
      <w:pPr>
        <w:jc w:val="both"/>
      </w:pPr>
      <w:r>
        <w:t>b) wywołuje taki skutek, że strona nie może ponownie wnieść pozwu przeciwko temu samemu pozwanemu o to samo roszczenie,</w:t>
      </w:r>
    </w:p>
    <w:p w14:paraId="7758BC5F" w14:textId="579960E1" w:rsidR="00726A70" w:rsidRDefault="00726A70" w:rsidP="007F2D35">
      <w:pPr>
        <w:jc w:val="both"/>
      </w:pPr>
      <w:r>
        <w:t>c) powoduje przerwanie biegu terminu przedawnienia</w:t>
      </w:r>
      <w:r w:rsidR="00F43487">
        <w:t>.</w:t>
      </w:r>
    </w:p>
    <w:p w14:paraId="6D530138" w14:textId="77777777" w:rsidR="00C62C20" w:rsidRPr="00C62C20" w:rsidRDefault="00C62C20" w:rsidP="00726A70">
      <w:pPr>
        <w:rPr>
          <w:b/>
          <w:bCs/>
        </w:rPr>
      </w:pPr>
    </w:p>
    <w:p w14:paraId="7775C85E" w14:textId="42F1B6A5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 zdolności procesowej nie posiada:</w:t>
      </w:r>
    </w:p>
    <w:p w14:paraId="636D3D0C" w14:textId="77777777" w:rsidR="00C6051D" w:rsidRDefault="00C6051D" w:rsidP="00726A70"/>
    <w:p w14:paraId="7C94AC4A" w14:textId="77777777" w:rsidR="00726A70" w:rsidRDefault="00726A70" w:rsidP="007F2D35">
      <w:pPr>
        <w:jc w:val="both"/>
      </w:pPr>
      <w:r>
        <w:t>a) osoba fizyczna nieprowadząca działalności gospodarczej,</w:t>
      </w:r>
    </w:p>
    <w:p w14:paraId="6EA293AF" w14:textId="77777777" w:rsidR="00726A70" w:rsidRDefault="00726A70" w:rsidP="007F2D35">
      <w:pPr>
        <w:jc w:val="both"/>
      </w:pPr>
      <w:r w:rsidRPr="00903596">
        <w:t>b)</w:t>
      </w:r>
      <w:r>
        <w:t xml:space="preserve"> spółka cywilna,</w:t>
      </w:r>
    </w:p>
    <w:p w14:paraId="5E94C60F" w14:textId="0B77E30F" w:rsidR="00C6051D" w:rsidRDefault="00726A70" w:rsidP="007F2D35">
      <w:pPr>
        <w:jc w:val="both"/>
      </w:pPr>
      <w:r>
        <w:t>c) spółka jawna</w:t>
      </w:r>
      <w:r w:rsidR="00F43487">
        <w:t>.</w:t>
      </w:r>
    </w:p>
    <w:p w14:paraId="486ECE1B" w14:textId="77777777" w:rsidR="00C62C20" w:rsidRDefault="00C62C20" w:rsidP="00726A70"/>
    <w:p w14:paraId="5436C020" w14:textId="77777777" w:rsidR="00C62C20" w:rsidRDefault="00C62C20" w:rsidP="00726A70"/>
    <w:p w14:paraId="4E11167D" w14:textId="796CE908" w:rsidR="00726A7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cywilnego, sąd może ustanowić kuratora procesowego:</w:t>
      </w:r>
    </w:p>
    <w:p w14:paraId="5DCD2958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00989294" w14:textId="77777777" w:rsidR="00726A70" w:rsidRDefault="00726A70" w:rsidP="007F2D35">
      <w:pPr>
        <w:jc w:val="both"/>
      </w:pPr>
      <w:r w:rsidRPr="00903596">
        <w:t>a)</w:t>
      </w:r>
      <w:r>
        <w:t xml:space="preserve"> dla osoby prawnej , w której organie zachodzą braki uniemożliwiające jej reprezentację,</w:t>
      </w:r>
    </w:p>
    <w:p w14:paraId="783BF115" w14:textId="77777777" w:rsidR="00726A70" w:rsidRDefault="00726A70" w:rsidP="007F2D35">
      <w:pPr>
        <w:jc w:val="both"/>
      </w:pPr>
      <w:r>
        <w:t>b) dla osoby prawnej, która nie posiada środków finansowych na pokrycie kosztów pomocy prawnej,</w:t>
      </w:r>
    </w:p>
    <w:p w14:paraId="2E9CB11C" w14:textId="06095461" w:rsidR="00726A70" w:rsidRDefault="00726A70" w:rsidP="007F2D35">
      <w:pPr>
        <w:jc w:val="both"/>
      </w:pPr>
      <w:r>
        <w:lastRenderedPageBreak/>
        <w:t>c) dla osoby fizycznej lub prawnej, w sytuacji , gdy stwierdzi , że strona jest nieporadna i nie rozumie znaczenia czynności procesowych</w:t>
      </w:r>
      <w:r w:rsidR="00F43487">
        <w:t>.</w:t>
      </w:r>
    </w:p>
    <w:p w14:paraId="4C435590" w14:textId="77777777" w:rsidR="00726A70" w:rsidRDefault="00726A70" w:rsidP="00726A70"/>
    <w:p w14:paraId="4E365FB6" w14:textId="4DF8AEC8" w:rsidR="00726A7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 w przypadku ujawnienia czynu, którego ustalenie w drodze postępowania karnego może wywrzeć wpływ na rozstrzygnięcie sprawy cywilnej:</w:t>
      </w:r>
    </w:p>
    <w:p w14:paraId="29571E3F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1702A043" w14:textId="77777777" w:rsidR="00726A70" w:rsidRDefault="00726A70" w:rsidP="007F2D35">
      <w:pPr>
        <w:jc w:val="both"/>
      </w:pPr>
      <w:r>
        <w:t>a) Sąd zawiesza postępowanie z urzędu,</w:t>
      </w:r>
    </w:p>
    <w:p w14:paraId="5ACAE755" w14:textId="77777777" w:rsidR="00726A70" w:rsidRDefault="00726A70" w:rsidP="007F2D35">
      <w:pPr>
        <w:jc w:val="both"/>
      </w:pPr>
      <w:r w:rsidRPr="00903596">
        <w:t>b)</w:t>
      </w:r>
      <w:r>
        <w:t xml:space="preserve"> Sąd może zawiesić postępowania z urzędu,</w:t>
      </w:r>
    </w:p>
    <w:p w14:paraId="35197C2D" w14:textId="4CC76D15" w:rsidR="00726A70" w:rsidRDefault="00726A70" w:rsidP="007F2D35">
      <w:pPr>
        <w:jc w:val="both"/>
      </w:pPr>
      <w:r>
        <w:t>c) okoliczność ta nie powoduje możliwości zawieszenia postępowania</w:t>
      </w:r>
      <w:r w:rsidR="00F43487">
        <w:t>.</w:t>
      </w:r>
    </w:p>
    <w:p w14:paraId="2DBD8B16" w14:textId="77777777" w:rsidR="00726A70" w:rsidRDefault="00726A70" w:rsidP="00726A70"/>
    <w:p w14:paraId="5B8DA26F" w14:textId="58561C80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  zarzuty od nakazu zapłaty</w:t>
      </w:r>
      <w:r w:rsidR="003C182B">
        <w:rPr>
          <w:b/>
          <w:bCs/>
        </w:rPr>
        <w:br/>
      </w:r>
      <w:r w:rsidRPr="00C62C20">
        <w:rPr>
          <w:b/>
          <w:bCs/>
        </w:rPr>
        <w:t>w postępowaniu nakazowym , które zostały wniesione po upływie terminu ustawowego:</w:t>
      </w:r>
    </w:p>
    <w:p w14:paraId="6831F39B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639D5530" w14:textId="77777777" w:rsidR="00726A70" w:rsidRDefault="00726A70" w:rsidP="00726A70">
      <w:r>
        <w:t>a)  podlegają zwrotowi,</w:t>
      </w:r>
    </w:p>
    <w:p w14:paraId="25D9FC9D" w14:textId="77777777" w:rsidR="00726A70" w:rsidRDefault="00726A70" w:rsidP="00726A70">
      <w:r>
        <w:t>b)  podlegają oddaleniu,</w:t>
      </w:r>
    </w:p>
    <w:p w14:paraId="36BCD546" w14:textId="25BC51F1" w:rsidR="00726A70" w:rsidRDefault="00726A70" w:rsidP="00726A70">
      <w:r w:rsidRPr="00903596">
        <w:t>c)</w:t>
      </w:r>
      <w:r>
        <w:rPr>
          <w:b/>
          <w:bCs/>
        </w:rPr>
        <w:t xml:space="preserve"> </w:t>
      </w:r>
      <w:r>
        <w:t>podlegają odrzuceniu</w:t>
      </w:r>
      <w:r w:rsidR="00F43487">
        <w:t>.</w:t>
      </w:r>
    </w:p>
    <w:p w14:paraId="054EA7CA" w14:textId="77777777" w:rsidR="00726A70" w:rsidRDefault="00726A70" w:rsidP="00726A70"/>
    <w:p w14:paraId="35879D31" w14:textId="0AED1700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cywilnego, o obowiązku zapłaty odsetek od zasądzonych kosztów procesu sąd orzeka:</w:t>
      </w:r>
    </w:p>
    <w:p w14:paraId="41E1D63E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2EA62C1B" w14:textId="77777777" w:rsidR="00726A70" w:rsidRDefault="00726A70" w:rsidP="007F2D35">
      <w:pPr>
        <w:jc w:val="both"/>
      </w:pPr>
      <w:r w:rsidRPr="00903596">
        <w:t>a)</w:t>
      </w:r>
      <w:r w:rsidRPr="00E47CE9">
        <w:rPr>
          <w:b/>
          <w:bCs/>
        </w:rPr>
        <w:t xml:space="preserve"> </w:t>
      </w:r>
      <w:r w:rsidRPr="00E47CE9">
        <w:t>z</w:t>
      </w:r>
      <w:r>
        <w:t xml:space="preserve"> urzędu,</w:t>
      </w:r>
    </w:p>
    <w:p w14:paraId="37F6D057" w14:textId="77777777" w:rsidR="00726A70" w:rsidRDefault="00726A70" w:rsidP="007F2D35">
      <w:pPr>
        <w:jc w:val="both"/>
      </w:pPr>
      <w:r>
        <w:t>b) tylko na wniosek strony,</w:t>
      </w:r>
    </w:p>
    <w:p w14:paraId="12A36CDB" w14:textId="556F4212" w:rsidR="00726A70" w:rsidRDefault="00726A70" w:rsidP="007F2D35">
      <w:pPr>
        <w:jc w:val="both"/>
      </w:pPr>
      <w:r>
        <w:t>c) na wniosek strony reprezentowanej przez zawodowego pełnomocnika, a w pozostałych przypadkach- z urzędu</w:t>
      </w:r>
      <w:r w:rsidR="00F43487">
        <w:t>.</w:t>
      </w:r>
    </w:p>
    <w:p w14:paraId="2293B978" w14:textId="77777777" w:rsidR="00726A70" w:rsidRDefault="00726A70" w:rsidP="00726A70"/>
    <w:p w14:paraId="664E9F2B" w14:textId="77777777" w:rsidR="00C62C20" w:rsidRDefault="00C62C20" w:rsidP="00726A70"/>
    <w:p w14:paraId="183EF502" w14:textId="44981778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 zażalenie do innego składu sądu pierwszej instancji przysługuje na postanowienie tego sądu, których przedmiotem jest:</w:t>
      </w:r>
    </w:p>
    <w:p w14:paraId="7D2458DC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4249FAFC" w14:textId="77777777" w:rsidR="00726A70" w:rsidRDefault="00726A70" w:rsidP="007F2D35">
      <w:pPr>
        <w:jc w:val="both"/>
      </w:pPr>
      <w:r>
        <w:t>a) sprostowanie wyroku,</w:t>
      </w:r>
    </w:p>
    <w:p w14:paraId="2B2E644C" w14:textId="77777777" w:rsidR="00726A70" w:rsidRDefault="00726A70" w:rsidP="007F2D35">
      <w:pPr>
        <w:jc w:val="both"/>
      </w:pPr>
      <w:r>
        <w:t>b) zawieszenie postępowania,</w:t>
      </w:r>
    </w:p>
    <w:p w14:paraId="2DCA8DC7" w14:textId="383B9F45" w:rsidR="00726A70" w:rsidRDefault="00726A70" w:rsidP="007F2D35">
      <w:pPr>
        <w:jc w:val="both"/>
      </w:pPr>
      <w:r w:rsidRPr="00903596">
        <w:t>c)</w:t>
      </w:r>
      <w:r>
        <w:t xml:space="preserve"> rygor natychmiastowej wykonalności</w:t>
      </w:r>
      <w:r w:rsidR="00F43487">
        <w:t>.</w:t>
      </w:r>
    </w:p>
    <w:p w14:paraId="4EADE0C9" w14:textId="77777777" w:rsidR="00726A70" w:rsidRDefault="00726A70" w:rsidP="00726A70"/>
    <w:p w14:paraId="7F956285" w14:textId="19C9207A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lastRenderedPageBreak/>
        <w:t>Zgodnie z kodeksem postępowania cywilnego, w przypadku wniesienia skargi na orzeczenie referendarza sądowego w przedmiocie odmowy zwolnienia od kosztów sadowych:</w:t>
      </w:r>
    </w:p>
    <w:p w14:paraId="51E72DEE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20F190EA" w14:textId="77777777" w:rsidR="00726A70" w:rsidRDefault="00726A70" w:rsidP="007F2D35">
      <w:pPr>
        <w:jc w:val="both"/>
      </w:pPr>
      <w:r>
        <w:t>a) orzeczenie traci moc,</w:t>
      </w:r>
    </w:p>
    <w:p w14:paraId="6E511994" w14:textId="77777777" w:rsidR="00726A70" w:rsidRDefault="00726A70" w:rsidP="007F2D35">
      <w:pPr>
        <w:jc w:val="both"/>
      </w:pPr>
      <w:r w:rsidRPr="00903596">
        <w:t>b)</w:t>
      </w:r>
      <w:r>
        <w:t xml:space="preserve"> skargę rozpoznaje sąd w składzie jednego sędziego jako sąd drugiej instancji,</w:t>
      </w:r>
    </w:p>
    <w:p w14:paraId="384F21ED" w14:textId="2C7984C9" w:rsidR="00726A70" w:rsidRDefault="00726A70" w:rsidP="007F2D35">
      <w:pPr>
        <w:jc w:val="both"/>
      </w:pPr>
      <w:r>
        <w:t>c) skarga jest niedopuszczalna i podlega odrzuceniu</w:t>
      </w:r>
      <w:r w:rsidR="00F43487">
        <w:t>.</w:t>
      </w:r>
    </w:p>
    <w:p w14:paraId="4ED54EF3" w14:textId="77777777" w:rsidR="00726A70" w:rsidRDefault="00726A70" w:rsidP="00726A70"/>
    <w:p w14:paraId="68428F8D" w14:textId="289A3E34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postępowania cywilnego, postanowienie wydane na posiedzeniu niejawnym sąd:</w:t>
      </w:r>
    </w:p>
    <w:p w14:paraId="4751CFB5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5C89F4CE" w14:textId="77777777" w:rsidR="00726A70" w:rsidRDefault="00726A70" w:rsidP="007F2D35">
      <w:pPr>
        <w:jc w:val="both"/>
      </w:pPr>
      <w:r>
        <w:t>a) uzasadnia tylko na wniosek strony,</w:t>
      </w:r>
    </w:p>
    <w:p w14:paraId="338161D9" w14:textId="0B978736" w:rsidR="00726A70" w:rsidRDefault="00726A70" w:rsidP="007F2D35">
      <w:pPr>
        <w:jc w:val="both"/>
      </w:pPr>
      <w:r w:rsidRPr="00903596">
        <w:t>b)</w:t>
      </w:r>
      <w:r>
        <w:t xml:space="preserve"> może uzasadnić z urzędu, jeżeli postanowienie jest zaskarżalne i pozwoli to na usprawnienie postępowania,</w:t>
      </w:r>
    </w:p>
    <w:p w14:paraId="0593819A" w14:textId="78E3C0AD" w:rsidR="00726A70" w:rsidRDefault="00726A70" w:rsidP="007F2D35">
      <w:pPr>
        <w:jc w:val="both"/>
      </w:pPr>
      <w:r>
        <w:t>c) zawsze uzasadnia z urzędu</w:t>
      </w:r>
      <w:r w:rsidR="00F43487">
        <w:t>.</w:t>
      </w:r>
    </w:p>
    <w:p w14:paraId="06DF942A" w14:textId="77777777" w:rsidR="00726A70" w:rsidRDefault="00726A70" w:rsidP="00726A70"/>
    <w:p w14:paraId="4A43D0F8" w14:textId="0AD86C66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 jeżeli dłużnik opóźnia się ze spełnieniem świadczenia pieniężnego, wierzyciel może żądać odsetek za czas opóźnienia:</w:t>
      </w:r>
    </w:p>
    <w:p w14:paraId="6BBDF7FA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26B49F66" w14:textId="77777777" w:rsidR="00726A70" w:rsidRDefault="00726A70" w:rsidP="007F2D35">
      <w:pPr>
        <w:jc w:val="both"/>
      </w:pPr>
      <w:r>
        <w:t>a) o ile poniósł szkodę z tego tytułu,</w:t>
      </w:r>
    </w:p>
    <w:p w14:paraId="7A53D5B5" w14:textId="77777777" w:rsidR="00726A70" w:rsidRDefault="00726A70" w:rsidP="007F2D35">
      <w:pPr>
        <w:jc w:val="both"/>
      </w:pPr>
      <w:r>
        <w:t>b) o ile opóźnienie dłużnik jest zawinione,</w:t>
      </w:r>
    </w:p>
    <w:p w14:paraId="7D3A6FCB" w14:textId="0E68A3AE" w:rsidR="00726A70" w:rsidRDefault="00726A70" w:rsidP="007F2D35">
      <w:pPr>
        <w:jc w:val="both"/>
      </w:pPr>
      <w:r w:rsidRPr="00903596">
        <w:t>c)</w:t>
      </w:r>
      <w:r>
        <w:rPr>
          <w:b/>
          <w:bCs/>
        </w:rPr>
        <w:t xml:space="preserve"> </w:t>
      </w:r>
      <w:r>
        <w:t>chociażby nie poniósł żadnej szkody i chociażby opóźnienie było następstwem okoliczności, za które dłużnik odpowiedzialności nie ponosi</w:t>
      </w:r>
      <w:r w:rsidR="00F43487">
        <w:t>.</w:t>
      </w:r>
    </w:p>
    <w:p w14:paraId="45DFC671" w14:textId="77777777" w:rsidR="00726A70" w:rsidRDefault="00726A70" w:rsidP="00726A70"/>
    <w:p w14:paraId="1A1E7AE8" w14:textId="77777777" w:rsidR="00C62C20" w:rsidRDefault="00C62C20" w:rsidP="00726A70"/>
    <w:p w14:paraId="12A6DFE6" w14:textId="77777777" w:rsidR="00C62C20" w:rsidRDefault="00C62C20" w:rsidP="00726A70"/>
    <w:p w14:paraId="329FAD13" w14:textId="77777777" w:rsidR="00C62C20" w:rsidRDefault="00C62C20" w:rsidP="00726A70"/>
    <w:p w14:paraId="34CCB518" w14:textId="2B87D1D7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 ograniczonym prawem rzeczowym nie jest:</w:t>
      </w:r>
    </w:p>
    <w:p w14:paraId="68F21E78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2C4C1D9B" w14:textId="77777777" w:rsidR="00726A70" w:rsidRDefault="00726A70" w:rsidP="00726A70">
      <w:r w:rsidRPr="00903596">
        <w:t>a)</w:t>
      </w:r>
      <w:r>
        <w:t xml:space="preserve"> spółdzielcze lokatorskie prawo do lokalu,</w:t>
      </w:r>
    </w:p>
    <w:p w14:paraId="7F188C83" w14:textId="77777777" w:rsidR="00726A70" w:rsidRDefault="00726A70" w:rsidP="00726A70">
      <w:r>
        <w:t>b) użytkowanie,</w:t>
      </w:r>
    </w:p>
    <w:p w14:paraId="6BD3692F" w14:textId="69002502" w:rsidR="00726A70" w:rsidRDefault="00726A70" w:rsidP="00726A70">
      <w:r>
        <w:t>c) spółdzielcze własnościowe prawo do lokalu</w:t>
      </w:r>
      <w:r w:rsidR="00F43487">
        <w:t>.</w:t>
      </w:r>
    </w:p>
    <w:p w14:paraId="287729FC" w14:textId="77777777" w:rsidR="00726A70" w:rsidRDefault="00726A70" w:rsidP="00726A70"/>
    <w:p w14:paraId="7E927066" w14:textId="2BC34439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 dla całkowicie ubezwłasnowolnionego ustanawia się:</w:t>
      </w:r>
    </w:p>
    <w:p w14:paraId="75A394C2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52EF00AD" w14:textId="77777777" w:rsidR="00726A70" w:rsidRDefault="00726A70" w:rsidP="00726A70">
      <w:r>
        <w:lastRenderedPageBreak/>
        <w:t>a) kuratelę,</w:t>
      </w:r>
    </w:p>
    <w:p w14:paraId="35F9BDFF" w14:textId="77777777" w:rsidR="00726A70" w:rsidRDefault="00726A70" w:rsidP="00726A70">
      <w:r w:rsidRPr="00903596">
        <w:t>b)</w:t>
      </w:r>
      <w:r>
        <w:rPr>
          <w:b/>
          <w:bCs/>
        </w:rPr>
        <w:t xml:space="preserve"> </w:t>
      </w:r>
      <w:r>
        <w:t>opiekę,</w:t>
      </w:r>
    </w:p>
    <w:p w14:paraId="48FAAE9C" w14:textId="100301E7" w:rsidR="00726A70" w:rsidRDefault="00726A70" w:rsidP="00726A70">
      <w:r>
        <w:t>c) przedstawiciela ustawowego</w:t>
      </w:r>
      <w:r w:rsidR="00F43487">
        <w:t>.</w:t>
      </w:r>
    </w:p>
    <w:p w14:paraId="540981BE" w14:textId="77777777" w:rsidR="00726A70" w:rsidRDefault="00726A70" w:rsidP="00726A70"/>
    <w:p w14:paraId="0BC34585" w14:textId="2AC86C51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cywilnym,</w:t>
      </w:r>
      <w:r w:rsidR="00A1526A">
        <w:rPr>
          <w:b/>
          <w:bCs/>
        </w:rPr>
        <w:t xml:space="preserve"> </w:t>
      </w:r>
      <w:r w:rsidRPr="00C62C20">
        <w:rPr>
          <w:b/>
          <w:bCs/>
        </w:rPr>
        <w:t>czy termin do złożenia oświadczenia o odrzuceniu spadku podlega przywróceniu:</w:t>
      </w:r>
    </w:p>
    <w:p w14:paraId="2B73FCF3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5D4EBD95" w14:textId="77777777" w:rsidR="00726A70" w:rsidRDefault="00726A70" w:rsidP="007F2D35">
      <w:pPr>
        <w:jc w:val="both"/>
      </w:pPr>
      <w:r>
        <w:t>a) tak, o ile wniosek zostanie złożony w terminie 7 dni od daty uchybienia terminowi i będzie należycie umotywowany,</w:t>
      </w:r>
    </w:p>
    <w:p w14:paraId="30CBD4CC" w14:textId="77777777" w:rsidR="00726A70" w:rsidRDefault="00726A70" w:rsidP="007F2D35">
      <w:pPr>
        <w:jc w:val="both"/>
      </w:pPr>
      <w:r w:rsidRPr="00903596">
        <w:t>b)</w:t>
      </w:r>
      <w:r>
        <w:t xml:space="preserve"> nie,</w:t>
      </w:r>
    </w:p>
    <w:p w14:paraId="16AF5D85" w14:textId="0C28B652" w:rsidR="00726A70" w:rsidRDefault="00726A70" w:rsidP="007F2D35">
      <w:pPr>
        <w:jc w:val="both"/>
      </w:pPr>
      <w:r>
        <w:t>c) tak, o ile nie nastąpiło stwierdzenie nabycia spadku</w:t>
      </w:r>
      <w:r w:rsidR="00F43487">
        <w:t>.</w:t>
      </w:r>
    </w:p>
    <w:p w14:paraId="60A36EC3" w14:textId="77777777" w:rsidR="00726A70" w:rsidRDefault="00726A70" w:rsidP="003C182B">
      <w:pPr>
        <w:jc w:val="both"/>
      </w:pPr>
    </w:p>
    <w:p w14:paraId="78DD188F" w14:textId="65F02A94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 karę umowną można zastrzec:</w:t>
      </w:r>
    </w:p>
    <w:p w14:paraId="32AE25C3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55043177" w14:textId="77777777" w:rsidR="00726A70" w:rsidRDefault="00726A70" w:rsidP="00726A70">
      <w:r>
        <w:t>a) na wypadek niewykonania każdego zobowiązania,</w:t>
      </w:r>
    </w:p>
    <w:p w14:paraId="1CEA8477" w14:textId="77777777" w:rsidR="00726A70" w:rsidRDefault="00726A70" w:rsidP="00726A70">
      <w:r>
        <w:t>b) na wypadek niewykonania zobowiązania pieniężnego,</w:t>
      </w:r>
    </w:p>
    <w:p w14:paraId="6BE881B9" w14:textId="0EFF1B01" w:rsidR="00726A70" w:rsidRDefault="00726A70" w:rsidP="00726A70">
      <w:r w:rsidRPr="00903596">
        <w:t>c)</w:t>
      </w:r>
      <w:r>
        <w:t xml:space="preserve"> na wypadek niewykonania zobowiązania niepieniężnego</w:t>
      </w:r>
      <w:r w:rsidR="00F43487">
        <w:t>.</w:t>
      </w:r>
    </w:p>
    <w:p w14:paraId="51C594C3" w14:textId="77777777" w:rsidR="00726A70" w:rsidRDefault="00726A70" w:rsidP="00726A70"/>
    <w:p w14:paraId="23E8CEBD" w14:textId="62F5BFD2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 jeżeli rzecz sprzedana ma wady, a kupujący jest konsumentem, to kupujący może</w:t>
      </w:r>
      <w:r w:rsidR="00C62C20" w:rsidRPr="00C62C20">
        <w:rPr>
          <w:b/>
          <w:bCs/>
        </w:rPr>
        <w:t>:</w:t>
      </w:r>
    </w:p>
    <w:p w14:paraId="41CBBA41" w14:textId="77777777" w:rsidR="00C62C20" w:rsidRPr="00C62C20" w:rsidRDefault="00C62C20" w:rsidP="00726A70">
      <w:pPr>
        <w:rPr>
          <w:b/>
          <w:bCs/>
        </w:rPr>
      </w:pPr>
    </w:p>
    <w:p w14:paraId="354FF098" w14:textId="77777777" w:rsidR="00726A70" w:rsidRDefault="00726A70" w:rsidP="00726A70">
      <w:r w:rsidRPr="00903596">
        <w:t>a)</w:t>
      </w:r>
      <w:r>
        <w:t xml:space="preserve"> odstąpić od umowy i zwrócić rzecz,</w:t>
      </w:r>
    </w:p>
    <w:p w14:paraId="56CDB914" w14:textId="77777777" w:rsidR="00726A70" w:rsidRDefault="00726A70" w:rsidP="00726A70">
      <w:r>
        <w:t>b) żądać zwrotu dwukrotności ceny jako odszkodowania,</w:t>
      </w:r>
    </w:p>
    <w:p w14:paraId="5DF267A3" w14:textId="1B9C1702" w:rsidR="00726A70" w:rsidRDefault="00726A70" w:rsidP="00726A70">
      <w:r>
        <w:t>c) odstąpić od umowy i zatrzymać rzecz</w:t>
      </w:r>
      <w:r w:rsidR="00F43487">
        <w:t>.</w:t>
      </w:r>
    </w:p>
    <w:p w14:paraId="377EC802" w14:textId="499E50B9" w:rsidR="00726A7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 jeżeli zawierający umowę jako organ osoby prawnej nie ma umocowania albo przekroczy jego zakres, ważność umowy zależy od:</w:t>
      </w:r>
    </w:p>
    <w:p w14:paraId="18E0BAED" w14:textId="77777777" w:rsidR="00C62C20" w:rsidRPr="00C62C20" w:rsidRDefault="00C62C20" w:rsidP="00C62C20">
      <w:pPr>
        <w:pStyle w:val="Akapitzlist"/>
        <w:rPr>
          <w:b/>
          <w:bCs/>
        </w:rPr>
      </w:pPr>
    </w:p>
    <w:p w14:paraId="15CBCEDE" w14:textId="77777777" w:rsidR="00726A70" w:rsidRDefault="00726A70" w:rsidP="00726A70">
      <w:r>
        <w:t>a) jej potwierdzenia przez sąd,</w:t>
      </w:r>
    </w:p>
    <w:p w14:paraId="46CBE1D5" w14:textId="43F125C8" w:rsidR="00726A70" w:rsidRDefault="00726A70" w:rsidP="00726A70">
      <w:r w:rsidRPr="00903596">
        <w:t>b)</w:t>
      </w:r>
      <w:r>
        <w:t xml:space="preserve"> jej potwierdzenia przez osobę prawną, w której imieniu umowa została zawarta,</w:t>
      </w:r>
    </w:p>
    <w:p w14:paraId="16A37149" w14:textId="74AC39A4" w:rsidR="00726A70" w:rsidRDefault="00726A70" w:rsidP="00726A70">
      <w:r>
        <w:t>c) wysokości świadczenia wzajemnego</w:t>
      </w:r>
      <w:r w:rsidR="00F43487">
        <w:t>.</w:t>
      </w:r>
    </w:p>
    <w:p w14:paraId="173DCD3F" w14:textId="77777777" w:rsidR="00726A70" w:rsidRPr="00C62C20" w:rsidRDefault="00726A70" w:rsidP="00726A70">
      <w:pPr>
        <w:rPr>
          <w:b/>
          <w:bCs/>
        </w:rPr>
      </w:pPr>
    </w:p>
    <w:p w14:paraId="38F7A78E" w14:textId="2CDF1856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</w:t>
      </w:r>
      <w:r w:rsidR="00C62C20" w:rsidRPr="00C62C20">
        <w:rPr>
          <w:b/>
          <w:bCs/>
        </w:rPr>
        <w:t>:</w:t>
      </w:r>
    </w:p>
    <w:p w14:paraId="43A1AFB9" w14:textId="77777777" w:rsidR="00C62C20" w:rsidRDefault="00C62C20" w:rsidP="00C62C20">
      <w:pPr>
        <w:pStyle w:val="Akapitzlist"/>
      </w:pPr>
    </w:p>
    <w:p w14:paraId="0FE3B8DF" w14:textId="77777777" w:rsidR="00726A70" w:rsidRDefault="00726A70" w:rsidP="00726A70">
      <w:r w:rsidRPr="00903596">
        <w:t>a)</w:t>
      </w:r>
      <w:r>
        <w:t xml:space="preserve"> wierzyciel może przenieść swą wierzytelność na osobę trzecią bez zgody dłużnika,</w:t>
      </w:r>
    </w:p>
    <w:p w14:paraId="2E380506" w14:textId="77777777" w:rsidR="00726A70" w:rsidRDefault="00726A70" w:rsidP="00726A70">
      <w:r>
        <w:t>b)</w:t>
      </w:r>
      <w:r w:rsidRPr="00F64D3C">
        <w:t xml:space="preserve"> </w:t>
      </w:r>
      <w:r>
        <w:t>wierzyciel może przenieść swą wierzytelność na osobę trzecią tylko za zgodą dłużnika,</w:t>
      </w:r>
    </w:p>
    <w:p w14:paraId="362591FE" w14:textId="513391F5" w:rsidR="00726A70" w:rsidRDefault="00726A70" w:rsidP="00726A70">
      <w:r>
        <w:lastRenderedPageBreak/>
        <w:t>c)</w:t>
      </w:r>
      <w:r w:rsidRPr="00F64D3C">
        <w:t xml:space="preserve"> </w:t>
      </w:r>
      <w:r>
        <w:t>wierzyciel może przenieść swą wierzytelność na osobę trzecią za zgodą Sądu</w:t>
      </w:r>
      <w:r w:rsidR="00F43487">
        <w:t>.</w:t>
      </w:r>
    </w:p>
    <w:p w14:paraId="5A5E9CCE" w14:textId="77777777" w:rsidR="00726A70" w:rsidRDefault="00726A70" w:rsidP="003C182B">
      <w:pPr>
        <w:jc w:val="both"/>
      </w:pPr>
    </w:p>
    <w:p w14:paraId="7AB27B60" w14:textId="31B7B45E" w:rsidR="00726A70" w:rsidRPr="00C62C20" w:rsidRDefault="00726A70" w:rsidP="003C182B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C62C20">
        <w:rPr>
          <w:b/>
          <w:bCs/>
        </w:rPr>
        <w:t>Zgodnie z kodeksem cywilnym, art.43 ² kc- przedsiębiorca działa pod:</w:t>
      </w:r>
    </w:p>
    <w:p w14:paraId="68090ED9" w14:textId="77777777" w:rsidR="00C62C20" w:rsidRPr="00C62C20" w:rsidRDefault="00C62C20" w:rsidP="00726A70">
      <w:pPr>
        <w:rPr>
          <w:b/>
          <w:bCs/>
        </w:rPr>
      </w:pPr>
    </w:p>
    <w:p w14:paraId="2C340B56" w14:textId="577E0759" w:rsidR="00726A70" w:rsidRDefault="00726A70" w:rsidP="00726A70">
      <w:r>
        <w:t>a) nazwą</w:t>
      </w:r>
      <w:r w:rsidR="00AC1329">
        <w:t>,</w:t>
      </w:r>
      <w:r>
        <w:t xml:space="preserve"> </w:t>
      </w:r>
    </w:p>
    <w:p w14:paraId="63A3A6A6" w14:textId="77777777" w:rsidR="00726A70" w:rsidRDefault="00726A70" w:rsidP="00726A70">
      <w:r w:rsidRPr="00903596">
        <w:t>b)</w:t>
      </w:r>
      <w:r>
        <w:t xml:space="preserve"> firmą,</w:t>
      </w:r>
    </w:p>
    <w:p w14:paraId="183D284A" w14:textId="20FF3B50" w:rsidR="00726A70" w:rsidRDefault="00726A70" w:rsidP="00726A70">
      <w:r>
        <w:t>c) oznaczeniem</w:t>
      </w:r>
      <w:r w:rsidR="00F43487">
        <w:t>.</w:t>
      </w:r>
    </w:p>
    <w:p w14:paraId="4A288A33" w14:textId="77777777" w:rsidR="002E2D84" w:rsidRPr="00E631CF" w:rsidRDefault="002E2D84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1018BA8" w14:textId="5BB5DB74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W razie orzeczenia jednym wyrokiem kary pozbawienia wolności z warunkowym</w:t>
      </w:r>
    </w:p>
    <w:p w14:paraId="53576234" w14:textId="77777777" w:rsidR="00E631CF" w:rsidRPr="00357770" w:rsidRDefault="00E631CF" w:rsidP="003C182B">
      <w:p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zawieszeniem jej wykonania oraz grzywny:</w:t>
      </w:r>
    </w:p>
    <w:p w14:paraId="06F0A100" w14:textId="77777777" w:rsidR="00E631CF" w:rsidRPr="00357770" w:rsidRDefault="00E631CF" w:rsidP="00E631CF">
      <w:pPr>
        <w:rPr>
          <w:rFonts w:cs="Times New Roman"/>
          <w:b/>
          <w:bCs/>
          <w:szCs w:val="24"/>
        </w:rPr>
      </w:pPr>
    </w:p>
    <w:p w14:paraId="5A5F4B3E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okres zatrzymania oskarżonego w tej sprawie podlega zaliczeniu na poczet kary pozbawienia</w:t>
      </w:r>
    </w:p>
    <w:p w14:paraId="14D66803" w14:textId="4F7BBA22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wolności</w:t>
      </w:r>
      <w:r w:rsidR="00AC1329">
        <w:rPr>
          <w:rFonts w:cs="Times New Roman"/>
          <w:szCs w:val="24"/>
        </w:rPr>
        <w:t>,</w:t>
      </w:r>
    </w:p>
    <w:p w14:paraId="0060F071" w14:textId="24A53350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okres zatrzymania oskarżonego w tej sprawie podlega zaliczeniu na poczet grzywny</w:t>
      </w:r>
      <w:r w:rsidR="00AC1329">
        <w:rPr>
          <w:rFonts w:cs="Times New Roman"/>
          <w:szCs w:val="24"/>
        </w:rPr>
        <w:t>,</w:t>
      </w:r>
    </w:p>
    <w:p w14:paraId="21F4DF1E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okres zatrzymania oskarżonego w tej sprawie podlega zaliczeniu na poczet innej kary, którą</w:t>
      </w:r>
    </w:p>
    <w:p w14:paraId="4A2040FD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obecnie odbywa oskarżony.</w:t>
      </w:r>
    </w:p>
    <w:p w14:paraId="526A0FE3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78FBD910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0C7C9D0C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0A1EE7FB" w14:textId="77777777" w:rsidR="00E631CF" w:rsidRDefault="00E631CF" w:rsidP="00E631CF">
      <w:pPr>
        <w:rPr>
          <w:rFonts w:cs="Times New Roman"/>
          <w:szCs w:val="24"/>
        </w:rPr>
      </w:pPr>
    </w:p>
    <w:p w14:paraId="2B374670" w14:textId="77777777" w:rsidR="002378B4" w:rsidRDefault="002378B4" w:rsidP="00E631CF">
      <w:pPr>
        <w:rPr>
          <w:rFonts w:cs="Times New Roman"/>
          <w:szCs w:val="24"/>
        </w:rPr>
      </w:pPr>
    </w:p>
    <w:p w14:paraId="448B9C76" w14:textId="77777777" w:rsidR="00357770" w:rsidRPr="00357770" w:rsidRDefault="00357770" w:rsidP="00E631CF">
      <w:pPr>
        <w:rPr>
          <w:rFonts w:cs="Times New Roman"/>
          <w:szCs w:val="24"/>
        </w:rPr>
      </w:pPr>
    </w:p>
    <w:p w14:paraId="49F05979" w14:textId="124EDCA0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Obrońcę z urzędu w toku karnego postępowania sądowego może oskarżonemu</w:t>
      </w:r>
    </w:p>
    <w:p w14:paraId="24A540EA" w14:textId="77777777" w:rsidR="00E631CF" w:rsidRPr="00357770" w:rsidRDefault="00E631CF" w:rsidP="003C182B">
      <w:p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wyznaczyć:</w:t>
      </w:r>
    </w:p>
    <w:p w14:paraId="0C4CF0A6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72B80F32" w14:textId="6C273AA8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Prezes sądu, sąd lub referendarz sądowy</w:t>
      </w:r>
      <w:r w:rsidR="00AC1329">
        <w:rPr>
          <w:rFonts w:cs="Times New Roman"/>
          <w:szCs w:val="24"/>
        </w:rPr>
        <w:t>,</w:t>
      </w:r>
    </w:p>
    <w:p w14:paraId="1A2BE83A" w14:textId="479745AF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Sąd lub prokurator</w:t>
      </w:r>
      <w:r w:rsidR="00AC1329">
        <w:rPr>
          <w:rFonts w:cs="Times New Roman"/>
          <w:szCs w:val="24"/>
        </w:rPr>
        <w:t>,</w:t>
      </w:r>
    </w:p>
    <w:p w14:paraId="2178C4AD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Kierownik sekretariatu wydziału karnego.</w:t>
      </w:r>
    </w:p>
    <w:p w14:paraId="311DDEE4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61FC9396" w14:textId="6329A283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Wyrok nakazowy w postępowaniu karnym może wydać:</w:t>
      </w:r>
    </w:p>
    <w:p w14:paraId="6373E3FA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31B6DBA0" w14:textId="5C2B7BD3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sąd</w:t>
      </w:r>
      <w:r w:rsidR="00AC1329">
        <w:rPr>
          <w:rFonts w:cs="Times New Roman"/>
          <w:szCs w:val="24"/>
        </w:rPr>
        <w:t>,</w:t>
      </w:r>
    </w:p>
    <w:p w14:paraId="4F1465D0" w14:textId="5234D0FF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sąd i referendarz sądowy</w:t>
      </w:r>
      <w:r w:rsidR="00AC1329">
        <w:rPr>
          <w:rFonts w:cs="Times New Roman"/>
          <w:szCs w:val="24"/>
        </w:rPr>
        <w:t>,</w:t>
      </w:r>
    </w:p>
    <w:p w14:paraId="5C92AA7D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lastRenderedPageBreak/>
        <w:t>c) w postępowaniu karnym nie wydaje się wyroków nakazowych.</w:t>
      </w:r>
    </w:p>
    <w:p w14:paraId="01A353A8" w14:textId="77777777" w:rsidR="00E631CF" w:rsidRPr="00357770" w:rsidRDefault="00E631CF" w:rsidP="00E631CF">
      <w:pPr>
        <w:rPr>
          <w:rFonts w:cs="Times New Roman"/>
          <w:b/>
          <w:bCs/>
          <w:szCs w:val="24"/>
        </w:rPr>
      </w:pPr>
    </w:p>
    <w:p w14:paraId="71CD0A20" w14:textId="3B6CDA08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Zgodnie z kodeksem karnym nie stanowi przestępstwa czyn zabroniony:</w:t>
      </w:r>
    </w:p>
    <w:p w14:paraId="783D14E8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620A735F" w14:textId="49050626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którego społeczna szkodliwość nie jest znaczna</w:t>
      </w:r>
      <w:r w:rsidR="00AC1329">
        <w:rPr>
          <w:rFonts w:cs="Times New Roman"/>
          <w:szCs w:val="24"/>
        </w:rPr>
        <w:t>,</w:t>
      </w:r>
    </w:p>
    <w:p w14:paraId="45F8F1BB" w14:textId="36623AEC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którego społeczna szkodliwość jest nieznaczna</w:t>
      </w:r>
      <w:r w:rsidR="00AC1329">
        <w:rPr>
          <w:rFonts w:cs="Times New Roman"/>
          <w:szCs w:val="24"/>
        </w:rPr>
        <w:t>,</w:t>
      </w:r>
    </w:p>
    <w:p w14:paraId="7A5E7430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którego społeczna szkodliwość jest znikoma.</w:t>
      </w:r>
    </w:p>
    <w:p w14:paraId="149C4CCD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4B3B1596" w14:textId="181B70CA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Jeżeli w czasie orzekania w sprawie karnej obowiązuje ustawa inna niż w czasie</w:t>
      </w:r>
    </w:p>
    <w:p w14:paraId="34B7EF6A" w14:textId="77777777" w:rsidR="00E631CF" w:rsidRPr="00357770" w:rsidRDefault="00E631CF" w:rsidP="003C182B">
      <w:p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popełnienia przestępstwa:</w:t>
      </w:r>
    </w:p>
    <w:p w14:paraId="0CB56A2D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</w:p>
    <w:p w14:paraId="0F6879C5" w14:textId="23438CBF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zawsze stosuje się ustawę nową</w:t>
      </w:r>
      <w:r w:rsidR="00AC1329">
        <w:rPr>
          <w:rFonts w:cs="Times New Roman"/>
          <w:szCs w:val="24"/>
        </w:rPr>
        <w:t>,</w:t>
      </w:r>
    </w:p>
    <w:p w14:paraId="36144040" w14:textId="212B7EA5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stosuje się ustawę nową, jednak należy stosować ustawę obowiązującą poprzednio, jeżeli jest względniejsza dla sprawcy</w:t>
      </w:r>
      <w:r w:rsidR="00AC1329">
        <w:rPr>
          <w:rFonts w:cs="Times New Roman"/>
          <w:szCs w:val="24"/>
        </w:rPr>
        <w:t>,</w:t>
      </w:r>
    </w:p>
    <w:p w14:paraId="41F1AE3E" w14:textId="77777777" w:rsidR="00E631CF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zawsze stosuje się ustawę obowiązującą w chwili popełnienia czynu.</w:t>
      </w:r>
      <w:r w:rsidRPr="00357770">
        <w:rPr>
          <w:rFonts w:cs="Times New Roman"/>
          <w:szCs w:val="24"/>
        </w:rPr>
        <w:cr/>
      </w:r>
    </w:p>
    <w:p w14:paraId="3F8434A7" w14:textId="77777777" w:rsidR="009E4F2E" w:rsidRDefault="009E4F2E" w:rsidP="00E631CF">
      <w:pPr>
        <w:rPr>
          <w:rFonts w:cs="Times New Roman"/>
          <w:szCs w:val="24"/>
        </w:rPr>
      </w:pPr>
    </w:p>
    <w:p w14:paraId="5B50CC89" w14:textId="77777777" w:rsidR="009E4F2E" w:rsidRDefault="009E4F2E" w:rsidP="00E631CF">
      <w:pPr>
        <w:rPr>
          <w:rFonts w:cs="Times New Roman"/>
          <w:szCs w:val="24"/>
        </w:rPr>
      </w:pPr>
    </w:p>
    <w:p w14:paraId="7B7C6FE3" w14:textId="77777777" w:rsidR="009E4F2E" w:rsidRDefault="009E4F2E" w:rsidP="00E631CF">
      <w:pPr>
        <w:rPr>
          <w:rFonts w:cs="Times New Roman"/>
          <w:szCs w:val="24"/>
        </w:rPr>
      </w:pPr>
    </w:p>
    <w:p w14:paraId="18DDD3DB" w14:textId="77777777" w:rsidR="009E4F2E" w:rsidRPr="00357770" w:rsidRDefault="009E4F2E" w:rsidP="00E631CF">
      <w:pPr>
        <w:rPr>
          <w:rFonts w:cs="Times New Roman"/>
          <w:b/>
          <w:bCs/>
          <w:szCs w:val="24"/>
        </w:rPr>
      </w:pPr>
    </w:p>
    <w:p w14:paraId="6FB655F0" w14:textId="0A25A3C7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Oskarżony musi mieć obrońcę w postępowaniu karnym, jeżeli:</w:t>
      </w:r>
    </w:p>
    <w:p w14:paraId="4347C073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410BDB16" w14:textId="30FDCB4D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nie ukończył 18 lat</w:t>
      </w:r>
      <w:r w:rsidR="00AC1329">
        <w:rPr>
          <w:rFonts w:cs="Times New Roman"/>
          <w:szCs w:val="24"/>
        </w:rPr>
        <w:t>,</w:t>
      </w:r>
    </w:p>
    <w:p w14:paraId="7EE0C16A" w14:textId="5A0EB791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nie włada językiem polskim</w:t>
      </w:r>
      <w:r w:rsidR="00AC1329">
        <w:rPr>
          <w:rFonts w:cs="Times New Roman"/>
          <w:szCs w:val="24"/>
        </w:rPr>
        <w:t>,</w:t>
      </w:r>
    </w:p>
    <w:p w14:paraId="0F690B54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był w chwili czynu pod wpływem alkoholu.</w:t>
      </w:r>
      <w:r w:rsidRPr="00357770">
        <w:rPr>
          <w:rFonts w:cs="Times New Roman"/>
          <w:szCs w:val="24"/>
        </w:rPr>
        <w:cr/>
      </w:r>
    </w:p>
    <w:p w14:paraId="4BE446E5" w14:textId="7E5E3262" w:rsidR="00E631CF" w:rsidRPr="00357770" w:rsidRDefault="00E631CF" w:rsidP="00E631CF">
      <w:pPr>
        <w:pStyle w:val="Akapitzlist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Kradzież z włamaniem rzeczy o wartości 750 zł jest:</w:t>
      </w:r>
    </w:p>
    <w:p w14:paraId="383D0111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0F808D92" w14:textId="336B16F9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wykroczeniem</w:t>
      </w:r>
      <w:r w:rsidR="00AC1329">
        <w:rPr>
          <w:rFonts w:cs="Times New Roman"/>
          <w:szCs w:val="24"/>
        </w:rPr>
        <w:t>,</w:t>
      </w:r>
    </w:p>
    <w:p w14:paraId="51C3CD5D" w14:textId="4478A475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przestępstwem</w:t>
      </w:r>
      <w:r w:rsidR="00AC1329">
        <w:rPr>
          <w:rFonts w:cs="Times New Roman"/>
          <w:szCs w:val="24"/>
        </w:rPr>
        <w:t>,</w:t>
      </w:r>
    </w:p>
    <w:p w14:paraId="5FAA52E2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przestępstwem, ale kara będzie wymierzona jak za wykroczenie.</w:t>
      </w:r>
    </w:p>
    <w:p w14:paraId="243A89BC" w14:textId="77777777" w:rsidR="00E631CF" w:rsidRPr="00357770" w:rsidRDefault="00E631CF" w:rsidP="003C182B">
      <w:pPr>
        <w:jc w:val="both"/>
        <w:rPr>
          <w:rFonts w:cs="Times New Roman"/>
          <w:szCs w:val="24"/>
        </w:rPr>
      </w:pPr>
    </w:p>
    <w:p w14:paraId="6E1D84B9" w14:textId="657106CB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Okres zatrzymania osoby podejrzanej, od czasu jej przekazania do sądu</w:t>
      </w:r>
      <w:r w:rsidR="003C182B">
        <w:rPr>
          <w:rFonts w:cs="Times New Roman"/>
          <w:b/>
          <w:bCs/>
          <w:szCs w:val="24"/>
        </w:rPr>
        <w:br/>
      </w:r>
      <w:r w:rsidRPr="00357770">
        <w:rPr>
          <w:rFonts w:cs="Times New Roman"/>
          <w:b/>
          <w:bCs/>
          <w:szCs w:val="24"/>
        </w:rPr>
        <w:t>z wnioskiem</w:t>
      </w:r>
      <w:r w:rsidR="00357770" w:rsidRPr="00357770">
        <w:rPr>
          <w:rFonts w:cs="Times New Roman"/>
          <w:b/>
          <w:bCs/>
          <w:szCs w:val="24"/>
        </w:rPr>
        <w:t xml:space="preserve"> </w:t>
      </w:r>
      <w:r w:rsidRPr="00357770">
        <w:rPr>
          <w:rFonts w:cs="Times New Roman"/>
          <w:b/>
          <w:bCs/>
          <w:szCs w:val="24"/>
        </w:rPr>
        <w:t>o zastosowanie tymczasowego aresztowania, nie może przekroczyć:</w:t>
      </w:r>
    </w:p>
    <w:p w14:paraId="57705C12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</w:p>
    <w:p w14:paraId="7D79A277" w14:textId="298BD7F3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48 h</w:t>
      </w:r>
      <w:r w:rsidR="00AC1329">
        <w:rPr>
          <w:rFonts w:cs="Times New Roman"/>
          <w:szCs w:val="24"/>
        </w:rPr>
        <w:t>,</w:t>
      </w:r>
    </w:p>
    <w:p w14:paraId="3E5AB9C6" w14:textId="0DF27D7A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24 h</w:t>
      </w:r>
      <w:r w:rsidR="00AC1329">
        <w:rPr>
          <w:rFonts w:cs="Times New Roman"/>
          <w:szCs w:val="24"/>
        </w:rPr>
        <w:t>,</w:t>
      </w:r>
    </w:p>
    <w:p w14:paraId="3995B53A" w14:textId="2AC45D01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czas ten nie jest określony; zależy od ilości czynności w postępowaniu przygotowawczym</w:t>
      </w:r>
      <w:r w:rsidR="00AC1329">
        <w:rPr>
          <w:rFonts w:cs="Times New Roman"/>
          <w:szCs w:val="24"/>
        </w:rPr>
        <w:t>.</w:t>
      </w:r>
    </w:p>
    <w:p w14:paraId="3F5632CF" w14:textId="77777777" w:rsidR="00E631CF" w:rsidRPr="00357770" w:rsidRDefault="00E631CF" w:rsidP="00E631CF">
      <w:pPr>
        <w:rPr>
          <w:rFonts w:cs="Times New Roman"/>
          <w:b/>
          <w:bCs/>
          <w:szCs w:val="24"/>
        </w:rPr>
      </w:pPr>
    </w:p>
    <w:p w14:paraId="68E806A3" w14:textId="5E85574B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Kodeks karny nie wymienia w wykazie kar:</w:t>
      </w:r>
    </w:p>
    <w:p w14:paraId="5FFABBE4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28539A72" w14:textId="4C0B486B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kary ograniczenia wolności</w:t>
      </w:r>
      <w:r w:rsidR="00AC1329">
        <w:rPr>
          <w:rFonts w:cs="Times New Roman"/>
          <w:szCs w:val="24"/>
        </w:rPr>
        <w:t>,</w:t>
      </w:r>
    </w:p>
    <w:p w14:paraId="2A58CB3A" w14:textId="7D612EDE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kary aresztu</w:t>
      </w:r>
      <w:r w:rsidR="00AC1329">
        <w:rPr>
          <w:rFonts w:cs="Times New Roman"/>
          <w:szCs w:val="24"/>
        </w:rPr>
        <w:t>,</w:t>
      </w:r>
    </w:p>
    <w:p w14:paraId="2B79324F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kary dożywotniego pozbawienia wolności.</w:t>
      </w:r>
    </w:p>
    <w:p w14:paraId="638BCA0D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396E0548" w14:textId="13F01B50" w:rsidR="00E631CF" w:rsidRPr="00357770" w:rsidRDefault="00E631CF" w:rsidP="00357770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W przypadku powzięcia wątpliwości co do poczytalności oskarżonego</w:t>
      </w:r>
      <w:r w:rsidR="003C182B">
        <w:rPr>
          <w:rFonts w:cs="Times New Roman"/>
          <w:b/>
          <w:bCs/>
          <w:szCs w:val="24"/>
        </w:rPr>
        <w:br/>
      </w:r>
      <w:r w:rsidRPr="00357770">
        <w:rPr>
          <w:rFonts w:cs="Times New Roman"/>
          <w:b/>
          <w:bCs/>
          <w:szCs w:val="24"/>
        </w:rPr>
        <w:t>w postępowaniu</w:t>
      </w:r>
      <w:r w:rsidR="00357770" w:rsidRPr="00357770">
        <w:rPr>
          <w:rFonts w:cs="Times New Roman"/>
          <w:b/>
          <w:bCs/>
          <w:szCs w:val="24"/>
        </w:rPr>
        <w:t xml:space="preserve"> </w:t>
      </w:r>
      <w:r w:rsidRPr="00357770">
        <w:rPr>
          <w:rFonts w:cs="Times New Roman"/>
          <w:b/>
          <w:bCs/>
          <w:szCs w:val="24"/>
        </w:rPr>
        <w:t>karnym Sąd:</w:t>
      </w:r>
    </w:p>
    <w:p w14:paraId="6DB58ED7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4CCD63B0" w14:textId="58749041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dopuszcza dowód z opinii dwóch biegłych psychiatrów</w:t>
      </w:r>
      <w:r w:rsidR="00AC1329">
        <w:rPr>
          <w:rFonts w:cs="Times New Roman"/>
          <w:szCs w:val="24"/>
        </w:rPr>
        <w:t>,</w:t>
      </w:r>
    </w:p>
    <w:p w14:paraId="7E762A2E" w14:textId="3E55C187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dopuszcza dowód z opinii psychiatry i psychologa</w:t>
      </w:r>
      <w:r w:rsidR="00AC1329">
        <w:rPr>
          <w:rFonts w:cs="Times New Roman"/>
          <w:szCs w:val="24"/>
        </w:rPr>
        <w:t>,</w:t>
      </w:r>
    </w:p>
    <w:p w14:paraId="163D1F59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dopuszcza dowód z opinii biegłych, jeżeli taki wniosek zostanie złożony przez prokuratora.</w:t>
      </w:r>
    </w:p>
    <w:p w14:paraId="41E85DE4" w14:textId="77777777" w:rsidR="00E631CF" w:rsidRPr="00357770" w:rsidRDefault="00E631CF" w:rsidP="007F2D35">
      <w:pPr>
        <w:jc w:val="both"/>
        <w:rPr>
          <w:rFonts w:cs="Times New Roman"/>
          <w:szCs w:val="24"/>
        </w:rPr>
      </w:pPr>
    </w:p>
    <w:p w14:paraId="0A66D563" w14:textId="4B7BCB6E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Protokół rozprawy w postępowaniu karnym spisuje:</w:t>
      </w:r>
    </w:p>
    <w:p w14:paraId="0C1FA4EB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2614FD79" w14:textId="2063CC9C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sędzia osobiście</w:t>
      </w:r>
      <w:r w:rsidR="00AC1329">
        <w:rPr>
          <w:rFonts w:cs="Times New Roman"/>
          <w:szCs w:val="24"/>
        </w:rPr>
        <w:t>,</w:t>
      </w:r>
    </w:p>
    <w:p w14:paraId="0E4CE1E1" w14:textId="2558CE3C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pracownik sekretariatu lub inna osoba upoważniona przez prezesa sądu</w:t>
      </w:r>
      <w:r w:rsidR="00AC1329">
        <w:rPr>
          <w:rFonts w:cs="Times New Roman"/>
          <w:szCs w:val="24"/>
        </w:rPr>
        <w:t>,</w:t>
      </w:r>
    </w:p>
    <w:p w14:paraId="36821CD3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rozprawa jest wyłącznie nagrywana.</w:t>
      </w:r>
    </w:p>
    <w:p w14:paraId="3898AB50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53F0DBAD" w14:textId="465F5DB7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Wyrok nakazowy nie może być wydany wobec:</w:t>
      </w:r>
    </w:p>
    <w:p w14:paraId="71488D46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5A285DDA" w14:textId="3F5916BD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oskarżonego, który jest cudzoziemcem</w:t>
      </w:r>
      <w:r w:rsidR="00AC1329">
        <w:rPr>
          <w:rFonts w:cs="Times New Roman"/>
          <w:szCs w:val="24"/>
        </w:rPr>
        <w:t>,</w:t>
      </w:r>
    </w:p>
    <w:p w14:paraId="59A56483" w14:textId="02ECB53E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oskarżonego, który w chwili czynu był pod wpływem alkoholu</w:t>
      </w:r>
      <w:r w:rsidR="00AC1329">
        <w:rPr>
          <w:rFonts w:cs="Times New Roman"/>
          <w:szCs w:val="24"/>
        </w:rPr>
        <w:t>,</w:t>
      </w:r>
    </w:p>
    <w:p w14:paraId="390DDA25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oskarżonego w sprawie z oskarżenia prywatnego.</w:t>
      </w:r>
    </w:p>
    <w:p w14:paraId="63768E23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34CB05BF" w14:textId="3854D7A6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Środkiem zaskarżenia od postanowień i zarządzeń wydanych przez referendarza sądowego w postępowaniu karnym wykonawczym jest:</w:t>
      </w:r>
    </w:p>
    <w:p w14:paraId="560B9183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6BA83744" w14:textId="4FA36461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sprzeciw</w:t>
      </w:r>
      <w:r w:rsidR="00AC1329">
        <w:rPr>
          <w:rFonts w:cs="Times New Roman"/>
          <w:szCs w:val="24"/>
        </w:rPr>
        <w:t>,</w:t>
      </w:r>
    </w:p>
    <w:p w14:paraId="2F5D2577" w14:textId="491FE872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lastRenderedPageBreak/>
        <w:t>b) zażalenie</w:t>
      </w:r>
      <w:r w:rsidR="00AC1329">
        <w:rPr>
          <w:rFonts w:cs="Times New Roman"/>
          <w:szCs w:val="24"/>
        </w:rPr>
        <w:t>,</w:t>
      </w:r>
    </w:p>
    <w:p w14:paraId="23730027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obie odpowiedzi są prawidłowe.</w:t>
      </w:r>
    </w:p>
    <w:p w14:paraId="0DD99B4F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42537593" w14:textId="47D52C0B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Rozłożenie na raty świadczenia pieniężnego na rzecz Funduszu Pomocy Pokrzywdzonym oraz Pomocy Postpenitencjarnej:</w:t>
      </w:r>
    </w:p>
    <w:p w14:paraId="336B63CD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16D2585B" w14:textId="7746E476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nie jest dopuszczalne</w:t>
      </w:r>
      <w:r w:rsidR="00AC1329">
        <w:rPr>
          <w:rFonts w:cs="Times New Roman"/>
          <w:szCs w:val="24"/>
        </w:rPr>
        <w:t>,</w:t>
      </w:r>
    </w:p>
    <w:p w14:paraId="1E944745" w14:textId="1D0F3125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jest dopuszczalne, ale okres rozłożenia na raty nie może przekroczyć 1 roku</w:t>
      </w:r>
      <w:r w:rsidR="00AC1329">
        <w:rPr>
          <w:rFonts w:cs="Times New Roman"/>
          <w:szCs w:val="24"/>
        </w:rPr>
        <w:t>,</w:t>
      </w:r>
    </w:p>
    <w:p w14:paraId="397EDBFD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jest dopuszczalne, ale okres rozłożenia na raty nie może przekroczyć 3 lat.</w:t>
      </w:r>
      <w:r w:rsidRPr="00357770">
        <w:rPr>
          <w:rFonts w:cs="Times New Roman"/>
          <w:szCs w:val="24"/>
        </w:rPr>
        <w:cr/>
      </w:r>
    </w:p>
    <w:p w14:paraId="52CA3C0C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336E689C" w14:textId="51D24A8D" w:rsidR="00E631CF" w:rsidRPr="00357770" w:rsidRDefault="00E631CF" w:rsidP="003C182B">
      <w:pPr>
        <w:pStyle w:val="Akapitzlist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Stawka dzienna grzywny wymierzonej za przestępstwo skarbowe:</w:t>
      </w:r>
    </w:p>
    <w:p w14:paraId="2A2D25BB" w14:textId="77777777" w:rsidR="00E631CF" w:rsidRPr="00357770" w:rsidRDefault="00E631CF" w:rsidP="00E631CF">
      <w:pPr>
        <w:pStyle w:val="Akapitzlist"/>
        <w:rPr>
          <w:rFonts w:cs="Times New Roman"/>
          <w:szCs w:val="24"/>
        </w:rPr>
      </w:pPr>
    </w:p>
    <w:p w14:paraId="2DAFF0C1" w14:textId="421B4E9F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nie może być niższa od 1/20 minimalnego wynagrodzenia</w:t>
      </w:r>
      <w:r w:rsidR="00AC1329">
        <w:rPr>
          <w:rFonts w:cs="Times New Roman"/>
          <w:szCs w:val="24"/>
        </w:rPr>
        <w:t>,</w:t>
      </w:r>
    </w:p>
    <w:p w14:paraId="51B3EBE9" w14:textId="2CDFE8F6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jest równa 1/20 minimalnego wynagrodzenia</w:t>
      </w:r>
      <w:r w:rsidR="00AC1329">
        <w:rPr>
          <w:rFonts w:cs="Times New Roman"/>
          <w:szCs w:val="24"/>
        </w:rPr>
        <w:t>,</w:t>
      </w:r>
    </w:p>
    <w:p w14:paraId="7E6E34A3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nie może być niższa od 1/30 minimalnego wynagrodzenia.</w:t>
      </w:r>
    </w:p>
    <w:p w14:paraId="64E6601A" w14:textId="77777777" w:rsidR="00E631CF" w:rsidRPr="00357770" w:rsidRDefault="00E631CF" w:rsidP="00E631CF">
      <w:pPr>
        <w:rPr>
          <w:rFonts w:cs="Times New Roman"/>
          <w:b/>
          <w:bCs/>
          <w:szCs w:val="24"/>
        </w:rPr>
      </w:pPr>
    </w:p>
    <w:p w14:paraId="7501AE44" w14:textId="7C869085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Wykonanie kary grzywny przedawnia się z upływem:</w:t>
      </w:r>
    </w:p>
    <w:p w14:paraId="781162AF" w14:textId="77777777" w:rsidR="00357770" w:rsidRPr="00357770" w:rsidRDefault="00357770" w:rsidP="00357770">
      <w:pPr>
        <w:pStyle w:val="Akapitzlist"/>
        <w:rPr>
          <w:rFonts w:cs="Times New Roman"/>
          <w:szCs w:val="24"/>
        </w:rPr>
      </w:pPr>
    </w:p>
    <w:p w14:paraId="5C876B53" w14:textId="7D6F3C6D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10 lat od wydania wyroku</w:t>
      </w:r>
      <w:r w:rsidR="00AC1329">
        <w:rPr>
          <w:rFonts w:cs="Times New Roman"/>
          <w:szCs w:val="24"/>
        </w:rPr>
        <w:t>,</w:t>
      </w:r>
    </w:p>
    <w:p w14:paraId="522D3C79" w14:textId="2D3C1C6E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10 lat od uprawomocnienia się wyroku</w:t>
      </w:r>
      <w:r w:rsidR="00AC1329">
        <w:rPr>
          <w:rFonts w:cs="Times New Roman"/>
          <w:szCs w:val="24"/>
        </w:rPr>
        <w:t>,</w:t>
      </w:r>
    </w:p>
    <w:p w14:paraId="2C75C852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10 lat od zakończenia bezskutecznej egzekucji.</w:t>
      </w:r>
      <w:r w:rsidRPr="00357770">
        <w:rPr>
          <w:rFonts w:cs="Times New Roman"/>
          <w:szCs w:val="24"/>
        </w:rPr>
        <w:cr/>
      </w:r>
    </w:p>
    <w:p w14:paraId="3D92CDE0" w14:textId="351FB4C2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Niestawiennictwo oskarżyciela prywatnego i jego pełnomocnika na posiedzenie</w:t>
      </w:r>
    </w:p>
    <w:p w14:paraId="43F0ED48" w14:textId="77777777" w:rsidR="00E631CF" w:rsidRPr="00357770" w:rsidRDefault="00E631CF" w:rsidP="003C182B">
      <w:p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pojednawcze bez usprawiedliwienia skutkuje:</w:t>
      </w:r>
    </w:p>
    <w:p w14:paraId="73903622" w14:textId="77777777" w:rsidR="00357770" w:rsidRPr="00357770" w:rsidRDefault="00357770" w:rsidP="00E631CF">
      <w:pPr>
        <w:rPr>
          <w:rFonts w:cs="Times New Roman"/>
          <w:szCs w:val="24"/>
        </w:rPr>
      </w:pPr>
    </w:p>
    <w:p w14:paraId="0CCBB402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 zwrotem aktu oskarżenia,</w:t>
      </w:r>
    </w:p>
    <w:p w14:paraId="7DC563D3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b) odroczeniem posiedzenia pojednawczego,</w:t>
      </w:r>
    </w:p>
    <w:p w14:paraId="18939136" w14:textId="77777777" w:rsidR="00E631CF" w:rsidRPr="00357770" w:rsidRDefault="00E631CF" w:rsidP="00E631CF">
      <w:pPr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 umorzeniem postępowania.</w:t>
      </w:r>
    </w:p>
    <w:p w14:paraId="70368C52" w14:textId="77777777" w:rsidR="00E631CF" w:rsidRPr="00357770" w:rsidRDefault="00E631CF" w:rsidP="00E631CF">
      <w:pPr>
        <w:rPr>
          <w:rFonts w:cs="Times New Roman"/>
          <w:szCs w:val="24"/>
        </w:rPr>
      </w:pPr>
    </w:p>
    <w:p w14:paraId="77B21F78" w14:textId="5048DF03" w:rsidR="00E631CF" w:rsidRPr="00357770" w:rsidRDefault="00E631CF" w:rsidP="003C182B">
      <w:pPr>
        <w:pStyle w:val="Akapitzlist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r w:rsidRPr="00357770">
        <w:rPr>
          <w:rFonts w:cs="Times New Roman"/>
          <w:b/>
          <w:bCs/>
          <w:szCs w:val="24"/>
        </w:rPr>
        <w:t>Zgodnie z Kodeksem postępowania karnego, w razie śmierci pokrzywdzonego prawa, które by mu przysługiwały:</w:t>
      </w:r>
    </w:p>
    <w:p w14:paraId="37679D8F" w14:textId="77777777" w:rsidR="00357770" w:rsidRPr="00357770" w:rsidRDefault="00357770" w:rsidP="007F2D35">
      <w:pPr>
        <w:pStyle w:val="Akapitzlist"/>
        <w:jc w:val="both"/>
        <w:rPr>
          <w:rFonts w:cs="Times New Roman"/>
          <w:szCs w:val="24"/>
        </w:rPr>
      </w:pPr>
    </w:p>
    <w:p w14:paraId="076E3E33" w14:textId="1716153E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a)</w:t>
      </w:r>
      <w:r w:rsidR="003C182B">
        <w:rPr>
          <w:rFonts w:cs="Times New Roman"/>
          <w:szCs w:val="24"/>
        </w:rPr>
        <w:t xml:space="preserve"> </w:t>
      </w:r>
      <w:r w:rsidRPr="00357770">
        <w:rPr>
          <w:rFonts w:cs="Times New Roman"/>
          <w:szCs w:val="24"/>
        </w:rPr>
        <w:t>może wykonywać małżonek oraz zstępni</w:t>
      </w:r>
      <w:r w:rsidR="00AC1329">
        <w:rPr>
          <w:rFonts w:cs="Times New Roman"/>
          <w:szCs w:val="24"/>
        </w:rPr>
        <w:t>,</w:t>
      </w:r>
    </w:p>
    <w:p w14:paraId="2B54EAE4" w14:textId="4539B9D3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lastRenderedPageBreak/>
        <w:t>b)</w:t>
      </w:r>
      <w:r w:rsidR="003C182B">
        <w:rPr>
          <w:rFonts w:cs="Times New Roman"/>
          <w:szCs w:val="24"/>
        </w:rPr>
        <w:t xml:space="preserve"> </w:t>
      </w:r>
      <w:r w:rsidRPr="00357770">
        <w:rPr>
          <w:rFonts w:cs="Times New Roman"/>
          <w:szCs w:val="24"/>
        </w:rPr>
        <w:t>mogą wykonywać osoby najbliższe lub osoby pozostające na jego utrzymaniu, a w wypadku ich braku lub nieujawnienia - prokurator, działając z urzędu</w:t>
      </w:r>
      <w:r w:rsidR="00AC1329">
        <w:rPr>
          <w:rFonts w:cs="Times New Roman"/>
          <w:szCs w:val="24"/>
        </w:rPr>
        <w:t>,</w:t>
      </w:r>
    </w:p>
    <w:p w14:paraId="73C407CA" w14:textId="30FD6961" w:rsidR="00E631CF" w:rsidRPr="00357770" w:rsidRDefault="00E631CF" w:rsidP="007F2D35">
      <w:pPr>
        <w:jc w:val="both"/>
        <w:rPr>
          <w:rFonts w:cs="Times New Roman"/>
          <w:szCs w:val="24"/>
        </w:rPr>
      </w:pPr>
      <w:r w:rsidRPr="00357770">
        <w:rPr>
          <w:rFonts w:cs="Times New Roman"/>
          <w:szCs w:val="24"/>
        </w:rPr>
        <w:t>c)</w:t>
      </w:r>
      <w:r w:rsidR="003C182B">
        <w:rPr>
          <w:rFonts w:cs="Times New Roman"/>
          <w:szCs w:val="24"/>
        </w:rPr>
        <w:t xml:space="preserve"> </w:t>
      </w:r>
      <w:r w:rsidRPr="00357770">
        <w:rPr>
          <w:rFonts w:cs="Times New Roman"/>
          <w:szCs w:val="24"/>
        </w:rPr>
        <w:t>mogą wykonywać kuratorzy sądowi, a w razie ich braku prokurator, działając z urzędu.</w:t>
      </w:r>
    </w:p>
    <w:p w14:paraId="7016427C" w14:textId="77777777" w:rsidR="00E631CF" w:rsidRDefault="00E631CF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4646E2B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7A9852C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66D36F1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774CBC4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92B1BC6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26A0F07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F54DC6C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BE41EDA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94A46FB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9057B12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46C4C7F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319E871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541EFAE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A0978E6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BCEF188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0C33107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FE17BD1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338C06C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16BCDA3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38BB403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259FB30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C3AAACF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027C616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9869FDC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1A6AB2A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7BD8C51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9596568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CB04CA5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298DA59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DF43772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D7D774F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C1E7B42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0C2CFDC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FD3F59B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5023508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E6CFB21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39C9D91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018B32F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A8C553A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0ED6CA6" w14:textId="77777777" w:rsidR="00636978" w:rsidRDefault="00636978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A0CB8B0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9B7DC59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6487AA4" w14:textId="77777777" w:rsidR="00423E3D" w:rsidRDefault="00423E3D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964D5C2" w14:textId="77777777" w:rsidR="00423E3D" w:rsidRDefault="00423E3D" w:rsidP="00423E3D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4/2025</w:t>
      </w:r>
    </w:p>
    <w:p w14:paraId="16E2BA83" w14:textId="77777777" w:rsidR="00A1738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131A00C5" w14:textId="77777777" w:rsidR="00A1738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679C3C7D" w14:textId="77777777" w:rsidR="00A1738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6FC966B7" w14:textId="3C69575B" w:rsidR="00A17389" w:rsidRPr="00C956E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</w:rPr>
        <w:t>Szczecin, ………………………………………………………………</w:t>
      </w:r>
    </w:p>
    <w:p w14:paraId="1C767C7C" w14:textId="77777777" w:rsidR="00A17389" w:rsidRPr="00C956E9" w:rsidRDefault="00A17389" w:rsidP="00A17389">
      <w:pPr>
        <w:spacing w:after="0" w:line="360" w:lineRule="auto"/>
        <w:ind w:left="4536"/>
        <w:jc w:val="both"/>
        <w:rPr>
          <w:rFonts w:ascii="Times New Roman" w:hAnsi="Times New Roman" w:cs="Times New Roman"/>
          <w:b/>
          <w:i/>
          <w:szCs w:val="24"/>
        </w:rPr>
      </w:pPr>
      <w:r w:rsidRPr="00C956E9">
        <w:rPr>
          <w:rFonts w:ascii="Times New Roman" w:hAnsi="Times New Roman" w:cs="Times New Roman"/>
          <w:b/>
          <w:i/>
          <w:szCs w:val="24"/>
        </w:rPr>
        <w:t>(imię i nazwisko kandydata)</w:t>
      </w:r>
    </w:p>
    <w:p w14:paraId="08925A39" w14:textId="77777777" w:rsidR="00A17389" w:rsidRPr="00C956E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719BE085" w14:textId="4F6DDE77" w:rsidR="00A17389" w:rsidRPr="00C956E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Kazus z prawa cywilnego </w:t>
      </w:r>
      <w:r w:rsidRPr="00C956E9">
        <w:rPr>
          <w:rFonts w:ascii="Times New Roman" w:hAnsi="Times New Roman" w:cs="Times New Roman"/>
          <w:b/>
          <w:szCs w:val="24"/>
        </w:rPr>
        <w:t xml:space="preserve">dla kandydatów na stanowisko asystenta sędziego </w:t>
      </w:r>
    </w:p>
    <w:p w14:paraId="040147C7" w14:textId="77777777" w:rsidR="00A17389" w:rsidRPr="00C956E9" w:rsidRDefault="00A17389" w:rsidP="00A17389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402B61B4" w14:textId="77777777" w:rsidR="00A17389" w:rsidRPr="000A7944" w:rsidRDefault="00A17389" w:rsidP="00A1738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0A7944">
        <w:rPr>
          <w:rFonts w:ascii="Times New Roman" w:hAnsi="Times New Roman" w:cs="Times New Roman"/>
          <w:szCs w:val="24"/>
        </w:rPr>
        <w:t xml:space="preserve">Józef Nowak i Julia Nowak są rodzeństwem. Mieszkają w Myśliborzu. Żyją ich rodzice Elżbieta i Bogusław Nowak. Józef Nowak nie jest żonaty, ma jedno dziecko-syna Ferdynanda. Julia Nowak jest panną i nie ma dzieci. Nie mają innego rodzeństwa. 11 kwietnia 2025 r. Józef i Julia wybrali się do rodziców do Stargardu. W drodze w okolicach Pyrzyc doszło do wypadku, w wyniku którego Julia poniosła śmierć na miejscu. Jej brat w wyniku odniesionych obrażeń umarł 20 maja 2025 r. W dniu 1 maja 2025 r. umarł Bogusław Nowak . </w:t>
      </w:r>
    </w:p>
    <w:p w14:paraId="5B500A02" w14:textId="77777777" w:rsidR="00A17389" w:rsidRPr="000A7944" w:rsidRDefault="00A17389" w:rsidP="00A17389">
      <w:pPr>
        <w:spacing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0A7944">
        <w:rPr>
          <w:rFonts w:ascii="Times New Roman" w:hAnsi="Times New Roman" w:cs="Times New Roman"/>
          <w:b/>
          <w:bCs/>
          <w:szCs w:val="24"/>
        </w:rPr>
        <w:t>Proszę ustalić spadkobierców: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Pr="000A7944">
        <w:rPr>
          <w:rFonts w:ascii="Times New Roman" w:hAnsi="Times New Roman" w:cs="Times New Roman"/>
          <w:b/>
          <w:bCs/>
          <w:szCs w:val="24"/>
        </w:rPr>
        <w:t>1.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Pr="000A7944">
        <w:rPr>
          <w:rFonts w:ascii="Times New Roman" w:hAnsi="Times New Roman" w:cs="Times New Roman"/>
          <w:b/>
          <w:bCs/>
          <w:szCs w:val="24"/>
        </w:rPr>
        <w:t>Julii Nowak, 2.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Pr="000A7944">
        <w:rPr>
          <w:rFonts w:ascii="Times New Roman" w:hAnsi="Times New Roman" w:cs="Times New Roman"/>
          <w:b/>
          <w:bCs/>
          <w:szCs w:val="24"/>
        </w:rPr>
        <w:t>Bogusława Nowak, 3.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Pr="000A7944">
        <w:rPr>
          <w:rFonts w:ascii="Times New Roman" w:hAnsi="Times New Roman" w:cs="Times New Roman"/>
          <w:b/>
          <w:bCs/>
          <w:szCs w:val="24"/>
        </w:rPr>
        <w:t>Józefa Nowak,</w:t>
      </w:r>
      <w:r>
        <w:rPr>
          <w:rFonts w:ascii="Times New Roman" w:hAnsi="Times New Roman" w:cs="Times New Roman"/>
          <w:b/>
          <w:bCs/>
          <w:szCs w:val="24"/>
        </w:rPr>
        <w:br/>
      </w:r>
      <w:r w:rsidRPr="000A7944">
        <w:rPr>
          <w:rFonts w:ascii="Times New Roman" w:hAnsi="Times New Roman" w:cs="Times New Roman"/>
          <w:b/>
          <w:bCs/>
          <w:szCs w:val="24"/>
        </w:rPr>
        <w:t>ze wskazaniem udziałów każdego ze spadkobierców. Który z sądów jest właściwy</w:t>
      </w:r>
      <w:r>
        <w:rPr>
          <w:rFonts w:ascii="Times New Roman" w:hAnsi="Times New Roman" w:cs="Times New Roman"/>
          <w:b/>
          <w:bCs/>
          <w:szCs w:val="24"/>
        </w:rPr>
        <w:br/>
      </w:r>
      <w:r w:rsidRPr="000A7944">
        <w:rPr>
          <w:rFonts w:ascii="Times New Roman" w:hAnsi="Times New Roman" w:cs="Times New Roman"/>
          <w:b/>
          <w:bCs/>
          <w:szCs w:val="24"/>
        </w:rPr>
        <w:t>do rozpoznania sprawy o stwierdzenie nabycia spadku po ww. spadkodawcach. Proszę sporządzić projekt orzeczenia.</w:t>
      </w:r>
    </w:p>
    <w:p w14:paraId="289CE3D7" w14:textId="77777777" w:rsidR="00A17389" w:rsidRDefault="00A17389" w:rsidP="00A17389"/>
    <w:p w14:paraId="3F0BB2B2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16DBF8B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EF5A3C7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9D4A178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C92C8EB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FF8A0D2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4C76384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0614BFA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AE7AE5E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06E911C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D70AA72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684C681" w14:textId="77777777" w:rsidR="00A17389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595DAB1" w14:textId="77777777" w:rsidR="00423E3D" w:rsidRDefault="00423E3D" w:rsidP="00423E3D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lastRenderedPageBreak/>
        <w:t>4/2025</w:t>
      </w:r>
    </w:p>
    <w:p w14:paraId="1FA235F1" w14:textId="77777777" w:rsidR="00A1738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2CFC2955" w14:textId="77777777" w:rsidR="00A1738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60CA5FFE" w14:textId="77777777" w:rsidR="00A1738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4ED1835E" w14:textId="70F38E8A" w:rsidR="00A17389" w:rsidRPr="00C956E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</w:rPr>
        <w:t>Szczecin, ………………………………………………………………</w:t>
      </w:r>
    </w:p>
    <w:p w14:paraId="56A97CCC" w14:textId="77777777" w:rsidR="00A17389" w:rsidRPr="00C956E9" w:rsidRDefault="00A17389" w:rsidP="00A17389">
      <w:pPr>
        <w:spacing w:after="0" w:line="360" w:lineRule="auto"/>
        <w:ind w:left="4536"/>
        <w:jc w:val="both"/>
        <w:rPr>
          <w:rFonts w:ascii="Times New Roman" w:hAnsi="Times New Roman" w:cs="Times New Roman"/>
          <w:b/>
          <w:i/>
          <w:szCs w:val="24"/>
        </w:rPr>
      </w:pPr>
      <w:r w:rsidRPr="00C956E9">
        <w:rPr>
          <w:rFonts w:ascii="Times New Roman" w:hAnsi="Times New Roman" w:cs="Times New Roman"/>
          <w:b/>
          <w:i/>
          <w:szCs w:val="24"/>
        </w:rPr>
        <w:t>(imię i nazwisko kandydata)</w:t>
      </w:r>
    </w:p>
    <w:p w14:paraId="3F257B2C" w14:textId="77777777" w:rsidR="00A17389" w:rsidRPr="00C956E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1BF31164" w14:textId="44FC63FB" w:rsidR="00A17389" w:rsidRPr="00C956E9" w:rsidRDefault="00A17389" w:rsidP="00A17389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Kazus z prawa </w:t>
      </w:r>
      <w:r>
        <w:rPr>
          <w:rFonts w:ascii="Times New Roman" w:hAnsi="Times New Roman" w:cs="Times New Roman"/>
          <w:b/>
          <w:szCs w:val="24"/>
          <w:u w:val="single"/>
        </w:rPr>
        <w:t xml:space="preserve">karnego </w:t>
      </w:r>
      <w:r w:rsidRPr="00C956E9">
        <w:rPr>
          <w:rFonts w:ascii="Times New Roman" w:hAnsi="Times New Roman" w:cs="Times New Roman"/>
          <w:b/>
          <w:szCs w:val="24"/>
        </w:rPr>
        <w:t>dla kandydatów na stanowisko asystenta sędziego.</w:t>
      </w:r>
    </w:p>
    <w:p w14:paraId="56EEEAF7" w14:textId="77777777" w:rsidR="00A17389" w:rsidRPr="00C956E9" w:rsidRDefault="00A17389" w:rsidP="00A17389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26B8E411" w14:textId="77777777" w:rsidR="00A17389" w:rsidRPr="00A128BB" w:rsidRDefault="00A17389" w:rsidP="00A17389">
      <w:pPr>
        <w:pStyle w:val="Bezodstpw"/>
        <w:spacing w:line="360" w:lineRule="auto"/>
        <w:jc w:val="both"/>
        <w:rPr>
          <w:rFonts w:ascii="Times New Roman" w:hAnsi="Times New Roman" w:cs="Times New Roman"/>
          <w:b/>
        </w:rPr>
      </w:pPr>
      <w:r w:rsidRPr="00A128BB">
        <w:rPr>
          <w:rFonts w:ascii="Times New Roman" w:hAnsi="Times New Roman" w:cs="Times New Roman"/>
          <w:bCs/>
        </w:rPr>
        <w:t>Jan O. złożył w dniu 19 sierpnia 2025 roku w biurze podawczym Sądu Rejonowego Szczecin</w:t>
      </w:r>
      <w:r>
        <w:rPr>
          <w:rFonts w:ascii="Times New Roman" w:hAnsi="Times New Roman" w:cs="Times New Roman"/>
          <w:bCs/>
        </w:rPr>
        <w:t>-</w:t>
      </w:r>
      <w:r w:rsidRPr="00A128BB">
        <w:rPr>
          <w:rFonts w:ascii="Times New Roman" w:hAnsi="Times New Roman" w:cs="Times New Roman"/>
          <w:bCs/>
        </w:rPr>
        <w:t>Prawobrzeże i Zachód w Szczecinie akt oskarżenia przeciwko swojej żonie Katarzynie O. o to, że w dniu 7 lipca 2024 roku w tra</w:t>
      </w:r>
      <w:r>
        <w:rPr>
          <w:rFonts w:ascii="Times New Roman" w:hAnsi="Times New Roman" w:cs="Times New Roman"/>
          <w:bCs/>
        </w:rPr>
        <w:t>k</w:t>
      </w:r>
      <w:r w:rsidRPr="00A128BB">
        <w:rPr>
          <w:rFonts w:ascii="Times New Roman" w:hAnsi="Times New Roman" w:cs="Times New Roman"/>
          <w:bCs/>
        </w:rPr>
        <w:t>cie pobytu na wakacyjnym wyjeździe w Wenezueli dwukrotnie naruszyła jego nietykalność cielesną w ten sposób, że oblała go winem i uderzyła w twarz, czym jego zdaniem wyczerpała znamiona występku z art. 217 §1 kk. Akt oskarżenia zawierał wskazanie świadków zdarzenia, był podpisany i dołączono do niego dowód zapłaty kwoty 300 złotych na rzecz Skarbu Państwa tytułem zryczałtowanych wydatków postępowania. Przewodniczący Wydziału zarządził zarejestrowanie sprawy w repertorium K i skierowanie jej do rozpoznania na posiedzeniu</w:t>
      </w:r>
      <w:r w:rsidRPr="00A128BB">
        <w:rPr>
          <w:rFonts w:ascii="Times New Roman" w:hAnsi="Times New Roman" w:cs="Times New Roman"/>
          <w:b/>
        </w:rPr>
        <w:t xml:space="preserve">. </w:t>
      </w:r>
    </w:p>
    <w:p w14:paraId="1E122DF4" w14:textId="77777777" w:rsidR="00A17389" w:rsidRPr="00A128BB" w:rsidRDefault="00A17389" w:rsidP="00A17389">
      <w:pPr>
        <w:pStyle w:val="Bezodstpw"/>
        <w:spacing w:line="360" w:lineRule="auto"/>
        <w:jc w:val="both"/>
        <w:rPr>
          <w:rFonts w:ascii="Times New Roman" w:hAnsi="Times New Roman" w:cs="Times New Roman"/>
          <w:b/>
        </w:rPr>
      </w:pPr>
    </w:p>
    <w:p w14:paraId="3A79B1F2" w14:textId="77777777" w:rsidR="00A17389" w:rsidRPr="00382D6C" w:rsidRDefault="00A17389" w:rsidP="00A17389">
      <w:pPr>
        <w:pStyle w:val="Bezodstpw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A128BB">
        <w:rPr>
          <w:rFonts w:ascii="Times New Roman" w:hAnsi="Times New Roman" w:cs="Times New Roman"/>
          <w:b/>
          <w:kern w:val="0"/>
          <w14:ligatures w14:val="none"/>
        </w:rPr>
        <w:t>Proszę zaproponować możliwe rozstrzygnięcie/a na posiedzeniu, sporządzić projekt orzeczenia bądź zarządzenia.</w:t>
      </w:r>
    </w:p>
    <w:p w14:paraId="481799B9" w14:textId="77777777" w:rsidR="00A17389" w:rsidRPr="006215A1" w:rsidRDefault="00A17389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sectPr w:rsidR="00A17389" w:rsidRPr="006215A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99DE" w14:textId="77777777" w:rsidR="00C26196" w:rsidRDefault="00C26196" w:rsidP="00C26196">
      <w:pPr>
        <w:spacing w:after="0"/>
      </w:pPr>
      <w:r>
        <w:separator/>
      </w:r>
    </w:p>
  </w:endnote>
  <w:endnote w:type="continuationSeparator" w:id="0">
    <w:p w14:paraId="581EDC08" w14:textId="77777777" w:rsidR="00C26196" w:rsidRDefault="00C26196" w:rsidP="00C261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AE854" w14:textId="77777777" w:rsidR="00C26196" w:rsidRDefault="00C26196" w:rsidP="00C26196">
      <w:pPr>
        <w:spacing w:after="0"/>
      </w:pPr>
      <w:r>
        <w:separator/>
      </w:r>
    </w:p>
  </w:footnote>
  <w:footnote w:type="continuationSeparator" w:id="0">
    <w:p w14:paraId="5743DABE" w14:textId="77777777" w:rsidR="00C26196" w:rsidRDefault="00C26196" w:rsidP="00C261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3BCD" w14:textId="454555F8" w:rsidR="00C26196" w:rsidRPr="009E49BD" w:rsidRDefault="00C26196" w:rsidP="00C26196">
    <w:pPr>
      <w:tabs>
        <w:tab w:val="left" w:pos="1418"/>
        <w:tab w:val="left" w:pos="2552"/>
      </w:tabs>
      <w:rPr>
        <w:szCs w:val="24"/>
      </w:rPr>
    </w:pPr>
    <w:r w:rsidRPr="009E49BD"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  <w:t xml:space="preserve">     </w:t>
    </w:r>
    <w:r w:rsidRPr="009E49BD">
      <w:rPr>
        <w:rFonts w:ascii="Times New Roman" w:hAnsi="Times New Roman"/>
        <w:szCs w:val="24"/>
      </w:rPr>
      <w:t xml:space="preserve">  </w:t>
    </w:r>
    <w:r>
      <w:rPr>
        <w:rFonts w:ascii="Times New Roman" w:hAnsi="Times New Roman"/>
      </w:rPr>
      <w:t xml:space="preserve">Szczecin, </w:t>
    </w:r>
  </w:p>
  <w:p w14:paraId="60A2F805" w14:textId="6381083C" w:rsidR="00C26196" w:rsidRDefault="00C26196" w:rsidP="00C26196">
    <w:pPr>
      <w:tabs>
        <w:tab w:val="left" w:pos="3261"/>
        <w:tab w:val="left" w:pos="4253"/>
      </w:tabs>
      <w:spacing w:after="0"/>
      <w:ind w:firstLine="993"/>
      <w:rPr>
        <w:rFonts w:ascii="Times New Roman" w:hAnsi="Times New Roman"/>
        <w:b/>
      </w:rPr>
    </w:pPr>
  </w:p>
  <w:p w14:paraId="6711BBC5" w14:textId="77777777" w:rsidR="00C26196" w:rsidRDefault="00C26196" w:rsidP="00C26196">
    <w:pPr>
      <w:tabs>
        <w:tab w:val="left" w:pos="3261"/>
        <w:tab w:val="left" w:pos="4253"/>
      </w:tabs>
      <w:spacing w:after="0"/>
      <w:ind w:firstLine="993"/>
      <w:rPr>
        <w:rFonts w:ascii="Times New Roman" w:hAnsi="Times New Roman"/>
        <w:b/>
      </w:rPr>
    </w:pPr>
  </w:p>
  <w:p w14:paraId="7D446BD7" w14:textId="77777777" w:rsidR="00C26196" w:rsidRDefault="00C26196" w:rsidP="00C26196">
    <w:pPr>
      <w:tabs>
        <w:tab w:val="left" w:pos="3261"/>
        <w:tab w:val="left" w:pos="4253"/>
      </w:tabs>
      <w:spacing w:after="0"/>
      <w:rPr>
        <w:rFonts w:ascii="Times New Roman" w:hAnsi="Times New Roman"/>
        <w:b/>
      </w:rPr>
    </w:pPr>
  </w:p>
  <w:p w14:paraId="37073F41" w14:textId="0FFFE71C" w:rsidR="00C26196" w:rsidRPr="0095001A" w:rsidRDefault="00C26196" w:rsidP="00423E3D">
    <w:pPr>
      <w:tabs>
        <w:tab w:val="left" w:pos="1134"/>
        <w:tab w:val="left" w:pos="3261"/>
        <w:tab w:val="left" w:pos="4253"/>
      </w:tabs>
      <w:spacing w:after="0"/>
      <w:rPr>
        <w:rFonts w:ascii="Times New Roman" w:hAnsi="Times New Roman"/>
        <w:b/>
      </w:rPr>
    </w:pPr>
    <w:r>
      <w:rPr>
        <w:rFonts w:ascii="Times New Roman" w:hAnsi="Times New Roman"/>
        <w:b/>
      </w:rPr>
      <w:tab/>
    </w:r>
  </w:p>
  <w:p w14:paraId="2C1283AC" w14:textId="77777777" w:rsidR="00C26196" w:rsidRDefault="00C26196" w:rsidP="00C26196">
    <w:pPr>
      <w:pStyle w:val="Nagwek"/>
    </w:pPr>
  </w:p>
  <w:p w14:paraId="7285DC45" w14:textId="77777777" w:rsidR="00C26196" w:rsidRDefault="00C261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D4262"/>
    <w:multiLevelType w:val="hybridMultilevel"/>
    <w:tmpl w:val="F9640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00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1D7"/>
    <w:rsid w:val="000F17C5"/>
    <w:rsid w:val="00156CF5"/>
    <w:rsid w:val="00171A92"/>
    <w:rsid w:val="001A6320"/>
    <w:rsid w:val="001B3890"/>
    <w:rsid w:val="001B61D7"/>
    <w:rsid w:val="002271CF"/>
    <w:rsid w:val="002378B4"/>
    <w:rsid w:val="002725AD"/>
    <w:rsid w:val="00284210"/>
    <w:rsid w:val="002E2D84"/>
    <w:rsid w:val="003137D1"/>
    <w:rsid w:val="003432F9"/>
    <w:rsid w:val="00357770"/>
    <w:rsid w:val="00392775"/>
    <w:rsid w:val="003B7080"/>
    <w:rsid w:val="003C182B"/>
    <w:rsid w:val="00423E3D"/>
    <w:rsid w:val="00441579"/>
    <w:rsid w:val="004721F2"/>
    <w:rsid w:val="00480BB6"/>
    <w:rsid w:val="004A0637"/>
    <w:rsid w:val="004A4F9D"/>
    <w:rsid w:val="004C1489"/>
    <w:rsid w:val="005841FC"/>
    <w:rsid w:val="005E2A4A"/>
    <w:rsid w:val="006215A1"/>
    <w:rsid w:val="00636978"/>
    <w:rsid w:val="006B1305"/>
    <w:rsid w:val="006C1B9E"/>
    <w:rsid w:val="00726A70"/>
    <w:rsid w:val="00774FB3"/>
    <w:rsid w:val="00787719"/>
    <w:rsid w:val="007C0AE2"/>
    <w:rsid w:val="007C10B0"/>
    <w:rsid w:val="007F2D35"/>
    <w:rsid w:val="00800496"/>
    <w:rsid w:val="008015A2"/>
    <w:rsid w:val="008545E1"/>
    <w:rsid w:val="00886F0D"/>
    <w:rsid w:val="008B3F52"/>
    <w:rsid w:val="008F77BC"/>
    <w:rsid w:val="00920814"/>
    <w:rsid w:val="0097244F"/>
    <w:rsid w:val="00984101"/>
    <w:rsid w:val="009C2985"/>
    <w:rsid w:val="009E3A1F"/>
    <w:rsid w:val="009E4F2E"/>
    <w:rsid w:val="00A1526A"/>
    <w:rsid w:val="00A17389"/>
    <w:rsid w:val="00A7367F"/>
    <w:rsid w:val="00AB11BA"/>
    <w:rsid w:val="00AB718C"/>
    <w:rsid w:val="00AC1329"/>
    <w:rsid w:val="00AF474A"/>
    <w:rsid w:val="00B4659B"/>
    <w:rsid w:val="00B65937"/>
    <w:rsid w:val="00B77803"/>
    <w:rsid w:val="00BD4F32"/>
    <w:rsid w:val="00C14EBB"/>
    <w:rsid w:val="00C17A0E"/>
    <w:rsid w:val="00C26196"/>
    <w:rsid w:val="00C6051D"/>
    <w:rsid w:val="00C62C20"/>
    <w:rsid w:val="00C76520"/>
    <w:rsid w:val="00D70065"/>
    <w:rsid w:val="00D8402A"/>
    <w:rsid w:val="00DC3D98"/>
    <w:rsid w:val="00DC7FAD"/>
    <w:rsid w:val="00DF29BA"/>
    <w:rsid w:val="00E53722"/>
    <w:rsid w:val="00E573B9"/>
    <w:rsid w:val="00E631CF"/>
    <w:rsid w:val="00E66373"/>
    <w:rsid w:val="00E72646"/>
    <w:rsid w:val="00E7542D"/>
    <w:rsid w:val="00F06204"/>
    <w:rsid w:val="00F43487"/>
    <w:rsid w:val="00F66342"/>
    <w:rsid w:val="00F97791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CAD0EA4"/>
  <w15:chartTrackingRefBased/>
  <w15:docId w15:val="{99EAE86F-03A1-4E78-8522-DDF529B6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1D7"/>
    <w:pPr>
      <w:spacing w:after="120" w:line="240" w:lineRule="auto"/>
    </w:pPr>
    <w:rPr>
      <w:rFonts w:ascii="Garamond" w:hAnsi="Garamond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61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61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61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61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61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61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61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61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61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61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61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61D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A4F9D"/>
    <w:rPr>
      <w:color w:val="467886" w:themeColor="hyperlink"/>
      <w:u w:val="single"/>
    </w:rPr>
  </w:style>
  <w:style w:type="paragraph" w:styleId="Bezodstpw">
    <w:name w:val="No Spacing"/>
    <w:uiPriority w:val="1"/>
    <w:qFormat/>
    <w:rsid w:val="004A4F9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2619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26196"/>
    <w:rPr>
      <w:rFonts w:ascii="Garamond" w:hAnsi="Garamond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19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26196"/>
    <w:rPr>
      <w:rFonts w:ascii="Garamond" w:hAnsi="Garamond"/>
      <w:szCs w:val="22"/>
    </w:rPr>
  </w:style>
  <w:style w:type="paragraph" w:customStyle="1" w:styleId="NormalnyWeb1">
    <w:name w:val="Normalny (Web)1"/>
    <w:basedOn w:val="Normalny"/>
    <w:rsid w:val="008B3F52"/>
    <w:pPr>
      <w:spacing w:before="280" w:after="119"/>
    </w:pPr>
    <w:rPr>
      <w:rFonts w:ascii="Arial Unicode MS" w:eastAsia="Arial Unicode MS" w:hAnsi="Arial Unicode MS" w:cs="Arial Unicode MS"/>
      <w:kern w:val="0"/>
      <w:szCs w:val="24"/>
      <w:lang w:eastAsia="pl-PL"/>
      <w14:ligatures w14:val="none"/>
    </w:rPr>
  </w:style>
  <w:style w:type="paragraph" w:customStyle="1" w:styleId="Standard">
    <w:name w:val="Standard"/>
    <w:rsid w:val="006215A1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1336D-4761-479C-B1E7-5274756B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1576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 Irma</dc:creator>
  <cp:keywords/>
  <dc:description/>
  <cp:lastModifiedBy>Hejankowska Ewa</cp:lastModifiedBy>
  <cp:revision>4</cp:revision>
  <cp:lastPrinted>2025-09-10T10:14:00Z</cp:lastPrinted>
  <dcterms:created xsi:type="dcterms:W3CDTF">2026-07-24T10:22:00Z</dcterms:created>
  <dcterms:modified xsi:type="dcterms:W3CDTF">2026-07-27T07:29:00Z</dcterms:modified>
</cp:coreProperties>
</file>