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E8C66" w14:textId="20946606" w:rsidR="008B75B6" w:rsidRPr="00FC4624" w:rsidRDefault="008B75B6" w:rsidP="00FC4624">
      <w:pPr>
        <w:spacing w:line="360" w:lineRule="auto"/>
        <w:ind w:left="2124" w:firstLine="708"/>
        <w:rPr>
          <w:rFonts w:ascii="Arial" w:hAnsi="Arial" w:cs="Arial"/>
          <w:b/>
          <w:bCs/>
          <w:sz w:val="24"/>
          <w:szCs w:val="24"/>
        </w:rPr>
      </w:pPr>
      <w:r w:rsidRPr="00FC4624">
        <w:rPr>
          <w:rFonts w:ascii="Arial" w:hAnsi="Arial" w:cs="Arial"/>
          <w:b/>
          <w:bCs/>
          <w:sz w:val="24"/>
          <w:szCs w:val="24"/>
        </w:rPr>
        <w:t xml:space="preserve">CASUS </w:t>
      </w:r>
      <w:r w:rsidR="00FC4624" w:rsidRPr="00FC4624">
        <w:rPr>
          <w:rFonts w:ascii="Arial" w:hAnsi="Arial" w:cs="Arial"/>
          <w:b/>
          <w:bCs/>
          <w:sz w:val="24"/>
          <w:szCs w:val="24"/>
        </w:rPr>
        <w:t>Z PRAWA KARNEGO</w:t>
      </w:r>
    </w:p>
    <w:p w14:paraId="5415463D" w14:textId="2C16EB88" w:rsidR="008B75B6" w:rsidRPr="008B75B6" w:rsidRDefault="008B75B6" w:rsidP="008B75B6">
      <w:pPr>
        <w:spacing w:line="360" w:lineRule="auto"/>
        <w:rPr>
          <w:rFonts w:ascii="Arial" w:hAnsi="Arial" w:cs="Arial"/>
          <w:sz w:val="24"/>
          <w:szCs w:val="24"/>
        </w:rPr>
      </w:pPr>
    </w:p>
    <w:p w14:paraId="1F6D11EE" w14:textId="59A1BAB5" w:rsidR="008B75B6" w:rsidRPr="008B75B6" w:rsidRDefault="008B75B6" w:rsidP="008B75B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B75B6">
        <w:rPr>
          <w:rFonts w:ascii="Arial" w:hAnsi="Arial" w:cs="Arial"/>
          <w:sz w:val="24"/>
          <w:szCs w:val="24"/>
        </w:rPr>
        <w:t xml:space="preserve">Do Sądu Rejonowego w Koszalinie wpłynął akt oskarżenia przeciwko Krzysztofowi W. oskarżonemu o czyn z art. 178 a § 1 kk. Zarzucono mu, że w dniu 20 listopada 2022 roku o godz. 07:30 w Koszalinie na ul. Andersa  kierował samochodem osobowym marki Fiat o numerze rejestracyjnym </w:t>
      </w:r>
      <w:proofErr w:type="spellStart"/>
      <w:r w:rsidRPr="008B75B6">
        <w:rPr>
          <w:rFonts w:ascii="Arial" w:hAnsi="Arial" w:cs="Arial"/>
          <w:sz w:val="24"/>
          <w:szCs w:val="24"/>
        </w:rPr>
        <w:t>xxxx</w:t>
      </w:r>
      <w:proofErr w:type="spellEnd"/>
      <w:r w:rsidRPr="008B75B6">
        <w:rPr>
          <w:rFonts w:ascii="Arial" w:hAnsi="Arial" w:cs="Arial"/>
          <w:sz w:val="24"/>
          <w:szCs w:val="24"/>
        </w:rPr>
        <w:t xml:space="preserve"> będąc w stanie nietrzeźwości wynoszącym: I. badanie – 0,63 mg/dm3 , II. badanie – 0,67 mg/dm3 zawartości alkoholu w wydychanym powietrzu. Przeprowadzone przez Sąd na rozprawie postępowanie dowodowe potwierdziło winę oskarżonego w zakresie zarzuconego mu czynu. </w:t>
      </w:r>
    </w:p>
    <w:p w14:paraId="1C12C1BE" w14:textId="77777777" w:rsidR="008B75B6" w:rsidRPr="008B75B6" w:rsidRDefault="008B75B6" w:rsidP="008B75B6">
      <w:pPr>
        <w:rPr>
          <w:rFonts w:ascii="Arial" w:hAnsi="Arial" w:cs="Arial"/>
          <w:sz w:val="24"/>
          <w:szCs w:val="24"/>
        </w:rPr>
      </w:pPr>
      <w:r w:rsidRPr="008B75B6">
        <w:rPr>
          <w:rFonts w:ascii="Arial" w:hAnsi="Arial" w:cs="Arial"/>
          <w:sz w:val="24"/>
          <w:szCs w:val="24"/>
        </w:rPr>
        <w:t>1. Jakie orzeczenie winien wydać Sąd – proszę podać możliwe orzeczenia.</w:t>
      </w:r>
    </w:p>
    <w:p w14:paraId="169F4D66" w14:textId="77777777" w:rsidR="008B75B6" w:rsidRPr="008B75B6" w:rsidRDefault="008B75B6" w:rsidP="008B75B6">
      <w:pPr>
        <w:rPr>
          <w:rFonts w:ascii="Arial" w:hAnsi="Arial" w:cs="Arial"/>
          <w:sz w:val="24"/>
          <w:szCs w:val="24"/>
        </w:rPr>
      </w:pPr>
      <w:r w:rsidRPr="008B75B6">
        <w:rPr>
          <w:rFonts w:ascii="Arial" w:hAnsi="Arial" w:cs="Arial"/>
          <w:sz w:val="24"/>
          <w:szCs w:val="24"/>
        </w:rPr>
        <w:t xml:space="preserve">2. Jakie rozstrzygnięcia – w jakich kwestiach powinno zawierać orzeczenie – podać w punktach. </w:t>
      </w:r>
    </w:p>
    <w:p w14:paraId="7868FE72" w14:textId="77777777" w:rsidR="008B75B6" w:rsidRPr="008B75B6" w:rsidRDefault="008B75B6" w:rsidP="008B75B6">
      <w:pPr>
        <w:rPr>
          <w:rFonts w:ascii="Arial" w:hAnsi="Arial" w:cs="Arial"/>
          <w:sz w:val="24"/>
          <w:szCs w:val="24"/>
        </w:rPr>
      </w:pPr>
      <w:r w:rsidRPr="008B75B6">
        <w:rPr>
          <w:rFonts w:ascii="Arial" w:hAnsi="Arial" w:cs="Arial"/>
          <w:sz w:val="24"/>
          <w:szCs w:val="24"/>
        </w:rPr>
        <w:t>3. Jakie środki zaskarżenia przysługują oskarżonemu od takiego orzeczenia</w:t>
      </w:r>
    </w:p>
    <w:p w14:paraId="0B86ECF4" w14:textId="77777777" w:rsidR="008B75B6" w:rsidRDefault="008B75B6" w:rsidP="008B75B6">
      <w:pPr>
        <w:spacing w:line="276" w:lineRule="auto"/>
        <w:ind w:left="3540"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07321EFA" w14:textId="77777777" w:rsidR="008B75B6" w:rsidRDefault="008B75B6" w:rsidP="008B75B6">
      <w:pPr>
        <w:spacing w:line="276" w:lineRule="auto"/>
        <w:ind w:left="3540"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75E212BA" w14:textId="77777777" w:rsidR="008B75B6" w:rsidRDefault="008B75B6" w:rsidP="008B75B6">
      <w:pPr>
        <w:spacing w:line="276" w:lineRule="auto"/>
        <w:ind w:left="3540"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bookmarkStart w:id="0" w:name="_GoBack"/>
      <w:bookmarkEnd w:id="0"/>
    </w:p>
    <w:sectPr w:rsidR="008B75B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AE6EE" w14:textId="77777777" w:rsidR="001D53E5" w:rsidRDefault="001D53E5" w:rsidP="001D53E5">
      <w:pPr>
        <w:spacing w:after="0" w:line="240" w:lineRule="auto"/>
      </w:pPr>
      <w:r>
        <w:separator/>
      </w:r>
    </w:p>
  </w:endnote>
  <w:endnote w:type="continuationSeparator" w:id="0">
    <w:p w14:paraId="0C2D5EAF" w14:textId="77777777" w:rsidR="001D53E5" w:rsidRDefault="001D53E5" w:rsidP="001D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4315518"/>
      <w:docPartObj>
        <w:docPartGallery w:val="Page Numbers (Bottom of Page)"/>
        <w:docPartUnique/>
      </w:docPartObj>
    </w:sdtPr>
    <w:sdtEndPr/>
    <w:sdtContent>
      <w:p w14:paraId="5C3C3ED3" w14:textId="6FC0CC4D" w:rsidR="001D53E5" w:rsidRDefault="001D53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634">
          <w:rPr>
            <w:noProof/>
          </w:rPr>
          <w:t>1</w:t>
        </w:r>
        <w:r>
          <w:fldChar w:fldCharType="end"/>
        </w:r>
      </w:p>
    </w:sdtContent>
  </w:sdt>
  <w:p w14:paraId="13C564C9" w14:textId="77777777" w:rsidR="001D53E5" w:rsidRDefault="001D53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1312E" w14:textId="77777777" w:rsidR="001D53E5" w:rsidRDefault="001D53E5" w:rsidP="001D53E5">
      <w:pPr>
        <w:spacing w:after="0" w:line="240" w:lineRule="auto"/>
      </w:pPr>
      <w:r>
        <w:separator/>
      </w:r>
    </w:p>
  </w:footnote>
  <w:footnote w:type="continuationSeparator" w:id="0">
    <w:p w14:paraId="79ED4814" w14:textId="77777777" w:rsidR="001D53E5" w:rsidRDefault="001D53E5" w:rsidP="001D53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5B6"/>
    <w:rsid w:val="001D53E5"/>
    <w:rsid w:val="00530E36"/>
    <w:rsid w:val="00731893"/>
    <w:rsid w:val="008B75B6"/>
    <w:rsid w:val="008D257D"/>
    <w:rsid w:val="00CB3E6B"/>
    <w:rsid w:val="00DB5204"/>
    <w:rsid w:val="00F25634"/>
    <w:rsid w:val="00FC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4F8F"/>
  <w15:chartTrackingRefBased/>
  <w15:docId w15:val="{0858F009-087C-4D7D-A53B-26E27593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75B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5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3E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D5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3E5"/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5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3E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Pietkos</dc:creator>
  <cp:keywords/>
  <dc:description/>
  <cp:lastModifiedBy>Zalewska Barbara</cp:lastModifiedBy>
  <cp:revision>3</cp:revision>
  <cp:lastPrinted>2023-02-09T12:56:00Z</cp:lastPrinted>
  <dcterms:created xsi:type="dcterms:W3CDTF">2026-08-18T11:05:00Z</dcterms:created>
  <dcterms:modified xsi:type="dcterms:W3CDTF">2026-08-19T08:07:00Z</dcterms:modified>
</cp:coreProperties>
</file>