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0B127" w14:textId="77777777" w:rsidR="00B27A06" w:rsidRDefault="00B27A06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bookmarkStart w:id="0" w:name="_GoBack"/>
      <w:bookmarkEnd w:id="0"/>
    </w:p>
    <w:p w14:paraId="7AC1165F" w14:textId="4726A60F" w:rsidR="00615DA3" w:rsidRPr="00615DA3" w:rsidRDefault="00615DA3" w:rsidP="00615DA3">
      <w:pPr>
        <w:jc w:val="center"/>
        <w:rPr>
          <w:rFonts w:ascii="Book Antiqua" w:hAnsi="Book Antiqua"/>
          <w:sz w:val="22"/>
          <w:szCs w:val="22"/>
        </w:rPr>
      </w:pPr>
      <w:r w:rsidRPr="00615DA3">
        <w:rPr>
          <w:rFonts w:ascii="Book Antiqua" w:hAnsi="Book Antiqua"/>
          <w:sz w:val="22"/>
          <w:szCs w:val="22"/>
        </w:rPr>
        <w:t>KONKURS NA STANOWISKO ASYSTENTA SĘDZIEGO</w:t>
      </w:r>
    </w:p>
    <w:p w14:paraId="5C844281" w14:textId="62606338" w:rsidR="00615DA3" w:rsidRPr="00615DA3" w:rsidRDefault="00615DA3" w:rsidP="00615DA3">
      <w:pPr>
        <w:jc w:val="center"/>
        <w:rPr>
          <w:rFonts w:ascii="Book Antiqua" w:hAnsi="Book Antiqua"/>
          <w:sz w:val="22"/>
          <w:szCs w:val="22"/>
        </w:rPr>
      </w:pPr>
      <w:r w:rsidRPr="00615DA3">
        <w:rPr>
          <w:rFonts w:ascii="Book Antiqua" w:hAnsi="Book Antiqua"/>
          <w:sz w:val="22"/>
          <w:szCs w:val="22"/>
        </w:rPr>
        <w:t xml:space="preserve">W SĄDZIE REJONOWYM </w:t>
      </w:r>
      <w:r>
        <w:rPr>
          <w:rFonts w:ascii="Book Antiqua" w:hAnsi="Book Antiqua"/>
          <w:sz w:val="22"/>
          <w:szCs w:val="22"/>
        </w:rPr>
        <w:t>W MYŚLIBORZU</w:t>
      </w:r>
    </w:p>
    <w:p w14:paraId="577A2B08" w14:textId="5AD1430A" w:rsidR="00615DA3" w:rsidRDefault="00615DA3" w:rsidP="00615DA3">
      <w:pPr>
        <w:jc w:val="center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Myślibórz, </w:t>
      </w:r>
      <w:r w:rsidRPr="00615DA3">
        <w:rPr>
          <w:rFonts w:ascii="Book Antiqua" w:hAnsi="Book Antiqua"/>
          <w:sz w:val="22"/>
          <w:szCs w:val="22"/>
        </w:rPr>
        <w:t xml:space="preserve">dnia </w:t>
      </w:r>
      <w:r>
        <w:rPr>
          <w:rFonts w:ascii="Book Antiqua" w:hAnsi="Book Antiqua"/>
          <w:sz w:val="22"/>
          <w:szCs w:val="22"/>
        </w:rPr>
        <w:t xml:space="preserve">8 stycznia </w:t>
      </w:r>
      <w:r w:rsidRPr="00615DA3">
        <w:rPr>
          <w:rFonts w:ascii="Book Antiqua" w:hAnsi="Book Antiqua"/>
          <w:sz w:val="22"/>
          <w:szCs w:val="22"/>
        </w:rPr>
        <w:t>202</w:t>
      </w:r>
      <w:r>
        <w:rPr>
          <w:rFonts w:ascii="Book Antiqua" w:hAnsi="Book Antiqua"/>
          <w:sz w:val="22"/>
          <w:szCs w:val="22"/>
        </w:rPr>
        <w:t>6</w:t>
      </w:r>
      <w:r w:rsidRPr="00615DA3">
        <w:rPr>
          <w:rFonts w:ascii="Book Antiqua" w:hAnsi="Book Antiqua"/>
          <w:sz w:val="22"/>
          <w:szCs w:val="22"/>
        </w:rPr>
        <w:t xml:space="preserve"> roku, g. 10:0</w:t>
      </w:r>
      <w:r>
        <w:rPr>
          <w:rFonts w:ascii="Book Antiqua" w:hAnsi="Book Antiqua"/>
          <w:sz w:val="22"/>
          <w:szCs w:val="22"/>
        </w:rPr>
        <w:t>0</w:t>
      </w:r>
    </w:p>
    <w:p w14:paraId="7DBEC424" w14:textId="77777777" w:rsidR="00615DA3" w:rsidRDefault="00615DA3" w:rsidP="00876884">
      <w:pPr>
        <w:jc w:val="both"/>
        <w:rPr>
          <w:rFonts w:ascii="Book Antiqua" w:hAnsi="Book Antiqua"/>
          <w:sz w:val="22"/>
          <w:szCs w:val="22"/>
        </w:rPr>
      </w:pPr>
    </w:p>
    <w:p w14:paraId="3D808513" w14:textId="77777777" w:rsidR="00615DA3" w:rsidRDefault="00B27A06" w:rsidP="00876884">
      <w:pPr>
        <w:jc w:val="both"/>
        <w:rPr>
          <w:rFonts w:ascii="Book Antiqua" w:hAnsi="Book Antiqua"/>
          <w:sz w:val="22"/>
          <w:szCs w:val="22"/>
        </w:rPr>
      </w:pPr>
      <w:r w:rsidRPr="00B27A06">
        <w:rPr>
          <w:rFonts w:ascii="Book Antiqua" w:hAnsi="Book Antiqua"/>
          <w:sz w:val="22"/>
          <w:szCs w:val="22"/>
        </w:rPr>
        <w:t>Instrukcja</w:t>
      </w:r>
      <w:r>
        <w:rPr>
          <w:rFonts w:ascii="Book Antiqua" w:hAnsi="Book Antiqua"/>
          <w:sz w:val="22"/>
          <w:szCs w:val="22"/>
        </w:rPr>
        <w:t>:</w:t>
      </w:r>
      <w:r w:rsidRPr="00B27A06">
        <w:rPr>
          <w:rFonts w:ascii="Book Antiqua" w:hAnsi="Book Antiqua"/>
          <w:sz w:val="22"/>
          <w:szCs w:val="22"/>
        </w:rPr>
        <w:t xml:space="preserve"> </w:t>
      </w:r>
    </w:p>
    <w:p w14:paraId="5C0A8FB6" w14:textId="52A5CB99" w:rsidR="00615DA3" w:rsidRDefault="00B27A06" w:rsidP="00615DA3">
      <w:pPr>
        <w:ind w:firstLine="708"/>
        <w:jc w:val="both"/>
        <w:rPr>
          <w:rFonts w:ascii="Book Antiqua" w:hAnsi="Book Antiqua"/>
          <w:sz w:val="22"/>
          <w:szCs w:val="22"/>
        </w:rPr>
      </w:pPr>
      <w:r w:rsidRPr="00B27A06">
        <w:rPr>
          <w:rFonts w:ascii="Book Antiqua" w:hAnsi="Book Antiqua"/>
          <w:sz w:val="22"/>
          <w:szCs w:val="22"/>
        </w:rPr>
        <w:t xml:space="preserve">Test wiedzy składa się z 36 pytań jednokrotnego wyboru z zakresu prawa cywilnego i karnego oraz postępowania cywilnego i karnego. </w:t>
      </w:r>
    </w:p>
    <w:p w14:paraId="07665842" w14:textId="297BD908" w:rsidR="00615DA3" w:rsidRDefault="00615DA3" w:rsidP="00615DA3">
      <w:pPr>
        <w:ind w:firstLine="708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Prawidłową odpowiedź należy </w:t>
      </w:r>
      <w:r w:rsidR="009C00B2">
        <w:rPr>
          <w:rFonts w:ascii="Book Antiqua" w:hAnsi="Book Antiqua"/>
          <w:sz w:val="22"/>
          <w:szCs w:val="22"/>
        </w:rPr>
        <w:t>zaznaczyć</w:t>
      </w:r>
      <w:r>
        <w:rPr>
          <w:rFonts w:ascii="Book Antiqua" w:hAnsi="Book Antiqua"/>
          <w:sz w:val="22"/>
          <w:szCs w:val="22"/>
        </w:rPr>
        <w:t xml:space="preserve"> znakiem „x”.</w:t>
      </w:r>
    </w:p>
    <w:p w14:paraId="289C61A4" w14:textId="77777777" w:rsidR="00615DA3" w:rsidRDefault="00B27A06" w:rsidP="00615DA3">
      <w:pPr>
        <w:ind w:firstLine="708"/>
        <w:jc w:val="both"/>
        <w:rPr>
          <w:rFonts w:ascii="Book Antiqua" w:hAnsi="Book Antiqua"/>
          <w:sz w:val="22"/>
          <w:szCs w:val="22"/>
        </w:rPr>
      </w:pPr>
      <w:r w:rsidRPr="00B27A06">
        <w:rPr>
          <w:rFonts w:ascii="Book Antiqua" w:hAnsi="Book Antiqua"/>
          <w:sz w:val="22"/>
          <w:szCs w:val="22"/>
        </w:rPr>
        <w:t xml:space="preserve">Za każde prawidłowo rozwiązane zadanie testowe przyznawany jest jeden punkt. </w:t>
      </w:r>
    </w:p>
    <w:p w14:paraId="38885C3B" w14:textId="60CD7D32" w:rsidR="00615DA3" w:rsidRDefault="00B27A06" w:rsidP="00615DA3">
      <w:pPr>
        <w:ind w:firstLine="708"/>
        <w:jc w:val="both"/>
        <w:rPr>
          <w:rFonts w:ascii="Book Antiqua" w:hAnsi="Book Antiqua"/>
          <w:sz w:val="22"/>
          <w:szCs w:val="22"/>
        </w:rPr>
      </w:pPr>
      <w:r w:rsidRPr="00B27A06">
        <w:rPr>
          <w:rFonts w:ascii="Book Antiqua" w:hAnsi="Book Antiqua"/>
          <w:sz w:val="22"/>
          <w:szCs w:val="22"/>
        </w:rPr>
        <w:t>W przypadku zmiany wskazanej uprzednio odpowiedzi, odpowiedź błędną proszę przekreślić i ponownie wskazać odpowiedź poprawną</w:t>
      </w:r>
      <w:r w:rsidR="00615DA3">
        <w:rPr>
          <w:rFonts w:ascii="Book Antiqua" w:hAnsi="Book Antiqua"/>
          <w:sz w:val="22"/>
          <w:szCs w:val="22"/>
        </w:rPr>
        <w:t xml:space="preserve">. </w:t>
      </w:r>
      <w:r w:rsidRPr="00B27A06">
        <w:rPr>
          <w:rFonts w:ascii="Book Antiqua" w:hAnsi="Book Antiqua"/>
          <w:sz w:val="22"/>
          <w:szCs w:val="22"/>
        </w:rPr>
        <w:t xml:space="preserve">Ponownie wskazaną odpowiedź proszę parafować. </w:t>
      </w:r>
    </w:p>
    <w:p w14:paraId="50E35372" w14:textId="125A9810" w:rsidR="00B27A06" w:rsidRPr="00B27A06" w:rsidRDefault="00B27A06" w:rsidP="00615DA3">
      <w:pPr>
        <w:ind w:firstLine="708"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B27A06">
        <w:rPr>
          <w:rFonts w:ascii="Book Antiqua" w:hAnsi="Book Antiqua"/>
          <w:sz w:val="22"/>
          <w:szCs w:val="22"/>
        </w:rPr>
        <w:t xml:space="preserve">Arkusz rozwiązań należy podpisać przed rozpoczęciem rozwiązywania testu. </w:t>
      </w:r>
    </w:p>
    <w:p w14:paraId="2D6C882C" w14:textId="77777777" w:rsidR="00B27A06" w:rsidRDefault="00B27A06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1BCDE5E1" w14:textId="77777777" w:rsidR="00B27A06" w:rsidRDefault="00B27A06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27C2084B" w14:textId="73A854E6" w:rsidR="00876884" w:rsidRPr="00EF2132" w:rsidRDefault="00876884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Pytania testowe:</w:t>
      </w:r>
    </w:p>
    <w:p w14:paraId="710679CC" w14:textId="03D4BE18" w:rsidR="006F2FB6" w:rsidRPr="00EF2132" w:rsidRDefault="006F2FB6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Część cywilna</w:t>
      </w:r>
    </w:p>
    <w:p w14:paraId="59C4E515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 xml:space="preserve">Powód wniósł o ustalenie nieważności umowy, której wartość przedmiotu sporu </w:t>
      </w: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br/>
        <w:t xml:space="preserve">to 100.000 zł. Pozwany zamieszkuje na terenie Barlinka. Który sąd jest właściwy </w:t>
      </w: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br/>
        <w:t>do rozpoznania sprawy:</w:t>
      </w:r>
    </w:p>
    <w:p w14:paraId="07CC8B17" w14:textId="77777777" w:rsidR="00876884" w:rsidRPr="00EF2132" w:rsidRDefault="00876884" w:rsidP="00876884">
      <w:pPr>
        <w:numPr>
          <w:ilvl w:val="0"/>
          <w:numId w:val="30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Sąd Rejonowy w Choszcznie,</w:t>
      </w:r>
    </w:p>
    <w:p w14:paraId="71097670" w14:textId="77777777" w:rsidR="001A78C9" w:rsidRPr="00EF2132" w:rsidRDefault="001A78C9" w:rsidP="001A78C9">
      <w:pPr>
        <w:numPr>
          <w:ilvl w:val="0"/>
          <w:numId w:val="30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Sąd Rejonowy w Myśliborzu,</w:t>
      </w:r>
    </w:p>
    <w:p w14:paraId="4D00B0D2" w14:textId="77777777" w:rsidR="00876884" w:rsidRPr="00EF2132" w:rsidRDefault="00876884" w:rsidP="00876884">
      <w:pPr>
        <w:numPr>
          <w:ilvl w:val="0"/>
          <w:numId w:val="30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Sąd Okręgowy w Szczecinie.</w:t>
      </w:r>
    </w:p>
    <w:p w14:paraId="15C7AF45" w14:textId="77777777" w:rsidR="00876884" w:rsidRPr="00EF2132" w:rsidRDefault="00876884" w:rsidP="00876884">
      <w:pPr>
        <w:ind w:left="1080"/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2E8C3C5C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Wnioskodawczyni złożyła wniosek o podział majątku dorobkowego małżonków. W skąd majątku dorobkowego wchodzi nieruchomość położona w Myśliborzu i dwa auta, który jeden użytkuje ona, a drugi uczestnik. Uczestnik zamieszkuje obecnie w Szczecinie. Wartość przedmiotu sporu to 500.000 zł. Który sąd jest właściwy do rozpoznania sprawy:</w:t>
      </w:r>
    </w:p>
    <w:p w14:paraId="3F37FC34" w14:textId="77777777" w:rsidR="00876884" w:rsidRPr="00EF2132" w:rsidRDefault="00876884" w:rsidP="00876884">
      <w:pPr>
        <w:numPr>
          <w:ilvl w:val="0"/>
          <w:numId w:val="32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Sąd Rejonowy Szczecin-Centrum w Szczecinie,</w:t>
      </w:r>
    </w:p>
    <w:p w14:paraId="51B9A439" w14:textId="29A64190" w:rsidR="001A78C9" w:rsidRPr="00EF2132" w:rsidRDefault="001A78C9" w:rsidP="001A78C9">
      <w:pPr>
        <w:numPr>
          <w:ilvl w:val="0"/>
          <w:numId w:val="32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Sąd Okręgowy w Szczecinie,</w:t>
      </w:r>
    </w:p>
    <w:p w14:paraId="61D32EA1" w14:textId="0B8F1035" w:rsidR="00876884" w:rsidRPr="00EF2132" w:rsidRDefault="001A78C9" w:rsidP="00876884">
      <w:pPr>
        <w:numPr>
          <w:ilvl w:val="0"/>
          <w:numId w:val="32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Sąd Rejonowy w Myśliborzu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.</w:t>
      </w:r>
    </w:p>
    <w:p w14:paraId="7905607A" w14:textId="77777777" w:rsidR="00876884" w:rsidRPr="00EF2132" w:rsidRDefault="00876884" w:rsidP="00876884">
      <w:pPr>
        <w:ind w:left="1068"/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7DB0CB39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Pełnomocnikiem procesowym strony nie może być:</w:t>
      </w:r>
    </w:p>
    <w:p w14:paraId="027149C3" w14:textId="289E401F" w:rsidR="00876884" w:rsidRPr="00EF2132" w:rsidRDefault="001A78C9" w:rsidP="00876884">
      <w:pPr>
        <w:numPr>
          <w:ilvl w:val="0"/>
          <w:numId w:val="31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adwokat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,</w:t>
      </w:r>
    </w:p>
    <w:p w14:paraId="4F2781A6" w14:textId="77777777" w:rsidR="00876884" w:rsidRPr="00EF2132" w:rsidRDefault="00876884" w:rsidP="00876884">
      <w:pPr>
        <w:numPr>
          <w:ilvl w:val="0"/>
          <w:numId w:val="31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lastRenderedPageBreak/>
        <w:t>siostra,</w:t>
      </w:r>
    </w:p>
    <w:p w14:paraId="39A5A5E8" w14:textId="784FCDFC" w:rsidR="00876884" w:rsidRPr="00EF2132" w:rsidRDefault="001A78C9" w:rsidP="00876884">
      <w:pPr>
        <w:numPr>
          <w:ilvl w:val="0"/>
          <w:numId w:val="31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kuzyn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.</w:t>
      </w:r>
    </w:p>
    <w:p w14:paraId="387A00AA" w14:textId="77777777" w:rsidR="00876884" w:rsidRPr="00EF2132" w:rsidRDefault="00876884" w:rsidP="00876884">
      <w:pPr>
        <w:ind w:left="1080"/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22DA95A4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Sąd rejonowy w wyroku nie orzekł o konieczności zwrotu kwoty 2.000 zł na rzecz Skarbu Państwa tytułem opinii biegłego powołanego w sprawie. Co można w takiej sytuacji zrobić?</w:t>
      </w:r>
    </w:p>
    <w:p w14:paraId="36AB7EAF" w14:textId="77777777" w:rsidR="00876884" w:rsidRPr="00EF2132" w:rsidRDefault="00876884" w:rsidP="00876884">
      <w:pPr>
        <w:numPr>
          <w:ilvl w:val="0"/>
          <w:numId w:val="33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Sąd rejonowy postanowieniem może orzec o obowiązku zwrotu tego kosztu,</w:t>
      </w:r>
    </w:p>
    <w:p w14:paraId="6C27CBB3" w14:textId="77777777" w:rsidR="00876884" w:rsidRPr="00EF2132" w:rsidRDefault="00876884" w:rsidP="00876884">
      <w:pPr>
        <w:numPr>
          <w:ilvl w:val="0"/>
          <w:numId w:val="33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Sąd rejonowy wyrokiem może orzec o obowiązku zwrotu tego kosztu,</w:t>
      </w:r>
    </w:p>
    <w:p w14:paraId="4DBE80D9" w14:textId="77777777" w:rsidR="00876884" w:rsidRPr="00EF2132" w:rsidRDefault="00876884" w:rsidP="00876884">
      <w:pPr>
        <w:numPr>
          <w:ilvl w:val="0"/>
          <w:numId w:val="33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Sąd rejonowy nic już nie może zrobić, jedynie sąd okręgowy w wyroku zmieniającym może zasądzić brakujące 2.000 zł na koszt Skarbu Państwa.</w:t>
      </w:r>
    </w:p>
    <w:p w14:paraId="115A0FB3" w14:textId="77777777" w:rsidR="00876884" w:rsidRPr="00EF2132" w:rsidRDefault="00876884" w:rsidP="00876884">
      <w:pPr>
        <w:ind w:left="1080"/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2061D130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Powód był reprezentowany przez pełnomocnika z urzędu, który skutecznie doprowadził do zasądzenia roszczenia na rzecz powoda w 100 %. Kto poniesie koszty pełnomocnika z urzędu?</w:t>
      </w:r>
    </w:p>
    <w:p w14:paraId="63A2D56F" w14:textId="77777777" w:rsidR="00876884" w:rsidRPr="00EF2132" w:rsidRDefault="00876884" w:rsidP="00876884">
      <w:pPr>
        <w:numPr>
          <w:ilvl w:val="0"/>
          <w:numId w:val="34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Pozwany, który przegrał sprawę,</w:t>
      </w:r>
    </w:p>
    <w:p w14:paraId="78E2E999" w14:textId="77777777" w:rsidR="00876884" w:rsidRPr="00EF2132" w:rsidRDefault="00876884" w:rsidP="00876884">
      <w:pPr>
        <w:numPr>
          <w:ilvl w:val="0"/>
          <w:numId w:val="34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Skarb Państwa, ponieważ pełnomocnik był z urzędu,</w:t>
      </w:r>
    </w:p>
    <w:p w14:paraId="34289076" w14:textId="77777777" w:rsidR="00876884" w:rsidRPr="00EF2132" w:rsidRDefault="00876884" w:rsidP="00876884">
      <w:pPr>
        <w:numPr>
          <w:ilvl w:val="0"/>
          <w:numId w:val="34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Powód, który wygrał sprawę.</w:t>
      </w:r>
    </w:p>
    <w:p w14:paraId="78DDDFD5" w14:textId="77777777" w:rsidR="00876884" w:rsidRPr="00EF2132" w:rsidRDefault="00876884" w:rsidP="00876884">
      <w:pPr>
        <w:ind w:left="1080"/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133ADEB4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Powód reprezentowany przez profesjonalnego pełnomocnika złożył pozew, w którym zabrakło numeru PESEL powoda. Jakie zarządzenie wyda przewodniczący?</w:t>
      </w:r>
    </w:p>
    <w:p w14:paraId="547E5F14" w14:textId="38EAC9E6" w:rsidR="00876884" w:rsidRPr="00EF2132" w:rsidRDefault="001A78C9" w:rsidP="00876884">
      <w:pPr>
        <w:numPr>
          <w:ilvl w:val="0"/>
          <w:numId w:val="35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Wezwie profesjonalnego pełnomocnika do uzupełnienia braku formalnego pozwu numeru PESEL powoda w terminie tygodnia pod rygorem zwrotu pozwu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,</w:t>
      </w:r>
    </w:p>
    <w:p w14:paraId="0F126B3E" w14:textId="72F194EA" w:rsidR="00876884" w:rsidRPr="00EF2132" w:rsidRDefault="001A78C9" w:rsidP="00876884">
      <w:pPr>
        <w:numPr>
          <w:ilvl w:val="0"/>
          <w:numId w:val="35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Zwrot pozwu bez wzywania do uzupełniania braku formalnego pozwu wobec braku numeru PESEL powoda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,</w:t>
      </w:r>
    </w:p>
    <w:p w14:paraId="50A8EF5B" w14:textId="77777777" w:rsidR="00876884" w:rsidRPr="00EF2132" w:rsidRDefault="00876884" w:rsidP="00876884">
      <w:pPr>
        <w:numPr>
          <w:ilvl w:val="0"/>
          <w:numId w:val="35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Nakaże sprawdzenie numeru PESEL powoda w systemie, w którym można zweryfikować taki numer.</w:t>
      </w:r>
    </w:p>
    <w:p w14:paraId="37A6D90D" w14:textId="77777777" w:rsidR="00876884" w:rsidRPr="00EF2132" w:rsidRDefault="00876884" w:rsidP="00876884">
      <w:p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7BF35AFC" w14:textId="37979398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Powód reprezentowany przez profesjonalnego pełnomocnika złożył pozew o zapłatę kwoty 7.000 zł. Do pozwu dołączył potwierdzenie uiszczenia wpisu na kwotę 200 zł. Jakie zarządzenie wyda przewodniczący?</w:t>
      </w:r>
    </w:p>
    <w:p w14:paraId="41F66916" w14:textId="6BFC9038" w:rsidR="00876884" w:rsidRPr="00EF2132" w:rsidRDefault="001A78C9" w:rsidP="00876884">
      <w:pPr>
        <w:numPr>
          <w:ilvl w:val="0"/>
          <w:numId w:val="36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wyda zarządzenie doręczenia pozwu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,</w:t>
      </w:r>
    </w:p>
    <w:p w14:paraId="252A4E6E" w14:textId="77777777" w:rsidR="00876884" w:rsidRPr="00EF2132" w:rsidRDefault="00876884" w:rsidP="00876884">
      <w:pPr>
        <w:numPr>
          <w:ilvl w:val="0"/>
          <w:numId w:val="36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 xml:space="preserve">wezwie profesjonalnego pełnomocnika do uzupełnienia braku fiskalnego pozwu poprzez jego uzupełniające opłacenie w kwocie 200 zł w terminie tygodnia </w:t>
      </w: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br/>
        <w:t>pod rygorem zwrotu pozwu,</w:t>
      </w:r>
    </w:p>
    <w:p w14:paraId="630F98D7" w14:textId="26A390F3" w:rsidR="00876884" w:rsidRPr="00EF2132" w:rsidRDefault="001A78C9" w:rsidP="00876884">
      <w:pPr>
        <w:numPr>
          <w:ilvl w:val="0"/>
          <w:numId w:val="36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zwrot pozwu wobec braku fiskalnego pozwu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.</w:t>
      </w:r>
    </w:p>
    <w:p w14:paraId="6642828A" w14:textId="77777777" w:rsidR="00876884" w:rsidRPr="00EF2132" w:rsidRDefault="00876884" w:rsidP="00876884">
      <w:p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686769DD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 xml:space="preserve">Powód reprezentowany przez profesjonalnego pełnomocnika złożył wniosek </w:t>
      </w: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br/>
        <w:t xml:space="preserve">o sporządzenie uzasadnienia wyroku w całości. Do wniosku nie dołączono opłaty </w:t>
      </w: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br/>
        <w:t>od wniosku. Co należy w takiej sytuacji zrobić?</w:t>
      </w:r>
    </w:p>
    <w:p w14:paraId="6255237E" w14:textId="0CA16DFD" w:rsidR="00876884" w:rsidRPr="00EF2132" w:rsidRDefault="00876884" w:rsidP="00876884">
      <w:pPr>
        <w:numPr>
          <w:ilvl w:val="0"/>
          <w:numId w:val="37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 xml:space="preserve">Wydać zarządzenie z wezwaniem profesjonalnego pełnomocnika do uzupełnienia braku fiskalnego wniosku o sporządzenie uzasadnienia poprzez jego opłacenie </w:t>
      </w: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br/>
        <w:t>w kwocie 100 zł w terminie tygodnia pod rygorem odrzucenia wniosku,</w:t>
      </w:r>
    </w:p>
    <w:p w14:paraId="773F7B4D" w14:textId="77777777" w:rsidR="00876884" w:rsidRPr="00EF2132" w:rsidRDefault="00876884" w:rsidP="00876884">
      <w:pPr>
        <w:numPr>
          <w:ilvl w:val="0"/>
          <w:numId w:val="37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 xml:space="preserve">Wydać postanowienie o odrzuceniu wniosku (profesjonalista powinien wiedzieć, </w:t>
      </w: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br/>
        <w:t>w jakiej kwocie należało opłacić wniosek),</w:t>
      </w:r>
    </w:p>
    <w:p w14:paraId="596A33B4" w14:textId="77777777" w:rsidR="00876884" w:rsidRPr="00EF2132" w:rsidRDefault="00876884" w:rsidP="00876884">
      <w:pPr>
        <w:numPr>
          <w:ilvl w:val="0"/>
          <w:numId w:val="37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lastRenderedPageBreak/>
        <w:t>Napisać uzasadnienie, a brak fiskalny zostanie uzupełniony na etapie sporządzania apelacji.</w:t>
      </w:r>
    </w:p>
    <w:p w14:paraId="53C171F0" w14:textId="77777777" w:rsidR="00876884" w:rsidRPr="00EF2132" w:rsidRDefault="00876884" w:rsidP="00876884">
      <w:p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5A4E6E9C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Czy za sprzeciw od nakazu zapłaty w postanowieniu upominawczym pobierana jest opłata:</w:t>
      </w:r>
    </w:p>
    <w:p w14:paraId="0DF637EF" w14:textId="5C5FB6FE" w:rsidR="00876884" w:rsidRPr="00EF2132" w:rsidRDefault="00D90B61" w:rsidP="00876884">
      <w:pPr>
        <w:numPr>
          <w:ilvl w:val="0"/>
          <w:numId w:val="38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Tak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,</w:t>
      </w:r>
    </w:p>
    <w:p w14:paraId="39CC7676" w14:textId="6B70AB12" w:rsidR="00876884" w:rsidRPr="00EF2132" w:rsidRDefault="00D90B61" w:rsidP="00876884">
      <w:pPr>
        <w:numPr>
          <w:ilvl w:val="0"/>
          <w:numId w:val="38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Nie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,</w:t>
      </w:r>
    </w:p>
    <w:p w14:paraId="73E94DE7" w14:textId="77777777" w:rsidR="00876884" w:rsidRPr="00EF2132" w:rsidRDefault="00876884" w:rsidP="00876884">
      <w:pPr>
        <w:numPr>
          <w:ilvl w:val="0"/>
          <w:numId w:val="38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To zależy, czy sprawa dotyczy pozwanego, który jest osobą fizyczną, czy przedsiębiorcą.</w:t>
      </w:r>
    </w:p>
    <w:p w14:paraId="1D4C8226" w14:textId="77777777" w:rsidR="00876884" w:rsidRPr="00EF2132" w:rsidRDefault="00876884" w:rsidP="00876884">
      <w:p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585E8A3B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 xml:space="preserve">Przewodnicząca zobowiązała powoda do wpłaty zaliczki na poczet opinii biegłego </w:t>
      </w: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br/>
        <w:t>z zakresu mechaniki pojazdu w terminie 14 dni. Druga strona nie wnosiła o przeprowadzenie dowodu z takiej opinii. W aktach sprawy jest notatka o braku zaliczki od powoda. Co należy w takiej sytuacji zrobić?</w:t>
      </w:r>
    </w:p>
    <w:p w14:paraId="3DE9E841" w14:textId="77777777" w:rsidR="00876884" w:rsidRPr="00EF2132" w:rsidRDefault="00876884" w:rsidP="00876884">
      <w:pPr>
        <w:numPr>
          <w:ilvl w:val="0"/>
          <w:numId w:val="3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Wydać postanowienie o pominięciu dowodu z opinii biegłego z zakresu mechaniki pojazdu,</w:t>
      </w:r>
    </w:p>
    <w:p w14:paraId="517FD1E4" w14:textId="77777777" w:rsidR="00876884" w:rsidRPr="00EF2132" w:rsidRDefault="00876884" w:rsidP="00876884">
      <w:pPr>
        <w:numPr>
          <w:ilvl w:val="0"/>
          <w:numId w:val="3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Wydać postanowienie o dopuszczeniu dowodu z urzędu,</w:t>
      </w:r>
    </w:p>
    <w:p w14:paraId="2FA3EE39" w14:textId="77777777" w:rsidR="00876884" w:rsidRPr="00EF2132" w:rsidRDefault="00876884" w:rsidP="00876884">
      <w:pPr>
        <w:numPr>
          <w:ilvl w:val="0"/>
          <w:numId w:val="3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Wyznaczyć dodatkowe 7 dni na wpłatę zaliczki.</w:t>
      </w:r>
    </w:p>
    <w:p w14:paraId="285D0CFC" w14:textId="77777777" w:rsidR="00876884" w:rsidRPr="00EF2132" w:rsidRDefault="00876884" w:rsidP="00876884">
      <w:p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3EF6C4BE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Umarła jedna z uczestniczek w sprawie o stwierdzenie nabycia spadku. Jakie postanowienie powinien wydać sąd:</w:t>
      </w:r>
    </w:p>
    <w:p w14:paraId="1BE6842B" w14:textId="21F3D475" w:rsidR="00876884" w:rsidRPr="00EF2132" w:rsidRDefault="00D90B61" w:rsidP="00876884">
      <w:pPr>
        <w:numPr>
          <w:ilvl w:val="0"/>
          <w:numId w:val="40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Nie zawieszać postępowania, tylko wezwać do udziału w sprawie spadkobierców uczestniczki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,</w:t>
      </w:r>
    </w:p>
    <w:p w14:paraId="7569229C" w14:textId="77777777" w:rsidR="00876884" w:rsidRPr="00EF2132" w:rsidRDefault="00876884" w:rsidP="00876884">
      <w:pPr>
        <w:numPr>
          <w:ilvl w:val="0"/>
          <w:numId w:val="40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Poczekać na wniosek wnioskodawcy lub innego uczestnika o zawieszenie postępowania,</w:t>
      </w:r>
    </w:p>
    <w:p w14:paraId="5D61B554" w14:textId="73B5D686" w:rsidR="00876884" w:rsidRPr="00EF2132" w:rsidRDefault="00D90B61" w:rsidP="00876884">
      <w:pPr>
        <w:numPr>
          <w:ilvl w:val="0"/>
          <w:numId w:val="40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Obligatoryjnie zawiesić postępowanie</w:t>
      </w:r>
      <w:r w:rsidR="00876884"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.</w:t>
      </w:r>
    </w:p>
    <w:p w14:paraId="51E8D3FD" w14:textId="77777777" w:rsidR="00876884" w:rsidRPr="00EF2132" w:rsidRDefault="00876884" w:rsidP="00876884">
      <w:p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08763EB2" w14:textId="77777777" w:rsidR="00876884" w:rsidRPr="00EF2132" w:rsidRDefault="00876884" w:rsidP="00876884">
      <w:pPr>
        <w:numPr>
          <w:ilvl w:val="0"/>
          <w:numId w:val="29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 xml:space="preserve">Bank wniósł o stwierdzenie nabycia spadku po dłużniku </w:t>
      </w:r>
      <w:proofErr w:type="spellStart"/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Janu</w:t>
      </w:r>
      <w:proofErr w:type="spellEnd"/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 xml:space="preserve"> Kowalskim, przy czym sprawa o stwierdzenie nabycia spadku po Janie Kowalskim obecnie toczy się przed sądem rejonowym. Co należy w takiej sytuacji zrobić?</w:t>
      </w:r>
    </w:p>
    <w:p w14:paraId="3B4FEAB6" w14:textId="77777777" w:rsidR="00876884" w:rsidRPr="00EF2132" w:rsidRDefault="00876884" w:rsidP="00876884">
      <w:pPr>
        <w:numPr>
          <w:ilvl w:val="0"/>
          <w:numId w:val="41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Odrzucić wniosek wobec powagi rzeczy osądzonej,</w:t>
      </w:r>
    </w:p>
    <w:p w14:paraId="03EC1CDD" w14:textId="77777777" w:rsidR="00876884" w:rsidRPr="00EF2132" w:rsidRDefault="00876884" w:rsidP="00876884">
      <w:pPr>
        <w:numPr>
          <w:ilvl w:val="0"/>
          <w:numId w:val="41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Zwrócić wniosek jako niedopuszczalny,</w:t>
      </w:r>
    </w:p>
    <w:p w14:paraId="141C0E79" w14:textId="77777777" w:rsidR="00876884" w:rsidRPr="00EF2132" w:rsidRDefault="00876884" w:rsidP="00876884">
      <w:pPr>
        <w:numPr>
          <w:ilvl w:val="0"/>
          <w:numId w:val="41"/>
        </w:num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Wydać postanowienie o połączeniu z toczącą się sprawą.</w:t>
      </w:r>
    </w:p>
    <w:p w14:paraId="0EF4ADB4" w14:textId="77777777" w:rsidR="00876884" w:rsidRPr="00EF2132" w:rsidRDefault="00876884" w:rsidP="00876884">
      <w:pPr>
        <w:ind w:left="1080"/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2387A17A" w14:textId="77777777" w:rsidR="00876884" w:rsidRPr="00EF2132" w:rsidRDefault="00876884" w:rsidP="00876884">
      <w:pPr>
        <w:contextualSpacing/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6F5D5617" w14:textId="77777777" w:rsidR="00876884" w:rsidRPr="00EF2132" w:rsidRDefault="00876884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45D578DD" w14:textId="44A19DA8" w:rsidR="00876884" w:rsidRPr="00EF2132" w:rsidRDefault="006F2FB6" w:rsidP="00876884">
      <w:pPr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Część karna</w:t>
      </w:r>
    </w:p>
    <w:p w14:paraId="298A9E4A" w14:textId="77777777" w:rsidR="00876884" w:rsidRPr="00EF2132" w:rsidRDefault="00876884" w:rsidP="006F2FB6">
      <w:pPr>
        <w:pStyle w:val="Akapitzlist"/>
        <w:numPr>
          <w:ilvl w:val="0"/>
          <w:numId w:val="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Jeżeli w czasie orzekania obowiązuje ustawa inna niż w czasie popełnienia przestępstwa, </w:t>
      </w:r>
    </w:p>
    <w:p w14:paraId="45E734DB" w14:textId="77777777" w:rsidR="00876884" w:rsidRPr="00EF2132" w:rsidRDefault="00876884" w:rsidP="006F2FB6">
      <w:pPr>
        <w:pStyle w:val="Akapitzlist"/>
        <w:numPr>
          <w:ilvl w:val="0"/>
          <w:numId w:val="3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zawsze stosuje się ustawę nową</w:t>
      </w:r>
    </w:p>
    <w:p w14:paraId="51E38355" w14:textId="77777777" w:rsidR="00876884" w:rsidRPr="00EF2132" w:rsidRDefault="00876884" w:rsidP="006F2FB6">
      <w:pPr>
        <w:pStyle w:val="Akapitzlist"/>
        <w:numPr>
          <w:ilvl w:val="0"/>
          <w:numId w:val="3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zawsze stosuje się ustawę obowiązującą w czasie popełnienia przestępstwa</w:t>
      </w:r>
    </w:p>
    <w:p w14:paraId="2032428D" w14:textId="77777777" w:rsidR="00876884" w:rsidRPr="00EF2132" w:rsidRDefault="00876884" w:rsidP="006F2FB6">
      <w:pPr>
        <w:pStyle w:val="Akapitzlist"/>
        <w:numPr>
          <w:ilvl w:val="0"/>
          <w:numId w:val="3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stosuje się ustawę nową, jednakże należy stosować ustawę obowiązującą poprzednio, jeżeli jest względniejsza dla sprawcy.</w:t>
      </w:r>
    </w:p>
    <w:p w14:paraId="432FD990" w14:textId="77777777" w:rsidR="00876884" w:rsidRPr="00EF2132" w:rsidRDefault="00876884" w:rsidP="006F2FB6">
      <w:pPr>
        <w:pStyle w:val="Akapitzlist"/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1DBA47F3" w14:textId="77777777" w:rsidR="00876884" w:rsidRPr="00EF2132" w:rsidRDefault="00876884" w:rsidP="006F2FB6">
      <w:pPr>
        <w:pStyle w:val="Akapitzlist"/>
        <w:numPr>
          <w:ilvl w:val="0"/>
          <w:numId w:val="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Na zasadach określonych w kodeksie karnym odpowiada ten, kto popełnia czyn zabroniony po ukończeniu lat</w:t>
      </w:r>
    </w:p>
    <w:p w14:paraId="0E66F891" w14:textId="77777777" w:rsidR="00876884" w:rsidRPr="00EF2132" w:rsidRDefault="00876884" w:rsidP="006F2FB6">
      <w:pPr>
        <w:pStyle w:val="Akapitzlist"/>
        <w:numPr>
          <w:ilvl w:val="0"/>
          <w:numId w:val="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18 </w:t>
      </w:r>
    </w:p>
    <w:p w14:paraId="1F5A8A80" w14:textId="77777777" w:rsidR="00876884" w:rsidRPr="00EF2132" w:rsidRDefault="00876884" w:rsidP="006F2FB6">
      <w:pPr>
        <w:pStyle w:val="Akapitzlist"/>
        <w:numPr>
          <w:ilvl w:val="0"/>
          <w:numId w:val="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17 </w:t>
      </w:r>
    </w:p>
    <w:p w14:paraId="6F801056" w14:textId="77777777" w:rsidR="00876884" w:rsidRPr="00EF2132" w:rsidRDefault="00876884" w:rsidP="006F2FB6">
      <w:pPr>
        <w:pStyle w:val="Akapitzlist"/>
        <w:numPr>
          <w:ilvl w:val="0"/>
          <w:numId w:val="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19.</w:t>
      </w:r>
    </w:p>
    <w:p w14:paraId="1EFFAA28" w14:textId="77777777" w:rsidR="00876884" w:rsidRPr="00EF2132" w:rsidRDefault="00876884" w:rsidP="006F2FB6">
      <w:pPr>
        <w:pStyle w:val="Akapitzlist"/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512F7E32" w14:textId="77777777" w:rsidR="00876884" w:rsidRPr="00EF2132" w:rsidRDefault="00876884" w:rsidP="006F2FB6">
      <w:pPr>
        <w:pStyle w:val="Akapitzlist"/>
        <w:numPr>
          <w:ilvl w:val="0"/>
          <w:numId w:val="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Grzywnę przewidzianą w kodeksie karnym wymierza się:</w:t>
      </w:r>
    </w:p>
    <w:p w14:paraId="260930D0" w14:textId="77777777" w:rsidR="00876884" w:rsidRPr="00EF2132" w:rsidRDefault="00876884" w:rsidP="006F2FB6">
      <w:pPr>
        <w:pStyle w:val="Akapitzlist"/>
        <w:numPr>
          <w:ilvl w:val="0"/>
          <w:numId w:val="6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w kwotach</w:t>
      </w:r>
    </w:p>
    <w:p w14:paraId="49A25D93" w14:textId="77777777" w:rsidR="00876884" w:rsidRPr="00EF2132" w:rsidRDefault="00876884" w:rsidP="006F2FB6">
      <w:pPr>
        <w:pStyle w:val="Akapitzlist"/>
        <w:numPr>
          <w:ilvl w:val="0"/>
          <w:numId w:val="6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w stawkach dziennych nie określając z góry ich wysokości,</w:t>
      </w:r>
    </w:p>
    <w:p w14:paraId="74ECAB36" w14:textId="77777777" w:rsidR="00876884" w:rsidRPr="00EF2132" w:rsidRDefault="00876884" w:rsidP="006F2FB6">
      <w:pPr>
        <w:pStyle w:val="Akapitzlist"/>
        <w:numPr>
          <w:ilvl w:val="0"/>
          <w:numId w:val="6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w stawkach dziennych, określając liczbę stawek oraz wysokość stawki.</w:t>
      </w:r>
    </w:p>
    <w:p w14:paraId="36713C84" w14:textId="77777777" w:rsidR="00876884" w:rsidRPr="00EF2132" w:rsidRDefault="00876884" w:rsidP="006F2FB6">
      <w:pPr>
        <w:pStyle w:val="Akapitzlist"/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312B5E35" w14:textId="77777777" w:rsidR="00876884" w:rsidRPr="00EF2132" w:rsidRDefault="00876884" w:rsidP="006F2FB6">
      <w:pPr>
        <w:pStyle w:val="Akapitzlist"/>
        <w:numPr>
          <w:ilvl w:val="0"/>
          <w:numId w:val="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Przewidziany w kodeksie karnym zakaz prowadzenia pojazdów jest:</w:t>
      </w:r>
    </w:p>
    <w:p w14:paraId="67C9F151" w14:textId="77777777" w:rsidR="00876884" w:rsidRPr="00EF2132" w:rsidRDefault="00876884" w:rsidP="006F2FB6">
      <w:pPr>
        <w:pStyle w:val="Akapitzlist"/>
        <w:numPr>
          <w:ilvl w:val="0"/>
          <w:numId w:val="7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karą</w:t>
      </w:r>
    </w:p>
    <w:p w14:paraId="493B9701" w14:textId="77777777" w:rsidR="00876884" w:rsidRPr="00EF2132" w:rsidRDefault="00876884" w:rsidP="006F2FB6">
      <w:pPr>
        <w:pStyle w:val="Akapitzlist"/>
        <w:numPr>
          <w:ilvl w:val="0"/>
          <w:numId w:val="7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środkiem zapobiegawczym</w:t>
      </w:r>
    </w:p>
    <w:p w14:paraId="0E1CCE65" w14:textId="2550B0CB" w:rsidR="00876884" w:rsidRPr="00EF2132" w:rsidRDefault="00876884" w:rsidP="006F2FB6">
      <w:pPr>
        <w:pStyle w:val="Akapitzlist"/>
        <w:numPr>
          <w:ilvl w:val="0"/>
          <w:numId w:val="7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środkiem karnym</w:t>
      </w:r>
      <w:r w:rsidR="004267DC" w:rsidRPr="00EF2132">
        <w:rPr>
          <w:rFonts w:ascii="Book Antiqua" w:hAnsi="Book Antiqua"/>
          <w:sz w:val="22"/>
          <w:szCs w:val="22"/>
        </w:rPr>
        <w:t>.</w:t>
      </w:r>
    </w:p>
    <w:p w14:paraId="0226A1AE" w14:textId="77777777" w:rsidR="00876884" w:rsidRPr="00EF2132" w:rsidRDefault="00876884" w:rsidP="006F2FB6">
      <w:pPr>
        <w:pStyle w:val="Akapitzlist"/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1F155167" w14:textId="77777777" w:rsidR="00876884" w:rsidRPr="00EF2132" w:rsidRDefault="00876884" w:rsidP="006F2FB6">
      <w:pPr>
        <w:pStyle w:val="Akapitzlist"/>
        <w:numPr>
          <w:ilvl w:val="0"/>
          <w:numId w:val="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W razie skazania na wniosek pokrzywdzonego o naprawienie szkody lub zadośćuczynienia sąd:</w:t>
      </w:r>
    </w:p>
    <w:p w14:paraId="0FE090F3" w14:textId="77777777" w:rsidR="00876884" w:rsidRPr="00EF2132" w:rsidRDefault="00876884" w:rsidP="006F2FB6">
      <w:pPr>
        <w:pStyle w:val="Akapitzlist"/>
        <w:numPr>
          <w:ilvl w:val="0"/>
          <w:numId w:val="8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może orzec obowiązek naprawienia szkody lub zadośćuczynienia</w:t>
      </w:r>
    </w:p>
    <w:p w14:paraId="35256B0F" w14:textId="77777777" w:rsidR="00876884" w:rsidRPr="00EF2132" w:rsidRDefault="00876884" w:rsidP="006F2FB6">
      <w:pPr>
        <w:pStyle w:val="Akapitzlist"/>
        <w:numPr>
          <w:ilvl w:val="0"/>
          <w:numId w:val="8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orzeka obowiązek naprawienia szkody lub zadośćuczynienia</w:t>
      </w:r>
    </w:p>
    <w:p w14:paraId="7788DB70" w14:textId="77777777" w:rsidR="00876884" w:rsidRPr="00EF2132" w:rsidRDefault="00876884" w:rsidP="006F2FB6">
      <w:pPr>
        <w:pStyle w:val="Akapitzlist"/>
        <w:numPr>
          <w:ilvl w:val="0"/>
          <w:numId w:val="8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przekazuje ten wniosek do sądu cywilnego.</w:t>
      </w:r>
    </w:p>
    <w:p w14:paraId="58575258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28FEE126" w14:textId="77777777" w:rsidR="00876884" w:rsidRPr="00EF2132" w:rsidRDefault="00876884" w:rsidP="006F2FB6">
      <w:pPr>
        <w:pStyle w:val="Akapitzlist"/>
        <w:numPr>
          <w:ilvl w:val="0"/>
          <w:numId w:val="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Czy pojednanie się z pokrzywdzonym:</w:t>
      </w:r>
    </w:p>
    <w:p w14:paraId="551026DA" w14:textId="77777777" w:rsidR="00876884" w:rsidRPr="00EF2132" w:rsidRDefault="00876884" w:rsidP="006F2FB6">
      <w:pPr>
        <w:pStyle w:val="Akapitzlist"/>
        <w:numPr>
          <w:ilvl w:val="0"/>
          <w:numId w:val="9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stanowi okoliczność łagodzącą</w:t>
      </w:r>
    </w:p>
    <w:p w14:paraId="67AF4DF0" w14:textId="77777777" w:rsidR="00876884" w:rsidRPr="00EF2132" w:rsidRDefault="00876884" w:rsidP="006F2FB6">
      <w:pPr>
        <w:pStyle w:val="Akapitzlist"/>
        <w:numPr>
          <w:ilvl w:val="0"/>
          <w:numId w:val="9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jest obojętne z punktu widzenia wymiaru kary</w:t>
      </w:r>
    </w:p>
    <w:p w14:paraId="4B4DDABC" w14:textId="77777777" w:rsidR="00876884" w:rsidRPr="00EF2132" w:rsidRDefault="00876884" w:rsidP="006F2FB6">
      <w:pPr>
        <w:pStyle w:val="Akapitzlist"/>
        <w:numPr>
          <w:ilvl w:val="0"/>
          <w:numId w:val="9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jest warunkiem zawieszenia wykonania kary pozbawienia wolności.</w:t>
      </w:r>
    </w:p>
    <w:p w14:paraId="04CD4361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519E94FD" w14:textId="77777777" w:rsidR="00876884" w:rsidRPr="00EF2132" w:rsidRDefault="00876884" w:rsidP="006F2FB6">
      <w:pPr>
        <w:pStyle w:val="Akapitzlist"/>
        <w:numPr>
          <w:ilvl w:val="0"/>
          <w:numId w:val="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Czy piła, której użył włamywacz do przecięcia kłódki podlega, w razie skazania, przepadkowi:</w:t>
      </w:r>
    </w:p>
    <w:p w14:paraId="4BC682F4" w14:textId="77777777" w:rsidR="00876884" w:rsidRPr="00EF2132" w:rsidRDefault="00876884" w:rsidP="006F2FB6">
      <w:pPr>
        <w:pStyle w:val="Akapitzlist"/>
        <w:numPr>
          <w:ilvl w:val="0"/>
          <w:numId w:val="10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jako przedmiot pochodzący z przestępstwa</w:t>
      </w:r>
    </w:p>
    <w:p w14:paraId="199AAAB4" w14:textId="77777777" w:rsidR="00876884" w:rsidRPr="00EF2132" w:rsidRDefault="00876884" w:rsidP="006F2FB6">
      <w:pPr>
        <w:pStyle w:val="Akapitzlist"/>
        <w:numPr>
          <w:ilvl w:val="0"/>
          <w:numId w:val="10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jako przedmiot służący do popełnienia przestępstwa</w:t>
      </w:r>
    </w:p>
    <w:p w14:paraId="5D93699F" w14:textId="239B1585" w:rsidR="00876884" w:rsidRPr="00EF2132" w:rsidRDefault="00876884" w:rsidP="006F2FB6">
      <w:pPr>
        <w:pStyle w:val="Akapitzlist"/>
        <w:numPr>
          <w:ilvl w:val="0"/>
          <w:numId w:val="10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jako przedmiot zbędny dla dalszego postępowania</w:t>
      </w:r>
      <w:r w:rsidR="004267DC" w:rsidRPr="00EF2132">
        <w:rPr>
          <w:rFonts w:ascii="Book Antiqua" w:hAnsi="Book Antiqua"/>
          <w:sz w:val="22"/>
          <w:szCs w:val="22"/>
        </w:rPr>
        <w:t>.</w:t>
      </w:r>
    </w:p>
    <w:p w14:paraId="7B47D55F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0DD18AD6" w14:textId="77777777" w:rsidR="00876884" w:rsidRPr="00EF2132" w:rsidRDefault="00876884" w:rsidP="006F2FB6">
      <w:pPr>
        <w:pStyle w:val="Akapitzlist"/>
        <w:numPr>
          <w:ilvl w:val="0"/>
          <w:numId w:val="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Warunkowe umorzenie postępowania może nastąpić wobec sprawcy:</w:t>
      </w:r>
    </w:p>
    <w:p w14:paraId="3AC7E7D1" w14:textId="28ECB1CD" w:rsidR="00876884" w:rsidRPr="00EF2132" w:rsidRDefault="003C319C" w:rsidP="006F2FB6">
      <w:pPr>
        <w:pStyle w:val="Akapitzlist"/>
        <w:numPr>
          <w:ilvl w:val="0"/>
          <w:numId w:val="1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</w:t>
      </w:r>
      <w:r w:rsidR="00876884" w:rsidRPr="00EF2132">
        <w:rPr>
          <w:rFonts w:ascii="Book Antiqua" w:hAnsi="Book Antiqua"/>
          <w:sz w:val="22"/>
          <w:szCs w:val="22"/>
        </w:rPr>
        <w:t>iekaranego</w:t>
      </w:r>
      <w:r>
        <w:rPr>
          <w:rFonts w:ascii="Book Antiqua" w:hAnsi="Book Antiqua"/>
          <w:sz w:val="22"/>
          <w:szCs w:val="22"/>
        </w:rPr>
        <w:t xml:space="preserve"> kara pozbawienia wolności</w:t>
      </w:r>
    </w:p>
    <w:p w14:paraId="22151FFC" w14:textId="77777777" w:rsidR="00876884" w:rsidRPr="00EF2132" w:rsidRDefault="00876884" w:rsidP="006F2FB6">
      <w:pPr>
        <w:pStyle w:val="Akapitzlist"/>
        <w:numPr>
          <w:ilvl w:val="0"/>
          <w:numId w:val="1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niekaranego za przestępstwo umyślne</w:t>
      </w:r>
    </w:p>
    <w:p w14:paraId="1F78BEF8" w14:textId="0F954485" w:rsidR="00876884" w:rsidRPr="00EF2132" w:rsidRDefault="00876884" w:rsidP="006F2FB6">
      <w:pPr>
        <w:pStyle w:val="Akapitzlist"/>
        <w:numPr>
          <w:ilvl w:val="0"/>
          <w:numId w:val="1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niekaranego za wykroczenie</w:t>
      </w:r>
      <w:r w:rsidR="004267DC" w:rsidRPr="00EF2132">
        <w:rPr>
          <w:rFonts w:ascii="Book Antiqua" w:hAnsi="Book Antiqua"/>
          <w:sz w:val="22"/>
          <w:szCs w:val="22"/>
        </w:rPr>
        <w:t>.</w:t>
      </w:r>
    </w:p>
    <w:p w14:paraId="76430150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0396565F" w14:textId="75F396E8" w:rsidR="00876884" w:rsidRPr="00EF2132" w:rsidRDefault="004267DC" w:rsidP="006F2FB6">
      <w:pPr>
        <w:pStyle w:val="Akapitzlist"/>
        <w:numPr>
          <w:ilvl w:val="0"/>
          <w:numId w:val="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lastRenderedPageBreak/>
        <w:t xml:space="preserve"> </w:t>
      </w:r>
      <w:r w:rsidR="00876884" w:rsidRPr="00EF2132">
        <w:rPr>
          <w:rFonts w:ascii="Book Antiqua" w:hAnsi="Book Antiqua"/>
          <w:sz w:val="22"/>
          <w:szCs w:val="22"/>
        </w:rPr>
        <w:t>Sąd może warunkowo zawiesić wykonanie kary pozbawienia wolności orzeczonej w wymiarze nieprzekraczającym:</w:t>
      </w:r>
    </w:p>
    <w:p w14:paraId="397C3B2D" w14:textId="77777777" w:rsidR="00876884" w:rsidRPr="00EF2132" w:rsidRDefault="00876884" w:rsidP="006F2FB6">
      <w:pPr>
        <w:pStyle w:val="Akapitzlist"/>
        <w:numPr>
          <w:ilvl w:val="0"/>
          <w:numId w:val="12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6 miesięcy</w:t>
      </w:r>
    </w:p>
    <w:p w14:paraId="6DF6FDD1" w14:textId="77777777" w:rsidR="00876884" w:rsidRPr="00EF2132" w:rsidRDefault="00876884" w:rsidP="006F2FB6">
      <w:pPr>
        <w:pStyle w:val="Akapitzlist"/>
        <w:numPr>
          <w:ilvl w:val="0"/>
          <w:numId w:val="12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2 lat</w:t>
      </w:r>
    </w:p>
    <w:p w14:paraId="37743E47" w14:textId="1D72563B" w:rsidR="00876884" w:rsidRPr="00EF2132" w:rsidRDefault="004267DC" w:rsidP="006F2FB6">
      <w:pPr>
        <w:pStyle w:val="Akapitzlist"/>
        <w:numPr>
          <w:ilvl w:val="0"/>
          <w:numId w:val="12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R</w:t>
      </w:r>
      <w:r w:rsidR="00876884" w:rsidRPr="00EF2132">
        <w:rPr>
          <w:rFonts w:ascii="Book Antiqua" w:hAnsi="Book Antiqua"/>
          <w:sz w:val="22"/>
          <w:szCs w:val="22"/>
        </w:rPr>
        <w:t>oku</w:t>
      </w:r>
      <w:r w:rsidRPr="00EF2132">
        <w:rPr>
          <w:rFonts w:ascii="Book Antiqua" w:hAnsi="Book Antiqua"/>
          <w:sz w:val="22"/>
          <w:szCs w:val="22"/>
        </w:rPr>
        <w:t>.</w:t>
      </w:r>
    </w:p>
    <w:p w14:paraId="0185ED4F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09ED9611" w14:textId="5B00267E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10.   Sąd orzeka karę łączną jeżeli sprawca popełnił:</w:t>
      </w:r>
    </w:p>
    <w:p w14:paraId="7AA2BDA6" w14:textId="77777777" w:rsidR="00876884" w:rsidRPr="00EF2132" w:rsidRDefault="00876884" w:rsidP="006F2FB6">
      <w:pPr>
        <w:pStyle w:val="Akapitzlist"/>
        <w:numPr>
          <w:ilvl w:val="0"/>
          <w:numId w:val="13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dwa lub więcej przestępstw,</w:t>
      </w:r>
    </w:p>
    <w:p w14:paraId="50528CD7" w14:textId="77777777" w:rsidR="00876884" w:rsidRPr="00EF2132" w:rsidRDefault="00876884" w:rsidP="006F2FB6">
      <w:pPr>
        <w:pStyle w:val="Akapitzlist"/>
        <w:numPr>
          <w:ilvl w:val="0"/>
          <w:numId w:val="13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dwa lub więcej przestępstw i wykroczeń</w:t>
      </w:r>
    </w:p>
    <w:p w14:paraId="09F1FC2F" w14:textId="77777777" w:rsidR="00876884" w:rsidRPr="00EF2132" w:rsidRDefault="00876884" w:rsidP="006F2FB6">
      <w:pPr>
        <w:pStyle w:val="Akapitzlist"/>
        <w:numPr>
          <w:ilvl w:val="0"/>
          <w:numId w:val="13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nie więcej niż trzy przestępstwa</w:t>
      </w:r>
    </w:p>
    <w:p w14:paraId="23645604" w14:textId="77777777" w:rsidR="00876884" w:rsidRPr="00EF2132" w:rsidRDefault="00876884" w:rsidP="006F2FB6">
      <w:pPr>
        <w:pStyle w:val="Akapitzlist"/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5B44A11B" w14:textId="77777777" w:rsidR="00876884" w:rsidRPr="00EF2132" w:rsidRDefault="00876884" w:rsidP="006F2FB6">
      <w:pPr>
        <w:pStyle w:val="Akapitzlist"/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72E577D9" w14:textId="357C2065" w:rsidR="00876884" w:rsidRPr="00EF2132" w:rsidRDefault="004267DC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</w:t>
      </w:r>
      <w:r w:rsidR="00876884" w:rsidRPr="00EF2132">
        <w:rPr>
          <w:rFonts w:ascii="Book Antiqua" w:hAnsi="Book Antiqua"/>
          <w:sz w:val="22"/>
          <w:szCs w:val="22"/>
        </w:rPr>
        <w:t xml:space="preserve">Sąd karny </w:t>
      </w:r>
    </w:p>
    <w:p w14:paraId="6833C760" w14:textId="77777777" w:rsidR="00876884" w:rsidRPr="00EF2132" w:rsidRDefault="00876884" w:rsidP="006F2FB6">
      <w:pPr>
        <w:pStyle w:val="Akapitzlist"/>
        <w:numPr>
          <w:ilvl w:val="0"/>
          <w:numId w:val="15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jest związany rozstrzygnięciem innego sądu lub organu.</w:t>
      </w:r>
    </w:p>
    <w:p w14:paraId="25749E58" w14:textId="77777777" w:rsidR="00876884" w:rsidRPr="00EF2132" w:rsidRDefault="00876884" w:rsidP="006F2FB6">
      <w:pPr>
        <w:pStyle w:val="Akapitzlist"/>
        <w:numPr>
          <w:ilvl w:val="0"/>
          <w:numId w:val="15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nie jest związany rozstrzygnięciem innego sądu lub organu </w:t>
      </w:r>
    </w:p>
    <w:p w14:paraId="05EB621A" w14:textId="77777777" w:rsidR="00876884" w:rsidRPr="00EF2132" w:rsidRDefault="00876884" w:rsidP="006F2FB6">
      <w:pPr>
        <w:pStyle w:val="Akapitzlist"/>
        <w:numPr>
          <w:ilvl w:val="0"/>
          <w:numId w:val="15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Jest związany prawomocnym wyrokiem skazującym innego sądu</w:t>
      </w:r>
    </w:p>
    <w:p w14:paraId="321F218A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6F567768" w14:textId="36514458" w:rsidR="00876884" w:rsidRPr="00EF2132" w:rsidRDefault="004267DC" w:rsidP="004267DC">
      <w:pPr>
        <w:pStyle w:val="Akapitzlist"/>
        <w:numPr>
          <w:ilvl w:val="0"/>
          <w:numId w:val="14"/>
        </w:numPr>
        <w:ind w:left="142" w:firstLine="284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</w:t>
      </w:r>
      <w:r w:rsidR="00876884" w:rsidRPr="00EF2132">
        <w:rPr>
          <w:rFonts w:ascii="Book Antiqua" w:hAnsi="Book Antiqua"/>
          <w:sz w:val="22"/>
          <w:szCs w:val="22"/>
        </w:rPr>
        <w:t>Stan nietrzeźwości w rozumieniu kodeksu karnego zachodzi, gdy zawartość alkoholu we krwi przekracza</w:t>
      </w:r>
      <w:r w:rsidR="00876884" w:rsidRPr="00EF2132">
        <w:rPr>
          <w:rFonts w:ascii="Book Antiqua" w:hAnsi="Book Antiqua"/>
          <w:sz w:val="22"/>
          <w:szCs w:val="22"/>
        </w:rPr>
        <w:br/>
      </w:r>
      <w:r w:rsidRPr="00EF2132">
        <w:rPr>
          <w:rFonts w:ascii="Book Antiqua" w:hAnsi="Book Antiqua"/>
          <w:sz w:val="22"/>
          <w:szCs w:val="22"/>
        </w:rPr>
        <w:t xml:space="preserve">     </w:t>
      </w:r>
      <w:r w:rsidR="00876884" w:rsidRPr="00EF2132">
        <w:rPr>
          <w:rFonts w:ascii="Book Antiqua" w:hAnsi="Book Antiqua"/>
          <w:sz w:val="22"/>
          <w:szCs w:val="22"/>
        </w:rPr>
        <w:t>a) 1 promil albo prowadzi do stężenia przekraczającego tę wartość</w:t>
      </w:r>
    </w:p>
    <w:p w14:paraId="632FCD89" w14:textId="77777777" w:rsidR="00876884" w:rsidRPr="00EF2132" w:rsidRDefault="00876884" w:rsidP="006F2FB6">
      <w:pPr>
        <w:pStyle w:val="Akapitzlist"/>
        <w:numPr>
          <w:ilvl w:val="0"/>
          <w:numId w:val="18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0,5 promila albo prowadzi do stężenia przekraczającego tę wartość</w:t>
      </w:r>
    </w:p>
    <w:p w14:paraId="3BECEB3E" w14:textId="77777777" w:rsidR="00876884" w:rsidRPr="00EF2132" w:rsidRDefault="00876884" w:rsidP="006F2FB6">
      <w:pPr>
        <w:pStyle w:val="Akapitzlist"/>
        <w:numPr>
          <w:ilvl w:val="0"/>
          <w:numId w:val="18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3 promile</w:t>
      </w:r>
    </w:p>
    <w:p w14:paraId="0B0987A3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07A53117" w14:textId="66B7AA40" w:rsidR="00876884" w:rsidRPr="00EF2132" w:rsidRDefault="00876884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</w:t>
      </w:r>
      <w:r w:rsidR="004267DC" w:rsidRPr="00EF2132">
        <w:rPr>
          <w:rFonts w:ascii="Book Antiqua" w:hAnsi="Book Antiqua"/>
          <w:sz w:val="22"/>
          <w:szCs w:val="22"/>
        </w:rPr>
        <w:t xml:space="preserve"> </w:t>
      </w:r>
      <w:r w:rsidRPr="00EF2132">
        <w:rPr>
          <w:rFonts w:ascii="Book Antiqua" w:hAnsi="Book Antiqua"/>
          <w:sz w:val="22"/>
          <w:szCs w:val="22"/>
        </w:rPr>
        <w:t>W sprawach o zbrodnie orzeka:</w:t>
      </w:r>
    </w:p>
    <w:p w14:paraId="6758EDA9" w14:textId="77777777" w:rsidR="00876884" w:rsidRPr="00EF2132" w:rsidRDefault="00876884" w:rsidP="006F2FB6">
      <w:pPr>
        <w:pStyle w:val="Akapitzlist"/>
        <w:numPr>
          <w:ilvl w:val="0"/>
          <w:numId w:val="16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 rejonowy</w:t>
      </w:r>
    </w:p>
    <w:p w14:paraId="59A24FF9" w14:textId="77777777" w:rsidR="00876884" w:rsidRPr="00EF2132" w:rsidRDefault="00876884" w:rsidP="006F2FB6">
      <w:pPr>
        <w:pStyle w:val="Akapitzlist"/>
        <w:numPr>
          <w:ilvl w:val="0"/>
          <w:numId w:val="16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 okręgowy,</w:t>
      </w:r>
    </w:p>
    <w:p w14:paraId="42E2ECA8" w14:textId="77777777" w:rsidR="00876884" w:rsidRPr="00EF2132" w:rsidRDefault="00876884" w:rsidP="006F2FB6">
      <w:pPr>
        <w:pStyle w:val="Akapitzlist"/>
        <w:numPr>
          <w:ilvl w:val="0"/>
          <w:numId w:val="16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 rejonowy lub sąd okręgowy, w zależności od zagrożenia karnego</w:t>
      </w:r>
    </w:p>
    <w:p w14:paraId="169DC3C6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3D6C3522" w14:textId="2CDCE3B9" w:rsidR="00876884" w:rsidRPr="00EF2132" w:rsidRDefault="004267DC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 w:cs="Open Sans"/>
          <w:color w:val="333333"/>
          <w:sz w:val="22"/>
          <w:szCs w:val="22"/>
          <w:shd w:val="clear" w:color="auto" w:fill="FFFFFF"/>
        </w:rPr>
        <w:t xml:space="preserve">   </w:t>
      </w:r>
      <w:r w:rsidR="00876884" w:rsidRPr="00EF2132">
        <w:rPr>
          <w:rFonts w:ascii="Book Antiqua" w:hAnsi="Book Antiqua" w:cs="Open Sans"/>
          <w:color w:val="333333"/>
          <w:sz w:val="22"/>
          <w:szCs w:val="22"/>
          <w:shd w:val="clear" w:color="auto" w:fill="FFFFFF"/>
        </w:rPr>
        <w:t xml:space="preserve">Sąd bada swą właściwość, </w:t>
      </w:r>
    </w:p>
    <w:p w14:paraId="7B3F27A6" w14:textId="77777777" w:rsidR="00876884" w:rsidRPr="00EF2132" w:rsidRDefault="00876884" w:rsidP="006F2FB6">
      <w:pPr>
        <w:pStyle w:val="Akapitzlist"/>
        <w:numPr>
          <w:ilvl w:val="0"/>
          <w:numId w:val="17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 w:cs="Open Sans"/>
          <w:color w:val="333333"/>
          <w:sz w:val="22"/>
          <w:szCs w:val="22"/>
          <w:shd w:val="clear" w:color="auto" w:fill="FFFFFF"/>
        </w:rPr>
        <w:t>z urzędu,</w:t>
      </w:r>
    </w:p>
    <w:p w14:paraId="40E10464" w14:textId="77777777" w:rsidR="00876884" w:rsidRPr="00EF2132" w:rsidRDefault="00876884" w:rsidP="006F2FB6">
      <w:pPr>
        <w:pStyle w:val="Akapitzlist"/>
        <w:numPr>
          <w:ilvl w:val="0"/>
          <w:numId w:val="17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 w:cs="Open Sans"/>
          <w:color w:val="333333"/>
          <w:sz w:val="22"/>
          <w:szCs w:val="22"/>
          <w:shd w:val="clear" w:color="auto" w:fill="FFFFFF"/>
        </w:rPr>
        <w:t>na wniosek strony,</w:t>
      </w:r>
    </w:p>
    <w:p w14:paraId="13723830" w14:textId="77777777" w:rsidR="00876884" w:rsidRPr="00EF2132" w:rsidRDefault="00876884" w:rsidP="006F2FB6">
      <w:pPr>
        <w:pStyle w:val="Akapitzlist"/>
        <w:numPr>
          <w:ilvl w:val="0"/>
          <w:numId w:val="17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 w:cs="Open Sans"/>
          <w:color w:val="333333"/>
          <w:sz w:val="22"/>
          <w:szCs w:val="22"/>
          <w:shd w:val="clear" w:color="auto" w:fill="FFFFFF"/>
        </w:rPr>
        <w:t>sąd nie bada swej właściwości, gdyż jest związany wskazaniem oskarżyciela</w:t>
      </w:r>
    </w:p>
    <w:p w14:paraId="1FE24455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466441E0" w14:textId="77777777" w:rsidR="00876884" w:rsidRPr="00EF2132" w:rsidRDefault="00876884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  Gdy oskarżony zmarł na etapie postępowania sądowego:</w:t>
      </w:r>
    </w:p>
    <w:p w14:paraId="0F4015C8" w14:textId="77777777" w:rsidR="00876884" w:rsidRPr="00EF2132" w:rsidRDefault="00876884" w:rsidP="006F2FB6">
      <w:pPr>
        <w:pStyle w:val="Akapitzlist"/>
        <w:numPr>
          <w:ilvl w:val="0"/>
          <w:numId w:val="19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 prowadzi rozprawę aż do wydania wyroku</w:t>
      </w:r>
    </w:p>
    <w:p w14:paraId="2890403F" w14:textId="77777777" w:rsidR="00876884" w:rsidRPr="00EF2132" w:rsidRDefault="00876884" w:rsidP="006F2FB6">
      <w:pPr>
        <w:pStyle w:val="Akapitzlist"/>
        <w:numPr>
          <w:ilvl w:val="0"/>
          <w:numId w:val="19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 umarza postępowanie</w:t>
      </w:r>
    </w:p>
    <w:p w14:paraId="40FD7945" w14:textId="77777777" w:rsidR="00876884" w:rsidRPr="00EF2132" w:rsidRDefault="00876884" w:rsidP="006F2FB6">
      <w:pPr>
        <w:pStyle w:val="Akapitzlist"/>
        <w:numPr>
          <w:ilvl w:val="0"/>
          <w:numId w:val="19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 niezwłocznie wydaje wyrok uniewinniający</w:t>
      </w:r>
    </w:p>
    <w:p w14:paraId="57221160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51016A63" w14:textId="1BB9FA24" w:rsidR="00876884" w:rsidRPr="00EF2132" w:rsidRDefault="00876884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lastRenderedPageBreak/>
        <w:t xml:space="preserve">     Czy sąd karny może skierować sprawę do mediacji:</w:t>
      </w:r>
    </w:p>
    <w:p w14:paraId="3E5B41FD" w14:textId="77777777" w:rsidR="00876884" w:rsidRPr="00EF2132" w:rsidRDefault="00876884" w:rsidP="006F2FB6">
      <w:pPr>
        <w:pStyle w:val="Akapitzlist"/>
        <w:numPr>
          <w:ilvl w:val="0"/>
          <w:numId w:val="20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nie</w:t>
      </w:r>
    </w:p>
    <w:p w14:paraId="4DFF6193" w14:textId="77777777" w:rsidR="00876884" w:rsidRPr="00EF2132" w:rsidRDefault="00876884" w:rsidP="006F2FB6">
      <w:pPr>
        <w:pStyle w:val="Akapitzlist"/>
        <w:numPr>
          <w:ilvl w:val="0"/>
          <w:numId w:val="20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tak, ale tylko w sprawach zagrożonych karą do 3 lat pozbawienia wolności</w:t>
      </w:r>
    </w:p>
    <w:p w14:paraId="594F15FF" w14:textId="77777777" w:rsidR="00876884" w:rsidRPr="00EF2132" w:rsidRDefault="00876884" w:rsidP="006F2FB6">
      <w:pPr>
        <w:pStyle w:val="Akapitzlist"/>
        <w:numPr>
          <w:ilvl w:val="0"/>
          <w:numId w:val="20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tak</w:t>
      </w:r>
    </w:p>
    <w:p w14:paraId="4A0BD06C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42479195" w14:textId="353EB0BD" w:rsidR="00876884" w:rsidRPr="00EF2132" w:rsidRDefault="004267DC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 </w:t>
      </w:r>
      <w:r w:rsidR="00876884" w:rsidRPr="00EF2132">
        <w:rPr>
          <w:rFonts w:ascii="Book Antiqua" w:hAnsi="Book Antiqua"/>
          <w:sz w:val="22"/>
          <w:szCs w:val="22"/>
        </w:rPr>
        <w:t xml:space="preserve"> Jeżeli spraw</w:t>
      </w:r>
      <w:r w:rsidR="003C319C">
        <w:rPr>
          <w:rFonts w:ascii="Book Antiqua" w:hAnsi="Book Antiqua"/>
          <w:sz w:val="22"/>
          <w:szCs w:val="22"/>
        </w:rPr>
        <w:t>a dotyczy czynów</w:t>
      </w:r>
      <w:r w:rsidR="00876884" w:rsidRPr="00EF2132">
        <w:rPr>
          <w:rFonts w:ascii="Book Antiqua" w:hAnsi="Book Antiqua"/>
          <w:sz w:val="22"/>
          <w:szCs w:val="22"/>
        </w:rPr>
        <w:t xml:space="preserve"> należ</w:t>
      </w:r>
      <w:r w:rsidR="003C319C">
        <w:rPr>
          <w:rFonts w:ascii="Book Antiqua" w:hAnsi="Book Antiqua"/>
          <w:sz w:val="22"/>
          <w:szCs w:val="22"/>
        </w:rPr>
        <w:t>ących</w:t>
      </w:r>
      <w:r w:rsidR="00876884" w:rsidRPr="00EF2132">
        <w:rPr>
          <w:rFonts w:ascii="Book Antiqua" w:hAnsi="Book Antiqua"/>
          <w:sz w:val="22"/>
          <w:szCs w:val="22"/>
        </w:rPr>
        <w:t xml:space="preserve"> do właściwości sądów różnego rzędu, sprawę rozpoznaje:</w:t>
      </w:r>
    </w:p>
    <w:p w14:paraId="4EA8CC82" w14:textId="77777777" w:rsidR="00876884" w:rsidRPr="00EF2132" w:rsidRDefault="00876884" w:rsidP="006F2FB6">
      <w:pPr>
        <w:pStyle w:val="Akapitzlist"/>
        <w:numPr>
          <w:ilvl w:val="0"/>
          <w:numId w:val="2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sąd wyższego rzędu, </w:t>
      </w:r>
    </w:p>
    <w:p w14:paraId="3CBA66BA" w14:textId="77777777" w:rsidR="00876884" w:rsidRPr="00EF2132" w:rsidRDefault="00876884" w:rsidP="006F2FB6">
      <w:pPr>
        <w:pStyle w:val="Akapitzlist"/>
        <w:numPr>
          <w:ilvl w:val="0"/>
          <w:numId w:val="2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 do którego skierowany został akt oskarżenia</w:t>
      </w:r>
    </w:p>
    <w:p w14:paraId="5603BCB2" w14:textId="79649BE4" w:rsidR="00876884" w:rsidRPr="00EF2132" w:rsidRDefault="00876884" w:rsidP="006F2FB6">
      <w:pPr>
        <w:pStyle w:val="Akapitzlist"/>
        <w:numPr>
          <w:ilvl w:val="0"/>
          <w:numId w:val="21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sąd, w którego okręgu zamieszkuje oskarżony</w:t>
      </w:r>
      <w:r w:rsidR="004267DC" w:rsidRPr="00EF2132">
        <w:rPr>
          <w:rFonts w:ascii="Book Antiqua" w:hAnsi="Book Antiqua"/>
          <w:sz w:val="22"/>
          <w:szCs w:val="22"/>
        </w:rPr>
        <w:t>.</w:t>
      </w:r>
    </w:p>
    <w:p w14:paraId="686ACB4F" w14:textId="77777777" w:rsidR="00876884" w:rsidRPr="00EF2132" w:rsidRDefault="00876884" w:rsidP="006F2FB6">
      <w:pPr>
        <w:pStyle w:val="Akapitzlist"/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64067CF3" w14:textId="3EC05707" w:rsidR="00876884" w:rsidRPr="00EF2132" w:rsidRDefault="00876884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   Jeśli sędzia </w:t>
      </w:r>
      <w:r w:rsidRPr="00EF2132">
        <w:rPr>
          <w:rFonts w:ascii="Book Antiqua" w:hAnsi="Book Antiqua" w:cs="Open Sans"/>
          <w:color w:val="333333"/>
          <w:sz w:val="22"/>
          <w:szCs w:val="22"/>
          <w:shd w:val="clear" w:color="auto" w:fill="FFFFFF"/>
        </w:rPr>
        <w:t>brał udział w wydaniu orzeczenia, które zostało uchylone</w:t>
      </w:r>
    </w:p>
    <w:p w14:paraId="67F45BA7" w14:textId="77777777" w:rsidR="00876884" w:rsidRPr="00EF2132" w:rsidRDefault="00876884" w:rsidP="006F2FB6">
      <w:pPr>
        <w:pStyle w:val="Akapitzlist"/>
        <w:numPr>
          <w:ilvl w:val="0"/>
          <w:numId w:val="22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ponownie rozpoznaje sprawę</w:t>
      </w:r>
    </w:p>
    <w:p w14:paraId="246D0CA8" w14:textId="77777777" w:rsidR="00876884" w:rsidRPr="00EF2132" w:rsidRDefault="00876884" w:rsidP="006F2FB6">
      <w:pPr>
        <w:pStyle w:val="Akapitzlist"/>
        <w:numPr>
          <w:ilvl w:val="0"/>
          <w:numId w:val="22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podlega wyłączeniu od rozpoznania sprawy </w:t>
      </w:r>
    </w:p>
    <w:p w14:paraId="068B4D98" w14:textId="73D77158" w:rsidR="00876884" w:rsidRPr="00EF2132" w:rsidRDefault="00876884" w:rsidP="006F2FB6">
      <w:pPr>
        <w:pStyle w:val="Akapitzlist"/>
        <w:numPr>
          <w:ilvl w:val="0"/>
          <w:numId w:val="22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może rozpoznać sprawę, pod warunkiem wyrażenia zgody przez strony</w:t>
      </w:r>
      <w:r w:rsidR="004267DC" w:rsidRPr="00EF2132">
        <w:rPr>
          <w:rFonts w:ascii="Book Antiqua" w:hAnsi="Book Antiqua"/>
          <w:sz w:val="22"/>
          <w:szCs w:val="22"/>
        </w:rPr>
        <w:t>.</w:t>
      </w:r>
    </w:p>
    <w:p w14:paraId="292C7B6A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2A875804" w14:textId="2C02C6D4" w:rsidR="00876884" w:rsidRPr="00EF2132" w:rsidRDefault="00876884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  Pokrzywdzonym jest osoba, której dobro prawne zostało bezpośrednio naruszone lub zagrożone przez przestępstwo, jest to osoba:</w:t>
      </w:r>
    </w:p>
    <w:p w14:paraId="2548685F" w14:textId="77777777" w:rsidR="00876884" w:rsidRPr="00EF2132" w:rsidRDefault="00876884" w:rsidP="006F2FB6">
      <w:pPr>
        <w:pStyle w:val="Akapitzlist"/>
        <w:numPr>
          <w:ilvl w:val="0"/>
          <w:numId w:val="23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fizyczna</w:t>
      </w:r>
    </w:p>
    <w:p w14:paraId="65D8D2F6" w14:textId="77777777" w:rsidR="00876884" w:rsidRPr="00EF2132" w:rsidRDefault="00876884" w:rsidP="006F2FB6">
      <w:pPr>
        <w:pStyle w:val="Akapitzlist"/>
        <w:numPr>
          <w:ilvl w:val="0"/>
          <w:numId w:val="23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prawna </w:t>
      </w:r>
    </w:p>
    <w:p w14:paraId="4A220806" w14:textId="77777777" w:rsidR="00876884" w:rsidRPr="00EF2132" w:rsidRDefault="00876884" w:rsidP="006F2FB6">
      <w:pPr>
        <w:pStyle w:val="Akapitzlist"/>
        <w:numPr>
          <w:ilvl w:val="0"/>
          <w:numId w:val="23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fizyczna lub prawna</w:t>
      </w:r>
    </w:p>
    <w:p w14:paraId="169AB429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47FE448A" w14:textId="2E10F6FA" w:rsidR="00876884" w:rsidRPr="00EF2132" w:rsidRDefault="00876884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  Jeżeli oskarżony nie ma obrońcy z wyboru, może żądać, aby mu wyznaczono obrońcę z urzędu:</w:t>
      </w:r>
    </w:p>
    <w:p w14:paraId="00982C17" w14:textId="77777777" w:rsidR="00876884" w:rsidRPr="00EF2132" w:rsidRDefault="00876884" w:rsidP="006F2FB6">
      <w:pPr>
        <w:pStyle w:val="Akapitzlist"/>
        <w:numPr>
          <w:ilvl w:val="0"/>
          <w:numId w:val="2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jeżeli w sposób należyty wykaże, że nie jest w stanie ponieść kosztów obrony bez uszczerbku dla niezbędnego utrzymania siebie i rodziny,</w:t>
      </w:r>
    </w:p>
    <w:p w14:paraId="68E02C8B" w14:textId="77777777" w:rsidR="00876884" w:rsidRPr="00EF2132" w:rsidRDefault="00876884" w:rsidP="006F2FB6">
      <w:pPr>
        <w:pStyle w:val="Akapitzlist"/>
        <w:numPr>
          <w:ilvl w:val="0"/>
          <w:numId w:val="2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bez względu na sytuację majątkową i zarobkową </w:t>
      </w:r>
    </w:p>
    <w:p w14:paraId="7B19C78E" w14:textId="5BDFA0F2" w:rsidR="00876884" w:rsidRPr="00EF2132" w:rsidRDefault="00876884" w:rsidP="006F2FB6">
      <w:pPr>
        <w:pStyle w:val="Akapitzlist"/>
        <w:numPr>
          <w:ilvl w:val="0"/>
          <w:numId w:val="2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jeżeli oskarżyciel nie sprzeciwi się</w:t>
      </w:r>
      <w:r w:rsidR="004267DC" w:rsidRPr="00EF2132">
        <w:rPr>
          <w:rFonts w:ascii="Book Antiqua" w:hAnsi="Book Antiqua"/>
          <w:sz w:val="22"/>
          <w:szCs w:val="22"/>
        </w:rPr>
        <w:t>.</w:t>
      </w:r>
      <w:r w:rsidRPr="00EF2132">
        <w:rPr>
          <w:rFonts w:ascii="Book Antiqua" w:hAnsi="Book Antiqua"/>
          <w:sz w:val="22"/>
          <w:szCs w:val="22"/>
        </w:rPr>
        <w:t xml:space="preserve"> </w:t>
      </w:r>
    </w:p>
    <w:p w14:paraId="27098FF1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34E3E60C" w14:textId="65DDF124" w:rsidR="00876884" w:rsidRPr="00EF2132" w:rsidRDefault="00876884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Orzeczenie lub zarządzenie wydane na rozprawie:</w:t>
      </w:r>
    </w:p>
    <w:p w14:paraId="25FD1781" w14:textId="77777777" w:rsidR="00876884" w:rsidRPr="00EF2132" w:rsidRDefault="00876884" w:rsidP="006F2FB6">
      <w:pPr>
        <w:pStyle w:val="Akapitzlist"/>
        <w:numPr>
          <w:ilvl w:val="0"/>
          <w:numId w:val="25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doręcza się stronom z urzędu</w:t>
      </w:r>
    </w:p>
    <w:p w14:paraId="797B6BBA" w14:textId="77777777" w:rsidR="00876884" w:rsidRPr="00EF2132" w:rsidRDefault="00876884" w:rsidP="006F2FB6">
      <w:pPr>
        <w:pStyle w:val="Akapitzlist"/>
        <w:numPr>
          <w:ilvl w:val="0"/>
          <w:numId w:val="25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ogłasza się ustnie</w:t>
      </w:r>
    </w:p>
    <w:p w14:paraId="0EE0C3CC" w14:textId="77777777" w:rsidR="00876884" w:rsidRPr="00EF2132" w:rsidRDefault="00876884" w:rsidP="006F2FB6">
      <w:pPr>
        <w:pStyle w:val="Akapitzlist"/>
        <w:numPr>
          <w:ilvl w:val="0"/>
          <w:numId w:val="25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pozostawia w aktach i poucza strony o prawie zapoznania się</w:t>
      </w:r>
    </w:p>
    <w:p w14:paraId="5FC41B16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014FFAC1" w14:textId="58EECA32" w:rsidR="00876884" w:rsidRPr="00EF2132" w:rsidRDefault="004267DC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</w:t>
      </w:r>
      <w:r w:rsidR="00876884" w:rsidRPr="00EF2132">
        <w:rPr>
          <w:rFonts w:ascii="Book Antiqua" w:hAnsi="Book Antiqua"/>
          <w:sz w:val="22"/>
          <w:szCs w:val="22"/>
        </w:rPr>
        <w:t>Czynność procesowa dokonana po upływie terminu zawitego jest:</w:t>
      </w:r>
    </w:p>
    <w:p w14:paraId="745376D5" w14:textId="77777777" w:rsidR="00876884" w:rsidRPr="00EF2132" w:rsidRDefault="00876884" w:rsidP="006F2FB6">
      <w:pPr>
        <w:pStyle w:val="Akapitzlist"/>
        <w:numPr>
          <w:ilvl w:val="0"/>
          <w:numId w:val="26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bezskuteczna</w:t>
      </w:r>
    </w:p>
    <w:p w14:paraId="4102B67A" w14:textId="77777777" w:rsidR="00876884" w:rsidRPr="00EF2132" w:rsidRDefault="00876884" w:rsidP="006F2FB6">
      <w:pPr>
        <w:pStyle w:val="Akapitzlist"/>
        <w:numPr>
          <w:ilvl w:val="0"/>
          <w:numId w:val="26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skuteczna, o ile przekroczenie terminu wynosi mniej niż 7 dni</w:t>
      </w:r>
    </w:p>
    <w:p w14:paraId="201F3752" w14:textId="77777777" w:rsidR="00876884" w:rsidRPr="00EF2132" w:rsidRDefault="00876884" w:rsidP="006F2FB6">
      <w:pPr>
        <w:pStyle w:val="Akapitzlist"/>
        <w:numPr>
          <w:ilvl w:val="0"/>
          <w:numId w:val="26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upływ terminu nie ma znaczenia dla skuteczności procesowej </w:t>
      </w:r>
    </w:p>
    <w:p w14:paraId="689A05D3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77DE62F7" w14:textId="7A6BF414" w:rsidR="00876884" w:rsidRPr="00EF2132" w:rsidRDefault="004267DC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</w:t>
      </w:r>
      <w:r w:rsidR="00876884" w:rsidRPr="00EF2132">
        <w:rPr>
          <w:rFonts w:ascii="Book Antiqua" w:hAnsi="Book Antiqua"/>
          <w:sz w:val="22"/>
          <w:szCs w:val="22"/>
        </w:rPr>
        <w:t>W przypadku niestawiennictwa stron, ich obrońców i pełnomocników:</w:t>
      </w:r>
    </w:p>
    <w:p w14:paraId="29878C7A" w14:textId="77777777" w:rsidR="00876884" w:rsidRPr="00EF2132" w:rsidRDefault="00876884" w:rsidP="006F2FB6">
      <w:pPr>
        <w:pStyle w:val="Akapitzlist"/>
        <w:numPr>
          <w:ilvl w:val="0"/>
          <w:numId w:val="27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 nie może ogłosić wyroku,</w:t>
      </w:r>
    </w:p>
    <w:p w14:paraId="5024E9C7" w14:textId="77777777" w:rsidR="00876884" w:rsidRPr="00EF2132" w:rsidRDefault="00876884" w:rsidP="006F2FB6">
      <w:pPr>
        <w:pStyle w:val="Akapitzlist"/>
        <w:numPr>
          <w:ilvl w:val="0"/>
          <w:numId w:val="27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 może ogłosić wyrok</w:t>
      </w:r>
    </w:p>
    <w:p w14:paraId="33295FBE" w14:textId="77777777" w:rsidR="00876884" w:rsidRPr="00EF2132" w:rsidRDefault="00876884" w:rsidP="006F2FB6">
      <w:pPr>
        <w:pStyle w:val="Akapitzlist"/>
        <w:numPr>
          <w:ilvl w:val="0"/>
          <w:numId w:val="27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sąd ogłasza wyrok</w:t>
      </w:r>
    </w:p>
    <w:p w14:paraId="554ADDCE" w14:textId="77777777" w:rsidR="00876884" w:rsidRPr="00EF2132" w:rsidRDefault="00876884" w:rsidP="006F2FB6">
      <w:pPr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342C0340" w14:textId="06FAAA3B" w:rsidR="00876884" w:rsidRPr="00EF2132" w:rsidRDefault="004267DC" w:rsidP="006F2FB6">
      <w:pPr>
        <w:pStyle w:val="Akapitzlist"/>
        <w:numPr>
          <w:ilvl w:val="0"/>
          <w:numId w:val="14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    </w:t>
      </w:r>
      <w:r w:rsidR="00876884" w:rsidRPr="00EF2132">
        <w:rPr>
          <w:rFonts w:ascii="Book Antiqua" w:hAnsi="Book Antiqua"/>
          <w:sz w:val="22"/>
          <w:szCs w:val="22"/>
        </w:rPr>
        <w:t>Sąd, na którego postanowienie złożono zażalenie:</w:t>
      </w:r>
    </w:p>
    <w:p w14:paraId="178578CE" w14:textId="77777777" w:rsidR="00876884" w:rsidRPr="00EF2132" w:rsidRDefault="00876884" w:rsidP="006F2FB6">
      <w:pPr>
        <w:pStyle w:val="Akapitzlist"/>
        <w:numPr>
          <w:ilvl w:val="0"/>
          <w:numId w:val="28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może je uwzględnić w każdym wypadku</w:t>
      </w:r>
    </w:p>
    <w:p w14:paraId="76784668" w14:textId="77777777" w:rsidR="00876884" w:rsidRPr="00EF2132" w:rsidRDefault="00876884" w:rsidP="006F2FB6">
      <w:pPr>
        <w:pStyle w:val="Akapitzlist"/>
        <w:numPr>
          <w:ilvl w:val="0"/>
          <w:numId w:val="28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nigdy nie może go uwzględnić</w:t>
      </w:r>
    </w:p>
    <w:p w14:paraId="7F32003C" w14:textId="77777777" w:rsidR="00876884" w:rsidRPr="00EF2132" w:rsidRDefault="00876884" w:rsidP="006F2FB6">
      <w:pPr>
        <w:pStyle w:val="Akapitzlist"/>
        <w:numPr>
          <w:ilvl w:val="0"/>
          <w:numId w:val="28"/>
        </w:numPr>
        <w:ind w:left="142" w:firstLine="284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może je uwzględnić, wyłącznie jeżeli orzeka w tym samym składzie, </w:t>
      </w:r>
    </w:p>
    <w:p w14:paraId="3C3FF2C3" w14:textId="77777777" w:rsidR="00876884" w:rsidRPr="00EF2132" w:rsidRDefault="00876884" w:rsidP="006F2FB6">
      <w:pPr>
        <w:pStyle w:val="Akapitzlist"/>
        <w:ind w:left="142" w:firstLine="284"/>
        <w:jc w:val="both"/>
        <w:rPr>
          <w:rFonts w:ascii="Book Antiqua" w:hAnsi="Book Antiqua"/>
          <w:sz w:val="22"/>
          <w:szCs w:val="22"/>
        </w:rPr>
      </w:pPr>
    </w:p>
    <w:p w14:paraId="0C30C0EE" w14:textId="77777777" w:rsidR="00876884" w:rsidRPr="00EF2132" w:rsidRDefault="00876884" w:rsidP="007233CA">
      <w:pPr>
        <w:pStyle w:val="Akapitzlist"/>
        <w:jc w:val="both"/>
        <w:rPr>
          <w:rFonts w:ascii="Book Antiqua" w:hAnsi="Book Antiqua"/>
          <w:sz w:val="22"/>
          <w:szCs w:val="22"/>
        </w:rPr>
      </w:pPr>
    </w:p>
    <w:p w14:paraId="7FB53111" w14:textId="1E1A6736" w:rsidR="00876884" w:rsidRPr="00EF2132" w:rsidRDefault="00876884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Kazusy</w:t>
      </w:r>
    </w:p>
    <w:p w14:paraId="7EA4AEC9" w14:textId="1D6E0E6C" w:rsidR="00876884" w:rsidRPr="00EF2132" w:rsidRDefault="00876884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prawo cywilne</w:t>
      </w:r>
    </w:p>
    <w:p w14:paraId="175EB6BD" w14:textId="2FC9B20C" w:rsidR="00876884" w:rsidRDefault="00876884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Wdowa (W) po Stanisławie (S) zmarłym w dniu 1 grudnia 2024 roku w Myśliborzu, mającym ostatnie miejsce zwykłego pobytu w Myśliborzu, złożyła wniosek o stwierdzenie nabycia spadku po spadkodawcy. (W) i (S) byli małżeństwem nierozwiedzionym i bez orzeczonej separacji. Spadkodawca miał dwoje dzieci z małżeństwa z (W): syna (B) urodzonego dnia 1.1.1990 r. w Myśliborzu oraz córkę (C) urodzoną dnia 5.3.1993 r. w Myśliborzu, a także córkę (</w:t>
      </w:r>
      <w:proofErr w:type="spellStart"/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>Cz</w:t>
      </w:r>
      <w:proofErr w:type="spellEnd"/>
      <w:r w:rsidRPr="00EF2132">
        <w:rPr>
          <w:rFonts w:ascii="Book Antiqua" w:eastAsia="Times New Roman" w:hAnsi="Book Antiqua" w:cs="Times New Roman"/>
          <w:sz w:val="22"/>
          <w:szCs w:val="22"/>
          <w14:ligatures w14:val="none"/>
        </w:rPr>
        <w:t xml:space="preserve">) spoza małżeństwa urodzoną dnia 10.07.1980 r. w Szczecinie, której matka to Janina (J). Kto i w jakim udziale odziedziczy spadek po spadkodawcy? </w:t>
      </w:r>
    </w:p>
    <w:p w14:paraId="67C03C44" w14:textId="54D4E899" w:rsidR="006F043C" w:rsidRDefault="006F043C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06EC2501" w14:textId="2C544EA9" w:rsidR="006F043C" w:rsidRDefault="006F043C" w:rsidP="00876884">
      <w:pPr>
        <w:jc w:val="both"/>
        <w:rPr>
          <w:rFonts w:ascii="Book Antiqua" w:eastAsia="Times New Roman" w:hAnsi="Book Antiqua" w:cs="Times New Roman"/>
          <w:sz w:val="22"/>
          <w:szCs w:val="22"/>
          <w14:ligatures w14:val="none"/>
        </w:rPr>
      </w:pPr>
    </w:p>
    <w:p w14:paraId="4760B2CB" w14:textId="10803B49" w:rsidR="00876884" w:rsidRPr="00EF2132" w:rsidRDefault="00876884" w:rsidP="00876884">
      <w:pPr>
        <w:pStyle w:val="Akapitzlist"/>
        <w:ind w:left="0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prawo karne</w:t>
      </w:r>
    </w:p>
    <w:p w14:paraId="64FBC637" w14:textId="77777777" w:rsidR="006F2FB6" w:rsidRPr="00EF2132" w:rsidRDefault="006F2FB6" w:rsidP="00876884">
      <w:pPr>
        <w:pStyle w:val="Akapitzlist"/>
        <w:ind w:left="0"/>
        <w:jc w:val="both"/>
        <w:rPr>
          <w:rFonts w:ascii="Book Antiqua" w:hAnsi="Book Antiqua"/>
          <w:sz w:val="22"/>
          <w:szCs w:val="22"/>
        </w:rPr>
      </w:pPr>
    </w:p>
    <w:p w14:paraId="7486D1B5" w14:textId="0721937B" w:rsidR="00876884" w:rsidRPr="00EF2132" w:rsidRDefault="00876884" w:rsidP="00876884">
      <w:pPr>
        <w:pStyle w:val="Akapitzlist"/>
        <w:ind w:left="0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 xml:space="preserve">Jan K. pozostaje w konflikcie ze swoim sąsiadem Andrzejem M. Pewnego dnia Jan K. postanowił rozmówić się z nim i w tym celu udał się do niego. Zadzwonił do drzwi sąsiada, jednak ten mu nie otworzył, choć był w mieszkaniu. Jan K. używając wytrycha, pokonał </w:t>
      </w:r>
      <w:r w:rsidR="004267DC" w:rsidRPr="00EF2132">
        <w:rPr>
          <w:rFonts w:ascii="Book Antiqua" w:hAnsi="Book Antiqua"/>
          <w:sz w:val="22"/>
          <w:szCs w:val="22"/>
        </w:rPr>
        <w:t xml:space="preserve">zamek </w:t>
      </w:r>
      <w:r w:rsidRPr="00EF2132">
        <w:rPr>
          <w:rFonts w:ascii="Book Antiqua" w:hAnsi="Book Antiqua"/>
          <w:sz w:val="22"/>
          <w:szCs w:val="22"/>
        </w:rPr>
        <w:t>drzwi Andrzeja M. i wszedł do jego mieszkania. Andrzej M. zażądał od Jana K. opuszczenia mieszkania, czego Jan. K nie zrobił i pozostawał w mieszkaniu jeszcze ok. 15 minut. W tym czasie Andrzej M. wielokrotnie, wyraźnie żądał opuszczenia jego mieszkania. Gdy Jan K. oznajmił, że dzwoni po Policję Jan. K wyszedł. Przed wyjściem, niepostrzeżenie zabrał leżące na szafce w przedpokoju pieniądze w kwocie 1000 zł.</w:t>
      </w:r>
    </w:p>
    <w:p w14:paraId="7327F893" w14:textId="4DF495CD" w:rsidR="00876884" w:rsidRPr="00EF2132" w:rsidRDefault="00876884" w:rsidP="00876884">
      <w:pPr>
        <w:pStyle w:val="Akapitzlist"/>
        <w:ind w:left="0"/>
        <w:jc w:val="both"/>
        <w:rPr>
          <w:rFonts w:ascii="Book Antiqua" w:hAnsi="Book Antiqua"/>
          <w:sz w:val="22"/>
          <w:szCs w:val="22"/>
        </w:rPr>
      </w:pPr>
      <w:r w:rsidRPr="00EF2132">
        <w:rPr>
          <w:rFonts w:ascii="Book Antiqua" w:hAnsi="Book Antiqua"/>
          <w:sz w:val="22"/>
          <w:szCs w:val="22"/>
        </w:rPr>
        <w:t>Czy Jan K. dopuścił się przestępstwa, przestępstw</w:t>
      </w:r>
      <w:r w:rsidR="006F2FB6" w:rsidRPr="00EF2132">
        <w:rPr>
          <w:rFonts w:ascii="Book Antiqua" w:hAnsi="Book Antiqua"/>
          <w:sz w:val="22"/>
          <w:szCs w:val="22"/>
        </w:rPr>
        <w:t xml:space="preserve"> </w:t>
      </w:r>
      <w:r w:rsidRPr="00EF2132">
        <w:rPr>
          <w:rFonts w:ascii="Book Antiqua" w:hAnsi="Book Antiqua"/>
          <w:sz w:val="22"/>
          <w:szCs w:val="22"/>
        </w:rPr>
        <w:t>? Jak</w:t>
      </w:r>
      <w:r w:rsidR="006F2FB6" w:rsidRPr="00EF2132">
        <w:rPr>
          <w:rFonts w:ascii="Book Antiqua" w:hAnsi="Book Antiqua"/>
          <w:sz w:val="22"/>
          <w:szCs w:val="22"/>
        </w:rPr>
        <w:t>a</w:t>
      </w:r>
      <w:r w:rsidRPr="00EF2132">
        <w:rPr>
          <w:rFonts w:ascii="Book Antiqua" w:hAnsi="Book Antiqua"/>
          <w:sz w:val="22"/>
          <w:szCs w:val="22"/>
        </w:rPr>
        <w:t xml:space="preserve"> jest kwalifikacja prawna jego zachowania ?</w:t>
      </w:r>
    </w:p>
    <w:p w14:paraId="5F7807ED" w14:textId="77777777" w:rsidR="00876884" w:rsidRPr="00EF2132" w:rsidRDefault="00876884" w:rsidP="00876884">
      <w:pPr>
        <w:pStyle w:val="Akapitzlist"/>
        <w:ind w:left="0"/>
        <w:jc w:val="both"/>
        <w:rPr>
          <w:rFonts w:ascii="Book Antiqua" w:hAnsi="Book Antiqua"/>
          <w:sz w:val="22"/>
          <w:szCs w:val="22"/>
        </w:rPr>
      </w:pPr>
    </w:p>
    <w:p w14:paraId="1AD4F7ED" w14:textId="77777777" w:rsidR="00876884" w:rsidRPr="00EF2132" w:rsidRDefault="00876884" w:rsidP="00876884">
      <w:pPr>
        <w:pStyle w:val="Akapitzlist"/>
        <w:jc w:val="both"/>
        <w:rPr>
          <w:rFonts w:ascii="Book Antiqua" w:hAnsi="Book Antiqua"/>
          <w:sz w:val="22"/>
          <w:szCs w:val="22"/>
        </w:rPr>
      </w:pPr>
    </w:p>
    <w:p w14:paraId="7737F6FE" w14:textId="77777777" w:rsidR="00876884" w:rsidRPr="00EF2132" w:rsidRDefault="00876884" w:rsidP="00876884">
      <w:pPr>
        <w:pStyle w:val="Akapitzlist"/>
        <w:jc w:val="both"/>
        <w:rPr>
          <w:rFonts w:ascii="Book Antiqua" w:hAnsi="Book Antiqua"/>
          <w:sz w:val="22"/>
          <w:szCs w:val="22"/>
        </w:rPr>
      </w:pPr>
    </w:p>
    <w:p w14:paraId="390B5B72" w14:textId="77777777" w:rsidR="00876884" w:rsidRPr="00EF2132" w:rsidRDefault="00876884" w:rsidP="00876884">
      <w:pPr>
        <w:pStyle w:val="Akapitzlist"/>
        <w:jc w:val="both"/>
        <w:rPr>
          <w:rFonts w:ascii="Book Antiqua" w:hAnsi="Book Antiqua"/>
          <w:sz w:val="22"/>
          <w:szCs w:val="22"/>
        </w:rPr>
      </w:pPr>
    </w:p>
    <w:p w14:paraId="3FB76796" w14:textId="77777777" w:rsidR="00876884" w:rsidRPr="00EF2132" w:rsidRDefault="00876884" w:rsidP="007233CA">
      <w:pPr>
        <w:pStyle w:val="Akapitzlist"/>
        <w:jc w:val="both"/>
        <w:rPr>
          <w:rFonts w:ascii="Book Antiqua" w:hAnsi="Book Antiqua"/>
          <w:sz w:val="22"/>
          <w:szCs w:val="22"/>
        </w:rPr>
      </w:pPr>
    </w:p>
    <w:sectPr w:rsidR="00876884" w:rsidRPr="00EF21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5FAE1" w14:textId="77777777" w:rsidR="00404D98" w:rsidRDefault="00404D98" w:rsidP="005C269D">
      <w:pPr>
        <w:spacing w:after="0" w:line="240" w:lineRule="auto"/>
      </w:pPr>
      <w:r>
        <w:separator/>
      </w:r>
    </w:p>
  </w:endnote>
  <w:endnote w:type="continuationSeparator" w:id="0">
    <w:p w14:paraId="7DDBD41F" w14:textId="77777777" w:rsidR="00404D98" w:rsidRDefault="00404D98" w:rsidP="005C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6176336"/>
      <w:docPartObj>
        <w:docPartGallery w:val="Page Numbers (Bottom of Page)"/>
        <w:docPartUnique/>
      </w:docPartObj>
    </w:sdtPr>
    <w:sdtEndPr/>
    <w:sdtContent>
      <w:p w14:paraId="164117C7" w14:textId="78822D78" w:rsidR="00615DA3" w:rsidRDefault="00615DA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0FD447" w14:textId="77777777" w:rsidR="005C269D" w:rsidRDefault="005C26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FF9B6" w14:textId="77777777" w:rsidR="00404D98" w:rsidRDefault="00404D98" w:rsidP="005C269D">
      <w:pPr>
        <w:spacing w:after="0" w:line="240" w:lineRule="auto"/>
      </w:pPr>
      <w:r>
        <w:separator/>
      </w:r>
    </w:p>
  </w:footnote>
  <w:footnote w:type="continuationSeparator" w:id="0">
    <w:p w14:paraId="4507FBC1" w14:textId="77777777" w:rsidR="00404D98" w:rsidRDefault="00404D98" w:rsidP="005C2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6388"/>
    <w:multiLevelType w:val="hybridMultilevel"/>
    <w:tmpl w:val="D2AA477C"/>
    <w:lvl w:ilvl="0" w:tplc="B9D235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97559"/>
    <w:multiLevelType w:val="hybridMultilevel"/>
    <w:tmpl w:val="D7740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163AF"/>
    <w:multiLevelType w:val="hybridMultilevel"/>
    <w:tmpl w:val="DF426C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F5B6C"/>
    <w:multiLevelType w:val="hybridMultilevel"/>
    <w:tmpl w:val="A3FEB5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821FF"/>
    <w:multiLevelType w:val="hybridMultilevel"/>
    <w:tmpl w:val="7AFC9CFE"/>
    <w:lvl w:ilvl="0" w:tplc="93C8FC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326B61"/>
    <w:multiLevelType w:val="hybridMultilevel"/>
    <w:tmpl w:val="A130470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C1623"/>
    <w:multiLevelType w:val="hybridMultilevel"/>
    <w:tmpl w:val="C66E15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83D89"/>
    <w:multiLevelType w:val="hybridMultilevel"/>
    <w:tmpl w:val="427C1D2A"/>
    <w:lvl w:ilvl="0" w:tplc="41E2F62A">
      <w:start w:val="1"/>
      <w:numFmt w:val="lowerLetter"/>
      <w:lvlText w:val="%1)"/>
      <w:lvlJc w:val="left"/>
      <w:pPr>
        <w:ind w:left="1080" w:hanging="360"/>
      </w:pPr>
      <w:rPr>
        <w:rFonts w:ascii="Open Sans" w:hAnsi="Open Sans" w:cs="Open Sans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4851FD"/>
    <w:multiLevelType w:val="hybridMultilevel"/>
    <w:tmpl w:val="FFFFFFFF"/>
    <w:lvl w:ilvl="0" w:tplc="C9D0BDC8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13543727"/>
    <w:multiLevelType w:val="hybridMultilevel"/>
    <w:tmpl w:val="D1D6A74A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6476593"/>
    <w:multiLevelType w:val="hybridMultilevel"/>
    <w:tmpl w:val="6294404C"/>
    <w:lvl w:ilvl="0" w:tplc="F81001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1809B0"/>
    <w:multiLevelType w:val="hybridMultilevel"/>
    <w:tmpl w:val="FFFFFFFF"/>
    <w:lvl w:ilvl="0" w:tplc="EA08DFD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1C977269"/>
    <w:multiLevelType w:val="hybridMultilevel"/>
    <w:tmpl w:val="FFFFFFFF"/>
    <w:lvl w:ilvl="0" w:tplc="DEC8469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21D4064A"/>
    <w:multiLevelType w:val="hybridMultilevel"/>
    <w:tmpl w:val="BB0C5E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DC2564"/>
    <w:multiLevelType w:val="hybridMultilevel"/>
    <w:tmpl w:val="AB66FA5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D7DA6"/>
    <w:multiLevelType w:val="hybridMultilevel"/>
    <w:tmpl w:val="FFFFFFFF"/>
    <w:lvl w:ilvl="0" w:tplc="E46A69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2A92548C"/>
    <w:multiLevelType w:val="hybridMultilevel"/>
    <w:tmpl w:val="F658251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57480"/>
    <w:multiLevelType w:val="hybridMultilevel"/>
    <w:tmpl w:val="FFFFFFFF"/>
    <w:lvl w:ilvl="0" w:tplc="7AB4EFE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56F1FCF"/>
    <w:multiLevelType w:val="hybridMultilevel"/>
    <w:tmpl w:val="5756EE78"/>
    <w:lvl w:ilvl="0" w:tplc="7632EB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E3146A"/>
    <w:multiLevelType w:val="hybridMultilevel"/>
    <w:tmpl w:val="91A28B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E7A9E"/>
    <w:multiLevelType w:val="hybridMultilevel"/>
    <w:tmpl w:val="08366454"/>
    <w:lvl w:ilvl="0" w:tplc="76DC5E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C8E51FD"/>
    <w:multiLevelType w:val="hybridMultilevel"/>
    <w:tmpl w:val="2F648F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203FC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323B88"/>
    <w:multiLevelType w:val="hybridMultilevel"/>
    <w:tmpl w:val="9524351E"/>
    <w:lvl w:ilvl="0" w:tplc="0CFED3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807BC"/>
    <w:multiLevelType w:val="hybridMultilevel"/>
    <w:tmpl w:val="1F4AD7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E4104A"/>
    <w:multiLevelType w:val="hybridMultilevel"/>
    <w:tmpl w:val="2E5AAE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AE0B49"/>
    <w:multiLevelType w:val="hybridMultilevel"/>
    <w:tmpl w:val="FFFFFFFF"/>
    <w:lvl w:ilvl="0" w:tplc="53D4646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4ECA5F47"/>
    <w:multiLevelType w:val="hybridMultilevel"/>
    <w:tmpl w:val="5FFA9444"/>
    <w:lvl w:ilvl="0" w:tplc="5246A2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D977FA"/>
    <w:multiLevelType w:val="hybridMultilevel"/>
    <w:tmpl w:val="FFFFFFFF"/>
    <w:lvl w:ilvl="0" w:tplc="8AC04E9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554E56FA"/>
    <w:multiLevelType w:val="hybridMultilevel"/>
    <w:tmpl w:val="BA8E66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5C754E"/>
    <w:multiLevelType w:val="hybridMultilevel"/>
    <w:tmpl w:val="06CAB3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C06622"/>
    <w:multiLevelType w:val="hybridMultilevel"/>
    <w:tmpl w:val="1312F870"/>
    <w:lvl w:ilvl="0" w:tplc="2048BEC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7983AB6"/>
    <w:multiLevelType w:val="hybridMultilevel"/>
    <w:tmpl w:val="113209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B13304"/>
    <w:multiLevelType w:val="hybridMultilevel"/>
    <w:tmpl w:val="FFFFFFFF"/>
    <w:lvl w:ilvl="0" w:tplc="9F10C34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3770EB5"/>
    <w:multiLevelType w:val="hybridMultilevel"/>
    <w:tmpl w:val="FFFFFFFF"/>
    <w:lvl w:ilvl="0" w:tplc="26FE54E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6AAB0129"/>
    <w:multiLevelType w:val="hybridMultilevel"/>
    <w:tmpl w:val="FFFFFFFF"/>
    <w:lvl w:ilvl="0" w:tplc="8BB28FA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6F486F86"/>
    <w:multiLevelType w:val="hybridMultilevel"/>
    <w:tmpl w:val="FFFFFFFF"/>
    <w:lvl w:ilvl="0" w:tplc="4C6ACBF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70DB4FBF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 w15:restartNumberingAfterBreak="0">
    <w:nsid w:val="76306A3B"/>
    <w:multiLevelType w:val="hybridMultilevel"/>
    <w:tmpl w:val="FFFFFFFF"/>
    <w:lvl w:ilvl="0" w:tplc="EEE6AB4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78355F8E"/>
    <w:multiLevelType w:val="hybridMultilevel"/>
    <w:tmpl w:val="FFFFFFFF"/>
    <w:lvl w:ilvl="0" w:tplc="4A0C17B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 w15:restartNumberingAfterBreak="0">
    <w:nsid w:val="78594C92"/>
    <w:multiLevelType w:val="hybridMultilevel"/>
    <w:tmpl w:val="3F1C5E90"/>
    <w:lvl w:ilvl="0" w:tplc="E1AE82B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443538"/>
    <w:multiLevelType w:val="hybridMultilevel"/>
    <w:tmpl w:val="415849AE"/>
    <w:lvl w:ilvl="0" w:tplc="0226E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861864"/>
    <w:multiLevelType w:val="hybridMultilevel"/>
    <w:tmpl w:val="39B0857A"/>
    <w:lvl w:ilvl="0" w:tplc="17988D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CE778F9"/>
    <w:multiLevelType w:val="hybridMultilevel"/>
    <w:tmpl w:val="FFFFFFFF"/>
    <w:lvl w:ilvl="0" w:tplc="DEB8BF3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4" w15:restartNumberingAfterBreak="0">
    <w:nsid w:val="7D2E334C"/>
    <w:multiLevelType w:val="hybridMultilevel"/>
    <w:tmpl w:val="FFFFFFFF"/>
    <w:lvl w:ilvl="0" w:tplc="6DE2E44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 w15:restartNumberingAfterBreak="0">
    <w:nsid w:val="7DB67813"/>
    <w:multiLevelType w:val="hybridMultilevel"/>
    <w:tmpl w:val="FFFFFFFF"/>
    <w:lvl w:ilvl="0" w:tplc="5F18736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6" w15:restartNumberingAfterBreak="0">
    <w:nsid w:val="7FEB37BE"/>
    <w:multiLevelType w:val="hybridMultilevel"/>
    <w:tmpl w:val="FFFFFFFF"/>
    <w:lvl w:ilvl="0" w:tplc="52ECB4A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19"/>
  </w:num>
  <w:num w:numId="5">
    <w:abstractNumId w:val="21"/>
  </w:num>
  <w:num w:numId="6">
    <w:abstractNumId w:val="25"/>
  </w:num>
  <w:num w:numId="7">
    <w:abstractNumId w:val="30"/>
  </w:num>
  <w:num w:numId="8">
    <w:abstractNumId w:val="32"/>
  </w:num>
  <w:num w:numId="9">
    <w:abstractNumId w:val="20"/>
  </w:num>
  <w:num w:numId="10">
    <w:abstractNumId w:val="3"/>
  </w:num>
  <w:num w:numId="11">
    <w:abstractNumId w:val="42"/>
  </w:num>
  <w:num w:numId="12">
    <w:abstractNumId w:val="27"/>
  </w:num>
  <w:num w:numId="13">
    <w:abstractNumId w:val="2"/>
  </w:num>
  <w:num w:numId="14">
    <w:abstractNumId w:val="14"/>
  </w:num>
  <w:num w:numId="15">
    <w:abstractNumId w:val="4"/>
  </w:num>
  <w:num w:numId="16">
    <w:abstractNumId w:val="10"/>
  </w:num>
  <w:num w:numId="17">
    <w:abstractNumId w:val="7"/>
  </w:num>
  <w:num w:numId="18">
    <w:abstractNumId w:val="40"/>
  </w:num>
  <w:num w:numId="19">
    <w:abstractNumId w:val="31"/>
  </w:num>
  <w:num w:numId="20">
    <w:abstractNumId w:val="6"/>
  </w:num>
  <w:num w:numId="21">
    <w:abstractNumId w:val="9"/>
  </w:num>
  <w:num w:numId="22">
    <w:abstractNumId w:val="29"/>
  </w:num>
  <w:num w:numId="23">
    <w:abstractNumId w:val="5"/>
  </w:num>
  <w:num w:numId="24">
    <w:abstractNumId w:val="41"/>
  </w:num>
  <w:num w:numId="25">
    <w:abstractNumId w:val="18"/>
  </w:num>
  <w:num w:numId="26">
    <w:abstractNumId w:val="23"/>
  </w:num>
  <w:num w:numId="27">
    <w:abstractNumId w:val="16"/>
  </w:num>
  <w:num w:numId="28">
    <w:abstractNumId w:val="24"/>
  </w:num>
  <w:num w:numId="29">
    <w:abstractNumId w:val="22"/>
  </w:num>
  <w:num w:numId="30">
    <w:abstractNumId w:val="28"/>
  </w:num>
  <w:num w:numId="31">
    <w:abstractNumId w:val="12"/>
  </w:num>
  <w:num w:numId="32">
    <w:abstractNumId w:val="37"/>
  </w:num>
  <w:num w:numId="33">
    <w:abstractNumId w:val="11"/>
  </w:num>
  <w:num w:numId="34">
    <w:abstractNumId w:val="35"/>
  </w:num>
  <w:num w:numId="35">
    <w:abstractNumId w:val="43"/>
  </w:num>
  <w:num w:numId="36">
    <w:abstractNumId w:val="44"/>
  </w:num>
  <w:num w:numId="37">
    <w:abstractNumId w:val="38"/>
  </w:num>
  <w:num w:numId="38">
    <w:abstractNumId w:val="15"/>
  </w:num>
  <w:num w:numId="39">
    <w:abstractNumId w:val="34"/>
  </w:num>
  <w:num w:numId="40">
    <w:abstractNumId w:val="36"/>
  </w:num>
  <w:num w:numId="41">
    <w:abstractNumId w:val="46"/>
  </w:num>
  <w:num w:numId="42">
    <w:abstractNumId w:val="45"/>
  </w:num>
  <w:num w:numId="43">
    <w:abstractNumId w:val="17"/>
  </w:num>
  <w:num w:numId="44">
    <w:abstractNumId w:val="8"/>
  </w:num>
  <w:num w:numId="45">
    <w:abstractNumId w:val="39"/>
  </w:num>
  <w:num w:numId="46">
    <w:abstractNumId w:val="26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44"/>
    <w:rsid w:val="00006844"/>
    <w:rsid w:val="001045A9"/>
    <w:rsid w:val="001161DE"/>
    <w:rsid w:val="001509FB"/>
    <w:rsid w:val="001533DC"/>
    <w:rsid w:val="00155BF2"/>
    <w:rsid w:val="001613A2"/>
    <w:rsid w:val="00161A20"/>
    <w:rsid w:val="00173609"/>
    <w:rsid w:val="00174C61"/>
    <w:rsid w:val="00181713"/>
    <w:rsid w:val="001A78C9"/>
    <w:rsid w:val="001F5554"/>
    <w:rsid w:val="00284FF4"/>
    <w:rsid w:val="002B22A7"/>
    <w:rsid w:val="002C6D9B"/>
    <w:rsid w:val="003B50C7"/>
    <w:rsid w:val="003B7A63"/>
    <w:rsid w:val="003C319C"/>
    <w:rsid w:val="003C4130"/>
    <w:rsid w:val="003C5230"/>
    <w:rsid w:val="003D1D77"/>
    <w:rsid w:val="003E1055"/>
    <w:rsid w:val="003F4D80"/>
    <w:rsid w:val="00404D98"/>
    <w:rsid w:val="004054EA"/>
    <w:rsid w:val="004267DC"/>
    <w:rsid w:val="00446254"/>
    <w:rsid w:val="004A60B1"/>
    <w:rsid w:val="004D4850"/>
    <w:rsid w:val="0051577D"/>
    <w:rsid w:val="00544B0F"/>
    <w:rsid w:val="005453B7"/>
    <w:rsid w:val="00573C92"/>
    <w:rsid w:val="005A4853"/>
    <w:rsid w:val="005B112F"/>
    <w:rsid w:val="005C269D"/>
    <w:rsid w:val="00615DA3"/>
    <w:rsid w:val="006718E6"/>
    <w:rsid w:val="006A037A"/>
    <w:rsid w:val="006B3A35"/>
    <w:rsid w:val="006F043C"/>
    <w:rsid w:val="006F2604"/>
    <w:rsid w:val="006F2FB6"/>
    <w:rsid w:val="007233CA"/>
    <w:rsid w:val="0078369A"/>
    <w:rsid w:val="007A3856"/>
    <w:rsid w:val="00807C02"/>
    <w:rsid w:val="008437A3"/>
    <w:rsid w:val="00876884"/>
    <w:rsid w:val="00876EEF"/>
    <w:rsid w:val="008A5E2C"/>
    <w:rsid w:val="008B36C8"/>
    <w:rsid w:val="009606ED"/>
    <w:rsid w:val="00962F6D"/>
    <w:rsid w:val="009656F1"/>
    <w:rsid w:val="009672E9"/>
    <w:rsid w:val="00973ED4"/>
    <w:rsid w:val="009A4A89"/>
    <w:rsid w:val="009C00B2"/>
    <w:rsid w:val="009F40F4"/>
    <w:rsid w:val="009F6CD8"/>
    <w:rsid w:val="00A2320D"/>
    <w:rsid w:val="00A45DF4"/>
    <w:rsid w:val="00AD45E9"/>
    <w:rsid w:val="00B27A06"/>
    <w:rsid w:val="00B8102A"/>
    <w:rsid w:val="00B857C6"/>
    <w:rsid w:val="00C364FB"/>
    <w:rsid w:val="00C8331A"/>
    <w:rsid w:val="00C90F68"/>
    <w:rsid w:val="00C964F4"/>
    <w:rsid w:val="00CE2884"/>
    <w:rsid w:val="00D142B6"/>
    <w:rsid w:val="00D16E39"/>
    <w:rsid w:val="00D332B0"/>
    <w:rsid w:val="00D9098F"/>
    <w:rsid w:val="00D90B61"/>
    <w:rsid w:val="00DA1028"/>
    <w:rsid w:val="00DC0157"/>
    <w:rsid w:val="00DC2978"/>
    <w:rsid w:val="00E569E3"/>
    <w:rsid w:val="00EC5908"/>
    <w:rsid w:val="00ED26D0"/>
    <w:rsid w:val="00EF2132"/>
    <w:rsid w:val="00F02AA8"/>
    <w:rsid w:val="00F31DAA"/>
    <w:rsid w:val="00F365BE"/>
    <w:rsid w:val="00FC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3FC8A"/>
  <w15:chartTrackingRefBased/>
  <w15:docId w15:val="{A6372F08-E2AE-4D7A-AE47-9E7D0DD0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6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6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6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6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6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6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6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6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6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6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6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68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68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68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68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8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68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6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6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6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6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6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68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68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68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6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68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68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C2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269D"/>
  </w:style>
  <w:style w:type="paragraph" w:styleId="Stopka">
    <w:name w:val="footer"/>
    <w:basedOn w:val="Normalny"/>
    <w:link w:val="StopkaZnak"/>
    <w:uiPriority w:val="99"/>
    <w:unhideWhenUsed/>
    <w:rsid w:val="005C2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2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5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1564</Words>
  <Characters>9386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Rampała Paweł</dc:creator>
  <cp:keywords/>
  <dc:description/>
  <cp:lastModifiedBy>Olejniczak Małgorzata</cp:lastModifiedBy>
  <cp:revision>2</cp:revision>
  <dcterms:created xsi:type="dcterms:W3CDTF">2026-01-08T12:02:00Z</dcterms:created>
  <dcterms:modified xsi:type="dcterms:W3CDTF">2026-01-08T12:02:00Z</dcterms:modified>
</cp:coreProperties>
</file>