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70F7D" w14:textId="77777777" w:rsidR="00085FCB" w:rsidRDefault="00085FCB" w:rsidP="00085FCB">
      <w:pPr>
        <w:shd w:val="clear" w:color="auto" w:fill="FFFFFF"/>
        <w:spacing w:line="276" w:lineRule="auto"/>
        <w:jc w:val="both"/>
      </w:pPr>
      <w:r>
        <w:rPr>
          <w:rFonts w:ascii="Georgia" w:hAnsi="Georgia"/>
          <w:b/>
          <w:bCs/>
          <w:color w:val="000000"/>
          <w:sz w:val="18"/>
        </w:rPr>
        <w:t>Tabela odpowiedzi na pytania testowe</w:t>
      </w:r>
      <w:r>
        <w:rPr>
          <w:rStyle w:val="Zakotwiczenieprzypisudolnego"/>
          <w:rFonts w:ascii="Georgia" w:hAnsi="Georgia"/>
          <w:b/>
          <w:bCs/>
          <w:color w:val="000000"/>
          <w:sz w:val="18"/>
        </w:rPr>
        <w:footnoteReference w:id="1"/>
      </w:r>
    </w:p>
    <w:tbl>
      <w:tblPr>
        <w:tblW w:w="5786" w:type="dxa"/>
        <w:tblInd w:w="-15" w:type="dxa"/>
        <w:tblLayout w:type="fixed"/>
        <w:tblLook w:val="0000" w:firstRow="0" w:lastRow="0" w:firstColumn="0" w:lastColumn="0" w:noHBand="0" w:noVBand="0"/>
      </w:tblPr>
      <w:tblGrid>
        <w:gridCol w:w="1004"/>
        <w:gridCol w:w="1003"/>
        <w:gridCol w:w="1246"/>
        <w:gridCol w:w="1251"/>
        <w:gridCol w:w="1282"/>
      </w:tblGrid>
      <w:tr w:rsidR="00085FCB" w14:paraId="0C390544" w14:textId="77777777" w:rsidTr="008960DD">
        <w:trPr>
          <w:trHeight w:val="149"/>
        </w:trPr>
        <w:tc>
          <w:tcPr>
            <w:tcW w:w="1004" w:type="dxa"/>
            <w:vMerge w:val="restart"/>
            <w:tcBorders>
              <w:top w:val="single" w:sz="4" w:space="0" w:color="000000"/>
              <w:left w:val="single" w:sz="4" w:space="0" w:color="000000"/>
              <w:bottom w:val="single" w:sz="4" w:space="0" w:color="000000"/>
            </w:tcBorders>
            <w:shd w:val="clear" w:color="auto" w:fill="auto"/>
          </w:tcPr>
          <w:p w14:paraId="06BA2387" w14:textId="77777777" w:rsidR="00085FCB" w:rsidRDefault="00085FCB" w:rsidP="008960DD">
            <w:pPr>
              <w:widowControl w:val="0"/>
              <w:snapToGrid w:val="0"/>
              <w:spacing w:line="276" w:lineRule="auto"/>
              <w:jc w:val="both"/>
            </w:pPr>
          </w:p>
        </w:tc>
        <w:tc>
          <w:tcPr>
            <w:tcW w:w="1003" w:type="dxa"/>
            <w:vMerge w:val="restart"/>
            <w:tcBorders>
              <w:top w:val="single" w:sz="4" w:space="0" w:color="000000"/>
              <w:left w:val="single" w:sz="4" w:space="0" w:color="000000"/>
              <w:bottom w:val="single" w:sz="4" w:space="0" w:color="000000"/>
            </w:tcBorders>
            <w:shd w:val="clear" w:color="auto" w:fill="auto"/>
          </w:tcPr>
          <w:p w14:paraId="2DF1A1D9"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val="restart"/>
            <w:tcBorders>
              <w:top w:val="single" w:sz="4" w:space="0" w:color="000000"/>
              <w:left w:val="single" w:sz="4" w:space="0" w:color="000000"/>
              <w:bottom w:val="single" w:sz="4" w:space="0" w:color="000000"/>
            </w:tcBorders>
            <w:shd w:val="clear" w:color="auto" w:fill="auto"/>
          </w:tcPr>
          <w:p w14:paraId="29DAD754" w14:textId="77777777" w:rsidR="00085FCB" w:rsidRDefault="00085FCB" w:rsidP="008960DD">
            <w:pPr>
              <w:widowControl w:val="0"/>
              <w:snapToGrid w:val="0"/>
              <w:spacing w:line="276" w:lineRule="auto"/>
              <w:jc w:val="both"/>
              <w:rPr>
                <w:rFonts w:ascii="Georgia" w:hAnsi="Georgia"/>
                <w:b/>
                <w:bCs/>
                <w:color w:val="000000"/>
                <w:sz w:val="18"/>
              </w:rPr>
            </w:pPr>
          </w:p>
        </w:tc>
        <w:tc>
          <w:tcPr>
            <w:tcW w:w="2533" w:type="dxa"/>
            <w:gridSpan w:val="2"/>
            <w:tcBorders>
              <w:top w:val="single" w:sz="4" w:space="0" w:color="000000"/>
              <w:left w:val="single" w:sz="4" w:space="0" w:color="000000"/>
              <w:bottom w:val="single" w:sz="4" w:space="0" w:color="000000"/>
              <w:right w:val="single" w:sz="4" w:space="0" w:color="000000"/>
            </w:tcBorders>
            <w:shd w:val="clear" w:color="auto" w:fill="auto"/>
          </w:tcPr>
          <w:p w14:paraId="4B836EA8"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Kolumna kontrolna</w:t>
            </w:r>
          </w:p>
        </w:tc>
      </w:tr>
      <w:tr w:rsidR="00085FCB" w14:paraId="5638F7C1" w14:textId="77777777" w:rsidTr="008960DD">
        <w:trPr>
          <w:trHeight w:val="149"/>
        </w:trPr>
        <w:tc>
          <w:tcPr>
            <w:tcW w:w="1004" w:type="dxa"/>
            <w:vMerge/>
            <w:tcBorders>
              <w:top w:val="single" w:sz="4" w:space="0" w:color="000000"/>
              <w:left w:val="single" w:sz="4" w:space="0" w:color="000000"/>
              <w:bottom w:val="single" w:sz="4" w:space="0" w:color="000000"/>
            </w:tcBorders>
            <w:shd w:val="clear" w:color="auto" w:fill="auto"/>
          </w:tcPr>
          <w:p w14:paraId="028BBA34" w14:textId="77777777" w:rsidR="00085FCB" w:rsidRDefault="00085FCB" w:rsidP="008960DD">
            <w:pPr>
              <w:widowControl w:val="0"/>
              <w:snapToGrid w:val="0"/>
              <w:spacing w:line="276" w:lineRule="auto"/>
              <w:jc w:val="both"/>
              <w:rPr>
                <w:rFonts w:ascii="Georgia" w:hAnsi="Georgia"/>
                <w:b/>
                <w:bCs/>
                <w:color w:val="000000"/>
                <w:sz w:val="18"/>
              </w:rPr>
            </w:pPr>
          </w:p>
        </w:tc>
        <w:tc>
          <w:tcPr>
            <w:tcW w:w="1003" w:type="dxa"/>
            <w:vMerge/>
            <w:tcBorders>
              <w:top w:val="single" w:sz="4" w:space="0" w:color="000000"/>
              <w:left w:val="single" w:sz="4" w:space="0" w:color="000000"/>
              <w:bottom w:val="single" w:sz="4" w:space="0" w:color="000000"/>
            </w:tcBorders>
            <w:shd w:val="clear" w:color="auto" w:fill="auto"/>
          </w:tcPr>
          <w:p w14:paraId="45730EB8"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6A087AAA"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6256CA16" w14:textId="77777777" w:rsidR="00085FCB" w:rsidRDefault="00085FCB" w:rsidP="008960DD">
            <w:pPr>
              <w:widowControl w:val="0"/>
              <w:snapToGrid w:val="0"/>
              <w:spacing w:line="276" w:lineRule="auto"/>
              <w:jc w:val="both"/>
              <w:rPr>
                <w:sz w:val="16"/>
                <w:szCs w:val="16"/>
              </w:rPr>
            </w:pPr>
            <w:r>
              <w:rPr>
                <w:rFonts w:ascii="Georgia" w:hAnsi="Georgia"/>
                <w:b/>
                <w:bCs/>
                <w:color w:val="000000"/>
                <w:sz w:val="16"/>
                <w:szCs w:val="16"/>
              </w:rPr>
              <w:t>Odpowiedź poprawna</w:t>
            </w: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36939146" w14:textId="77777777" w:rsidR="00085FCB" w:rsidRDefault="00085FCB" w:rsidP="008960DD">
            <w:pPr>
              <w:widowControl w:val="0"/>
              <w:snapToGrid w:val="0"/>
              <w:spacing w:line="276" w:lineRule="auto"/>
              <w:jc w:val="both"/>
              <w:rPr>
                <w:sz w:val="16"/>
                <w:szCs w:val="16"/>
              </w:rPr>
            </w:pPr>
            <w:r>
              <w:rPr>
                <w:rFonts w:ascii="Georgia" w:hAnsi="Georgia"/>
                <w:b/>
                <w:bCs/>
                <w:color w:val="000000"/>
                <w:sz w:val="16"/>
                <w:szCs w:val="16"/>
              </w:rPr>
              <w:t>Odpowiedź błędna</w:t>
            </w:r>
          </w:p>
        </w:tc>
      </w:tr>
      <w:tr w:rsidR="00085FCB" w14:paraId="542C2930" w14:textId="77777777" w:rsidTr="008960DD">
        <w:tc>
          <w:tcPr>
            <w:tcW w:w="1004" w:type="dxa"/>
            <w:tcBorders>
              <w:top w:val="single" w:sz="4" w:space="0" w:color="000000"/>
              <w:left w:val="single" w:sz="4" w:space="0" w:color="000000"/>
              <w:bottom w:val="single" w:sz="4" w:space="0" w:color="000000"/>
            </w:tcBorders>
            <w:shd w:val="clear" w:color="auto" w:fill="auto"/>
          </w:tcPr>
          <w:p w14:paraId="62859255"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1.</w:t>
            </w:r>
          </w:p>
        </w:tc>
        <w:tc>
          <w:tcPr>
            <w:tcW w:w="1003" w:type="dxa"/>
            <w:tcBorders>
              <w:top w:val="single" w:sz="4" w:space="0" w:color="000000"/>
              <w:left w:val="single" w:sz="4" w:space="0" w:color="000000"/>
              <w:bottom w:val="single" w:sz="4" w:space="0" w:color="000000"/>
            </w:tcBorders>
            <w:shd w:val="clear" w:color="auto" w:fill="auto"/>
          </w:tcPr>
          <w:p w14:paraId="394BC44F"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2AB6E716"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45CC0F68"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4077EF82"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57C2C3F6" w14:textId="77777777" w:rsidTr="008960DD">
        <w:tc>
          <w:tcPr>
            <w:tcW w:w="1004" w:type="dxa"/>
            <w:tcBorders>
              <w:top w:val="single" w:sz="4" w:space="0" w:color="000000"/>
              <w:left w:val="single" w:sz="4" w:space="0" w:color="000000"/>
              <w:bottom w:val="single" w:sz="4" w:space="0" w:color="000000"/>
            </w:tcBorders>
            <w:shd w:val="clear" w:color="auto" w:fill="auto"/>
          </w:tcPr>
          <w:p w14:paraId="3D3503E9"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2.</w:t>
            </w:r>
          </w:p>
        </w:tc>
        <w:tc>
          <w:tcPr>
            <w:tcW w:w="1003" w:type="dxa"/>
            <w:tcBorders>
              <w:top w:val="single" w:sz="4" w:space="0" w:color="000000"/>
              <w:left w:val="single" w:sz="4" w:space="0" w:color="000000"/>
              <w:bottom w:val="single" w:sz="4" w:space="0" w:color="000000"/>
            </w:tcBorders>
            <w:shd w:val="clear" w:color="auto" w:fill="auto"/>
          </w:tcPr>
          <w:p w14:paraId="35E3C395"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7DD2FEF8"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228C7A1D"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0235747E"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6614BBDD" w14:textId="77777777" w:rsidTr="008960DD">
        <w:tc>
          <w:tcPr>
            <w:tcW w:w="1004" w:type="dxa"/>
            <w:tcBorders>
              <w:top w:val="single" w:sz="4" w:space="0" w:color="000000"/>
              <w:left w:val="single" w:sz="4" w:space="0" w:color="000000"/>
              <w:bottom w:val="single" w:sz="4" w:space="0" w:color="000000"/>
            </w:tcBorders>
            <w:shd w:val="clear" w:color="auto" w:fill="auto"/>
          </w:tcPr>
          <w:p w14:paraId="65E4AB6E"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3.</w:t>
            </w:r>
          </w:p>
        </w:tc>
        <w:tc>
          <w:tcPr>
            <w:tcW w:w="1003" w:type="dxa"/>
            <w:tcBorders>
              <w:top w:val="single" w:sz="4" w:space="0" w:color="000000"/>
              <w:left w:val="single" w:sz="4" w:space="0" w:color="000000"/>
              <w:bottom w:val="single" w:sz="4" w:space="0" w:color="000000"/>
            </w:tcBorders>
            <w:shd w:val="clear" w:color="auto" w:fill="auto"/>
          </w:tcPr>
          <w:p w14:paraId="10917D7F"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38881F25"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591F9626"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2BD00320"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62271EA1" w14:textId="77777777" w:rsidTr="008960DD">
        <w:tc>
          <w:tcPr>
            <w:tcW w:w="1004" w:type="dxa"/>
            <w:tcBorders>
              <w:top w:val="single" w:sz="4" w:space="0" w:color="000000"/>
              <w:left w:val="single" w:sz="4" w:space="0" w:color="000000"/>
              <w:bottom w:val="single" w:sz="4" w:space="0" w:color="000000"/>
            </w:tcBorders>
            <w:shd w:val="clear" w:color="auto" w:fill="auto"/>
          </w:tcPr>
          <w:p w14:paraId="4477F3F0"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4.</w:t>
            </w:r>
          </w:p>
        </w:tc>
        <w:tc>
          <w:tcPr>
            <w:tcW w:w="1003" w:type="dxa"/>
            <w:tcBorders>
              <w:top w:val="single" w:sz="4" w:space="0" w:color="000000"/>
              <w:left w:val="single" w:sz="4" w:space="0" w:color="000000"/>
              <w:bottom w:val="single" w:sz="4" w:space="0" w:color="000000"/>
            </w:tcBorders>
            <w:shd w:val="clear" w:color="auto" w:fill="auto"/>
          </w:tcPr>
          <w:p w14:paraId="48D6122F"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5784604D"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0C6F51E7"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25A5BBEC"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48C4AC3A" w14:textId="77777777" w:rsidTr="008960DD">
        <w:tc>
          <w:tcPr>
            <w:tcW w:w="1004" w:type="dxa"/>
            <w:tcBorders>
              <w:top w:val="single" w:sz="4" w:space="0" w:color="000000"/>
              <w:left w:val="single" w:sz="4" w:space="0" w:color="000000"/>
              <w:bottom w:val="single" w:sz="4" w:space="0" w:color="000000"/>
            </w:tcBorders>
            <w:shd w:val="clear" w:color="auto" w:fill="auto"/>
          </w:tcPr>
          <w:p w14:paraId="11CEF4C9"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5.</w:t>
            </w:r>
          </w:p>
        </w:tc>
        <w:tc>
          <w:tcPr>
            <w:tcW w:w="1003" w:type="dxa"/>
            <w:tcBorders>
              <w:top w:val="single" w:sz="4" w:space="0" w:color="000000"/>
              <w:left w:val="single" w:sz="4" w:space="0" w:color="000000"/>
              <w:bottom w:val="single" w:sz="4" w:space="0" w:color="000000"/>
            </w:tcBorders>
            <w:shd w:val="clear" w:color="auto" w:fill="auto"/>
          </w:tcPr>
          <w:p w14:paraId="4B9184E2"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28A39EFB"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2816C499"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0C80EB04"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79B2331A" w14:textId="77777777" w:rsidTr="008960DD">
        <w:tc>
          <w:tcPr>
            <w:tcW w:w="1004" w:type="dxa"/>
            <w:tcBorders>
              <w:top w:val="single" w:sz="4" w:space="0" w:color="000000"/>
              <w:left w:val="single" w:sz="4" w:space="0" w:color="000000"/>
              <w:bottom w:val="single" w:sz="4" w:space="0" w:color="000000"/>
            </w:tcBorders>
            <w:shd w:val="clear" w:color="auto" w:fill="auto"/>
          </w:tcPr>
          <w:p w14:paraId="3C101A9E"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6.</w:t>
            </w:r>
          </w:p>
        </w:tc>
        <w:tc>
          <w:tcPr>
            <w:tcW w:w="1003" w:type="dxa"/>
            <w:tcBorders>
              <w:top w:val="single" w:sz="4" w:space="0" w:color="000000"/>
              <w:left w:val="single" w:sz="4" w:space="0" w:color="000000"/>
              <w:bottom w:val="single" w:sz="4" w:space="0" w:color="000000"/>
            </w:tcBorders>
            <w:shd w:val="clear" w:color="auto" w:fill="auto"/>
          </w:tcPr>
          <w:p w14:paraId="50D9E84E"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52B1C80F"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0954CB7B"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150EF3F8"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6982D877" w14:textId="77777777" w:rsidTr="008960DD">
        <w:tc>
          <w:tcPr>
            <w:tcW w:w="1004" w:type="dxa"/>
            <w:tcBorders>
              <w:top w:val="single" w:sz="4" w:space="0" w:color="000000"/>
              <w:left w:val="single" w:sz="4" w:space="0" w:color="000000"/>
              <w:bottom w:val="single" w:sz="4" w:space="0" w:color="000000"/>
            </w:tcBorders>
            <w:shd w:val="clear" w:color="auto" w:fill="auto"/>
          </w:tcPr>
          <w:p w14:paraId="445F6D9F"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7.</w:t>
            </w:r>
          </w:p>
        </w:tc>
        <w:tc>
          <w:tcPr>
            <w:tcW w:w="1003" w:type="dxa"/>
            <w:tcBorders>
              <w:top w:val="single" w:sz="4" w:space="0" w:color="000000"/>
              <w:left w:val="single" w:sz="4" w:space="0" w:color="000000"/>
              <w:bottom w:val="single" w:sz="4" w:space="0" w:color="000000"/>
            </w:tcBorders>
            <w:shd w:val="clear" w:color="auto" w:fill="auto"/>
          </w:tcPr>
          <w:p w14:paraId="1BFD4C4C"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5F64C9C9"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389E1D7B"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24DDBC05"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6637DA77" w14:textId="77777777" w:rsidTr="008960DD">
        <w:tc>
          <w:tcPr>
            <w:tcW w:w="1004" w:type="dxa"/>
            <w:tcBorders>
              <w:top w:val="single" w:sz="4" w:space="0" w:color="000000"/>
              <w:left w:val="single" w:sz="4" w:space="0" w:color="000000"/>
              <w:bottom w:val="single" w:sz="4" w:space="0" w:color="000000"/>
            </w:tcBorders>
            <w:shd w:val="clear" w:color="auto" w:fill="auto"/>
          </w:tcPr>
          <w:p w14:paraId="5BB74677"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8.</w:t>
            </w:r>
          </w:p>
        </w:tc>
        <w:tc>
          <w:tcPr>
            <w:tcW w:w="1003" w:type="dxa"/>
            <w:tcBorders>
              <w:top w:val="single" w:sz="4" w:space="0" w:color="000000"/>
              <w:left w:val="single" w:sz="4" w:space="0" w:color="000000"/>
              <w:bottom w:val="single" w:sz="4" w:space="0" w:color="000000"/>
            </w:tcBorders>
            <w:shd w:val="clear" w:color="auto" w:fill="auto"/>
          </w:tcPr>
          <w:p w14:paraId="21171907"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0E27D433"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290453EA"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2613F201"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3B9186E3" w14:textId="77777777" w:rsidTr="008960DD">
        <w:tc>
          <w:tcPr>
            <w:tcW w:w="1004" w:type="dxa"/>
            <w:tcBorders>
              <w:top w:val="single" w:sz="4" w:space="0" w:color="000000"/>
              <w:left w:val="single" w:sz="4" w:space="0" w:color="000000"/>
              <w:bottom w:val="single" w:sz="4" w:space="0" w:color="000000"/>
            </w:tcBorders>
            <w:shd w:val="clear" w:color="auto" w:fill="auto"/>
          </w:tcPr>
          <w:p w14:paraId="07C4F9BA"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9.</w:t>
            </w:r>
          </w:p>
        </w:tc>
        <w:tc>
          <w:tcPr>
            <w:tcW w:w="1003" w:type="dxa"/>
            <w:tcBorders>
              <w:top w:val="single" w:sz="4" w:space="0" w:color="000000"/>
              <w:left w:val="single" w:sz="4" w:space="0" w:color="000000"/>
              <w:bottom w:val="single" w:sz="4" w:space="0" w:color="000000"/>
            </w:tcBorders>
            <w:shd w:val="clear" w:color="auto" w:fill="auto"/>
          </w:tcPr>
          <w:p w14:paraId="2AACF6AA"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487FA409"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63C4C3A9"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0E9314CC"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70D6527B" w14:textId="77777777" w:rsidTr="008960DD">
        <w:tc>
          <w:tcPr>
            <w:tcW w:w="1004" w:type="dxa"/>
            <w:tcBorders>
              <w:top w:val="single" w:sz="4" w:space="0" w:color="000000"/>
              <w:left w:val="single" w:sz="4" w:space="0" w:color="000000"/>
              <w:bottom w:val="single" w:sz="4" w:space="0" w:color="000000"/>
            </w:tcBorders>
            <w:shd w:val="clear" w:color="auto" w:fill="auto"/>
          </w:tcPr>
          <w:p w14:paraId="58F095D2"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10.</w:t>
            </w:r>
          </w:p>
        </w:tc>
        <w:tc>
          <w:tcPr>
            <w:tcW w:w="1003" w:type="dxa"/>
            <w:tcBorders>
              <w:top w:val="single" w:sz="4" w:space="0" w:color="000000"/>
              <w:left w:val="single" w:sz="4" w:space="0" w:color="000000"/>
              <w:bottom w:val="single" w:sz="4" w:space="0" w:color="000000"/>
            </w:tcBorders>
            <w:shd w:val="clear" w:color="auto" w:fill="auto"/>
          </w:tcPr>
          <w:p w14:paraId="20B06D96"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2B68D43B"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6FA2B2DF"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4FB5143D"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63764AF6" w14:textId="77777777" w:rsidTr="008960DD">
        <w:tc>
          <w:tcPr>
            <w:tcW w:w="1004" w:type="dxa"/>
            <w:tcBorders>
              <w:top w:val="single" w:sz="4" w:space="0" w:color="000000"/>
              <w:left w:val="single" w:sz="4" w:space="0" w:color="000000"/>
              <w:bottom w:val="single" w:sz="4" w:space="0" w:color="000000"/>
            </w:tcBorders>
            <w:shd w:val="clear" w:color="auto" w:fill="auto"/>
          </w:tcPr>
          <w:p w14:paraId="69272F38"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11.</w:t>
            </w:r>
          </w:p>
        </w:tc>
        <w:tc>
          <w:tcPr>
            <w:tcW w:w="1003" w:type="dxa"/>
            <w:tcBorders>
              <w:top w:val="single" w:sz="4" w:space="0" w:color="000000"/>
              <w:left w:val="single" w:sz="4" w:space="0" w:color="000000"/>
              <w:bottom w:val="single" w:sz="4" w:space="0" w:color="000000"/>
            </w:tcBorders>
            <w:shd w:val="clear" w:color="auto" w:fill="auto"/>
          </w:tcPr>
          <w:p w14:paraId="1F4B5EF9"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298731F4"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429419A9"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46A92ED4"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2A672D3F" w14:textId="77777777" w:rsidTr="008960DD">
        <w:tc>
          <w:tcPr>
            <w:tcW w:w="1004" w:type="dxa"/>
            <w:tcBorders>
              <w:top w:val="single" w:sz="4" w:space="0" w:color="000000"/>
              <w:left w:val="single" w:sz="4" w:space="0" w:color="000000"/>
              <w:bottom w:val="single" w:sz="4" w:space="0" w:color="000000"/>
            </w:tcBorders>
            <w:shd w:val="clear" w:color="auto" w:fill="auto"/>
          </w:tcPr>
          <w:p w14:paraId="4C26B84D"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12.</w:t>
            </w:r>
          </w:p>
        </w:tc>
        <w:tc>
          <w:tcPr>
            <w:tcW w:w="1003" w:type="dxa"/>
            <w:tcBorders>
              <w:top w:val="single" w:sz="4" w:space="0" w:color="000000"/>
              <w:left w:val="single" w:sz="4" w:space="0" w:color="000000"/>
              <w:bottom w:val="single" w:sz="4" w:space="0" w:color="000000"/>
            </w:tcBorders>
            <w:shd w:val="clear" w:color="auto" w:fill="auto"/>
          </w:tcPr>
          <w:p w14:paraId="04794242"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3AEFA11D"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1604A5C9"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4B58D81A"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24E329AE" w14:textId="77777777" w:rsidTr="008960DD">
        <w:tc>
          <w:tcPr>
            <w:tcW w:w="1004" w:type="dxa"/>
            <w:tcBorders>
              <w:top w:val="single" w:sz="4" w:space="0" w:color="000000"/>
              <w:left w:val="single" w:sz="4" w:space="0" w:color="000000"/>
              <w:bottom w:val="single" w:sz="4" w:space="0" w:color="000000"/>
            </w:tcBorders>
            <w:shd w:val="clear" w:color="auto" w:fill="auto"/>
          </w:tcPr>
          <w:p w14:paraId="533F8E85"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13.</w:t>
            </w:r>
          </w:p>
        </w:tc>
        <w:tc>
          <w:tcPr>
            <w:tcW w:w="1003" w:type="dxa"/>
            <w:tcBorders>
              <w:top w:val="single" w:sz="4" w:space="0" w:color="000000"/>
              <w:left w:val="single" w:sz="4" w:space="0" w:color="000000"/>
              <w:bottom w:val="single" w:sz="4" w:space="0" w:color="000000"/>
            </w:tcBorders>
            <w:shd w:val="clear" w:color="auto" w:fill="auto"/>
          </w:tcPr>
          <w:p w14:paraId="484B6CD7"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109B5CDC"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334614DA"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229ABA20"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10FFE652" w14:textId="77777777" w:rsidTr="008960DD">
        <w:tc>
          <w:tcPr>
            <w:tcW w:w="1004" w:type="dxa"/>
            <w:tcBorders>
              <w:top w:val="single" w:sz="4" w:space="0" w:color="000000"/>
              <w:left w:val="single" w:sz="4" w:space="0" w:color="000000"/>
              <w:bottom w:val="single" w:sz="4" w:space="0" w:color="000000"/>
            </w:tcBorders>
            <w:shd w:val="clear" w:color="auto" w:fill="auto"/>
          </w:tcPr>
          <w:p w14:paraId="39C2B9B3"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14.</w:t>
            </w:r>
          </w:p>
        </w:tc>
        <w:tc>
          <w:tcPr>
            <w:tcW w:w="1003" w:type="dxa"/>
            <w:tcBorders>
              <w:top w:val="single" w:sz="4" w:space="0" w:color="000000"/>
              <w:left w:val="single" w:sz="4" w:space="0" w:color="000000"/>
              <w:bottom w:val="single" w:sz="4" w:space="0" w:color="000000"/>
            </w:tcBorders>
            <w:shd w:val="clear" w:color="auto" w:fill="auto"/>
          </w:tcPr>
          <w:p w14:paraId="7E5AD86C"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7E2DA39D"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37EAABF5"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40D39B76"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41E9870A" w14:textId="77777777" w:rsidTr="008960DD">
        <w:tc>
          <w:tcPr>
            <w:tcW w:w="1004" w:type="dxa"/>
            <w:tcBorders>
              <w:top w:val="single" w:sz="4" w:space="0" w:color="000000"/>
              <w:left w:val="single" w:sz="4" w:space="0" w:color="000000"/>
              <w:bottom w:val="single" w:sz="4" w:space="0" w:color="000000"/>
            </w:tcBorders>
            <w:shd w:val="clear" w:color="auto" w:fill="auto"/>
          </w:tcPr>
          <w:p w14:paraId="44339335"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15.</w:t>
            </w:r>
          </w:p>
        </w:tc>
        <w:tc>
          <w:tcPr>
            <w:tcW w:w="1003" w:type="dxa"/>
            <w:tcBorders>
              <w:top w:val="single" w:sz="4" w:space="0" w:color="000000"/>
              <w:left w:val="single" w:sz="4" w:space="0" w:color="000000"/>
              <w:bottom w:val="single" w:sz="4" w:space="0" w:color="000000"/>
            </w:tcBorders>
            <w:shd w:val="clear" w:color="auto" w:fill="auto"/>
          </w:tcPr>
          <w:p w14:paraId="09A333AC"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5501F1AC"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46A1496C"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348A8A54"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44DC55B4" w14:textId="77777777" w:rsidTr="008960DD">
        <w:tc>
          <w:tcPr>
            <w:tcW w:w="1004" w:type="dxa"/>
            <w:tcBorders>
              <w:top w:val="single" w:sz="4" w:space="0" w:color="000000"/>
              <w:left w:val="single" w:sz="4" w:space="0" w:color="000000"/>
              <w:bottom w:val="single" w:sz="4" w:space="0" w:color="000000"/>
            </w:tcBorders>
            <w:shd w:val="clear" w:color="auto" w:fill="auto"/>
          </w:tcPr>
          <w:p w14:paraId="36EE7242"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16.</w:t>
            </w:r>
          </w:p>
        </w:tc>
        <w:tc>
          <w:tcPr>
            <w:tcW w:w="1003" w:type="dxa"/>
            <w:tcBorders>
              <w:top w:val="single" w:sz="4" w:space="0" w:color="000000"/>
              <w:left w:val="single" w:sz="4" w:space="0" w:color="000000"/>
              <w:bottom w:val="single" w:sz="4" w:space="0" w:color="000000"/>
            </w:tcBorders>
            <w:shd w:val="clear" w:color="auto" w:fill="auto"/>
          </w:tcPr>
          <w:p w14:paraId="74A22FD4"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0D11E0C3"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01E85F5A"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4A9EB040"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777E584A" w14:textId="77777777" w:rsidTr="008960DD">
        <w:tc>
          <w:tcPr>
            <w:tcW w:w="1004" w:type="dxa"/>
            <w:tcBorders>
              <w:top w:val="single" w:sz="4" w:space="0" w:color="000000"/>
              <w:left w:val="single" w:sz="4" w:space="0" w:color="000000"/>
              <w:bottom w:val="single" w:sz="4" w:space="0" w:color="000000"/>
            </w:tcBorders>
            <w:shd w:val="clear" w:color="auto" w:fill="auto"/>
          </w:tcPr>
          <w:p w14:paraId="53D0ABB0"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17.</w:t>
            </w:r>
          </w:p>
        </w:tc>
        <w:tc>
          <w:tcPr>
            <w:tcW w:w="1003" w:type="dxa"/>
            <w:tcBorders>
              <w:top w:val="single" w:sz="4" w:space="0" w:color="000000"/>
              <w:left w:val="single" w:sz="4" w:space="0" w:color="000000"/>
              <w:bottom w:val="single" w:sz="4" w:space="0" w:color="000000"/>
            </w:tcBorders>
            <w:shd w:val="clear" w:color="auto" w:fill="auto"/>
          </w:tcPr>
          <w:p w14:paraId="07575BDA"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3D6B76AA"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5EB421A3"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3F7B47CD"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0DBDB215" w14:textId="77777777" w:rsidTr="008960DD">
        <w:tc>
          <w:tcPr>
            <w:tcW w:w="1004" w:type="dxa"/>
            <w:tcBorders>
              <w:top w:val="single" w:sz="4" w:space="0" w:color="000000"/>
              <w:left w:val="single" w:sz="4" w:space="0" w:color="000000"/>
              <w:bottom w:val="single" w:sz="4" w:space="0" w:color="000000"/>
            </w:tcBorders>
            <w:shd w:val="clear" w:color="auto" w:fill="auto"/>
          </w:tcPr>
          <w:p w14:paraId="450E0066"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18.</w:t>
            </w:r>
          </w:p>
        </w:tc>
        <w:tc>
          <w:tcPr>
            <w:tcW w:w="1003" w:type="dxa"/>
            <w:tcBorders>
              <w:top w:val="single" w:sz="4" w:space="0" w:color="000000"/>
              <w:left w:val="single" w:sz="4" w:space="0" w:color="000000"/>
              <w:bottom w:val="single" w:sz="4" w:space="0" w:color="000000"/>
            </w:tcBorders>
            <w:shd w:val="clear" w:color="auto" w:fill="auto"/>
          </w:tcPr>
          <w:p w14:paraId="45322A16"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30857073"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0A37B92F"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16C7E58B"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738C5A59" w14:textId="77777777" w:rsidTr="008960DD">
        <w:tc>
          <w:tcPr>
            <w:tcW w:w="1004" w:type="dxa"/>
            <w:tcBorders>
              <w:top w:val="single" w:sz="4" w:space="0" w:color="000000"/>
              <w:left w:val="single" w:sz="4" w:space="0" w:color="000000"/>
              <w:bottom w:val="single" w:sz="4" w:space="0" w:color="000000"/>
            </w:tcBorders>
            <w:shd w:val="clear" w:color="auto" w:fill="auto"/>
          </w:tcPr>
          <w:p w14:paraId="41658607"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19.</w:t>
            </w:r>
          </w:p>
        </w:tc>
        <w:tc>
          <w:tcPr>
            <w:tcW w:w="1003" w:type="dxa"/>
            <w:tcBorders>
              <w:top w:val="single" w:sz="4" w:space="0" w:color="000000"/>
              <w:left w:val="single" w:sz="4" w:space="0" w:color="000000"/>
              <w:bottom w:val="single" w:sz="4" w:space="0" w:color="000000"/>
            </w:tcBorders>
            <w:shd w:val="clear" w:color="auto" w:fill="auto"/>
          </w:tcPr>
          <w:p w14:paraId="6ED38F6F"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45328DCF"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3F771B09"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57550421"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34373AA1" w14:textId="77777777" w:rsidTr="008960DD">
        <w:tc>
          <w:tcPr>
            <w:tcW w:w="1004" w:type="dxa"/>
            <w:tcBorders>
              <w:top w:val="single" w:sz="4" w:space="0" w:color="000000"/>
              <w:left w:val="single" w:sz="4" w:space="0" w:color="000000"/>
              <w:bottom w:val="single" w:sz="4" w:space="0" w:color="000000"/>
            </w:tcBorders>
            <w:shd w:val="clear" w:color="auto" w:fill="auto"/>
          </w:tcPr>
          <w:p w14:paraId="6A730BE7"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20.</w:t>
            </w:r>
          </w:p>
        </w:tc>
        <w:tc>
          <w:tcPr>
            <w:tcW w:w="1003" w:type="dxa"/>
            <w:tcBorders>
              <w:top w:val="single" w:sz="4" w:space="0" w:color="000000"/>
              <w:left w:val="single" w:sz="4" w:space="0" w:color="000000"/>
              <w:bottom w:val="single" w:sz="4" w:space="0" w:color="000000"/>
            </w:tcBorders>
            <w:shd w:val="clear" w:color="auto" w:fill="auto"/>
          </w:tcPr>
          <w:p w14:paraId="5A9C9B9F"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450B0285"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526C8766"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28934127"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1369356E" w14:textId="77777777" w:rsidTr="008960DD">
        <w:tc>
          <w:tcPr>
            <w:tcW w:w="1004" w:type="dxa"/>
            <w:tcBorders>
              <w:top w:val="single" w:sz="4" w:space="0" w:color="000000"/>
              <w:left w:val="single" w:sz="4" w:space="0" w:color="000000"/>
              <w:bottom w:val="single" w:sz="4" w:space="0" w:color="000000"/>
            </w:tcBorders>
            <w:shd w:val="clear" w:color="auto" w:fill="auto"/>
          </w:tcPr>
          <w:p w14:paraId="45D0F493"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21.</w:t>
            </w:r>
          </w:p>
        </w:tc>
        <w:tc>
          <w:tcPr>
            <w:tcW w:w="1003" w:type="dxa"/>
            <w:tcBorders>
              <w:top w:val="single" w:sz="4" w:space="0" w:color="000000"/>
              <w:left w:val="single" w:sz="4" w:space="0" w:color="000000"/>
              <w:bottom w:val="single" w:sz="4" w:space="0" w:color="000000"/>
            </w:tcBorders>
            <w:shd w:val="clear" w:color="auto" w:fill="auto"/>
          </w:tcPr>
          <w:p w14:paraId="7C438D2E"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468C1F7D"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08A0C8F8"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1B4A7B4F"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15E1BCFF" w14:textId="77777777" w:rsidTr="008960DD">
        <w:tc>
          <w:tcPr>
            <w:tcW w:w="1004" w:type="dxa"/>
            <w:tcBorders>
              <w:top w:val="single" w:sz="4" w:space="0" w:color="000000"/>
              <w:left w:val="single" w:sz="4" w:space="0" w:color="000000"/>
              <w:bottom w:val="single" w:sz="4" w:space="0" w:color="000000"/>
            </w:tcBorders>
            <w:shd w:val="clear" w:color="auto" w:fill="auto"/>
          </w:tcPr>
          <w:p w14:paraId="46338B7C"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22.</w:t>
            </w:r>
          </w:p>
        </w:tc>
        <w:tc>
          <w:tcPr>
            <w:tcW w:w="1003" w:type="dxa"/>
            <w:tcBorders>
              <w:top w:val="single" w:sz="4" w:space="0" w:color="000000"/>
              <w:left w:val="single" w:sz="4" w:space="0" w:color="000000"/>
              <w:bottom w:val="single" w:sz="4" w:space="0" w:color="000000"/>
            </w:tcBorders>
            <w:shd w:val="clear" w:color="auto" w:fill="auto"/>
          </w:tcPr>
          <w:p w14:paraId="427AFBAC"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0315D758"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77F306FC"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415FDE58"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16875E85" w14:textId="77777777" w:rsidTr="008960DD">
        <w:tc>
          <w:tcPr>
            <w:tcW w:w="1004" w:type="dxa"/>
            <w:tcBorders>
              <w:top w:val="single" w:sz="4" w:space="0" w:color="000000"/>
              <w:left w:val="single" w:sz="4" w:space="0" w:color="000000"/>
              <w:bottom w:val="single" w:sz="4" w:space="0" w:color="000000"/>
            </w:tcBorders>
            <w:shd w:val="clear" w:color="auto" w:fill="auto"/>
          </w:tcPr>
          <w:p w14:paraId="101C531D"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23.</w:t>
            </w:r>
          </w:p>
        </w:tc>
        <w:tc>
          <w:tcPr>
            <w:tcW w:w="1003" w:type="dxa"/>
            <w:tcBorders>
              <w:top w:val="single" w:sz="4" w:space="0" w:color="000000"/>
              <w:left w:val="single" w:sz="4" w:space="0" w:color="000000"/>
              <w:bottom w:val="single" w:sz="4" w:space="0" w:color="000000"/>
            </w:tcBorders>
            <w:shd w:val="clear" w:color="auto" w:fill="auto"/>
          </w:tcPr>
          <w:p w14:paraId="29AD3629"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75038654"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234530A4"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3067BB40"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045D5741" w14:textId="77777777" w:rsidTr="008960DD">
        <w:tc>
          <w:tcPr>
            <w:tcW w:w="1004" w:type="dxa"/>
            <w:tcBorders>
              <w:top w:val="single" w:sz="4" w:space="0" w:color="000000"/>
              <w:left w:val="single" w:sz="4" w:space="0" w:color="000000"/>
              <w:bottom w:val="single" w:sz="4" w:space="0" w:color="000000"/>
            </w:tcBorders>
            <w:shd w:val="clear" w:color="auto" w:fill="auto"/>
          </w:tcPr>
          <w:p w14:paraId="6241C6BE"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24.</w:t>
            </w:r>
          </w:p>
        </w:tc>
        <w:tc>
          <w:tcPr>
            <w:tcW w:w="1003" w:type="dxa"/>
            <w:tcBorders>
              <w:top w:val="single" w:sz="4" w:space="0" w:color="000000"/>
              <w:left w:val="single" w:sz="4" w:space="0" w:color="000000"/>
              <w:bottom w:val="single" w:sz="4" w:space="0" w:color="000000"/>
            </w:tcBorders>
            <w:shd w:val="clear" w:color="auto" w:fill="auto"/>
          </w:tcPr>
          <w:p w14:paraId="10724A3B"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0B967FCB"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27B157BA"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597F5143"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315C2240" w14:textId="77777777" w:rsidTr="008960DD">
        <w:tc>
          <w:tcPr>
            <w:tcW w:w="1004" w:type="dxa"/>
            <w:tcBorders>
              <w:top w:val="single" w:sz="4" w:space="0" w:color="000000"/>
              <w:left w:val="single" w:sz="4" w:space="0" w:color="000000"/>
              <w:bottom w:val="single" w:sz="4" w:space="0" w:color="000000"/>
            </w:tcBorders>
            <w:shd w:val="clear" w:color="auto" w:fill="auto"/>
          </w:tcPr>
          <w:p w14:paraId="0BE8F8E9"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25.</w:t>
            </w:r>
          </w:p>
        </w:tc>
        <w:tc>
          <w:tcPr>
            <w:tcW w:w="1003" w:type="dxa"/>
            <w:tcBorders>
              <w:top w:val="single" w:sz="4" w:space="0" w:color="000000"/>
              <w:left w:val="single" w:sz="4" w:space="0" w:color="000000"/>
              <w:bottom w:val="single" w:sz="4" w:space="0" w:color="000000"/>
            </w:tcBorders>
            <w:shd w:val="clear" w:color="auto" w:fill="auto"/>
          </w:tcPr>
          <w:p w14:paraId="03A1C124"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6F7B21EC"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61D13C24"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32FD1003"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27BA8675" w14:textId="77777777" w:rsidTr="008960DD">
        <w:tc>
          <w:tcPr>
            <w:tcW w:w="1004" w:type="dxa"/>
            <w:tcBorders>
              <w:top w:val="single" w:sz="4" w:space="0" w:color="000000"/>
              <w:left w:val="single" w:sz="4" w:space="0" w:color="000000"/>
              <w:bottom w:val="single" w:sz="4" w:space="0" w:color="000000"/>
            </w:tcBorders>
            <w:shd w:val="clear" w:color="auto" w:fill="auto"/>
          </w:tcPr>
          <w:p w14:paraId="369ABEF4"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26.</w:t>
            </w:r>
          </w:p>
        </w:tc>
        <w:tc>
          <w:tcPr>
            <w:tcW w:w="1003" w:type="dxa"/>
            <w:tcBorders>
              <w:top w:val="single" w:sz="4" w:space="0" w:color="000000"/>
              <w:left w:val="single" w:sz="4" w:space="0" w:color="000000"/>
              <w:bottom w:val="single" w:sz="4" w:space="0" w:color="000000"/>
            </w:tcBorders>
            <w:shd w:val="clear" w:color="auto" w:fill="auto"/>
          </w:tcPr>
          <w:p w14:paraId="699C57FA"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2DE7FAA5"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37876A34"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610213B2"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50037D47" w14:textId="77777777" w:rsidTr="008960DD">
        <w:tc>
          <w:tcPr>
            <w:tcW w:w="1004" w:type="dxa"/>
            <w:tcBorders>
              <w:top w:val="single" w:sz="4" w:space="0" w:color="000000"/>
              <w:left w:val="single" w:sz="4" w:space="0" w:color="000000"/>
              <w:bottom w:val="single" w:sz="4" w:space="0" w:color="000000"/>
            </w:tcBorders>
            <w:shd w:val="clear" w:color="auto" w:fill="auto"/>
          </w:tcPr>
          <w:p w14:paraId="39C4F478"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27.</w:t>
            </w:r>
          </w:p>
        </w:tc>
        <w:tc>
          <w:tcPr>
            <w:tcW w:w="1003" w:type="dxa"/>
            <w:tcBorders>
              <w:top w:val="single" w:sz="4" w:space="0" w:color="000000"/>
              <w:left w:val="single" w:sz="4" w:space="0" w:color="000000"/>
              <w:bottom w:val="single" w:sz="4" w:space="0" w:color="000000"/>
            </w:tcBorders>
            <w:shd w:val="clear" w:color="auto" w:fill="auto"/>
          </w:tcPr>
          <w:p w14:paraId="53E381C0"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59F57AA4"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396EC1E4"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69111946"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2365CDCA" w14:textId="77777777" w:rsidTr="008960DD">
        <w:tc>
          <w:tcPr>
            <w:tcW w:w="1004" w:type="dxa"/>
            <w:tcBorders>
              <w:top w:val="single" w:sz="4" w:space="0" w:color="000000"/>
              <w:left w:val="single" w:sz="4" w:space="0" w:color="000000"/>
              <w:bottom w:val="single" w:sz="4" w:space="0" w:color="000000"/>
            </w:tcBorders>
            <w:shd w:val="clear" w:color="auto" w:fill="auto"/>
          </w:tcPr>
          <w:p w14:paraId="30E9E762"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28.</w:t>
            </w:r>
          </w:p>
        </w:tc>
        <w:tc>
          <w:tcPr>
            <w:tcW w:w="1003" w:type="dxa"/>
            <w:tcBorders>
              <w:top w:val="single" w:sz="4" w:space="0" w:color="000000"/>
              <w:left w:val="single" w:sz="4" w:space="0" w:color="000000"/>
              <w:bottom w:val="single" w:sz="4" w:space="0" w:color="000000"/>
            </w:tcBorders>
            <w:shd w:val="clear" w:color="auto" w:fill="auto"/>
          </w:tcPr>
          <w:p w14:paraId="185E653C"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785E5EF9"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576E6ECA"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429D30CC"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6E6815C8" w14:textId="77777777" w:rsidTr="008960DD">
        <w:tc>
          <w:tcPr>
            <w:tcW w:w="1004" w:type="dxa"/>
            <w:tcBorders>
              <w:top w:val="single" w:sz="4" w:space="0" w:color="000000"/>
              <w:left w:val="single" w:sz="4" w:space="0" w:color="000000"/>
              <w:bottom w:val="single" w:sz="4" w:space="0" w:color="000000"/>
            </w:tcBorders>
            <w:shd w:val="clear" w:color="auto" w:fill="auto"/>
          </w:tcPr>
          <w:p w14:paraId="13948365"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29.</w:t>
            </w:r>
          </w:p>
        </w:tc>
        <w:tc>
          <w:tcPr>
            <w:tcW w:w="1003" w:type="dxa"/>
            <w:tcBorders>
              <w:top w:val="single" w:sz="4" w:space="0" w:color="000000"/>
              <w:left w:val="single" w:sz="4" w:space="0" w:color="000000"/>
              <w:bottom w:val="single" w:sz="4" w:space="0" w:color="000000"/>
            </w:tcBorders>
            <w:shd w:val="clear" w:color="auto" w:fill="auto"/>
          </w:tcPr>
          <w:p w14:paraId="43817855"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58F22906"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5D1CA458"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2ED9A3A7"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4D6767A1" w14:textId="77777777" w:rsidTr="008960DD">
        <w:tc>
          <w:tcPr>
            <w:tcW w:w="1004" w:type="dxa"/>
            <w:tcBorders>
              <w:top w:val="single" w:sz="4" w:space="0" w:color="000000"/>
              <w:left w:val="single" w:sz="4" w:space="0" w:color="000000"/>
              <w:bottom w:val="single" w:sz="4" w:space="0" w:color="000000"/>
            </w:tcBorders>
            <w:shd w:val="clear" w:color="auto" w:fill="auto"/>
          </w:tcPr>
          <w:p w14:paraId="2A188AE0"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30.</w:t>
            </w:r>
          </w:p>
        </w:tc>
        <w:tc>
          <w:tcPr>
            <w:tcW w:w="1003" w:type="dxa"/>
            <w:tcBorders>
              <w:top w:val="single" w:sz="4" w:space="0" w:color="000000"/>
              <w:left w:val="single" w:sz="4" w:space="0" w:color="000000"/>
              <w:bottom w:val="single" w:sz="4" w:space="0" w:color="000000"/>
            </w:tcBorders>
            <w:shd w:val="clear" w:color="auto" w:fill="auto"/>
          </w:tcPr>
          <w:p w14:paraId="0A94788A"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7CE0EC58"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5BD7DE3C"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03757DCA"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66F8229F" w14:textId="77777777" w:rsidTr="008960DD">
        <w:tc>
          <w:tcPr>
            <w:tcW w:w="1004" w:type="dxa"/>
            <w:tcBorders>
              <w:top w:val="single" w:sz="4" w:space="0" w:color="000000"/>
              <w:left w:val="single" w:sz="4" w:space="0" w:color="000000"/>
              <w:bottom w:val="single" w:sz="4" w:space="0" w:color="000000"/>
            </w:tcBorders>
            <w:shd w:val="clear" w:color="auto" w:fill="auto"/>
          </w:tcPr>
          <w:p w14:paraId="12FF5CA4"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31.</w:t>
            </w:r>
          </w:p>
        </w:tc>
        <w:tc>
          <w:tcPr>
            <w:tcW w:w="1003" w:type="dxa"/>
            <w:tcBorders>
              <w:top w:val="single" w:sz="4" w:space="0" w:color="000000"/>
              <w:left w:val="single" w:sz="4" w:space="0" w:color="000000"/>
              <w:bottom w:val="single" w:sz="4" w:space="0" w:color="000000"/>
            </w:tcBorders>
            <w:shd w:val="clear" w:color="auto" w:fill="auto"/>
          </w:tcPr>
          <w:p w14:paraId="6991A830"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13EE2483"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31FB7EB9"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18393D7A"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14969BB1" w14:textId="77777777" w:rsidTr="008960DD">
        <w:tc>
          <w:tcPr>
            <w:tcW w:w="1004" w:type="dxa"/>
            <w:tcBorders>
              <w:top w:val="single" w:sz="4" w:space="0" w:color="000000"/>
              <w:left w:val="single" w:sz="4" w:space="0" w:color="000000"/>
              <w:bottom w:val="single" w:sz="4" w:space="0" w:color="000000"/>
            </w:tcBorders>
            <w:shd w:val="clear" w:color="auto" w:fill="auto"/>
          </w:tcPr>
          <w:p w14:paraId="58551B88"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32.</w:t>
            </w:r>
          </w:p>
        </w:tc>
        <w:tc>
          <w:tcPr>
            <w:tcW w:w="1003" w:type="dxa"/>
            <w:tcBorders>
              <w:top w:val="single" w:sz="4" w:space="0" w:color="000000"/>
              <w:left w:val="single" w:sz="4" w:space="0" w:color="000000"/>
              <w:bottom w:val="single" w:sz="4" w:space="0" w:color="000000"/>
            </w:tcBorders>
            <w:shd w:val="clear" w:color="auto" w:fill="auto"/>
          </w:tcPr>
          <w:p w14:paraId="540E0E37"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3A443DB4"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6700078B"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072E4195"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6CC15968" w14:textId="77777777" w:rsidTr="008960DD">
        <w:tc>
          <w:tcPr>
            <w:tcW w:w="1004" w:type="dxa"/>
            <w:tcBorders>
              <w:top w:val="single" w:sz="4" w:space="0" w:color="000000"/>
              <w:left w:val="single" w:sz="4" w:space="0" w:color="000000"/>
              <w:bottom w:val="single" w:sz="4" w:space="0" w:color="000000"/>
            </w:tcBorders>
            <w:shd w:val="clear" w:color="auto" w:fill="auto"/>
          </w:tcPr>
          <w:p w14:paraId="70DF8F5E"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33.</w:t>
            </w:r>
          </w:p>
        </w:tc>
        <w:tc>
          <w:tcPr>
            <w:tcW w:w="1003" w:type="dxa"/>
            <w:tcBorders>
              <w:top w:val="single" w:sz="4" w:space="0" w:color="000000"/>
              <w:left w:val="single" w:sz="4" w:space="0" w:color="000000"/>
              <w:bottom w:val="single" w:sz="4" w:space="0" w:color="000000"/>
            </w:tcBorders>
            <w:shd w:val="clear" w:color="auto" w:fill="auto"/>
          </w:tcPr>
          <w:p w14:paraId="4B8C0095"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54FF42A6"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5FACB112"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7F11E669"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0D44685C" w14:textId="77777777" w:rsidTr="008960DD">
        <w:tc>
          <w:tcPr>
            <w:tcW w:w="1004" w:type="dxa"/>
            <w:tcBorders>
              <w:top w:val="single" w:sz="4" w:space="0" w:color="000000"/>
              <w:left w:val="single" w:sz="4" w:space="0" w:color="000000"/>
              <w:bottom w:val="single" w:sz="4" w:space="0" w:color="000000"/>
            </w:tcBorders>
            <w:shd w:val="clear" w:color="auto" w:fill="auto"/>
          </w:tcPr>
          <w:p w14:paraId="508FD002"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34.</w:t>
            </w:r>
          </w:p>
        </w:tc>
        <w:tc>
          <w:tcPr>
            <w:tcW w:w="1003" w:type="dxa"/>
            <w:tcBorders>
              <w:top w:val="single" w:sz="4" w:space="0" w:color="000000"/>
              <w:left w:val="single" w:sz="4" w:space="0" w:color="000000"/>
              <w:bottom w:val="single" w:sz="4" w:space="0" w:color="000000"/>
            </w:tcBorders>
            <w:shd w:val="clear" w:color="auto" w:fill="auto"/>
          </w:tcPr>
          <w:p w14:paraId="382BC5DA"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02520FF8"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213B536B"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7BFBFDCC"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598EB1CB" w14:textId="77777777" w:rsidTr="008960DD">
        <w:tc>
          <w:tcPr>
            <w:tcW w:w="1004" w:type="dxa"/>
            <w:tcBorders>
              <w:top w:val="single" w:sz="4" w:space="0" w:color="000000"/>
              <w:left w:val="single" w:sz="4" w:space="0" w:color="000000"/>
              <w:bottom w:val="single" w:sz="4" w:space="0" w:color="000000"/>
            </w:tcBorders>
            <w:shd w:val="clear" w:color="auto" w:fill="auto"/>
          </w:tcPr>
          <w:p w14:paraId="14643E9B"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35.</w:t>
            </w:r>
          </w:p>
        </w:tc>
        <w:tc>
          <w:tcPr>
            <w:tcW w:w="1003" w:type="dxa"/>
            <w:tcBorders>
              <w:top w:val="single" w:sz="4" w:space="0" w:color="000000"/>
              <w:left w:val="single" w:sz="4" w:space="0" w:color="000000"/>
              <w:bottom w:val="single" w:sz="4" w:space="0" w:color="000000"/>
            </w:tcBorders>
            <w:shd w:val="clear" w:color="auto" w:fill="auto"/>
          </w:tcPr>
          <w:p w14:paraId="64C28817"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15EBB4A6"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0E7DF310"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10E26D7B" w14:textId="77777777" w:rsidR="00085FCB" w:rsidRDefault="00085FCB" w:rsidP="008960DD">
            <w:pPr>
              <w:widowControl w:val="0"/>
              <w:snapToGrid w:val="0"/>
              <w:spacing w:line="276" w:lineRule="auto"/>
              <w:jc w:val="both"/>
              <w:rPr>
                <w:rFonts w:ascii="Georgia" w:hAnsi="Georgia"/>
                <w:b/>
                <w:bCs/>
                <w:color w:val="000000"/>
                <w:sz w:val="18"/>
              </w:rPr>
            </w:pPr>
          </w:p>
        </w:tc>
      </w:tr>
      <w:tr w:rsidR="00085FCB" w14:paraId="31FFCBF2" w14:textId="77777777" w:rsidTr="008960DD">
        <w:tc>
          <w:tcPr>
            <w:tcW w:w="1004" w:type="dxa"/>
            <w:tcBorders>
              <w:top w:val="single" w:sz="4" w:space="0" w:color="000000"/>
              <w:left w:val="single" w:sz="4" w:space="0" w:color="000000"/>
              <w:bottom w:val="single" w:sz="4" w:space="0" w:color="000000"/>
            </w:tcBorders>
            <w:shd w:val="clear" w:color="auto" w:fill="auto"/>
          </w:tcPr>
          <w:p w14:paraId="524795BB" w14:textId="77777777" w:rsidR="00085FCB" w:rsidRDefault="00085FCB" w:rsidP="008960DD">
            <w:pPr>
              <w:widowControl w:val="0"/>
              <w:snapToGrid w:val="0"/>
              <w:spacing w:line="276" w:lineRule="auto"/>
              <w:jc w:val="both"/>
              <w:rPr>
                <w:rFonts w:ascii="Georgia" w:hAnsi="Georgia"/>
                <w:b/>
                <w:bCs/>
                <w:color w:val="000000"/>
                <w:sz w:val="18"/>
              </w:rPr>
            </w:pPr>
            <w:r>
              <w:rPr>
                <w:rFonts w:ascii="Georgia" w:hAnsi="Georgia"/>
                <w:b/>
                <w:bCs/>
                <w:color w:val="000000"/>
                <w:sz w:val="18"/>
              </w:rPr>
              <w:t>36.</w:t>
            </w:r>
          </w:p>
        </w:tc>
        <w:tc>
          <w:tcPr>
            <w:tcW w:w="1003" w:type="dxa"/>
            <w:tcBorders>
              <w:top w:val="single" w:sz="4" w:space="0" w:color="000000"/>
              <w:left w:val="single" w:sz="4" w:space="0" w:color="000000"/>
              <w:bottom w:val="single" w:sz="4" w:space="0" w:color="000000"/>
            </w:tcBorders>
            <w:shd w:val="clear" w:color="auto" w:fill="auto"/>
          </w:tcPr>
          <w:p w14:paraId="1F4810BC" w14:textId="77777777" w:rsidR="00085FCB" w:rsidRDefault="00085FCB" w:rsidP="008960DD">
            <w:pPr>
              <w:widowControl w:val="0"/>
              <w:snapToGrid w:val="0"/>
              <w:spacing w:line="276" w:lineRule="auto"/>
              <w:jc w:val="both"/>
              <w:rPr>
                <w:rFonts w:ascii="Georgia" w:hAnsi="Georgia"/>
                <w:b/>
                <w:bCs/>
                <w:color w:val="000000"/>
                <w:sz w:val="18"/>
              </w:rPr>
            </w:pPr>
          </w:p>
        </w:tc>
        <w:tc>
          <w:tcPr>
            <w:tcW w:w="1246" w:type="dxa"/>
            <w:vMerge/>
            <w:tcBorders>
              <w:top w:val="single" w:sz="4" w:space="0" w:color="000000"/>
              <w:left w:val="single" w:sz="4" w:space="0" w:color="000000"/>
              <w:bottom w:val="single" w:sz="4" w:space="0" w:color="000000"/>
            </w:tcBorders>
            <w:shd w:val="clear" w:color="auto" w:fill="auto"/>
          </w:tcPr>
          <w:p w14:paraId="2AB6C20F" w14:textId="77777777" w:rsidR="00085FCB" w:rsidRDefault="00085FCB" w:rsidP="008960DD">
            <w:pPr>
              <w:widowControl w:val="0"/>
              <w:snapToGrid w:val="0"/>
              <w:spacing w:line="276" w:lineRule="auto"/>
              <w:jc w:val="both"/>
              <w:rPr>
                <w:rFonts w:ascii="Georgia" w:hAnsi="Georgia"/>
                <w:b/>
                <w:bCs/>
                <w:color w:val="000000"/>
                <w:sz w:val="18"/>
              </w:rPr>
            </w:pPr>
          </w:p>
        </w:tc>
        <w:tc>
          <w:tcPr>
            <w:tcW w:w="1251" w:type="dxa"/>
            <w:tcBorders>
              <w:top w:val="single" w:sz="4" w:space="0" w:color="000000"/>
              <w:left w:val="single" w:sz="4" w:space="0" w:color="000000"/>
              <w:bottom w:val="single" w:sz="4" w:space="0" w:color="000000"/>
            </w:tcBorders>
            <w:shd w:val="clear" w:color="auto" w:fill="auto"/>
          </w:tcPr>
          <w:p w14:paraId="403F710C" w14:textId="77777777" w:rsidR="00085FCB" w:rsidRDefault="00085FCB" w:rsidP="008960DD">
            <w:pPr>
              <w:widowControl w:val="0"/>
              <w:snapToGrid w:val="0"/>
              <w:spacing w:line="276" w:lineRule="auto"/>
              <w:jc w:val="both"/>
              <w:rPr>
                <w:rFonts w:ascii="Georgia" w:hAnsi="Georgia"/>
                <w:b/>
                <w:bCs/>
                <w:color w:val="000000"/>
                <w:sz w:val="18"/>
              </w:rPr>
            </w:pPr>
          </w:p>
        </w:tc>
        <w:tc>
          <w:tcPr>
            <w:tcW w:w="1282" w:type="dxa"/>
            <w:tcBorders>
              <w:top w:val="single" w:sz="4" w:space="0" w:color="000000"/>
              <w:left w:val="single" w:sz="4" w:space="0" w:color="000000"/>
              <w:bottom w:val="single" w:sz="4" w:space="0" w:color="000000"/>
              <w:right w:val="single" w:sz="4" w:space="0" w:color="000000"/>
            </w:tcBorders>
            <w:shd w:val="clear" w:color="auto" w:fill="auto"/>
          </w:tcPr>
          <w:p w14:paraId="5CE0AAA8" w14:textId="77777777" w:rsidR="00085FCB" w:rsidRDefault="00085FCB" w:rsidP="008960DD">
            <w:pPr>
              <w:widowControl w:val="0"/>
              <w:snapToGrid w:val="0"/>
              <w:spacing w:line="276" w:lineRule="auto"/>
              <w:jc w:val="both"/>
              <w:rPr>
                <w:rFonts w:ascii="Georgia" w:hAnsi="Georgia"/>
                <w:b/>
                <w:bCs/>
                <w:color w:val="000000"/>
                <w:sz w:val="18"/>
              </w:rPr>
            </w:pPr>
          </w:p>
        </w:tc>
      </w:tr>
    </w:tbl>
    <w:p w14:paraId="3D3FBF62" w14:textId="77777777" w:rsidR="00085FCB" w:rsidRDefault="00085FCB" w:rsidP="00085FCB">
      <w:pPr>
        <w:shd w:val="clear" w:color="auto" w:fill="FFFFFF"/>
        <w:spacing w:line="276" w:lineRule="auto"/>
        <w:ind w:left="360"/>
        <w:jc w:val="both"/>
      </w:pPr>
      <w:r>
        <w:tab/>
      </w:r>
      <w:r>
        <w:tab/>
      </w:r>
      <w:r>
        <w:tab/>
      </w:r>
      <w:r>
        <w:tab/>
      </w:r>
    </w:p>
    <w:p w14:paraId="519DDC7B" w14:textId="77777777" w:rsidR="00085FCB" w:rsidRDefault="00085FCB" w:rsidP="00085FCB">
      <w:pPr>
        <w:shd w:val="clear" w:color="auto" w:fill="FFFFFF"/>
        <w:spacing w:line="276" w:lineRule="auto"/>
        <w:ind w:left="2487" w:firstLine="349"/>
        <w:jc w:val="both"/>
        <w:rPr>
          <w:rFonts w:ascii="Georgia" w:hAnsi="Georgia"/>
          <w:sz w:val="22"/>
          <w:szCs w:val="22"/>
        </w:rPr>
      </w:pPr>
    </w:p>
    <w:p w14:paraId="30203845" w14:textId="77777777" w:rsidR="00085FCB" w:rsidRDefault="00085FCB" w:rsidP="00085FCB">
      <w:pPr>
        <w:shd w:val="clear" w:color="auto" w:fill="FFFFFF"/>
        <w:spacing w:line="276" w:lineRule="auto"/>
        <w:ind w:left="2487" w:firstLine="349"/>
        <w:jc w:val="both"/>
        <w:rPr>
          <w:rFonts w:ascii="Georgia" w:hAnsi="Georgia"/>
          <w:sz w:val="22"/>
          <w:szCs w:val="22"/>
        </w:rPr>
      </w:pPr>
    </w:p>
    <w:p w14:paraId="5F1B83E2" w14:textId="77777777" w:rsidR="00085FCB" w:rsidRDefault="00085FCB" w:rsidP="00085FCB">
      <w:pPr>
        <w:shd w:val="clear" w:color="auto" w:fill="FFFFFF"/>
        <w:spacing w:line="276" w:lineRule="auto"/>
        <w:ind w:left="2487" w:firstLine="349"/>
        <w:jc w:val="both"/>
        <w:rPr>
          <w:rFonts w:ascii="Georgia" w:hAnsi="Georgia"/>
          <w:sz w:val="22"/>
          <w:szCs w:val="22"/>
        </w:rPr>
      </w:pPr>
    </w:p>
    <w:p w14:paraId="3D9F669E" w14:textId="77777777" w:rsidR="00085FCB" w:rsidRDefault="00085FCB" w:rsidP="00085FCB">
      <w:pPr>
        <w:shd w:val="clear" w:color="auto" w:fill="FFFFFF"/>
        <w:spacing w:line="276" w:lineRule="auto"/>
        <w:ind w:left="2487" w:firstLine="349"/>
        <w:jc w:val="both"/>
        <w:rPr>
          <w:rFonts w:ascii="Georgia" w:hAnsi="Georgia"/>
          <w:sz w:val="22"/>
          <w:szCs w:val="22"/>
        </w:rPr>
      </w:pPr>
    </w:p>
    <w:p w14:paraId="27309C5C" w14:textId="77777777" w:rsidR="00085FCB" w:rsidRDefault="00085FCB" w:rsidP="00085FCB">
      <w:pPr>
        <w:shd w:val="clear" w:color="auto" w:fill="FFFFFF"/>
        <w:spacing w:line="276" w:lineRule="auto"/>
        <w:ind w:left="2487" w:firstLine="349"/>
        <w:jc w:val="both"/>
        <w:rPr>
          <w:rFonts w:ascii="Georgia" w:hAnsi="Georgia"/>
          <w:sz w:val="22"/>
          <w:szCs w:val="22"/>
        </w:rPr>
      </w:pPr>
    </w:p>
    <w:p w14:paraId="0EEB2A8D" w14:textId="77777777" w:rsidR="00085FCB" w:rsidRDefault="00085FCB" w:rsidP="00085FCB">
      <w:pPr>
        <w:shd w:val="clear" w:color="auto" w:fill="FFFFFF"/>
        <w:spacing w:line="276" w:lineRule="auto"/>
        <w:ind w:left="2487" w:firstLine="349"/>
        <w:jc w:val="both"/>
        <w:rPr>
          <w:rFonts w:ascii="Georgia" w:hAnsi="Georgia"/>
          <w:sz w:val="22"/>
          <w:szCs w:val="22"/>
        </w:rPr>
      </w:pPr>
    </w:p>
    <w:p w14:paraId="6ECC0E61" w14:textId="77777777" w:rsidR="00085FCB" w:rsidRDefault="00085FCB" w:rsidP="00085FCB">
      <w:pPr>
        <w:shd w:val="clear" w:color="auto" w:fill="FFFFFF"/>
        <w:spacing w:line="276" w:lineRule="auto"/>
        <w:ind w:left="2487" w:firstLine="349"/>
        <w:jc w:val="both"/>
        <w:rPr>
          <w:rFonts w:ascii="Georgia" w:hAnsi="Georgia"/>
          <w:sz w:val="22"/>
          <w:szCs w:val="22"/>
        </w:rPr>
      </w:pPr>
    </w:p>
    <w:p w14:paraId="2550910E" w14:textId="77777777" w:rsidR="00085FCB" w:rsidRPr="00B26168" w:rsidRDefault="00085FCB" w:rsidP="00085FCB">
      <w:pPr>
        <w:shd w:val="clear" w:color="auto" w:fill="FFFFFF"/>
        <w:spacing w:line="276" w:lineRule="auto"/>
        <w:ind w:left="2487" w:firstLine="349"/>
        <w:jc w:val="both"/>
        <w:rPr>
          <w:rFonts w:ascii="Georgia" w:hAnsi="Georgia"/>
        </w:rPr>
      </w:pPr>
    </w:p>
    <w:p w14:paraId="1ED99CA1" w14:textId="77777777" w:rsidR="00085FCB" w:rsidRPr="00B26168" w:rsidRDefault="00085FCB" w:rsidP="00085FCB">
      <w:pPr>
        <w:shd w:val="clear" w:color="auto" w:fill="FFFFFF"/>
        <w:spacing w:line="276" w:lineRule="auto"/>
        <w:ind w:left="426" w:firstLine="567"/>
        <w:jc w:val="both"/>
        <w:rPr>
          <w:rFonts w:ascii="Georgia" w:hAnsi="Georgia"/>
        </w:rPr>
      </w:pPr>
      <w:r w:rsidRPr="00B26168">
        <w:rPr>
          <w:rFonts w:ascii="Georgia" w:hAnsi="Georgia"/>
        </w:rPr>
        <w:t>Punktacja odpowiedzi</w:t>
      </w:r>
      <w:r>
        <w:rPr>
          <w:rFonts w:ascii="Georgia" w:hAnsi="Georgia"/>
        </w:rPr>
        <w:t xml:space="preserve"> - test</w:t>
      </w:r>
      <w:r w:rsidRPr="00B26168">
        <w:rPr>
          <w:rFonts w:ascii="Georgia" w:hAnsi="Georgia"/>
        </w:rPr>
        <w:t xml:space="preserve">: </w:t>
      </w:r>
      <w:r>
        <w:rPr>
          <w:rFonts w:ascii="Georgia" w:hAnsi="Georgia"/>
        </w:rPr>
        <w:tab/>
      </w:r>
      <w:r w:rsidRPr="00B26168">
        <w:rPr>
          <w:rFonts w:ascii="Georgia" w:hAnsi="Georgia"/>
        </w:rPr>
        <w:t xml:space="preserve"> </w:t>
      </w:r>
      <w:r w:rsidRPr="00B26168">
        <w:rPr>
          <w:rFonts w:ascii="Georgia" w:hAnsi="Georgia"/>
        </w:rPr>
        <w:tab/>
        <w:t>………….</w:t>
      </w:r>
    </w:p>
    <w:p w14:paraId="1D5A9E76" w14:textId="77777777" w:rsidR="00085FCB" w:rsidRDefault="00085FCB" w:rsidP="00085FCB">
      <w:pPr>
        <w:shd w:val="clear" w:color="auto" w:fill="FFFFFF"/>
        <w:spacing w:line="276" w:lineRule="auto"/>
        <w:ind w:left="426" w:firstLine="567"/>
        <w:jc w:val="both"/>
        <w:rPr>
          <w:rFonts w:ascii="Georgia" w:hAnsi="Georgia"/>
        </w:rPr>
      </w:pPr>
    </w:p>
    <w:p w14:paraId="387DE3C4" w14:textId="77777777" w:rsidR="00085FCB" w:rsidRDefault="00085FCB" w:rsidP="00085FCB">
      <w:pPr>
        <w:shd w:val="clear" w:color="auto" w:fill="FFFFFF"/>
        <w:spacing w:line="276" w:lineRule="auto"/>
        <w:ind w:left="426" w:firstLine="567"/>
        <w:jc w:val="both"/>
        <w:rPr>
          <w:rFonts w:ascii="Georgia" w:hAnsi="Georgia"/>
        </w:rPr>
      </w:pPr>
    </w:p>
    <w:p w14:paraId="5097BA4E" w14:textId="77777777" w:rsidR="00085FCB" w:rsidRDefault="00085FCB" w:rsidP="00085FCB">
      <w:pPr>
        <w:shd w:val="clear" w:color="auto" w:fill="FFFFFF"/>
        <w:spacing w:line="276" w:lineRule="auto"/>
        <w:ind w:left="426" w:firstLine="567"/>
        <w:jc w:val="both"/>
        <w:rPr>
          <w:rFonts w:ascii="Georgia" w:hAnsi="Georgia"/>
        </w:rPr>
      </w:pPr>
      <w:r w:rsidRPr="00B26168">
        <w:rPr>
          <w:rFonts w:ascii="Georgia" w:hAnsi="Georgia"/>
        </w:rPr>
        <w:t>Punktacja praca pisemna:</w:t>
      </w:r>
      <w:r w:rsidRPr="00B26168">
        <w:rPr>
          <w:rFonts w:ascii="Georgia" w:hAnsi="Georgia"/>
        </w:rPr>
        <w:tab/>
      </w:r>
      <w:r>
        <w:rPr>
          <w:rFonts w:ascii="Georgia" w:hAnsi="Georgia"/>
        </w:rPr>
        <w:tab/>
      </w:r>
      <w:r w:rsidRPr="00B26168">
        <w:rPr>
          <w:rFonts w:ascii="Georgia" w:hAnsi="Georgia"/>
        </w:rPr>
        <w:t>………….</w:t>
      </w:r>
    </w:p>
    <w:p w14:paraId="67D335F3" w14:textId="77777777" w:rsidR="00085FCB" w:rsidRDefault="00085FCB" w:rsidP="00085FCB">
      <w:pPr>
        <w:shd w:val="clear" w:color="auto" w:fill="FFFFFF"/>
        <w:spacing w:line="276" w:lineRule="auto"/>
        <w:ind w:left="426" w:firstLine="567"/>
        <w:jc w:val="both"/>
        <w:rPr>
          <w:rFonts w:ascii="Georgia" w:hAnsi="Georgia"/>
        </w:rPr>
      </w:pPr>
    </w:p>
    <w:p w14:paraId="2CC98F88" w14:textId="77777777" w:rsidR="00085FCB" w:rsidRDefault="00085FCB" w:rsidP="00085FCB">
      <w:pPr>
        <w:shd w:val="clear" w:color="auto" w:fill="FFFFFF"/>
        <w:spacing w:line="276" w:lineRule="auto"/>
        <w:ind w:left="426" w:firstLine="567"/>
        <w:jc w:val="both"/>
        <w:rPr>
          <w:rFonts w:ascii="Georgia" w:hAnsi="Georgia"/>
        </w:rPr>
      </w:pPr>
    </w:p>
    <w:p w14:paraId="4B942F98" w14:textId="77777777" w:rsidR="00085FCB" w:rsidRDefault="00085FCB" w:rsidP="00085FCB">
      <w:pPr>
        <w:shd w:val="clear" w:color="auto" w:fill="FFFFFF"/>
        <w:spacing w:line="276" w:lineRule="auto"/>
        <w:ind w:left="426" w:firstLine="567"/>
        <w:jc w:val="both"/>
        <w:rPr>
          <w:rFonts w:ascii="Georgia" w:hAnsi="Georgia"/>
        </w:rPr>
      </w:pPr>
    </w:p>
    <w:p w14:paraId="0EF2B63C" w14:textId="77777777" w:rsidR="00085FCB" w:rsidRPr="006C794B" w:rsidRDefault="00085FCB" w:rsidP="00085FCB">
      <w:pPr>
        <w:shd w:val="clear" w:color="auto" w:fill="FFFFFF"/>
        <w:spacing w:line="276" w:lineRule="auto"/>
        <w:ind w:left="426" w:firstLine="567"/>
        <w:jc w:val="both"/>
        <w:rPr>
          <w:rFonts w:ascii="Georgia" w:hAnsi="Georgia"/>
          <w:i/>
          <w:iCs/>
          <w:sz w:val="20"/>
          <w:szCs w:val="20"/>
        </w:rPr>
      </w:pPr>
      <w:r w:rsidRPr="006C794B">
        <w:rPr>
          <w:rFonts w:ascii="Georgia" w:hAnsi="Georgia"/>
          <w:i/>
          <w:iCs/>
          <w:sz w:val="20"/>
          <w:szCs w:val="20"/>
        </w:rPr>
        <w:t>Podpisy co najmniej dwóch członków Komisji:</w:t>
      </w:r>
    </w:p>
    <w:p w14:paraId="1045D160" w14:textId="77777777" w:rsidR="00085FCB" w:rsidRDefault="00085FCB" w:rsidP="00085FCB">
      <w:pPr>
        <w:shd w:val="clear" w:color="auto" w:fill="FFFFFF"/>
        <w:spacing w:line="276" w:lineRule="auto"/>
        <w:ind w:left="426" w:firstLine="567"/>
        <w:jc w:val="both"/>
        <w:rPr>
          <w:rFonts w:ascii="Georgia" w:hAnsi="Georgia"/>
        </w:rPr>
      </w:pPr>
    </w:p>
    <w:p w14:paraId="617DFE7B" w14:textId="77777777" w:rsidR="00085FCB" w:rsidRDefault="00085FCB" w:rsidP="00085FCB">
      <w:pPr>
        <w:shd w:val="clear" w:color="auto" w:fill="FFFFFF"/>
        <w:spacing w:line="276" w:lineRule="auto"/>
        <w:ind w:left="426" w:firstLine="567"/>
        <w:jc w:val="both"/>
        <w:rPr>
          <w:rFonts w:ascii="Georgia" w:hAnsi="Georgia"/>
        </w:rPr>
      </w:pPr>
    </w:p>
    <w:p w14:paraId="39988DC6" w14:textId="77777777" w:rsidR="00085FCB" w:rsidRDefault="00085FCB" w:rsidP="00085FCB">
      <w:pPr>
        <w:shd w:val="clear" w:color="auto" w:fill="FFFFFF"/>
        <w:spacing w:line="276" w:lineRule="auto"/>
        <w:ind w:left="426" w:firstLine="567"/>
        <w:jc w:val="both"/>
        <w:rPr>
          <w:rFonts w:ascii="Georgia" w:hAnsi="Georgia"/>
        </w:rPr>
      </w:pPr>
    </w:p>
    <w:p w14:paraId="2C83BDA5" w14:textId="77777777" w:rsidR="00085FCB" w:rsidRDefault="00085FCB" w:rsidP="00085FCB">
      <w:pPr>
        <w:shd w:val="clear" w:color="auto" w:fill="FFFFFF"/>
        <w:spacing w:line="276" w:lineRule="auto"/>
        <w:ind w:left="426" w:firstLine="567"/>
        <w:jc w:val="both"/>
        <w:rPr>
          <w:rFonts w:ascii="Georgia" w:hAnsi="Georgia"/>
        </w:rPr>
      </w:pPr>
      <w:r>
        <w:rPr>
          <w:rFonts w:ascii="Georgia" w:hAnsi="Georgia"/>
        </w:rPr>
        <w:tab/>
      </w:r>
      <w:r>
        <w:rPr>
          <w:rFonts w:ascii="Georgia" w:hAnsi="Georgia"/>
        </w:rPr>
        <w:tab/>
      </w:r>
      <w:r>
        <w:rPr>
          <w:rFonts w:ascii="Georgia" w:hAnsi="Georgia"/>
        </w:rPr>
        <w:tab/>
      </w:r>
      <w:r>
        <w:rPr>
          <w:rFonts w:ascii="Georgia" w:hAnsi="Georgia"/>
        </w:rPr>
        <w:tab/>
        <w:t>……………………………………………………………</w:t>
      </w:r>
    </w:p>
    <w:p w14:paraId="550F3F2D" w14:textId="77777777" w:rsidR="00085FCB" w:rsidRDefault="00085FCB" w:rsidP="00085FCB">
      <w:pPr>
        <w:shd w:val="clear" w:color="auto" w:fill="FFFFFF"/>
        <w:spacing w:line="276" w:lineRule="auto"/>
        <w:ind w:left="426" w:firstLine="567"/>
        <w:jc w:val="both"/>
        <w:rPr>
          <w:rFonts w:ascii="Georgia" w:hAnsi="Georgia"/>
        </w:rPr>
      </w:pPr>
    </w:p>
    <w:p w14:paraId="44F79231" w14:textId="77777777" w:rsidR="00085FCB" w:rsidRDefault="00085FCB" w:rsidP="00085FCB">
      <w:pPr>
        <w:shd w:val="clear" w:color="auto" w:fill="FFFFFF"/>
        <w:spacing w:line="276" w:lineRule="auto"/>
        <w:ind w:left="426" w:firstLine="567"/>
        <w:jc w:val="both"/>
        <w:rPr>
          <w:rFonts w:ascii="Georgia" w:hAnsi="Georgia"/>
        </w:rPr>
      </w:pPr>
      <w:r>
        <w:rPr>
          <w:rFonts w:ascii="Georgia" w:hAnsi="Georgia"/>
        </w:rPr>
        <w:tab/>
      </w:r>
      <w:r>
        <w:rPr>
          <w:rFonts w:ascii="Georgia" w:hAnsi="Georgia"/>
        </w:rPr>
        <w:tab/>
      </w:r>
      <w:r>
        <w:rPr>
          <w:rFonts w:ascii="Georgia" w:hAnsi="Georgia"/>
        </w:rPr>
        <w:tab/>
      </w:r>
      <w:r>
        <w:rPr>
          <w:rFonts w:ascii="Georgia" w:hAnsi="Georgia"/>
        </w:rPr>
        <w:tab/>
      </w:r>
    </w:p>
    <w:p w14:paraId="68B02A67" w14:textId="77777777" w:rsidR="00085FCB" w:rsidRDefault="00085FCB" w:rsidP="00085FCB">
      <w:pPr>
        <w:shd w:val="clear" w:color="auto" w:fill="FFFFFF"/>
        <w:spacing w:line="276" w:lineRule="auto"/>
        <w:ind w:left="426" w:firstLine="567"/>
        <w:jc w:val="both"/>
        <w:rPr>
          <w:rFonts w:ascii="Georgia" w:hAnsi="Georgia"/>
        </w:rPr>
      </w:pPr>
    </w:p>
    <w:p w14:paraId="4957B1FF" w14:textId="77777777" w:rsidR="00085FCB" w:rsidRPr="00B26168" w:rsidRDefault="00085FCB" w:rsidP="00085FCB">
      <w:pPr>
        <w:shd w:val="clear" w:color="auto" w:fill="FFFFFF"/>
        <w:spacing w:line="276" w:lineRule="auto"/>
        <w:ind w:left="2978" w:firstLine="567"/>
        <w:jc w:val="both"/>
        <w:rPr>
          <w:rFonts w:ascii="Georgia" w:hAnsi="Georgia"/>
        </w:rPr>
      </w:pPr>
      <w:r>
        <w:rPr>
          <w:rFonts w:ascii="Georgia" w:hAnsi="Georgia"/>
        </w:rPr>
        <w:t>……………………………………………………………</w:t>
      </w:r>
    </w:p>
    <w:p w14:paraId="445451C9" w14:textId="77777777" w:rsidR="00085FCB" w:rsidRDefault="00085FCB" w:rsidP="00085FCB">
      <w:pPr>
        <w:shd w:val="clear" w:color="auto" w:fill="FFFFFF"/>
        <w:spacing w:line="276" w:lineRule="auto"/>
        <w:ind w:left="2487" w:firstLine="349"/>
        <w:jc w:val="both"/>
        <w:rPr>
          <w:rFonts w:ascii="Georgia" w:hAnsi="Georgia"/>
          <w:sz w:val="22"/>
          <w:szCs w:val="22"/>
        </w:rPr>
      </w:pPr>
    </w:p>
    <w:p w14:paraId="71D2772A" w14:textId="77777777" w:rsidR="00085FCB" w:rsidRDefault="00085FCB" w:rsidP="00085FCB">
      <w:pPr>
        <w:shd w:val="clear" w:color="auto" w:fill="FFFFFF"/>
        <w:spacing w:line="276" w:lineRule="auto"/>
        <w:ind w:left="2487" w:firstLine="349"/>
        <w:jc w:val="both"/>
        <w:rPr>
          <w:rFonts w:ascii="Georgia" w:hAnsi="Georgia"/>
          <w:sz w:val="22"/>
          <w:szCs w:val="22"/>
        </w:rPr>
      </w:pPr>
    </w:p>
    <w:p w14:paraId="32327CB8" w14:textId="77777777" w:rsidR="00085FCB" w:rsidRPr="00171398" w:rsidRDefault="00085FCB" w:rsidP="00085FCB">
      <w:pPr>
        <w:shd w:val="clear" w:color="auto" w:fill="FFFFFF"/>
        <w:spacing w:line="276" w:lineRule="auto"/>
        <w:ind w:left="360"/>
        <w:jc w:val="both"/>
        <w:rPr>
          <w:rFonts w:ascii="Georgia" w:hAnsi="Georgia"/>
          <w:sz w:val="22"/>
          <w:szCs w:val="22"/>
        </w:rPr>
      </w:pPr>
      <w:r>
        <w:br w:type="page"/>
      </w:r>
      <w:r w:rsidRPr="00171398">
        <w:rPr>
          <w:rFonts w:ascii="Georgia" w:hAnsi="Georgia"/>
          <w:sz w:val="22"/>
          <w:szCs w:val="22"/>
        </w:rPr>
        <w:lastRenderedPageBreak/>
        <w:t>Pytania testowe</w:t>
      </w:r>
    </w:p>
    <w:p w14:paraId="55E77F6D" w14:textId="77777777" w:rsidR="00085FCB" w:rsidRPr="00171398" w:rsidRDefault="00085FCB" w:rsidP="00085FCB">
      <w:pPr>
        <w:shd w:val="clear" w:color="auto" w:fill="FFFFFF"/>
        <w:spacing w:line="276" w:lineRule="auto"/>
        <w:ind w:left="360"/>
        <w:jc w:val="both"/>
        <w:rPr>
          <w:rFonts w:ascii="Georgia" w:hAnsi="Georgia"/>
          <w:sz w:val="22"/>
          <w:szCs w:val="22"/>
        </w:rPr>
      </w:pPr>
    </w:p>
    <w:p w14:paraId="0A0506C6" w14:textId="77777777" w:rsidR="00FC35A3" w:rsidRPr="00171398" w:rsidRDefault="00FC35A3" w:rsidP="00FC35A3">
      <w:pPr>
        <w:shd w:val="clear" w:color="auto" w:fill="FFFFFF"/>
        <w:spacing w:before="57" w:after="57" w:line="360" w:lineRule="auto"/>
        <w:ind w:left="360"/>
        <w:jc w:val="both"/>
        <w:rPr>
          <w:b/>
          <w:bCs/>
          <w:sz w:val="22"/>
          <w:szCs w:val="22"/>
        </w:rPr>
      </w:pPr>
      <w:r w:rsidRPr="00171398">
        <w:rPr>
          <w:rFonts w:ascii="Georgia" w:hAnsi="Georgia"/>
          <w:b/>
          <w:bCs/>
          <w:sz w:val="22"/>
          <w:szCs w:val="22"/>
        </w:rPr>
        <w:t>Pytania testowe</w:t>
      </w:r>
    </w:p>
    <w:p w14:paraId="7DE180AA" w14:textId="77777777" w:rsidR="00FC35A3" w:rsidRPr="00171398" w:rsidRDefault="00FC35A3" w:rsidP="00FC35A3">
      <w:pPr>
        <w:spacing w:before="57" w:after="57" w:line="360" w:lineRule="auto"/>
        <w:ind w:left="567"/>
        <w:jc w:val="both"/>
        <w:rPr>
          <w:rFonts w:ascii="Georgia" w:hAnsi="Georgia" w:cs="Noto Serif"/>
          <w:b/>
          <w:bCs/>
          <w:sz w:val="22"/>
          <w:szCs w:val="22"/>
          <w:shd w:val="clear" w:color="auto" w:fill="FFFFFF"/>
        </w:rPr>
      </w:pPr>
      <w:r w:rsidRPr="00171398">
        <w:rPr>
          <w:rFonts w:ascii="Georgia" w:hAnsi="Georgia" w:cs="Noto Serif"/>
          <w:b/>
          <w:bCs/>
          <w:sz w:val="22"/>
          <w:szCs w:val="22"/>
          <w:shd w:val="clear" w:color="auto" w:fill="FFFFFF"/>
        </w:rPr>
        <w:t>1. Małoletni, który zgodnie z prawem zawarł małżeństwo:</w:t>
      </w:r>
    </w:p>
    <w:p w14:paraId="4F11F670"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a) uzyskuje pełnoletność i nie traci jej w razie unieważnienia małżeństwa,</w:t>
      </w:r>
    </w:p>
    <w:p w14:paraId="7F280A1D"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b) uzyskuje pełnoletność, ale traci ją w razie unieważnienia małżeństwa przed ukończeniem osiemnastu lat,</w:t>
      </w:r>
    </w:p>
    <w:p w14:paraId="3E18FC29"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c) uzyskuje jedynie ograniczoną zdolność do czynności prawnych.</w:t>
      </w:r>
    </w:p>
    <w:p w14:paraId="5F8E9406"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p>
    <w:p w14:paraId="7BD18FEE" w14:textId="77777777" w:rsidR="00FC35A3" w:rsidRPr="00171398" w:rsidRDefault="00FC35A3" w:rsidP="00FC35A3">
      <w:pPr>
        <w:spacing w:before="57" w:after="57" w:line="360" w:lineRule="auto"/>
        <w:ind w:left="567"/>
        <w:jc w:val="both"/>
        <w:rPr>
          <w:rFonts w:ascii="Georgia" w:hAnsi="Georgia" w:cs="Noto Serif"/>
          <w:b/>
          <w:bCs/>
          <w:sz w:val="22"/>
          <w:szCs w:val="22"/>
          <w:shd w:val="clear" w:color="auto" w:fill="FFFFFF"/>
        </w:rPr>
      </w:pPr>
      <w:r w:rsidRPr="00171398">
        <w:rPr>
          <w:rFonts w:ascii="Georgia" w:hAnsi="Georgia" w:cs="Noto Serif"/>
          <w:b/>
          <w:bCs/>
          <w:sz w:val="22"/>
          <w:szCs w:val="22"/>
          <w:shd w:val="clear" w:color="auto" w:fill="FFFFFF"/>
        </w:rPr>
        <w:t>2. Umowa należąca do umów powszechnie zawieranych w drobnych, bieżących sprawach życia codziennego, zawarta przez osobę niemającą zdolności do czynności prawnych:</w:t>
      </w:r>
    </w:p>
    <w:p w14:paraId="318B90ED"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a) jest zawsze bezwzględnie nieważna,</w:t>
      </w:r>
    </w:p>
    <w:p w14:paraId="5243AA7D"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b) jest ważna już z chwilą jej zawarcia, niezależnie od jej treści,</w:t>
      </w:r>
    </w:p>
    <w:p w14:paraId="08F067D0"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c) staje się ważna z chwilą jej wykonania, chyba że pociąga za sobą rażące pokrzywdzenie tej osoby.</w:t>
      </w:r>
    </w:p>
    <w:p w14:paraId="09CB4758" w14:textId="77777777" w:rsidR="00FC35A3" w:rsidRPr="00171398" w:rsidRDefault="00FC35A3" w:rsidP="00FC35A3">
      <w:pPr>
        <w:spacing w:before="57" w:after="57" w:line="360" w:lineRule="auto"/>
        <w:ind w:left="567"/>
        <w:jc w:val="both"/>
        <w:rPr>
          <w:rFonts w:ascii="Georgia" w:hAnsi="Georgia" w:cs="Noto Serif"/>
          <w:b/>
          <w:bCs/>
          <w:sz w:val="22"/>
          <w:szCs w:val="22"/>
          <w:shd w:val="clear" w:color="auto" w:fill="FFFFFF"/>
        </w:rPr>
      </w:pPr>
    </w:p>
    <w:p w14:paraId="567CB7F6" w14:textId="77777777" w:rsidR="00FC35A3" w:rsidRPr="00171398" w:rsidRDefault="00FC35A3" w:rsidP="00FC35A3">
      <w:pPr>
        <w:spacing w:before="57" w:after="57" w:line="360" w:lineRule="auto"/>
        <w:ind w:left="567"/>
        <w:jc w:val="both"/>
        <w:rPr>
          <w:rFonts w:ascii="Georgia" w:hAnsi="Georgia" w:cs="Noto Serif"/>
          <w:b/>
          <w:bCs/>
          <w:sz w:val="22"/>
          <w:szCs w:val="22"/>
          <w:shd w:val="clear" w:color="auto" w:fill="FFFFFF"/>
        </w:rPr>
      </w:pPr>
      <w:r w:rsidRPr="00171398">
        <w:rPr>
          <w:rFonts w:ascii="Georgia" w:hAnsi="Georgia" w:cs="Noto Serif"/>
          <w:b/>
          <w:bCs/>
          <w:sz w:val="22"/>
          <w:szCs w:val="22"/>
          <w:shd w:val="clear" w:color="auto" w:fill="FFFFFF"/>
        </w:rPr>
        <w:t>3. Który sposób podpisania oświadczenia woli złożonego w postaci elektronicznej zachowuje elektroniczną formę czynności prawnej w rozumieniu Kodeksu cywilnego, równoważną formie pisemnej?</w:t>
      </w:r>
    </w:p>
    <w:p w14:paraId="09AA2CAA"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a) Opatrzenie oświadczenia podpisem zaufanym.</w:t>
      </w:r>
    </w:p>
    <w:p w14:paraId="6080367F"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b) Wklejenie do dokumentu skanu własnoręcznego podpisu.</w:t>
      </w:r>
    </w:p>
    <w:p w14:paraId="31B77D94"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c) Opatrzenie oświadczenia kwalifikowanym podpisem elektronicznym.</w:t>
      </w:r>
    </w:p>
    <w:p w14:paraId="67596FA1"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p>
    <w:p w14:paraId="6D1C5DA9" w14:textId="77777777" w:rsidR="00FC35A3" w:rsidRPr="00171398" w:rsidRDefault="00FC35A3" w:rsidP="00FC35A3">
      <w:pPr>
        <w:spacing w:before="57" w:after="57" w:line="360" w:lineRule="auto"/>
        <w:ind w:left="567"/>
        <w:jc w:val="both"/>
        <w:rPr>
          <w:rFonts w:ascii="Georgia" w:hAnsi="Georgia" w:cs="Noto Serif"/>
          <w:b/>
          <w:bCs/>
          <w:sz w:val="22"/>
          <w:szCs w:val="22"/>
          <w:shd w:val="clear" w:color="auto" w:fill="FFFFFF"/>
        </w:rPr>
      </w:pPr>
      <w:r w:rsidRPr="00171398">
        <w:rPr>
          <w:rFonts w:ascii="Georgia" w:hAnsi="Georgia" w:cs="Noto Serif"/>
          <w:b/>
          <w:bCs/>
          <w:sz w:val="22"/>
          <w:szCs w:val="22"/>
          <w:shd w:val="clear" w:color="auto" w:fill="FFFFFF"/>
        </w:rPr>
        <w:t>4. Uprawnienie do uchylenia się od skutków prawnych oświadczenia woli złożonego pod wpływem groźby wygasa:</w:t>
      </w:r>
    </w:p>
    <w:p w14:paraId="744204FE"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a) z upływem sześciu miesięcy od złożenia oświadczenia woli,</w:t>
      </w:r>
    </w:p>
    <w:p w14:paraId="23C673FE"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b) z upływem roku od chwili, w której stan obawy ustał,</w:t>
      </w:r>
    </w:p>
    <w:p w14:paraId="0F5CAA86"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c) z upływem sześciu miesięcy od chwili, w której stan obawy ustał.</w:t>
      </w:r>
    </w:p>
    <w:p w14:paraId="71068296" w14:textId="77777777" w:rsidR="00FC35A3" w:rsidRPr="007D2283" w:rsidRDefault="00FC35A3" w:rsidP="00FC35A3">
      <w:pPr>
        <w:spacing w:before="57" w:after="57" w:line="360" w:lineRule="auto"/>
        <w:ind w:left="567"/>
        <w:jc w:val="both"/>
        <w:rPr>
          <w:rFonts w:ascii="Georgia" w:hAnsi="Georgia" w:cs="Noto Serif"/>
          <w:shd w:val="clear" w:color="auto" w:fill="FFFFFF"/>
        </w:rPr>
      </w:pPr>
    </w:p>
    <w:p w14:paraId="21CC9F44" w14:textId="77777777" w:rsidR="00FC35A3" w:rsidRPr="00171398" w:rsidRDefault="00FC35A3" w:rsidP="00FC35A3">
      <w:pPr>
        <w:spacing w:before="57" w:after="57" w:line="360" w:lineRule="auto"/>
        <w:ind w:left="567"/>
        <w:jc w:val="both"/>
        <w:rPr>
          <w:rFonts w:ascii="Georgia" w:hAnsi="Georgia" w:cs="Noto Serif"/>
          <w:b/>
          <w:bCs/>
          <w:sz w:val="22"/>
          <w:szCs w:val="22"/>
          <w:shd w:val="clear" w:color="auto" w:fill="FFFFFF"/>
        </w:rPr>
      </w:pPr>
      <w:r w:rsidRPr="00171398">
        <w:rPr>
          <w:rFonts w:ascii="Georgia" w:hAnsi="Georgia" w:cs="Noto Serif"/>
          <w:b/>
          <w:bCs/>
          <w:sz w:val="22"/>
          <w:szCs w:val="22"/>
          <w:shd w:val="clear" w:color="auto" w:fill="FFFFFF"/>
        </w:rPr>
        <w:lastRenderedPageBreak/>
        <w:t>5. Jeżeli przepis szczególny nie stanowi inaczej, termin przedawnienia wynosi:</w:t>
      </w:r>
    </w:p>
    <w:p w14:paraId="4206C766"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a) dziesięć lat, a dla roszczeń o świadczenia okresowe i związanych z działalnością gospodarczą - trzy lata,</w:t>
      </w:r>
    </w:p>
    <w:p w14:paraId="191C69C6"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b) sześć lat, a dla roszczeń o świadczenia okresowe i związanych z działalnością gospodarczą - trzy lata,</w:t>
      </w:r>
    </w:p>
    <w:p w14:paraId="7212A2F9"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c) sześć lat, a dla roszczeń o świadczenia okresowe i związanych z działalnością gospodarczą - dwa lata.</w:t>
      </w:r>
    </w:p>
    <w:p w14:paraId="500326B0"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p>
    <w:p w14:paraId="23F00E13" w14:textId="77777777" w:rsidR="00FC35A3" w:rsidRPr="00171398" w:rsidRDefault="00FC35A3" w:rsidP="00FC35A3">
      <w:pPr>
        <w:spacing w:before="57" w:after="57" w:line="360" w:lineRule="auto"/>
        <w:ind w:left="567"/>
        <w:jc w:val="both"/>
        <w:rPr>
          <w:rFonts w:ascii="Georgia" w:hAnsi="Georgia" w:cs="Noto Serif"/>
          <w:b/>
          <w:bCs/>
          <w:sz w:val="22"/>
          <w:szCs w:val="22"/>
          <w:shd w:val="clear" w:color="auto" w:fill="FFFFFF"/>
        </w:rPr>
      </w:pPr>
      <w:r w:rsidRPr="00171398">
        <w:rPr>
          <w:rFonts w:ascii="Georgia" w:hAnsi="Georgia" w:cs="Noto Serif"/>
          <w:b/>
          <w:bCs/>
          <w:sz w:val="22"/>
          <w:szCs w:val="22"/>
          <w:shd w:val="clear" w:color="auto" w:fill="FFFFFF"/>
        </w:rPr>
        <w:t>6. Strony zawarły w formie aktu notarialnego umowę zobowiązującą do przeniesienia własności nieruchomości pod warunkiem zawieszającym. Po ziszczeniu się warunku:</w:t>
      </w:r>
    </w:p>
    <w:p w14:paraId="4B58A41A"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a) własność przechodzi automatycznie na nabywcę z mocą od dnia zawarcia umowy.</w:t>
      </w:r>
    </w:p>
    <w:p w14:paraId="229C51F0"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b) umowa jest bezwzględnie nieważna, ponieważ umowa zobowiązująca nie może zostać zawarta pod warunkiem.</w:t>
      </w:r>
    </w:p>
    <w:p w14:paraId="62002B84"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c) do przeniesienia własności potrzebne jest dodatkowe porozumienie stron obejmujące bezwarunkową zgodę na niezwłoczne przejście własności.</w:t>
      </w:r>
    </w:p>
    <w:p w14:paraId="3B926429"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p>
    <w:p w14:paraId="7A19405F" w14:textId="77777777" w:rsidR="00FC35A3" w:rsidRPr="00171398" w:rsidRDefault="00FC35A3" w:rsidP="00FC35A3">
      <w:pPr>
        <w:spacing w:before="57" w:after="57" w:line="360" w:lineRule="auto"/>
        <w:ind w:left="567"/>
        <w:jc w:val="both"/>
        <w:rPr>
          <w:rFonts w:ascii="Georgia" w:hAnsi="Georgia" w:cs="Noto Serif"/>
          <w:b/>
          <w:bCs/>
          <w:sz w:val="22"/>
          <w:szCs w:val="22"/>
          <w:shd w:val="clear" w:color="auto" w:fill="FFFFFF"/>
        </w:rPr>
      </w:pPr>
      <w:r w:rsidRPr="00171398">
        <w:rPr>
          <w:rFonts w:ascii="Georgia" w:hAnsi="Georgia" w:cs="Noto Serif"/>
          <w:b/>
          <w:bCs/>
          <w:sz w:val="22"/>
          <w:szCs w:val="22"/>
          <w:shd w:val="clear" w:color="auto" w:fill="FFFFFF"/>
        </w:rPr>
        <w:t>7. Posiadacz samoistny nieruchomości, który nie jest jej właścicielem, nabywa jej własność przez zasiedzenie:</w:t>
      </w:r>
    </w:p>
    <w:p w14:paraId="35C787A8"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a) po dwudziestu latach posiadania w dobrej wierze, a po trzydziestu latach także w złej wierze,</w:t>
      </w:r>
    </w:p>
    <w:p w14:paraId="42ABF759"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b) po dziesięciu latach posiadania w dobrej wierze, a po dwudziestu latach w złej wierze,</w:t>
      </w:r>
    </w:p>
    <w:p w14:paraId="5A3CD777"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c) zawsze po trzydziestu latach, niezależnie od dobrej lub złej wiary.</w:t>
      </w:r>
    </w:p>
    <w:p w14:paraId="6B22CAAB" w14:textId="77777777" w:rsidR="00FC35A3" w:rsidRPr="007D2283" w:rsidRDefault="00FC35A3" w:rsidP="00FC35A3">
      <w:pPr>
        <w:spacing w:before="57" w:after="57" w:line="360" w:lineRule="auto"/>
        <w:ind w:left="567"/>
        <w:jc w:val="both"/>
        <w:rPr>
          <w:rFonts w:ascii="Georgia" w:hAnsi="Georgia" w:cs="Noto Serif"/>
          <w:shd w:val="clear" w:color="auto" w:fill="FFFFFF"/>
        </w:rPr>
      </w:pPr>
    </w:p>
    <w:p w14:paraId="30C5E52D" w14:textId="77777777" w:rsidR="00FC35A3" w:rsidRPr="00171398" w:rsidRDefault="00FC35A3" w:rsidP="00FC35A3">
      <w:pPr>
        <w:spacing w:before="57" w:after="57" w:line="360" w:lineRule="auto"/>
        <w:ind w:left="567"/>
        <w:jc w:val="both"/>
        <w:rPr>
          <w:rFonts w:ascii="Georgia" w:hAnsi="Georgia" w:cs="Noto Serif"/>
          <w:b/>
          <w:bCs/>
          <w:sz w:val="22"/>
          <w:szCs w:val="22"/>
          <w:shd w:val="clear" w:color="auto" w:fill="FFFFFF"/>
        </w:rPr>
      </w:pPr>
      <w:r w:rsidRPr="00171398">
        <w:rPr>
          <w:rFonts w:ascii="Georgia" w:hAnsi="Georgia" w:cs="Noto Serif"/>
          <w:b/>
          <w:bCs/>
          <w:sz w:val="22"/>
          <w:szCs w:val="22"/>
          <w:shd w:val="clear" w:color="auto" w:fill="FFFFFF"/>
        </w:rPr>
        <w:t>8. Karę umowną można zastrzec na wypadek niewykonania lub nienależytego wykonania:</w:t>
      </w:r>
    </w:p>
    <w:p w14:paraId="32F5CE48"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a) wyłącznie zobowiązania pieniężnego,</w:t>
      </w:r>
    </w:p>
    <w:p w14:paraId="1AF77F51"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b) wyłącznie zobowiązania niepieniężnego,</w:t>
      </w:r>
    </w:p>
    <w:p w14:paraId="23DC1421"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c) każdego zobowiązania, bez względu na jego przedmiot.</w:t>
      </w:r>
    </w:p>
    <w:p w14:paraId="4CFCF753" w14:textId="77777777" w:rsidR="00FC35A3" w:rsidRPr="007D2283" w:rsidRDefault="00FC35A3" w:rsidP="00FC35A3">
      <w:pPr>
        <w:spacing w:before="57" w:after="57" w:line="360" w:lineRule="auto"/>
        <w:ind w:left="567"/>
        <w:jc w:val="both"/>
        <w:rPr>
          <w:rFonts w:ascii="Georgia" w:hAnsi="Georgia" w:cs="Noto Serif"/>
          <w:shd w:val="clear" w:color="auto" w:fill="FFFFFF"/>
        </w:rPr>
      </w:pPr>
    </w:p>
    <w:p w14:paraId="1FA913FB" w14:textId="77777777" w:rsidR="00FC35A3" w:rsidRPr="00171398" w:rsidRDefault="00FC35A3" w:rsidP="00FC35A3">
      <w:pPr>
        <w:spacing w:before="57" w:after="57" w:line="360" w:lineRule="auto"/>
        <w:ind w:left="567"/>
        <w:jc w:val="both"/>
        <w:rPr>
          <w:rFonts w:ascii="Georgia" w:hAnsi="Georgia" w:cs="Noto Serif"/>
          <w:b/>
          <w:bCs/>
          <w:sz w:val="22"/>
          <w:szCs w:val="22"/>
          <w:shd w:val="clear" w:color="auto" w:fill="FFFFFF"/>
        </w:rPr>
      </w:pPr>
      <w:r w:rsidRPr="00171398">
        <w:rPr>
          <w:rFonts w:ascii="Georgia" w:hAnsi="Georgia" w:cs="Noto Serif"/>
          <w:b/>
          <w:bCs/>
          <w:sz w:val="22"/>
          <w:szCs w:val="22"/>
          <w:shd w:val="clear" w:color="auto" w:fill="FFFFFF"/>
        </w:rPr>
        <w:t>9. Zgodnie z ogólną zasadą właściwości rzeczowej sądy rejonowe rozpoznają:</w:t>
      </w:r>
    </w:p>
    <w:p w14:paraId="34703C15"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a) wszystkie sprawy cywilne z wyjątkiem spraw, dla których zastrzeżona jest właściwość sądów okręgowych,</w:t>
      </w:r>
    </w:p>
    <w:p w14:paraId="50BDB86F"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b) wyłącznie sprawy, w których wartość przedmiotu sporu nie przekracza 50 000 zł,</w:t>
      </w:r>
    </w:p>
    <w:p w14:paraId="19596D1E"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c) wyłącznie sprawy rozpoznawane w postępowaniu nieprocesowym.</w:t>
      </w:r>
    </w:p>
    <w:p w14:paraId="16BBD5DE"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p>
    <w:p w14:paraId="3F086171" w14:textId="77777777" w:rsidR="00FC35A3" w:rsidRPr="00171398" w:rsidRDefault="00FC35A3" w:rsidP="00FC35A3">
      <w:pPr>
        <w:spacing w:before="57" w:after="57" w:line="360" w:lineRule="auto"/>
        <w:ind w:left="567"/>
        <w:jc w:val="both"/>
        <w:rPr>
          <w:rFonts w:ascii="Georgia" w:hAnsi="Georgia" w:cs="Noto Serif"/>
          <w:b/>
          <w:bCs/>
          <w:sz w:val="22"/>
          <w:szCs w:val="22"/>
          <w:shd w:val="clear" w:color="auto" w:fill="FFFFFF"/>
        </w:rPr>
      </w:pPr>
      <w:r w:rsidRPr="00171398">
        <w:rPr>
          <w:rFonts w:ascii="Georgia" w:hAnsi="Georgia" w:cs="Noto Serif"/>
          <w:b/>
          <w:bCs/>
          <w:sz w:val="22"/>
          <w:szCs w:val="22"/>
          <w:shd w:val="clear" w:color="auto" w:fill="FFFFFF"/>
        </w:rPr>
        <w:t>10. Co do zasady, w sprawach o prawa majątkowe niewymienionych wśród wyjątków sąd okręgowy jest właściwy, jeżeli wartość przedmiotu sporu:</w:t>
      </w:r>
    </w:p>
    <w:p w14:paraId="3F8F03F1"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a) wynosi co najmniej 100 000 zł,</w:t>
      </w:r>
    </w:p>
    <w:p w14:paraId="6C9710DC"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b) przewyższa 100 000 zł,</w:t>
      </w:r>
    </w:p>
    <w:p w14:paraId="7A6EBFBB"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c) przewyższa 75 000 zł.</w:t>
      </w:r>
    </w:p>
    <w:p w14:paraId="05BE53DC"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p>
    <w:p w14:paraId="71A3DA30" w14:textId="77777777" w:rsidR="00FC35A3" w:rsidRPr="00171398" w:rsidRDefault="00FC35A3" w:rsidP="00FC35A3">
      <w:pPr>
        <w:spacing w:before="57" w:after="57" w:line="360" w:lineRule="auto"/>
        <w:ind w:left="567"/>
        <w:jc w:val="both"/>
        <w:rPr>
          <w:rFonts w:ascii="Georgia" w:hAnsi="Georgia" w:cs="Noto Serif"/>
          <w:b/>
          <w:bCs/>
          <w:sz w:val="22"/>
          <w:szCs w:val="22"/>
          <w:shd w:val="clear" w:color="auto" w:fill="FFFFFF"/>
        </w:rPr>
      </w:pPr>
      <w:r w:rsidRPr="00171398">
        <w:rPr>
          <w:rFonts w:ascii="Georgia" w:hAnsi="Georgia" w:cs="Noto Serif"/>
          <w:b/>
          <w:bCs/>
          <w:sz w:val="22"/>
          <w:szCs w:val="22"/>
          <w:shd w:val="clear" w:color="auto" w:fill="FFFFFF"/>
        </w:rPr>
        <w:t>11. Powództwo przeciwko osobie fizycznej wytacza się - według właściwości ogólnej - przed sąd pierwszej instancji, w którego okręgu:</w:t>
      </w:r>
    </w:p>
    <w:p w14:paraId="35F65747"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a) powód ma miejsce zamieszkania,</w:t>
      </w:r>
    </w:p>
    <w:p w14:paraId="467F11BD"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b) pozwany ma miejsce zamieszkania,</w:t>
      </w:r>
    </w:p>
    <w:p w14:paraId="13D85C6D"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c) powstało dochodzone roszczenie.</w:t>
      </w:r>
    </w:p>
    <w:p w14:paraId="6E5E7020"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p>
    <w:p w14:paraId="3800741C" w14:textId="77777777" w:rsidR="00FC35A3" w:rsidRPr="00171398" w:rsidRDefault="00FC35A3" w:rsidP="00FC35A3">
      <w:pPr>
        <w:spacing w:before="57" w:after="57" w:line="360" w:lineRule="auto"/>
        <w:ind w:left="567"/>
        <w:jc w:val="both"/>
        <w:rPr>
          <w:rFonts w:ascii="Georgia" w:hAnsi="Georgia" w:cs="Noto Serif"/>
          <w:b/>
          <w:bCs/>
          <w:sz w:val="22"/>
          <w:szCs w:val="22"/>
          <w:shd w:val="clear" w:color="auto" w:fill="FFFFFF"/>
        </w:rPr>
      </w:pPr>
      <w:r w:rsidRPr="00171398">
        <w:rPr>
          <w:rFonts w:ascii="Georgia" w:hAnsi="Georgia" w:cs="Noto Serif"/>
          <w:b/>
          <w:bCs/>
          <w:sz w:val="22"/>
          <w:szCs w:val="22"/>
          <w:shd w:val="clear" w:color="auto" w:fill="FFFFFF"/>
        </w:rPr>
        <w:t>12. Strony zawarły na piśmie umowę, zgodnie z którą spór o własność nieruchomości ma rozpoznawać sąd inny niż sąd miejsca jej położenia. Umowa ta:</w:t>
      </w:r>
    </w:p>
    <w:p w14:paraId="04733303"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a) jest skuteczna, ponieważ została zawarta na piśmie.</w:t>
      </w:r>
    </w:p>
    <w:p w14:paraId="5278AF96"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b) jest skuteczna, jeżeli została zawarta przed powstaniem sporu i wskazuje konkretny sąd.</w:t>
      </w:r>
    </w:p>
    <w:p w14:paraId="7AF501DA"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c) nie może zmienić właściwości wyłącznej przewidzianej przez ustawę.</w:t>
      </w:r>
    </w:p>
    <w:p w14:paraId="24550BC5" w14:textId="77777777" w:rsidR="00FC35A3" w:rsidRPr="007D2283" w:rsidRDefault="00FC35A3" w:rsidP="00FC35A3">
      <w:pPr>
        <w:spacing w:before="57" w:after="57" w:line="360" w:lineRule="auto"/>
        <w:ind w:left="567"/>
        <w:jc w:val="both"/>
        <w:rPr>
          <w:rFonts w:ascii="Georgia" w:hAnsi="Georgia" w:cs="Noto Serif"/>
          <w:shd w:val="clear" w:color="auto" w:fill="FFFFFF"/>
        </w:rPr>
      </w:pPr>
    </w:p>
    <w:p w14:paraId="6DB15CE8" w14:textId="77777777" w:rsidR="00FC35A3" w:rsidRPr="00171398" w:rsidRDefault="00FC35A3" w:rsidP="00FC35A3">
      <w:pPr>
        <w:spacing w:before="57" w:after="57" w:line="360" w:lineRule="auto"/>
        <w:ind w:left="567"/>
        <w:jc w:val="both"/>
        <w:rPr>
          <w:rFonts w:ascii="Georgia" w:hAnsi="Georgia" w:cs="Noto Serif"/>
          <w:b/>
          <w:bCs/>
          <w:sz w:val="22"/>
          <w:szCs w:val="22"/>
          <w:shd w:val="clear" w:color="auto" w:fill="FFFFFF"/>
        </w:rPr>
      </w:pPr>
      <w:r w:rsidRPr="00171398">
        <w:rPr>
          <w:rFonts w:ascii="Georgia" w:hAnsi="Georgia" w:cs="Noto Serif"/>
          <w:b/>
          <w:bCs/>
          <w:sz w:val="22"/>
          <w:szCs w:val="22"/>
          <w:shd w:val="clear" w:color="auto" w:fill="FFFFFF"/>
        </w:rPr>
        <w:lastRenderedPageBreak/>
        <w:t>13. W postępowaniu przed Sądem Najwyższym, z zastrzeżeniem wyjątków przewidzianych w ustawie:</w:t>
      </w:r>
    </w:p>
    <w:p w14:paraId="4846100A"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a) obowiązuje zastępstwo stron przez adwokatów lub radców prawnych, a w sprawach własności intelektualnej także przez rzeczników patentowych,</w:t>
      </w:r>
    </w:p>
    <w:p w14:paraId="42E22EDE"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b) strona musi zawsze działać osobiście,</w:t>
      </w:r>
    </w:p>
    <w:p w14:paraId="7A2CCF50"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c) pełnomocnikiem strony może być każda osoba posiadająca wyższe wykształcenie prawnicze.</w:t>
      </w:r>
    </w:p>
    <w:p w14:paraId="241A3A02"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p>
    <w:p w14:paraId="1D3021A4" w14:textId="77777777" w:rsidR="00FC35A3" w:rsidRPr="00171398" w:rsidRDefault="00FC35A3" w:rsidP="00FC35A3">
      <w:pPr>
        <w:spacing w:before="57" w:after="57" w:line="360" w:lineRule="auto"/>
        <w:ind w:left="567"/>
        <w:jc w:val="both"/>
        <w:rPr>
          <w:rFonts w:ascii="Georgia" w:hAnsi="Georgia" w:cs="Noto Serif"/>
          <w:b/>
          <w:bCs/>
          <w:sz w:val="22"/>
          <w:szCs w:val="22"/>
          <w:shd w:val="clear" w:color="auto" w:fill="FFFFFF"/>
        </w:rPr>
      </w:pPr>
      <w:r w:rsidRPr="00171398">
        <w:rPr>
          <w:rFonts w:ascii="Georgia" w:hAnsi="Georgia" w:cs="Noto Serif"/>
          <w:b/>
          <w:bCs/>
          <w:sz w:val="22"/>
          <w:szCs w:val="22"/>
          <w:shd w:val="clear" w:color="auto" w:fill="FFFFFF"/>
        </w:rPr>
        <w:t>14. Wniosek o przywrócenie terminu do dokonania czynności procesowej należy wnieść:</w:t>
      </w:r>
    </w:p>
    <w:p w14:paraId="5A874BEC"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a) w ciągu tygodnia od ustania przyczyny uchybienia, do sądu, w którym czynność miała być dokonana, dokonując równocześnie tej czynności,</w:t>
      </w:r>
    </w:p>
    <w:p w14:paraId="1378712E"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b) w ciągu dwóch tygodni od powzięcia wiadomości o uchybieniu, do sądu drugiej instancji,</w:t>
      </w:r>
    </w:p>
    <w:p w14:paraId="0E9AC064"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c) w ciągu miesiąca od ustania przyczyny uchybienia, przy czym czynność procesową wykonuje się dopiero po uwzględnieniu wniosku.</w:t>
      </w:r>
    </w:p>
    <w:p w14:paraId="61D3652A"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p>
    <w:p w14:paraId="05DCD5E0" w14:textId="77777777" w:rsidR="00FC35A3" w:rsidRPr="00171398" w:rsidRDefault="00FC35A3" w:rsidP="00FC35A3">
      <w:pPr>
        <w:spacing w:before="57" w:after="57" w:line="360" w:lineRule="auto"/>
        <w:ind w:left="567"/>
        <w:jc w:val="both"/>
        <w:rPr>
          <w:rFonts w:ascii="Georgia" w:hAnsi="Georgia" w:cs="Noto Serif"/>
          <w:b/>
          <w:bCs/>
          <w:sz w:val="22"/>
          <w:szCs w:val="22"/>
          <w:shd w:val="clear" w:color="auto" w:fill="FFFFFF"/>
        </w:rPr>
      </w:pPr>
      <w:r w:rsidRPr="00171398">
        <w:rPr>
          <w:rFonts w:ascii="Georgia" w:hAnsi="Georgia" w:cs="Noto Serif"/>
          <w:b/>
          <w:bCs/>
          <w:sz w:val="22"/>
          <w:szCs w:val="22"/>
          <w:shd w:val="clear" w:color="auto" w:fill="FFFFFF"/>
        </w:rPr>
        <w:t>15. Po zamknięciu rozprawy sąd wydaje wyrok, biorąc za podstawę:</w:t>
      </w:r>
    </w:p>
    <w:p w14:paraId="0405AF25"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a) stan rzeczy istniejący w dniu wniesienia pozwu,</w:t>
      </w:r>
    </w:p>
    <w:p w14:paraId="691CDDD4"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b) stan rzeczy istniejący w chwili zamknięcia rozprawy,</w:t>
      </w:r>
    </w:p>
    <w:p w14:paraId="1377017C"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c) wyłącznie okoliczności istniejące w chwili doręczenia pozwu pozwanemu.</w:t>
      </w:r>
    </w:p>
    <w:p w14:paraId="5780A200"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p>
    <w:p w14:paraId="7CD3BD6D" w14:textId="77777777" w:rsidR="00FC35A3" w:rsidRPr="00171398" w:rsidRDefault="00FC35A3" w:rsidP="00FC35A3">
      <w:pPr>
        <w:spacing w:before="57" w:after="57" w:line="360" w:lineRule="auto"/>
        <w:ind w:left="567"/>
        <w:jc w:val="both"/>
        <w:rPr>
          <w:rFonts w:ascii="Georgia" w:hAnsi="Georgia" w:cs="Noto Serif"/>
          <w:b/>
          <w:bCs/>
          <w:sz w:val="22"/>
          <w:szCs w:val="22"/>
          <w:shd w:val="clear" w:color="auto" w:fill="FFFFFF"/>
        </w:rPr>
      </w:pPr>
      <w:r w:rsidRPr="00171398">
        <w:rPr>
          <w:rFonts w:ascii="Georgia" w:hAnsi="Georgia" w:cs="Noto Serif"/>
          <w:b/>
          <w:bCs/>
          <w:sz w:val="22"/>
          <w:szCs w:val="22"/>
          <w:shd w:val="clear" w:color="auto" w:fill="FFFFFF"/>
        </w:rPr>
        <w:t>16. W toku procesu zmarła strona reprezentowana przez pełnomocnika procesowego. Zgodnie z Kodeksem postępowania cywilnego:</w:t>
      </w:r>
    </w:p>
    <w:p w14:paraId="62170039"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a) pełnomocnictwo wygasa, jednak pełnomocnik procesowy działa aż do czasu zawieszenia postępowania.</w:t>
      </w:r>
    </w:p>
    <w:p w14:paraId="27706DD7"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b) pełnomocnictwo pozostaje w mocy do chwili wstąpienia następców prawnych strony.</w:t>
      </w:r>
    </w:p>
    <w:p w14:paraId="1F32907F"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c) pełnomocnictwo wygasa, a każda czynność pełnomocnika dokonana po śmierci strony jest bezwzględnie nieważna.</w:t>
      </w:r>
    </w:p>
    <w:p w14:paraId="71DE253C" w14:textId="77777777" w:rsidR="00FC35A3" w:rsidRPr="007D2283" w:rsidRDefault="00FC35A3" w:rsidP="00FC35A3">
      <w:pPr>
        <w:spacing w:before="57" w:after="57" w:line="360" w:lineRule="auto"/>
        <w:ind w:left="567"/>
        <w:jc w:val="both"/>
        <w:rPr>
          <w:rFonts w:ascii="Georgia" w:hAnsi="Georgia" w:cs="Noto Serif"/>
          <w:shd w:val="clear" w:color="auto" w:fill="FFFFFF"/>
        </w:rPr>
      </w:pPr>
    </w:p>
    <w:p w14:paraId="72476B7A" w14:textId="77777777" w:rsidR="00FC35A3" w:rsidRPr="00171398" w:rsidRDefault="00FC35A3" w:rsidP="00FC35A3">
      <w:pPr>
        <w:spacing w:before="57" w:after="57" w:line="360" w:lineRule="auto"/>
        <w:ind w:left="567"/>
        <w:jc w:val="both"/>
        <w:rPr>
          <w:rFonts w:ascii="Georgia" w:hAnsi="Georgia" w:cs="Noto Serif"/>
          <w:b/>
          <w:bCs/>
          <w:sz w:val="22"/>
          <w:szCs w:val="22"/>
          <w:shd w:val="clear" w:color="auto" w:fill="FFFFFF"/>
        </w:rPr>
      </w:pPr>
      <w:r w:rsidRPr="00171398">
        <w:rPr>
          <w:rFonts w:ascii="Georgia" w:hAnsi="Georgia" w:cs="Noto Serif"/>
          <w:b/>
          <w:bCs/>
          <w:sz w:val="22"/>
          <w:szCs w:val="22"/>
          <w:shd w:val="clear" w:color="auto" w:fill="FFFFFF"/>
        </w:rPr>
        <w:lastRenderedPageBreak/>
        <w:t>17. Sąd opiekuńczy może zezwolić na zawarcie małżeństwa:</w:t>
      </w:r>
    </w:p>
    <w:p w14:paraId="38F30AC0"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a) każdej osobie, która ukończyła szesnaście lat, jeżeli zgodzą się jej rodzice,</w:t>
      </w:r>
    </w:p>
    <w:p w14:paraId="5EF04316"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b) kobiecie, która ukończyła szesnaście lat, jeżeli zachodzą ważne powody, a z okoliczności wynika, że zawarcie małżeństwa będzie zgodne z dobrem założonej rodziny,</w:t>
      </w:r>
    </w:p>
    <w:p w14:paraId="424A8CF1"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c) mężczyźnie albo kobiecie, którzy ukończyli siedemnaście lat, niezależnie od pozostałych okoliczności.</w:t>
      </w:r>
    </w:p>
    <w:p w14:paraId="410DCD3F"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p>
    <w:p w14:paraId="4987BF9B" w14:textId="77777777" w:rsidR="00FC35A3" w:rsidRPr="00171398" w:rsidRDefault="00FC35A3" w:rsidP="00FC35A3">
      <w:pPr>
        <w:spacing w:before="57" w:after="57" w:line="360" w:lineRule="auto"/>
        <w:ind w:left="567"/>
        <w:jc w:val="both"/>
        <w:rPr>
          <w:rFonts w:ascii="Georgia" w:hAnsi="Georgia" w:cs="Noto Serif"/>
          <w:b/>
          <w:bCs/>
          <w:sz w:val="22"/>
          <w:szCs w:val="22"/>
          <w:shd w:val="clear" w:color="auto" w:fill="FFFFFF"/>
        </w:rPr>
      </w:pPr>
      <w:r w:rsidRPr="00171398">
        <w:rPr>
          <w:rFonts w:ascii="Georgia" w:hAnsi="Georgia" w:cs="Noto Serif"/>
          <w:b/>
          <w:bCs/>
          <w:sz w:val="22"/>
          <w:szCs w:val="22"/>
          <w:shd w:val="clear" w:color="auto" w:fill="FFFFFF"/>
        </w:rPr>
        <w:t>18. Rodzice są obowiązani do świadczeń alimentacyjnych względem dziecka:</w:t>
      </w:r>
    </w:p>
    <w:p w14:paraId="77CE6F5A"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a) wyłącznie do ukończenia przez dziecko osiemnastu lat,</w:t>
      </w:r>
    </w:p>
    <w:p w14:paraId="4592CBED" w14:textId="77777777" w:rsidR="00FC35A3" w:rsidRPr="00171398"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b) do ukończenia przez dziecko dwudziestu sześciu lat, jeżeli kontynuuje ono naukę,</w:t>
      </w:r>
    </w:p>
    <w:p w14:paraId="2BA6233B" w14:textId="2866C9D5" w:rsidR="00FC35A3" w:rsidRDefault="00FC35A3" w:rsidP="00FC35A3">
      <w:pPr>
        <w:spacing w:before="57" w:after="57" w:line="360" w:lineRule="auto"/>
        <w:ind w:left="567"/>
        <w:jc w:val="both"/>
        <w:rPr>
          <w:rFonts w:ascii="Georgia" w:hAnsi="Georgia" w:cs="Noto Serif"/>
          <w:sz w:val="22"/>
          <w:szCs w:val="22"/>
          <w:shd w:val="clear" w:color="auto" w:fill="FFFFFF"/>
        </w:rPr>
      </w:pPr>
      <w:r w:rsidRPr="00171398">
        <w:rPr>
          <w:rFonts w:ascii="Georgia" w:hAnsi="Georgia" w:cs="Noto Serif"/>
          <w:sz w:val="22"/>
          <w:szCs w:val="22"/>
          <w:shd w:val="clear" w:color="auto" w:fill="FFFFFF"/>
        </w:rPr>
        <w:t>c) które nie jest jeszcze w stanie utrzymać się samodzielnie, chyba że dochody z jego majątku wystarczają na pokrycie kosztów utrzymania i wychowania.</w:t>
      </w:r>
    </w:p>
    <w:p w14:paraId="0A59BD7C" w14:textId="77777777" w:rsidR="00AF6B91" w:rsidRPr="00171398" w:rsidRDefault="00AF6B91" w:rsidP="00FC35A3">
      <w:pPr>
        <w:spacing w:before="57" w:after="57" w:line="360" w:lineRule="auto"/>
        <w:ind w:left="567"/>
        <w:jc w:val="both"/>
        <w:rPr>
          <w:rFonts w:ascii="Georgia" w:hAnsi="Georgia" w:cs="Noto Serif"/>
          <w:sz w:val="22"/>
          <w:szCs w:val="22"/>
          <w:shd w:val="clear" w:color="auto" w:fill="FFFFFF"/>
        </w:rPr>
      </w:pPr>
    </w:p>
    <w:p w14:paraId="61D77B5E" w14:textId="329B6851" w:rsidR="00D4606F" w:rsidRPr="00171398" w:rsidRDefault="00285A10" w:rsidP="00285A10">
      <w:pPr>
        <w:spacing w:before="57" w:after="57" w:line="360" w:lineRule="auto"/>
        <w:ind w:left="567"/>
        <w:jc w:val="both"/>
        <w:rPr>
          <w:rFonts w:ascii="Georgia" w:hAnsi="Georgia" w:cs="Noto Serif"/>
          <w:b/>
          <w:bCs/>
          <w:sz w:val="22"/>
          <w:szCs w:val="22"/>
          <w:shd w:val="clear" w:color="auto" w:fill="FFFFFF"/>
        </w:rPr>
      </w:pPr>
      <w:r w:rsidRPr="00171398">
        <w:rPr>
          <w:rFonts w:ascii="Georgia" w:hAnsi="Georgia" w:cs="Noto Serif"/>
          <w:b/>
          <w:bCs/>
          <w:sz w:val="22"/>
          <w:szCs w:val="22"/>
          <w:shd w:val="clear" w:color="auto" w:fill="FFFFFF"/>
        </w:rPr>
        <w:t xml:space="preserve">19. </w:t>
      </w:r>
      <w:r w:rsidRPr="00171398">
        <w:rPr>
          <w:rFonts w:ascii="Georgia" w:hAnsi="Georgia"/>
          <w:b/>
          <w:bCs/>
          <w:sz w:val="22"/>
          <w:szCs w:val="22"/>
          <w:lang w:eastAsia="pl-PL"/>
        </w:rPr>
        <w:t xml:space="preserve"> </w:t>
      </w:r>
      <w:r w:rsidR="00D4606F" w:rsidRPr="00171398">
        <w:rPr>
          <w:rFonts w:ascii="Georgia" w:hAnsi="Georgia" w:cs="Noto Serif"/>
          <w:b/>
          <w:bCs/>
          <w:color w:val="333333"/>
          <w:sz w:val="22"/>
          <w:szCs w:val="22"/>
          <w:shd w:val="clear" w:color="auto" w:fill="FFFFFF"/>
        </w:rPr>
        <w:t>Według Kodeksu karnego karami są:</w:t>
      </w:r>
    </w:p>
    <w:p w14:paraId="22A4C0B5" w14:textId="77777777" w:rsidR="00D4606F" w:rsidRPr="00171398" w:rsidRDefault="00D4606F" w:rsidP="00DD59C4">
      <w:pPr>
        <w:pStyle w:val="Akapitzlist"/>
        <w:numPr>
          <w:ilvl w:val="0"/>
          <w:numId w:val="15"/>
        </w:numPr>
        <w:spacing w:line="360" w:lineRule="auto"/>
        <w:jc w:val="both"/>
        <w:rPr>
          <w:rFonts w:ascii="Georgia" w:hAnsi="Georgia" w:cs="Noto Serif"/>
          <w:color w:val="333333"/>
          <w:sz w:val="22"/>
          <w:szCs w:val="22"/>
          <w:shd w:val="clear" w:color="auto" w:fill="FFFFFF"/>
        </w:rPr>
      </w:pPr>
      <w:r w:rsidRPr="00171398">
        <w:rPr>
          <w:rFonts w:ascii="Georgia" w:hAnsi="Georgia" w:cs="Noto Serif"/>
          <w:color w:val="333333"/>
          <w:sz w:val="22"/>
          <w:szCs w:val="22"/>
          <w:shd w:val="clear" w:color="auto" w:fill="FFFFFF"/>
        </w:rPr>
        <w:t>grzywna, areszt;</w:t>
      </w:r>
    </w:p>
    <w:p w14:paraId="2581A763" w14:textId="77777777" w:rsidR="00D4606F" w:rsidRPr="00171398" w:rsidRDefault="00D4606F" w:rsidP="00DD59C4">
      <w:pPr>
        <w:pStyle w:val="Akapitzlist"/>
        <w:numPr>
          <w:ilvl w:val="0"/>
          <w:numId w:val="15"/>
        </w:numPr>
        <w:spacing w:line="360" w:lineRule="auto"/>
        <w:jc w:val="both"/>
        <w:rPr>
          <w:rFonts w:ascii="Georgia" w:hAnsi="Georgia" w:cs="Noto Serif"/>
          <w:color w:val="333333"/>
          <w:sz w:val="22"/>
          <w:szCs w:val="22"/>
          <w:shd w:val="clear" w:color="auto" w:fill="FFFFFF"/>
        </w:rPr>
      </w:pPr>
      <w:r w:rsidRPr="00171398">
        <w:rPr>
          <w:rFonts w:ascii="Georgia" w:hAnsi="Georgia" w:cs="Noto Serif"/>
          <w:color w:val="333333"/>
          <w:sz w:val="22"/>
          <w:szCs w:val="22"/>
          <w:shd w:val="clear" w:color="auto" w:fill="FFFFFF"/>
        </w:rPr>
        <w:t>grzywna, ograniczenie wolności, pozbawienie wolności, dożywotnie pozbawienie wolności;</w:t>
      </w:r>
    </w:p>
    <w:p w14:paraId="79FF4D50" w14:textId="77777777" w:rsidR="00D4606F" w:rsidRPr="00171398" w:rsidRDefault="00D4606F" w:rsidP="00D4606F">
      <w:pPr>
        <w:pStyle w:val="Akapitzlist"/>
        <w:spacing w:line="360" w:lineRule="auto"/>
        <w:jc w:val="both"/>
        <w:rPr>
          <w:rFonts w:ascii="Georgia" w:hAnsi="Georgia"/>
          <w:sz w:val="22"/>
          <w:szCs w:val="22"/>
        </w:rPr>
      </w:pPr>
      <w:r w:rsidRPr="00171398">
        <w:rPr>
          <w:rFonts w:ascii="Georgia" w:hAnsi="Georgia" w:cs="Noto Serif"/>
          <w:color w:val="333333"/>
          <w:sz w:val="22"/>
          <w:szCs w:val="22"/>
          <w:shd w:val="clear" w:color="auto" w:fill="FFFFFF"/>
        </w:rPr>
        <w:t>c) grzywna, pozbawienie praw publicznych.</w:t>
      </w:r>
    </w:p>
    <w:p w14:paraId="5245F9C9" w14:textId="77777777" w:rsidR="00D4606F" w:rsidRPr="00171398" w:rsidRDefault="00D4606F" w:rsidP="00D4606F">
      <w:pPr>
        <w:pStyle w:val="Akapitzlist"/>
        <w:spacing w:line="360" w:lineRule="auto"/>
        <w:jc w:val="both"/>
        <w:rPr>
          <w:rFonts w:ascii="Georgia" w:hAnsi="Georgia"/>
          <w:sz w:val="22"/>
          <w:szCs w:val="22"/>
        </w:rPr>
      </w:pPr>
    </w:p>
    <w:p w14:paraId="618C7A72" w14:textId="06DCE4A2" w:rsidR="00D4606F" w:rsidRPr="00171398" w:rsidRDefault="00285A10" w:rsidP="00285A10">
      <w:pPr>
        <w:spacing w:line="360" w:lineRule="auto"/>
        <w:jc w:val="both"/>
        <w:rPr>
          <w:rFonts w:ascii="Georgia" w:hAnsi="Georgia"/>
          <w:b/>
          <w:bCs/>
          <w:sz w:val="22"/>
          <w:szCs w:val="22"/>
        </w:rPr>
      </w:pPr>
      <w:r w:rsidRPr="00171398">
        <w:rPr>
          <w:rFonts w:ascii="Georgia" w:hAnsi="Georgia"/>
          <w:b/>
          <w:bCs/>
          <w:sz w:val="22"/>
          <w:szCs w:val="22"/>
        </w:rPr>
        <w:t xml:space="preserve">         20. </w:t>
      </w:r>
      <w:r w:rsidR="00D4606F" w:rsidRPr="00171398">
        <w:rPr>
          <w:rFonts w:ascii="Georgia" w:hAnsi="Georgia"/>
          <w:b/>
          <w:bCs/>
          <w:sz w:val="22"/>
          <w:szCs w:val="22"/>
        </w:rPr>
        <w:t>Zgodnie z kodeksem karnym dozór jest obowiązkowy wobec:</w:t>
      </w:r>
    </w:p>
    <w:p w14:paraId="65424CDD" w14:textId="77777777" w:rsidR="00D4606F" w:rsidRPr="00171398" w:rsidRDefault="00D4606F" w:rsidP="00D4606F">
      <w:pPr>
        <w:pStyle w:val="Akapitzlist"/>
        <w:spacing w:line="360" w:lineRule="auto"/>
        <w:jc w:val="both"/>
        <w:rPr>
          <w:rFonts w:ascii="Georgia" w:hAnsi="Georgia"/>
          <w:sz w:val="22"/>
          <w:szCs w:val="22"/>
        </w:rPr>
      </w:pPr>
      <w:r w:rsidRPr="00171398">
        <w:rPr>
          <w:rFonts w:ascii="Georgia" w:hAnsi="Georgia" w:cs="Noto Serif"/>
          <w:color w:val="333333"/>
          <w:sz w:val="22"/>
          <w:szCs w:val="22"/>
          <w:shd w:val="clear" w:color="auto" w:fill="FFFFFF"/>
        </w:rPr>
        <w:t>a) sprawcy działającego w celu osiągnięcia korzyści majątkowej;</w:t>
      </w:r>
    </w:p>
    <w:p w14:paraId="3B8BB83D" w14:textId="77777777" w:rsidR="00D4606F" w:rsidRPr="00171398" w:rsidRDefault="00D4606F" w:rsidP="00D4606F">
      <w:pPr>
        <w:pStyle w:val="Akapitzlist"/>
        <w:spacing w:line="360" w:lineRule="auto"/>
        <w:jc w:val="both"/>
        <w:rPr>
          <w:rFonts w:ascii="Georgia" w:hAnsi="Georgia"/>
          <w:sz w:val="22"/>
          <w:szCs w:val="22"/>
        </w:rPr>
      </w:pPr>
      <w:r w:rsidRPr="00171398">
        <w:rPr>
          <w:rFonts w:ascii="Georgia" w:hAnsi="Georgia" w:cs="Noto Serif"/>
          <w:color w:val="333333"/>
          <w:sz w:val="22"/>
          <w:szCs w:val="22"/>
          <w:shd w:val="clear" w:color="auto" w:fill="FFFFFF"/>
        </w:rPr>
        <w:t>b) sprawcy przestępstwa umyślnego;</w:t>
      </w:r>
    </w:p>
    <w:p w14:paraId="7A27E2F5" w14:textId="77777777" w:rsidR="00D4606F" w:rsidRPr="00171398" w:rsidRDefault="00D4606F" w:rsidP="00D4606F">
      <w:pPr>
        <w:pStyle w:val="Akapitzlist"/>
        <w:spacing w:line="360" w:lineRule="auto"/>
        <w:jc w:val="both"/>
        <w:rPr>
          <w:rFonts w:ascii="Georgia" w:hAnsi="Georgia"/>
          <w:sz w:val="22"/>
          <w:szCs w:val="22"/>
        </w:rPr>
      </w:pPr>
      <w:r w:rsidRPr="00171398">
        <w:rPr>
          <w:rFonts w:ascii="Georgia" w:hAnsi="Georgia" w:cs="Noto Serif"/>
          <w:color w:val="333333"/>
          <w:sz w:val="22"/>
          <w:szCs w:val="22"/>
          <w:shd w:val="clear" w:color="auto" w:fill="FFFFFF"/>
        </w:rPr>
        <w:t>c) młodocianego sprawcy przestępstwa umyślnego.</w:t>
      </w:r>
    </w:p>
    <w:p w14:paraId="673AD94C" w14:textId="77777777" w:rsidR="00D4606F" w:rsidRPr="00171398" w:rsidRDefault="00D4606F" w:rsidP="00D4606F">
      <w:pPr>
        <w:overflowPunct w:val="0"/>
        <w:autoSpaceDE w:val="0"/>
        <w:spacing w:line="360" w:lineRule="auto"/>
        <w:ind w:left="1080"/>
        <w:jc w:val="both"/>
        <w:textAlignment w:val="baseline"/>
        <w:rPr>
          <w:rFonts w:ascii="Georgia" w:hAnsi="Georgia"/>
          <w:sz w:val="22"/>
          <w:szCs w:val="22"/>
        </w:rPr>
      </w:pPr>
    </w:p>
    <w:p w14:paraId="57AF2208" w14:textId="10B95E9B" w:rsidR="00D4606F" w:rsidRPr="00171398" w:rsidRDefault="00285A10" w:rsidP="00D4606F">
      <w:pPr>
        <w:overflowPunct w:val="0"/>
        <w:autoSpaceDE w:val="0"/>
        <w:spacing w:line="360" w:lineRule="auto"/>
        <w:ind w:left="567" w:hanging="425"/>
        <w:jc w:val="both"/>
        <w:textAlignment w:val="baseline"/>
        <w:rPr>
          <w:rFonts w:ascii="Georgia" w:hAnsi="Georgia"/>
          <w:b/>
          <w:sz w:val="22"/>
          <w:szCs w:val="22"/>
        </w:rPr>
      </w:pPr>
      <w:r w:rsidRPr="00171398">
        <w:rPr>
          <w:rFonts w:ascii="Georgia" w:hAnsi="Georgia"/>
          <w:b/>
          <w:sz w:val="22"/>
          <w:szCs w:val="22"/>
        </w:rPr>
        <w:t xml:space="preserve">       21. </w:t>
      </w:r>
      <w:r w:rsidR="00D4606F" w:rsidRPr="00171398">
        <w:rPr>
          <w:rFonts w:ascii="Georgia" w:hAnsi="Georgia"/>
          <w:b/>
          <w:sz w:val="22"/>
          <w:szCs w:val="22"/>
        </w:rPr>
        <w:t>Warunkowe umorzenie postępowania karnego może nastąpić:</w:t>
      </w:r>
    </w:p>
    <w:p w14:paraId="74B97C8C" w14:textId="77777777" w:rsidR="00D4606F" w:rsidRPr="00171398" w:rsidRDefault="00D4606F" w:rsidP="00DD59C4">
      <w:pPr>
        <w:numPr>
          <w:ilvl w:val="0"/>
          <w:numId w:val="9"/>
        </w:numPr>
        <w:overflowPunct w:val="0"/>
        <w:autoSpaceDE w:val="0"/>
        <w:spacing w:line="360" w:lineRule="auto"/>
        <w:jc w:val="both"/>
        <w:textAlignment w:val="baseline"/>
        <w:rPr>
          <w:rFonts w:ascii="Georgia" w:hAnsi="Georgia"/>
          <w:sz w:val="22"/>
          <w:szCs w:val="22"/>
        </w:rPr>
      </w:pPr>
      <w:r w:rsidRPr="00171398">
        <w:rPr>
          <w:rFonts w:ascii="Georgia" w:hAnsi="Georgia"/>
          <w:sz w:val="22"/>
          <w:szCs w:val="22"/>
        </w:rPr>
        <w:t>na okres próby do 5 lat;</w:t>
      </w:r>
    </w:p>
    <w:p w14:paraId="0AEBF96E" w14:textId="77777777" w:rsidR="00D4606F" w:rsidRPr="00171398" w:rsidRDefault="00D4606F" w:rsidP="00DD59C4">
      <w:pPr>
        <w:numPr>
          <w:ilvl w:val="0"/>
          <w:numId w:val="9"/>
        </w:numPr>
        <w:overflowPunct w:val="0"/>
        <w:autoSpaceDE w:val="0"/>
        <w:spacing w:line="360" w:lineRule="auto"/>
        <w:jc w:val="both"/>
        <w:textAlignment w:val="baseline"/>
        <w:rPr>
          <w:rFonts w:ascii="Georgia" w:hAnsi="Georgia"/>
          <w:sz w:val="22"/>
          <w:szCs w:val="22"/>
        </w:rPr>
      </w:pPr>
      <w:r w:rsidRPr="00171398">
        <w:rPr>
          <w:rFonts w:ascii="Georgia" w:hAnsi="Georgia"/>
          <w:sz w:val="22"/>
          <w:szCs w:val="22"/>
        </w:rPr>
        <w:t>wraz z orzeczeniem dozoru kuratora;</w:t>
      </w:r>
    </w:p>
    <w:p w14:paraId="19CC9A19" w14:textId="77777777" w:rsidR="00D4606F" w:rsidRPr="00171398" w:rsidRDefault="00D4606F" w:rsidP="00DD59C4">
      <w:pPr>
        <w:numPr>
          <w:ilvl w:val="0"/>
          <w:numId w:val="9"/>
        </w:numPr>
        <w:overflowPunct w:val="0"/>
        <w:autoSpaceDE w:val="0"/>
        <w:spacing w:line="360" w:lineRule="auto"/>
        <w:jc w:val="both"/>
        <w:textAlignment w:val="baseline"/>
        <w:rPr>
          <w:rFonts w:ascii="Georgia" w:hAnsi="Georgia"/>
          <w:sz w:val="22"/>
          <w:szCs w:val="22"/>
        </w:rPr>
      </w:pPr>
      <w:r w:rsidRPr="00171398">
        <w:rPr>
          <w:rFonts w:ascii="Georgia" w:hAnsi="Georgia"/>
          <w:sz w:val="22"/>
          <w:szCs w:val="22"/>
        </w:rPr>
        <w:t>gdy społeczna szkodliwość czynu jest znikoma.</w:t>
      </w:r>
    </w:p>
    <w:p w14:paraId="59408035" w14:textId="77777777" w:rsidR="00D4606F" w:rsidRPr="00171398" w:rsidRDefault="00D4606F" w:rsidP="00D4606F">
      <w:pPr>
        <w:spacing w:line="360" w:lineRule="auto"/>
        <w:jc w:val="both"/>
        <w:rPr>
          <w:rFonts w:ascii="Georgia" w:hAnsi="Georgia" w:cs="Noto Serif"/>
          <w:color w:val="333333"/>
          <w:sz w:val="22"/>
          <w:szCs w:val="22"/>
          <w:shd w:val="clear" w:color="auto" w:fill="FFFFFF"/>
        </w:rPr>
      </w:pPr>
    </w:p>
    <w:p w14:paraId="1A8343E7" w14:textId="52513EFC" w:rsidR="00D4606F" w:rsidRPr="00171398" w:rsidRDefault="00285A10" w:rsidP="00D4606F">
      <w:pPr>
        <w:spacing w:line="360" w:lineRule="auto"/>
        <w:ind w:left="284"/>
        <w:jc w:val="both"/>
        <w:rPr>
          <w:rFonts w:ascii="Georgia" w:hAnsi="Georgia"/>
          <w:b/>
          <w:bCs/>
          <w:sz w:val="22"/>
          <w:szCs w:val="22"/>
        </w:rPr>
      </w:pPr>
      <w:r w:rsidRPr="00171398">
        <w:rPr>
          <w:rFonts w:ascii="Georgia" w:hAnsi="Georgia"/>
          <w:b/>
          <w:sz w:val="22"/>
          <w:szCs w:val="22"/>
        </w:rPr>
        <w:lastRenderedPageBreak/>
        <w:t xml:space="preserve">     22.</w:t>
      </w:r>
      <w:r w:rsidR="00E959B3">
        <w:rPr>
          <w:rFonts w:ascii="Georgia" w:hAnsi="Georgia"/>
          <w:b/>
          <w:sz w:val="22"/>
          <w:szCs w:val="22"/>
        </w:rPr>
        <w:t xml:space="preserve"> </w:t>
      </w:r>
      <w:r w:rsidR="00D4606F" w:rsidRPr="00171398">
        <w:rPr>
          <w:rFonts w:ascii="Georgia" w:hAnsi="Georgia"/>
          <w:b/>
          <w:sz w:val="22"/>
          <w:szCs w:val="22"/>
        </w:rPr>
        <w:t xml:space="preserve">Zgodnie z kodeksem karnym zaliczając na poczet orzeczonej kary ograniczenia wolności przyjmuje się, iż jeden dzień rzeczywistego pozbawienia wolności w sprawie jest równy: </w:t>
      </w:r>
    </w:p>
    <w:p w14:paraId="38D0B5CE" w14:textId="77777777" w:rsidR="00D4606F" w:rsidRPr="00171398" w:rsidRDefault="00D4606F" w:rsidP="00DD59C4">
      <w:pPr>
        <w:numPr>
          <w:ilvl w:val="0"/>
          <w:numId w:val="7"/>
        </w:numPr>
        <w:overflowPunct w:val="0"/>
        <w:autoSpaceDE w:val="0"/>
        <w:spacing w:line="360" w:lineRule="auto"/>
        <w:jc w:val="both"/>
        <w:textAlignment w:val="baseline"/>
        <w:rPr>
          <w:rFonts w:ascii="Georgia" w:hAnsi="Georgia"/>
          <w:sz w:val="22"/>
          <w:szCs w:val="22"/>
        </w:rPr>
      </w:pPr>
      <w:r w:rsidRPr="00171398">
        <w:rPr>
          <w:rFonts w:ascii="Georgia" w:hAnsi="Georgia"/>
          <w:sz w:val="22"/>
          <w:szCs w:val="22"/>
        </w:rPr>
        <w:t>jednemu dniowi kary ograniczenia wolności;</w:t>
      </w:r>
    </w:p>
    <w:p w14:paraId="39DB8537" w14:textId="77777777" w:rsidR="00D4606F" w:rsidRPr="00171398" w:rsidRDefault="00D4606F" w:rsidP="00DD59C4">
      <w:pPr>
        <w:numPr>
          <w:ilvl w:val="0"/>
          <w:numId w:val="7"/>
        </w:numPr>
        <w:overflowPunct w:val="0"/>
        <w:autoSpaceDE w:val="0"/>
        <w:spacing w:line="360" w:lineRule="auto"/>
        <w:jc w:val="both"/>
        <w:textAlignment w:val="baseline"/>
        <w:rPr>
          <w:rFonts w:ascii="Georgia" w:hAnsi="Georgia"/>
          <w:sz w:val="22"/>
          <w:szCs w:val="22"/>
        </w:rPr>
      </w:pPr>
      <w:r w:rsidRPr="00171398">
        <w:rPr>
          <w:rFonts w:ascii="Georgia" w:hAnsi="Georgia"/>
          <w:sz w:val="22"/>
          <w:szCs w:val="22"/>
        </w:rPr>
        <w:t xml:space="preserve">dwóm dniom kary ograniczenia wolności; </w:t>
      </w:r>
    </w:p>
    <w:p w14:paraId="35925F9B" w14:textId="77777777" w:rsidR="00D4606F" w:rsidRPr="00171398" w:rsidRDefault="00D4606F" w:rsidP="00DD59C4">
      <w:pPr>
        <w:numPr>
          <w:ilvl w:val="0"/>
          <w:numId w:val="7"/>
        </w:numPr>
        <w:overflowPunct w:val="0"/>
        <w:autoSpaceDE w:val="0"/>
        <w:spacing w:line="360" w:lineRule="auto"/>
        <w:jc w:val="both"/>
        <w:textAlignment w:val="baseline"/>
        <w:rPr>
          <w:rFonts w:ascii="Georgia" w:hAnsi="Georgia"/>
          <w:sz w:val="22"/>
          <w:szCs w:val="22"/>
        </w:rPr>
      </w:pPr>
      <w:r w:rsidRPr="00171398">
        <w:rPr>
          <w:rFonts w:ascii="Georgia" w:hAnsi="Georgia"/>
          <w:sz w:val="22"/>
          <w:szCs w:val="22"/>
        </w:rPr>
        <w:t>trzem dniom kary ograniczenia wolności.</w:t>
      </w:r>
    </w:p>
    <w:p w14:paraId="4B6A81DE" w14:textId="77777777" w:rsidR="00D4606F" w:rsidRPr="00171398" w:rsidRDefault="00D4606F" w:rsidP="00D4606F">
      <w:pPr>
        <w:spacing w:line="360" w:lineRule="auto"/>
        <w:textAlignment w:val="baseline"/>
        <w:rPr>
          <w:rFonts w:ascii="Georgia" w:hAnsi="Georgia"/>
          <w:sz w:val="22"/>
          <w:szCs w:val="22"/>
        </w:rPr>
      </w:pPr>
    </w:p>
    <w:p w14:paraId="50050334" w14:textId="63BD24F8" w:rsidR="00D4606F" w:rsidRPr="00171398" w:rsidRDefault="00285A10" w:rsidP="00D4606F">
      <w:pPr>
        <w:spacing w:line="360" w:lineRule="auto"/>
        <w:ind w:left="851" w:hanging="425"/>
        <w:textAlignment w:val="baseline"/>
        <w:rPr>
          <w:rFonts w:ascii="Georgia" w:hAnsi="Georgia"/>
          <w:b/>
          <w:sz w:val="22"/>
          <w:szCs w:val="22"/>
        </w:rPr>
      </w:pPr>
      <w:r w:rsidRPr="00171398">
        <w:rPr>
          <w:rFonts w:ascii="Georgia" w:hAnsi="Georgia"/>
          <w:b/>
          <w:sz w:val="22"/>
          <w:szCs w:val="22"/>
        </w:rPr>
        <w:t>23.</w:t>
      </w:r>
      <w:r w:rsidR="00D4606F" w:rsidRPr="00171398">
        <w:rPr>
          <w:rFonts w:ascii="Georgia" w:hAnsi="Georgia"/>
          <w:b/>
          <w:sz w:val="22"/>
          <w:szCs w:val="22"/>
        </w:rPr>
        <w:t xml:space="preserve"> Sąd wymierza karę za usiłowanie popełnienia przestępstwa:</w:t>
      </w:r>
    </w:p>
    <w:p w14:paraId="6B58CEC2" w14:textId="77777777" w:rsidR="00D4606F" w:rsidRPr="00171398" w:rsidRDefault="00D4606F" w:rsidP="00DD59C4">
      <w:pPr>
        <w:numPr>
          <w:ilvl w:val="0"/>
          <w:numId w:val="2"/>
        </w:numPr>
        <w:spacing w:line="360" w:lineRule="auto"/>
        <w:textAlignment w:val="baseline"/>
        <w:rPr>
          <w:rFonts w:ascii="Georgia" w:hAnsi="Georgia"/>
          <w:sz w:val="22"/>
          <w:szCs w:val="22"/>
        </w:rPr>
      </w:pPr>
      <w:r w:rsidRPr="00171398">
        <w:rPr>
          <w:rFonts w:ascii="Georgia" w:hAnsi="Georgia"/>
          <w:sz w:val="22"/>
          <w:szCs w:val="22"/>
        </w:rPr>
        <w:t>w granicach zagrożenia przewidzianego dla popełnienia przestępstwa;</w:t>
      </w:r>
    </w:p>
    <w:p w14:paraId="4900E5C2" w14:textId="77777777" w:rsidR="00D4606F" w:rsidRPr="00171398" w:rsidRDefault="00D4606F" w:rsidP="00DD59C4">
      <w:pPr>
        <w:numPr>
          <w:ilvl w:val="0"/>
          <w:numId w:val="2"/>
        </w:numPr>
        <w:spacing w:line="360" w:lineRule="auto"/>
        <w:jc w:val="both"/>
        <w:textAlignment w:val="baseline"/>
        <w:rPr>
          <w:rFonts w:ascii="Georgia" w:hAnsi="Georgia"/>
          <w:sz w:val="22"/>
          <w:szCs w:val="22"/>
        </w:rPr>
      </w:pPr>
      <w:r w:rsidRPr="00171398">
        <w:rPr>
          <w:rFonts w:ascii="Georgia" w:hAnsi="Georgia"/>
          <w:sz w:val="22"/>
          <w:szCs w:val="22"/>
        </w:rPr>
        <w:t>gdy ustawa tak stanowi przy danym typie przestępstwa;</w:t>
      </w:r>
    </w:p>
    <w:p w14:paraId="427B11ED" w14:textId="77777777" w:rsidR="00D4606F" w:rsidRPr="00171398" w:rsidRDefault="00D4606F" w:rsidP="00DD59C4">
      <w:pPr>
        <w:numPr>
          <w:ilvl w:val="0"/>
          <w:numId w:val="2"/>
        </w:numPr>
        <w:spacing w:line="360" w:lineRule="auto"/>
        <w:textAlignment w:val="baseline"/>
        <w:rPr>
          <w:rFonts w:ascii="Georgia" w:hAnsi="Georgia"/>
          <w:sz w:val="22"/>
          <w:szCs w:val="22"/>
        </w:rPr>
      </w:pPr>
      <w:r w:rsidRPr="00171398">
        <w:rPr>
          <w:rFonts w:ascii="Georgia" w:hAnsi="Georgia"/>
          <w:sz w:val="22"/>
          <w:szCs w:val="22"/>
        </w:rPr>
        <w:t>w wysokości do ¾ kary przewidzianej dla popełnienia przestępstwa.</w:t>
      </w:r>
    </w:p>
    <w:p w14:paraId="066B91C2" w14:textId="77777777" w:rsidR="00D4606F" w:rsidRPr="00171398" w:rsidRDefault="00D4606F" w:rsidP="00D4606F">
      <w:pPr>
        <w:spacing w:line="360" w:lineRule="auto"/>
        <w:ind w:left="1080"/>
        <w:textAlignment w:val="baseline"/>
        <w:rPr>
          <w:rFonts w:ascii="Georgia" w:hAnsi="Georgia"/>
          <w:sz w:val="22"/>
          <w:szCs w:val="22"/>
        </w:rPr>
      </w:pPr>
    </w:p>
    <w:p w14:paraId="67C37F17" w14:textId="3F5EBDB4" w:rsidR="00D4606F" w:rsidRPr="00171398" w:rsidRDefault="00285A10" w:rsidP="00D4606F">
      <w:pPr>
        <w:spacing w:line="360" w:lineRule="auto"/>
        <w:ind w:left="851" w:hanging="425"/>
        <w:jc w:val="both"/>
        <w:textAlignment w:val="baseline"/>
        <w:rPr>
          <w:rFonts w:ascii="Georgia" w:hAnsi="Georgia"/>
          <w:b/>
          <w:sz w:val="22"/>
          <w:szCs w:val="22"/>
        </w:rPr>
      </w:pPr>
      <w:r w:rsidRPr="00171398">
        <w:rPr>
          <w:rFonts w:ascii="Georgia" w:hAnsi="Georgia"/>
          <w:b/>
          <w:sz w:val="22"/>
          <w:szCs w:val="22"/>
        </w:rPr>
        <w:t>24</w:t>
      </w:r>
      <w:r w:rsidR="00D4606F" w:rsidRPr="00171398">
        <w:rPr>
          <w:rFonts w:ascii="Georgia" w:hAnsi="Georgia"/>
          <w:b/>
          <w:sz w:val="22"/>
          <w:szCs w:val="22"/>
        </w:rPr>
        <w:t>. Okres, na który orzeczono środek karny w postaci zakazu, nie biegnie:</w:t>
      </w:r>
    </w:p>
    <w:p w14:paraId="51EF775C" w14:textId="77777777" w:rsidR="00D4606F" w:rsidRPr="00171398" w:rsidRDefault="00D4606F" w:rsidP="00DD59C4">
      <w:pPr>
        <w:numPr>
          <w:ilvl w:val="0"/>
          <w:numId w:val="5"/>
        </w:numPr>
        <w:spacing w:line="360" w:lineRule="auto"/>
        <w:ind w:left="993"/>
        <w:jc w:val="both"/>
        <w:textAlignment w:val="baseline"/>
        <w:rPr>
          <w:rFonts w:ascii="Georgia" w:hAnsi="Georgia"/>
          <w:sz w:val="22"/>
          <w:szCs w:val="22"/>
        </w:rPr>
      </w:pPr>
      <w:r w:rsidRPr="00171398">
        <w:rPr>
          <w:rFonts w:ascii="Georgia" w:hAnsi="Georgia"/>
          <w:sz w:val="22"/>
          <w:szCs w:val="22"/>
        </w:rPr>
        <w:t>w czasie odbywania kary pozbawienia wolności orzeczonej w tej sprawie;</w:t>
      </w:r>
    </w:p>
    <w:p w14:paraId="6AC2F4BD" w14:textId="77777777" w:rsidR="00D4606F" w:rsidRPr="00171398" w:rsidRDefault="00D4606F" w:rsidP="00DD59C4">
      <w:pPr>
        <w:numPr>
          <w:ilvl w:val="0"/>
          <w:numId w:val="5"/>
        </w:numPr>
        <w:spacing w:line="360" w:lineRule="auto"/>
        <w:ind w:left="993"/>
        <w:jc w:val="both"/>
        <w:textAlignment w:val="baseline"/>
        <w:rPr>
          <w:rFonts w:ascii="Georgia" w:hAnsi="Georgia"/>
          <w:sz w:val="22"/>
          <w:szCs w:val="22"/>
        </w:rPr>
      </w:pPr>
      <w:r w:rsidRPr="00171398">
        <w:rPr>
          <w:rFonts w:ascii="Georgia" w:hAnsi="Georgia"/>
          <w:sz w:val="22"/>
          <w:szCs w:val="22"/>
        </w:rPr>
        <w:t>w czasie odbywania kary pozbawienia wolności, chociażby orzeczonej za inne przestępstwo;</w:t>
      </w:r>
    </w:p>
    <w:p w14:paraId="5433DB37" w14:textId="77777777" w:rsidR="00D4606F" w:rsidRPr="00171398" w:rsidRDefault="00D4606F" w:rsidP="00DD59C4">
      <w:pPr>
        <w:numPr>
          <w:ilvl w:val="0"/>
          <w:numId w:val="5"/>
        </w:numPr>
        <w:spacing w:line="360" w:lineRule="auto"/>
        <w:ind w:left="993"/>
        <w:jc w:val="both"/>
        <w:textAlignment w:val="baseline"/>
        <w:rPr>
          <w:rFonts w:ascii="Georgia" w:hAnsi="Georgia"/>
          <w:sz w:val="22"/>
          <w:szCs w:val="22"/>
        </w:rPr>
      </w:pPr>
      <w:r w:rsidRPr="00171398">
        <w:rPr>
          <w:rFonts w:ascii="Georgia" w:hAnsi="Georgia"/>
          <w:sz w:val="22"/>
          <w:szCs w:val="22"/>
        </w:rPr>
        <w:t>w czasie odbywania kary ograniczenia wolności lub kary pozbawienia wolności.</w:t>
      </w:r>
    </w:p>
    <w:p w14:paraId="646D9DAD" w14:textId="77777777" w:rsidR="00D4606F" w:rsidRPr="00171398" w:rsidRDefault="00D4606F" w:rsidP="00D4606F">
      <w:pPr>
        <w:spacing w:line="360" w:lineRule="auto"/>
        <w:ind w:left="1080"/>
        <w:jc w:val="both"/>
        <w:textAlignment w:val="baseline"/>
        <w:rPr>
          <w:rFonts w:ascii="Georgia" w:hAnsi="Georgia"/>
          <w:sz w:val="22"/>
          <w:szCs w:val="22"/>
        </w:rPr>
      </w:pPr>
    </w:p>
    <w:p w14:paraId="5C46E7BD" w14:textId="3F438101" w:rsidR="00D4606F" w:rsidRPr="00171398" w:rsidRDefault="00285A10" w:rsidP="00D4606F">
      <w:pPr>
        <w:spacing w:line="360" w:lineRule="auto"/>
        <w:ind w:left="851" w:hanging="425"/>
        <w:jc w:val="both"/>
        <w:textAlignment w:val="baseline"/>
        <w:rPr>
          <w:rFonts w:ascii="Georgia" w:hAnsi="Georgia"/>
          <w:b/>
          <w:sz w:val="22"/>
          <w:szCs w:val="22"/>
        </w:rPr>
      </w:pPr>
      <w:r w:rsidRPr="00171398">
        <w:rPr>
          <w:rFonts w:ascii="Georgia" w:hAnsi="Georgia"/>
          <w:b/>
          <w:sz w:val="22"/>
          <w:szCs w:val="22"/>
        </w:rPr>
        <w:t>25</w:t>
      </w:r>
      <w:r w:rsidR="00D4606F" w:rsidRPr="00171398">
        <w:rPr>
          <w:rFonts w:ascii="Georgia" w:hAnsi="Georgia"/>
          <w:b/>
          <w:sz w:val="22"/>
          <w:szCs w:val="22"/>
        </w:rPr>
        <w:t xml:space="preserve">. Co do zasady Sąd nie może warunkowo zawiesić wykonania kary pozbawienia wolności: </w:t>
      </w:r>
    </w:p>
    <w:p w14:paraId="27351B19" w14:textId="77777777" w:rsidR="00D4606F" w:rsidRPr="00171398" w:rsidRDefault="00D4606F" w:rsidP="00DD59C4">
      <w:pPr>
        <w:numPr>
          <w:ilvl w:val="0"/>
          <w:numId w:val="4"/>
        </w:numPr>
        <w:spacing w:line="360" w:lineRule="auto"/>
        <w:jc w:val="both"/>
        <w:textAlignment w:val="baseline"/>
        <w:rPr>
          <w:rFonts w:ascii="Georgia" w:hAnsi="Georgia"/>
          <w:sz w:val="22"/>
          <w:szCs w:val="22"/>
        </w:rPr>
      </w:pPr>
      <w:r w:rsidRPr="00171398">
        <w:rPr>
          <w:rFonts w:ascii="Georgia" w:hAnsi="Georgia"/>
          <w:sz w:val="22"/>
          <w:szCs w:val="22"/>
        </w:rPr>
        <w:t>jeżeli oskarżony w czasie popełnienia przestępstwa ukończył 21 lat;</w:t>
      </w:r>
    </w:p>
    <w:p w14:paraId="3B5D54F7" w14:textId="77777777" w:rsidR="00D4606F" w:rsidRPr="00171398" w:rsidRDefault="00D4606F" w:rsidP="00DD59C4">
      <w:pPr>
        <w:numPr>
          <w:ilvl w:val="0"/>
          <w:numId w:val="4"/>
        </w:numPr>
        <w:spacing w:line="360" w:lineRule="auto"/>
        <w:jc w:val="both"/>
        <w:textAlignment w:val="baseline"/>
        <w:rPr>
          <w:rFonts w:ascii="Georgia" w:hAnsi="Georgia"/>
          <w:sz w:val="22"/>
          <w:szCs w:val="22"/>
        </w:rPr>
      </w:pPr>
      <w:r w:rsidRPr="00171398">
        <w:rPr>
          <w:rFonts w:ascii="Georgia" w:hAnsi="Georgia"/>
          <w:sz w:val="22"/>
          <w:szCs w:val="22"/>
        </w:rPr>
        <w:t>jeżeli w czasie popełnienia przestępstwa oskarżony był skazany na karę ograniczenia wolności;</w:t>
      </w:r>
    </w:p>
    <w:p w14:paraId="06915B21" w14:textId="77777777" w:rsidR="00D4606F" w:rsidRPr="00171398" w:rsidRDefault="00D4606F" w:rsidP="00DD59C4">
      <w:pPr>
        <w:numPr>
          <w:ilvl w:val="0"/>
          <w:numId w:val="4"/>
        </w:numPr>
        <w:spacing w:line="360" w:lineRule="auto"/>
        <w:jc w:val="both"/>
        <w:textAlignment w:val="baseline"/>
        <w:rPr>
          <w:rFonts w:ascii="Georgia" w:hAnsi="Georgia"/>
          <w:sz w:val="22"/>
          <w:szCs w:val="22"/>
        </w:rPr>
      </w:pPr>
      <w:r w:rsidRPr="00171398">
        <w:rPr>
          <w:rFonts w:ascii="Georgia" w:hAnsi="Georgia"/>
          <w:sz w:val="22"/>
          <w:szCs w:val="22"/>
        </w:rPr>
        <w:t>jeżeli oskarżony w czasie popełnienia przestępstwa był uprzednio skazany na karę pozbawienia wolności.</w:t>
      </w:r>
    </w:p>
    <w:p w14:paraId="1161BAD6" w14:textId="77777777" w:rsidR="00D4606F" w:rsidRPr="00171398" w:rsidRDefault="00D4606F" w:rsidP="00D4606F">
      <w:pPr>
        <w:spacing w:line="360" w:lineRule="auto"/>
        <w:ind w:left="1080"/>
        <w:jc w:val="both"/>
        <w:textAlignment w:val="baseline"/>
        <w:rPr>
          <w:rFonts w:ascii="Georgia" w:hAnsi="Georgia"/>
          <w:sz w:val="22"/>
          <w:szCs w:val="22"/>
        </w:rPr>
      </w:pPr>
    </w:p>
    <w:p w14:paraId="6D495FE8" w14:textId="038F57B9" w:rsidR="00D4606F" w:rsidRPr="00171398" w:rsidRDefault="00285A10" w:rsidP="00D4606F">
      <w:pPr>
        <w:spacing w:line="360" w:lineRule="auto"/>
        <w:ind w:left="851" w:hanging="425"/>
        <w:jc w:val="both"/>
        <w:textAlignment w:val="baseline"/>
        <w:rPr>
          <w:rFonts w:ascii="Georgia" w:hAnsi="Georgia"/>
          <w:b/>
          <w:sz w:val="22"/>
          <w:szCs w:val="22"/>
        </w:rPr>
      </w:pPr>
      <w:r w:rsidRPr="00171398">
        <w:rPr>
          <w:rFonts w:ascii="Georgia" w:hAnsi="Georgia"/>
          <w:b/>
          <w:sz w:val="22"/>
          <w:szCs w:val="22"/>
        </w:rPr>
        <w:t>26</w:t>
      </w:r>
      <w:r w:rsidR="00D4606F" w:rsidRPr="00171398">
        <w:rPr>
          <w:rFonts w:ascii="Georgia" w:hAnsi="Georgia"/>
          <w:b/>
          <w:sz w:val="22"/>
          <w:szCs w:val="22"/>
        </w:rPr>
        <w:t>. Występek wypadku drogowego stypizowany w art. 177§1 kodeksu karnego stanowi przestępstwo:</w:t>
      </w:r>
    </w:p>
    <w:p w14:paraId="32F14204" w14:textId="77777777" w:rsidR="00D4606F" w:rsidRPr="00171398" w:rsidRDefault="00D4606F" w:rsidP="00DD59C4">
      <w:pPr>
        <w:numPr>
          <w:ilvl w:val="0"/>
          <w:numId w:val="3"/>
        </w:numPr>
        <w:spacing w:line="360" w:lineRule="auto"/>
        <w:jc w:val="both"/>
        <w:textAlignment w:val="baseline"/>
        <w:rPr>
          <w:rFonts w:ascii="Georgia" w:hAnsi="Georgia"/>
          <w:sz w:val="22"/>
          <w:szCs w:val="22"/>
        </w:rPr>
      </w:pPr>
      <w:r w:rsidRPr="00171398">
        <w:rPr>
          <w:rFonts w:ascii="Georgia" w:hAnsi="Georgia"/>
          <w:sz w:val="22"/>
          <w:szCs w:val="22"/>
        </w:rPr>
        <w:t>nieumyślne;</w:t>
      </w:r>
    </w:p>
    <w:p w14:paraId="6C7E5B4F" w14:textId="77777777" w:rsidR="00D4606F" w:rsidRPr="00171398" w:rsidRDefault="00D4606F" w:rsidP="00DD59C4">
      <w:pPr>
        <w:numPr>
          <w:ilvl w:val="0"/>
          <w:numId w:val="3"/>
        </w:numPr>
        <w:spacing w:line="360" w:lineRule="auto"/>
        <w:jc w:val="both"/>
        <w:textAlignment w:val="baseline"/>
        <w:rPr>
          <w:rFonts w:ascii="Georgia" w:hAnsi="Georgia"/>
          <w:sz w:val="22"/>
          <w:szCs w:val="22"/>
        </w:rPr>
      </w:pPr>
      <w:r w:rsidRPr="00171398">
        <w:rPr>
          <w:rFonts w:ascii="Georgia" w:hAnsi="Georgia"/>
          <w:sz w:val="22"/>
          <w:szCs w:val="22"/>
        </w:rPr>
        <w:t>umyślne;</w:t>
      </w:r>
    </w:p>
    <w:p w14:paraId="4681C6F5" w14:textId="77777777" w:rsidR="00D4606F" w:rsidRPr="00171398" w:rsidRDefault="00D4606F" w:rsidP="00DD59C4">
      <w:pPr>
        <w:numPr>
          <w:ilvl w:val="0"/>
          <w:numId w:val="3"/>
        </w:numPr>
        <w:spacing w:line="360" w:lineRule="auto"/>
        <w:jc w:val="both"/>
        <w:textAlignment w:val="baseline"/>
        <w:rPr>
          <w:rFonts w:ascii="Georgia" w:hAnsi="Georgia"/>
          <w:sz w:val="22"/>
          <w:szCs w:val="22"/>
        </w:rPr>
      </w:pPr>
      <w:r w:rsidRPr="00171398">
        <w:rPr>
          <w:rFonts w:ascii="Georgia" w:hAnsi="Georgia"/>
          <w:sz w:val="22"/>
          <w:szCs w:val="22"/>
        </w:rPr>
        <w:t>umyślne z zamiarem ewentualnym.</w:t>
      </w:r>
    </w:p>
    <w:p w14:paraId="7BBA7626" w14:textId="77777777" w:rsidR="00D4606F" w:rsidRPr="00171398" w:rsidRDefault="00D4606F" w:rsidP="00D4606F">
      <w:pPr>
        <w:overflowPunct w:val="0"/>
        <w:autoSpaceDE w:val="0"/>
        <w:spacing w:line="360" w:lineRule="auto"/>
        <w:ind w:left="1080"/>
        <w:textAlignment w:val="baseline"/>
        <w:rPr>
          <w:rFonts w:ascii="Georgia" w:hAnsi="Georgia"/>
          <w:sz w:val="22"/>
          <w:szCs w:val="22"/>
        </w:rPr>
      </w:pPr>
    </w:p>
    <w:p w14:paraId="3B538525" w14:textId="62E3484D" w:rsidR="00D4606F" w:rsidRPr="00171398" w:rsidRDefault="00285A10" w:rsidP="00D4606F">
      <w:pPr>
        <w:overflowPunct w:val="0"/>
        <w:autoSpaceDE w:val="0"/>
        <w:spacing w:line="360" w:lineRule="auto"/>
        <w:ind w:left="567" w:hanging="425"/>
        <w:jc w:val="both"/>
        <w:textAlignment w:val="baseline"/>
        <w:rPr>
          <w:rFonts w:ascii="Georgia" w:hAnsi="Georgia"/>
          <w:b/>
          <w:sz w:val="22"/>
          <w:szCs w:val="22"/>
        </w:rPr>
      </w:pPr>
      <w:r w:rsidRPr="00171398">
        <w:rPr>
          <w:rFonts w:ascii="Georgia" w:hAnsi="Georgia"/>
          <w:b/>
          <w:sz w:val="22"/>
          <w:szCs w:val="22"/>
        </w:rPr>
        <w:lastRenderedPageBreak/>
        <w:t>27</w:t>
      </w:r>
      <w:r w:rsidR="00D4606F" w:rsidRPr="00171398">
        <w:rPr>
          <w:rFonts w:ascii="Georgia" w:hAnsi="Georgia"/>
          <w:b/>
          <w:sz w:val="22"/>
          <w:szCs w:val="22"/>
        </w:rPr>
        <w:t>. Zgodnie z kodeksem karnym jedną z przesłanek instytucji czynu ciągłego jest:</w:t>
      </w:r>
    </w:p>
    <w:p w14:paraId="0E27A14E" w14:textId="77777777" w:rsidR="00D4606F" w:rsidRPr="00171398" w:rsidRDefault="00D4606F" w:rsidP="00DD59C4">
      <w:pPr>
        <w:numPr>
          <w:ilvl w:val="0"/>
          <w:numId w:val="8"/>
        </w:numPr>
        <w:overflowPunct w:val="0"/>
        <w:autoSpaceDE w:val="0"/>
        <w:spacing w:line="360" w:lineRule="auto"/>
        <w:textAlignment w:val="baseline"/>
        <w:rPr>
          <w:rFonts w:ascii="Georgia" w:hAnsi="Georgia"/>
          <w:sz w:val="22"/>
          <w:szCs w:val="22"/>
        </w:rPr>
      </w:pPr>
      <w:r w:rsidRPr="00171398">
        <w:rPr>
          <w:rFonts w:ascii="Georgia" w:hAnsi="Georgia"/>
          <w:sz w:val="22"/>
          <w:szCs w:val="22"/>
        </w:rPr>
        <w:t xml:space="preserve">podjęcie trzech lub więcej </w:t>
      </w:r>
      <w:proofErr w:type="spellStart"/>
      <w:r w:rsidRPr="00171398">
        <w:rPr>
          <w:rFonts w:ascii="Georgia" w:hAnsi="Georgia"/>
          <w:sz w:val="22"/>
          <w:szCs w:val="22"/>
        </w:rPr>
        <w:t>zachowań</w:t>
      </w:r>
      <w:proofErr w:type="spellEnd"/>
      <w:r w:rsidRPr="00171398">
        <w:rPr>
          <w:rFonts w:ascii="Georgia" w:hAnsi="Georgia"/>
          <w:sz w:val="22"/>
          <w:szCs w:val="22"/>
        </w:rPr>
        <w:t xml:space="preserve"> przez sprawcę;</w:t>
      </w:r>
    </w:p>
    <w:p w14:paraId="2163DE0B" w14:textId="77777777" w:rsidR="00D4606F" w:rsidRPr="00171398" w:rsidRDefault="00D4606F" w:rsidP="00DD59C4">
      <w:pPr>
        <w:numPr>
          <w:ilvl w:val="0"/>
          <w:numId w:val="8"/>
        </w:numPr>
        <w:overflowPunct w:val="0"/>
        <w:autoSpaceDE w:val="0"/>
        <w:spacing w:line="360" w:lineRule="auto"/>
        <w:jc w:val="both"/>
        <w:textAlignment w:val="baseline"/>
        <w:rPr>
          <w:rFonts w:ascii="Georgia" w:hAnsi="Georgia"/>
          <w:sz w:val="22"/>
          <w:szCs w:val="22"/>
        </w:rPr>
      </w:pPr>
      <w:r w:rsidRPr="00171398">
        <w:rPr>
          <w:rFonts w:ascii="Georgia" w:hAnsi="Georgia"/>
          <w:sz w:val="22"/>
          <w:szCs w:val="22"/>
        </w:rPr>
        <w:t>z góry powzięty zamiar sprawcy;</w:t>
      </w:r>
    </w:p>
    <w:p w14:paraId="0F4A0206" w14:textId="77777777" w:rsidR="00D4606F" w:rsidRPr="00171398" w:rsidRDefault="00D4606F" w:rsidP="00DD59C4">
      <w:pPr>
        <w:numPr>
          <w:ilvl w:val="0"/>
          <w:numId w:val="8"/>
        </w:numPr>
        <w:overflowPunct w:val="0"/>
        <w:autoSpaceDE w:val="0"/>
        <w:spacing w:line="360" w:lineRule="auto"/>
        <w:textAlignment w:val="baseline"/>
        <w:rPr>
          <w:rFonts w:ascii="Georgia" w:hAnsi="Georgia"/>
          <w:sz w:val="22"/>
          <w:szCs w:val="22"/>
        </w:rPr>
      </w:pPr>
      <w:r w:rsidRPr="00171398">
        <w:rPr>
          <w:rFonts w:ascii="Georgia" w:hAnsi="Georgia"/>
          <w:sz w:val="22"/>
          <w:szCs w:val="22"/>
        </w:rPr>
        <w:t>w przypadku każdego z czynów tożsamość pokrzywdzonego.</w:t>
      </w:r>
    </w:p>
    <w:p w14:paraId="253C523C" w14:textId="77777777" w:rsidR="00D4606F" w:rsidRPr="00171398" w:rsidRDefault="00D4606F" w:rsidP="00D4606F">
      <w:pPr>
        <w:overflowPunct w:val="0"/>
        <w:autoSpaceDE w:val="0"/>
        <w:spacing w:line="360" w:lineRule="auto"/>
        <w:ind w:left="1080"/>
        <w:textAlignment w:val="baseline"/>
        <w:rPr>
          <w:rFonts w:ascii="Georgia" w:hAnsi="Georgia"/>
          <w:sz w:val="22"/>
          <w:szCs w:val="22"/>
        </w:rPr>
      </w:pPr>
    </w:p>
    <w:p w14:paraId="162B882A" w14:textId="74F4033C" w:rsidR="00D4606F" w:rsidRPr="00171398" w:rsidRDefault="00285A10" w:rsidP="00285A10">
      <w:pPr>
        <w:overflowPunct w:val="0"/>
        <w:autoSpaceDE w:val="0"/>
        <w:spacing w:line="360" w:lineRule="auto"/>
        <w:ind w:left="284"/>
        <w:jc w:val="both"/>
        <w:textAlignment w:val="baseline"/>
        <w:rPr>
          <w:rFonts w:ascii="Georgia" w:hAnsi="Georgia"/>
          <w:b/>
          <w:sz w:val="22"/>
          <w:szCs w:val="22"/>
        </w:rPr>
      </w:pPr>
      <w:r w:rsidRPr="00171398">
        <w:rPr>
          <w:rFonts w:ascii="Georgia" w:hAnsi="Georgia"/>
          <w:b/>
          <w:sz w:val="22"/>
          <w:szCs w:val="22"/>
        </w:rPr>
        <w:t xml:space="preserve">28.  </w:t>
      </w:r>
      <w:r w:rsidR="00D4606F" w:rsidRPr="00171398">
        <w:rPr>
          <w:rFonts w:ascii="Georgia" w:hAnsi="Georgia"/>
          <w:b/>
          <w:sz w:val="22"/>
          <w:szCs w:val="22"/>
        </w:rPr>
        <w:t>Jeżeli tę samą osobę oskarżono o kilka przestępstw, a sprawy należą do właściwości różnych sądów tego samego rzędu, właściwy jest sąd, w którego okręgu:</w:t>
      </w:r>
    </w:p>
    <w:p w14:paraId="1F1367DC" w14:textId="77777777" w:rsidR="00D4606F" w:rsidRPr="00171398" w:rsidRDefault="00D4606F" w:rsidP="00DD59C4">
      <w:pPr>
        <w:numPr>
          <w:ilvl w:val="0"/>
          <w:numId w:val="14"/>
        </w:numPr>
        <w:overflowPunct w:val="0"/>
        <w:autoSpaceDE w:val="0"/>
        <w:spacing w:line="360" w:lineRule="auto"/>
        <w:jc w:val="both"/>
        <w:textAlignment w:val="baseline"/>
        <w:rPr>
          <w:rFonts w:ascii="Georgia" w:hAnsi="Georgia"/>
          <w:sz w:val="22"/>
          <w:szCs w:val="22"/>
        </w:rPr>
      </w:pPr>
      <w:r w:rsidRPr="00171398">
        <w:rPr>
          <w:rFonts w:ascii="Georgia" w:hAnsi="Georgia"/>
          <w:sz w:val="22"/>
          <w:szCs w:val="22"/>
        </w:rPr>
        <w:t>ujęto oskarżonego;</w:t>
      </w:r>
    </w:p>
    <w:p w14:paraId="46842A07" w14:textId="77777777" w:rsidR="00D4606F" w:rsidRPr="00171398" w:rsidRDefault="00D4606F" w:rsidP="00DD59C4">
      <w:pPr>
        <w:numPr>
          <w:ilvl w:val="0"/>
          <w:numId w:val="14"/>
        </w:numPr>
        <w:overflowPunct w:val="0"/>
        <w:autoSpaceDE w:val="0"/>
        <w:spacing w:line="360" w:lineRule="auto"/>
        <w:jc w:val="both"/>
        <w:textAlignment w:val="baseline"/>
        <w:rPr>
          <w:rFonts w:ascii="Georgia" w:hAnsi="Georgia"/>
          <w:sz w:val="22"/>
          <w:szCs w:val="22"/>
        </w:rPr>
      </w:pPr>
      <w:r w:rsidRPr="00171398">
        <w:rPr>
          <w:rFonts w:ascii="Georgia" w:hAnsi="Georgia"/>
          <w:sz w:val="22"/>
          <w:szCs w:val="22"/>
        </w:rPr>
        <w:t xml:space="preserve"> oskarżony stale mieszkał lub czasowo przebywał;</w:t>
      </w:r>
    </w:p>
    <w:p w14:paraId="574D36D8" w14:textId="77777777" w:rsidR="00D4606F" w:rsidRPr="00171398" w:rsidRDefault="00D4606F" w:rsidP="00DD59C4">
      <w:pPr>
        <w:numPr>
          <w:ilvl w:val="0"/>
          <w:numId w:val="14"/>
        </w:numPr>
        <w:overflowPunct w:val="0"/>
        <w:autoSpaceDE w:val="0"/>
        <w:spacing w:line="360" w:lineRule="auto"/>
        <w:jc w:val="both"/>
        <w:textAlignment w:val="baseline"/>
        <w:rPr>
          <w:rFonts w:ascii="Georgia" w:hAnsi="Georgia"/>
          <w:sz w:val="22"/>
          <w:szCs w:val="22"/>
        </w:rPr>
      </w:pPr>
      <w:r w:rsidRPr="00171398">
        <w:rPr>
          <w:rFonts w:ascii="Georgia" w:hAnsi="Georgia"/>
          <w:sz w:val="22"/>
          <w:szCs w:val="22"/>
        </w:rPr>
        <w:t>najpierw wszczęto postępowanie przygotowawcze.</w:t>
      </w:r>
    </w:p>
    <w:p w14:paraId="483DD050" w14:textId="77777777" w:rsidR="00D4606F" w:rsidRPr="00171398" w:rsidRDefault="00D4606F" w:rsidP="00D4606F">
      <w:pPr>
        <w:overflowPunct w:val="0"/>
        <w:autoSpaceDE w:val="0"/>
        <w:spacing w:line="360" w:lineRule="auto"/>
        <w:ind w:left="567" w:hanging="425"/>
        <w:jc w:val="both"/>
        <w:textAlignment w:val="baseline"/>
        <w:rPr>
          <w:rFonts w:ascii="Georgia" w:hAnsi="Georgia"/>
          <w:b/>
          <w:sz w:val="22"/>
          <w:szCs w:val="22"/>
        </w:rPr>
      </w:pPr>
    </w:p>
    <w:p w14:paraId="066D70B9" w14:textId="2AA4238B" w:rsidR="00D4606F" w:rsidRPr="00171398" w:rsidRDefault="00285A10" w:rsidP="00D4606F">
      <w:pPr>
        <w:overflowPunct w:val="0"/>
        <w:autoSpaceDE w:val="0"/>
        <w:spacing w:line="360" w:lineRule="auto"/>
        <w:ind w:left="709" w:hanging="349"/>
        <w:jc w:val="both"/>
        <w:textAlignment w:val="baseline"/>
        <w:rPr>
          <w:rFonts w:ascii="Georgia" w:hAnsi="Georgia"/>
          <w:b/>
          <w:sz w:val="22"/>
          <w:szCs w:val="22"/>
        </w:rPr>
      </w:pPr>
      <w:r w:rsidRPr="00171398">
        <w:rPr>
          <w:rFonts w:ascii="Georgia" w:hAnsi="Georgia"/>
          <w:b/>
          <w:sz w:val="22"/>
          <w:szCs w:val="22"/>
        </w:rPr>
        <w:t>29</w:t>
      </w:r>
      <w:r w:rsidR="00D4606F" w:rsidRPr="00171398">
        <w:rPr>
          <w:rFonts w:ascii="Georgia" w:hAnsi="Georgia"/>
          <w:b/>
          <w:sz w:val="22"/>
          <w:szCs w:val="22"/>
        </w:rPr>
        <w:t>. W postępowaniu karnym oskarżony musi mieć obrońcę, jeżeli</w:t>
      </w:r>
    </w:p>
    <w:p w14:paraId="2F8A0CA6" w14:textId="77777777" w:rsidR="00D4606F" w:rsidRPr="00171398" w:rsidRDefault="00D4606F" w:rsidP="00DD59C4">
      <w:pPr>
        <w:numPr>
          <w:ilvl w:val="0"/>
          <w:numId w:val="17"/>
        </w:numPr>
        <w:overflowPunct w:val="0"/>
        <w:autoSpaceDE w:val="0"/>
        <w:spacing w:line="360" w:lineRule="auto"/>
        <w:jc w:val="both"/>
        <w:textAlignment w:val="baseline"/>
        <w:rPr>
          <w:rFonts w:ascii="Georgia" w:hAnsi="Georgia"/>
          <w:sz w:val="22"/>
          <w:szCs w:val="22"/>
        </w:rPr>
      </w:pPr>
      <w:r w:rsidRPr="00171398">
        <w:rPr>
          <w:rFonts w:ascii="Georgia" w:hAnsi="Georgia"/>
          <w:sz w:val="22"/>
          <w:szCs w:val="22"/>
        </w:rPr>
        <w:t>jest pozbawiony wolności;</w:t>
      </w:r>
    </w:p>
    <w:p w14:paraId="5E1412EC" w14:textId="77777777" w:rsidR="00D4606F" w:rsidRPr="00171398" w:rsidRDefault="00D4606F" w:rsidP="00DD59C4">
      <w:pPr>
        <w:numPr>
          <w:ilvl w:val="0"/>
          <w:numId w:val="17"/>
        </w:numPr>
        <w:overflowPunct w:val="0"/>
        <w:autoSpaceDE w:val="0"/>
        <w:spacing w:line="360" w:lineRule="auto"/>
        <w:jc w:val="both"/>
        <w:textAlignment w:val="baseline"/>
        <w:rPr>
          <w:rFonts w:ascii="Georgia" w:hAnsi="Georgia"/>
          <w:sz w:val="22"/>
          <w:szCs w:val="22"/>
        </w:rPr>
      </w:pPr>
      <w:r w:rsidRPr="00171398">
        <w:rPr>
          <w:rFonts w:ascii="Georgia" w:hAnsi="Georgia"/>
          <w:sz w:val="22"/>
          <w:szCs w:val="22"/>
        </w:rPr>
        <w:t xml:space="preserve">nie ma polskiego obywatelstwa; </w:t>
      </w:r>
    </w:p>
    <w:p w14:paraId="4326C0AD" w14:textId="77777777" w:rsidR="00D4606F" w:rsidRPr="00171398" w:rsidRDefault="00D4606F" w:rsidP="00DD59C4">
      <w:pPr>
        <w:numPr>
          <w:ilvl w:val="0"/>
          <w:numId w:val="17"/>
        </w:numPr>
        <w:overflowPunct w:val="0"/>
        <w:autoSpaceDE w:val="0"/>
        <w:spacing w:line="360" w:lineRule="auto"/>
        <w:jc w:val="both"/>
        <w:textAlignment w:val="baseline"/>
        <w:rPr>
          <w:rFonts w:ascii="Georgia" w:hAnsi="Georgia"/>
          <w:sz w:val="22"/>
          <w:szCs w:val="22"/>
        </w:rPr>
      </w:pPr>
      <w:r w:rsidRPr="00171398">
        <w:rPr>
          <w:rFonts w:ascii="Georgia" w:hAnsi="Georgia"/>
          <w:sz w:val="22"/>
          <w:szCs w:val="22"/>
        </w:rPr>
        <w:t>nie ukończył 18 lat.</w:t>
      </w:r>
    </w:p>
    <w:p w14:paraId="40BA77A0" w14:textId="77777777" w:rsidR="00D4606F" w:rsidRPr="00171398" w:rsidRDefault="00D4606F" w:rsidP="00D4606F">
      <w:pPr>
        <w:overflowPunct w:val="0"/>
        <w:autoSpaceDE w:val="0"/>
        <w:spacing w:line="360" w:lineRule="auto"/>
        <w:ind w:left="567" w:hanging="425"/>
        <w:jc w:val="both"/>
        <w:textAlignment w:val="baseline"/>
        <w:rPr>
          <w:rFonts w:ascii="Georgia" w:hAnsi="Georgia"/>
          <w:b/>
          <w:sz w:val="22"/>
          <w:szCs w:val="22"/>
        </w:rPr>
      </w:pPr>
    </w:p>
    <w:p w14:paraId="4C8C199A" w14:textId="11EA203E" w:rsidR="00D4606F" w:rsidRPr="00171398" w:rsidRDefault="00F47D8B" w:rsidP="00D4606F">
      <w:pPr>
        <w:overflowPunct w:val="0"/>
        <w:autoSpaceDE w:val="0"/>
        <w:spacing w:line="360" w:lineRule="auto"/>
        <w:ind w:left="142"/>
        <w:jc w:val="both"/>
        <w:textAlignment w:val="baseline"/>
        <w:rPr>
          <w:rFonts w:ascii="Georgia" w:hAnsi="Georgia"/>
          <w:b/>
          <w:sz w:val="22"/>
          <w:szCs w:val="22"/>
        </w:rPr>
      </w:pPr>
      <w:r w:rsidRPr="00171398">
        <w:rPr>
          <w:rFonts w:ascii="Georgia" w:hAnsi="Georgia"/>
          <w:b/>
          <w:sz w:val="22"/>
          <w:szCs w:val="22"/>
        </w:rPr>
        <w:t xml:space="preserve">  </w:t>
      </w:r>
      <w:r w:rsidR="00285A10" w:rsidRPr="00171398">
        <w:rPr>
          <w:rFonts w:ascii="Georgia" w:hAnsi="Georgia"/>
          <w:b/>
          <w:sz w:val="22"/>
          <w:szCs w:val="22"/>
        </w:rPr>
        <w:t>30</w:t>
      </w:r>
      <w:r w:rsidR="00D4606F" w:rsidRPr="00171398">
        <w:rPr>
          <w:rFonts w:ascii="Georgia" w:hAnsi="Georgia"/>
          <w:b/>
          <w:sz w:val="22"/>
          <w:szCs w:val="22"/>
        </w:rPr>
        <w:t>.</w:t>
      </w:r>
      <w:r w:rsidR="00E959B3">
        <w:rPr>
          <w:rFonts w:ascii="Georgia" w:hAnsi="Georgia"/>
          <w:b/>
          <w:sz w:val="22"/>
          <w:szCs w:val="22"/>
        </w:rPr>
        <w:t xml:space="preserve"> </w:t>
      </w:r>
      <w:r w:rsidR="00D4606F" w:rsidRPr="00171398">
        <w:rPr>
          <w:rFonts w:ascii="Georgia" w:hAnsi="Georgia"/>
          <w:b/>
          <w:sz w:val="22"/>
          <w:szCs w:val="22"/>
        </w:rPr>
        <w:t>Zgodnie z kodeksem postępowania karnego oczywiste omyłki pisarskie w orzeczeniu można sprostować w każdym czasie:</w:t>
      </w:r>
    </w:p>
    <w:p w14:paraId="35BF190A" w14:textId="77777777" w:rsidR="00D4606F" w:rsidRPr="00171398" w:rsidRDefault="00D4606F" w:rsidP="00DD59C4">
      <w:pPr>
        <w:numPr>
          <w:ilvl w:val="0"/>
          <w:numId w:val="10"/>
        </w:numPr>
        <w:overflowPunct w:val="0"/>
        <w:autoSpaceDE w:val="0"/>
        <w:spacing w:line="360" w:lineRule="auto"/>
        <w:jc w:val="both"/>
        <w:textAlignment w:val="baseline"/>
        <w:rPr>
          <w:rFonts w:ascii="Georgia" w:hAnsi="Georgia"/>
          <w:sz w:val="22"/>
          <w:szCs w:val="22"/>
        </w:rPr>
      </w:pPr>
      <w:r w:rsidRPr="00171398">
        <w:rPr>
          <w:rFonts w:ascii="Georgia" w:hAnsi="Georgia"/>
          <w:sz w:val="22"/>
          <w:szCs w:val="22"/>
        </w:rPr>
        <w:t>zarządzeniem;</w:t>
      </w:r>
    </w:p>
    <w:p w14:paraId="7F306447" w14:textId="77777777" w:rsidR="00D4606F" w:rsidRPr="00171398" w:rsidRDefault="00D4606F" w:rsidP="00DD59C4">
      <w:pPr>
        <w:numPr>
          <w:ilvl w:val="0"/>
          <w:numId w:val="10"/>
        </w:numPr>
        <w:overflowPunct w:val="0"/>
        <w:autoSpaceDE w:val="0"/>
        <w:spacing w:line="360" w:lineRule="auto"/>
        <w:jc w:val="both"/>
        <w:textAlignment w:val="baseline"/>
        <w:rPr>
          <w:rFonts w:ascii="Georgia" w:hAnsi="Georgia"/>
          <w:sz w:val="22"/>
          <w:szCs w:val="22"/>
        </w:rPr>
      </w:pPr>
      <w:r w:rsidRPr="00171398">
        <w:rPr>
          <w:rFonts w:ascii="Georgia" w:hAnsi="Georgia"/>
          <w:sz w:val="22"/>
          <w:szCs w:val="22"/>
        </w:rPr>
        <w:t>postanowieniem;</w:t>
      </w:r>
    </w:p>
    <w:p w14:paraId="7E83FB37" w14:textId="77777777" w:rsidR="00D4606F" w:rsidRPr="00171398" w:rsidRDefault="00D4606F" w:rsidP="00DD59C4">
      <w:pPr>
        <w:numPr>
          <w:ilvl w:val="0"/>
          <w:numId w:val="10"/>
        </w:numPr>
        <w:overflowPunct w:val="0"/>
        <w:autoSpaceDE w:val="0"/>
        <w:spacing w:line="360" w:lineRule="auto"/>
        <w:jc w:val="both"/>
        <w:textAlignment w:val="baseline"/>
        <w:rPr>
          <w:rFonts w:ascii="Georgia" w:hAnsi="Georgia"/>
          <w:sz w:val="22"/>
          <w:szCs w:val="22"/>
        </w:rPr>
      </w:pPr>
      <w:r w:rsidRPr="00171398">
        <w:rPr>
          <w:rFonts w:ascii="Georgia" w:hAnsi="Georgia"/>
          <w:sz w:val="22"/>
          <w:szCs w:val="22"/>
        </w:rPr>
        <w:t>notatką urzędową.</w:t>
      </w:r>
    </w:p>
    <w:p w14:paraId="28495DE6" w14:textId="77777777" w:rsidR="00D4606F" w:rsidRPr="00171398" w:rsidRDefault="00D4606F" w:rsidP="00D4606F">
      <w:pPr>
        <w:overflowPunct w:val="0"/>
        <w:autoSpaceDE w:val="0"/>
        <w:spacing w:line="360" w:lineRule="auto"/>
        <w:ind w:left="720"/>
        <w:jc w:val="both"/>
        <w:textAlignment w:val="baseline"/>
        <w:rPr>
          <w:rFonts w:ascii="Georgia" w:hAnsi="Georgia"/>
          <w:b/>
          <w:sz w:val="22"/>
          <w:szCs w:val="22"/>
        </w:rPr>
      </w:pPr>
    </w:p>
    <w:p w14:paraId="21A41035" w14:textId="5DE3A411" w:rsidR="00D4606F" w:rsidRPr="00171398" w:rsidRDefault="00F47D8B" w:rsidP="00F47D8B">
      <w:pPr>
        <w:overflowPunct w:val="0"/>
        <w:autoSpaceDE w:val="0"/>
        <w:spacing w:line="360" w:lineRule="auto"/>
        <w:jc w:val="both"/>
        <w:textAlignment w:val="baseline"/>
        <w:rPr>
          <w:rFonts w:ascii="Georgia" w:hAnsi="Georgia"/>
          <w:b/>
          <w:sz w:val="22"/>
          <w:szCs w:val="22"/>
        </w:rPr>
      </w:pPr>
      <w:r w:rsidRPr="00171398">
        <w:rPr>
          <w:rFonts w:ascii="Georgia" w:hAnsi="Georgia"/>
          <w:b/>
          <w:sz w:val="22"/>
          <w:szCs w:val="22"/>
        </w:rPr>
        <w:t xml:space="preserve">    31.</w:t>
      </w:r>
      <w:r w:rsidR="00E959B3">
        <w:rPr>
          <w:rFonts w:ascii="Georgia" w:hAnsi="Georgia"/>
          <w:b/>
          <w:sz w:val="22"/>
          <w:szCs w:val="22"/>
        </w:rPr>
        <w:t xml:space="preserve"> </w:t>
      </w:r>
      <w:r w:rsidR="00D4606F" w:rsidRPr="00171398">
        <w:rPr>
          <w:rFonts w:ascii="Georgia" w:hAnsi="Georgia"/>
          <w:b/>
          <w:sz w:val="22"/>
          <w:szCs w:val="22"/>
        </w:rPr>
        <w:t xml:space="preserve">Okres tymczasowego aresztowania liczy się od dnia: </w:t>
      </w:r>
    </w:p>
    <w:p w14:paraId="2E0E77F4" w14:textId="77777777" w:rsidR="00D4606F" w:rsidRPr="00171398" w:rsidRDefault="00D4606F" w:rsidP="00DD59C4">
      <w:pPr>
        <w:numPr>
          <w:ilvl w:val="0"/>
          <w:numId w:val="11"/>
        </w:numPr>
        <w:overflowPunct w:val="0"/>
        <w:autoSpaceDE w:val="0"/>
        <w:spacing w:line="360" w:lineRule="auto"/>
        <w:jc w:val="both"/>
        <w:textAlignment w:val="baseline"/>
        <w:rPr>
          <w:rFonts w:ascii="Georgia" w:hAnsi="Georgia"/>
          <w:sz w:val="22"/>
          <w:szCs w:val="22"/>
        </w:rPr>
      </w:pPr>
      <w:r w:rsidRPr="00171398">
        <w:rPr>
          <w:rFonts w:ascii="Georgia" w:hAnsi="Georgia"/>
          <w:sz w:val="22"/>
          <w:szCs w:val="22"/>
        </w:rPr>
        <w:t>zatrzymania;</w:t>
      </w:r>
    </w:p>
    <w:p w14:paraId="7C1C960B" w14:textId="77777777" w:rsidR="00D4606F" w:rsidRPr="00171398" w:rsidRDefault="00D4606F" w:rsidP="00DD59C4">
      <w:pPr>
        <w:numPr>
          <w:ilvl w:val="0"/>
          <w:numId w:val="11"/>
        </w:numPr>
        <w:overflowPunct w:val="0"/>
        <w:autoSpaceDE w:val="0"/>
        <w:spacing w:line="360" w:lineRule="auto"/>
        <w:jc w:val="both"/>
        <w:textAlignment w:val="baseline"/>
        <w:rPr>
          <w:rFonts w:ascii="Georgia" w:hAnsi="Georgia"/>
          <w:sz w:val="22"/>
          <w:szCs w:val="22"/>
        </w:rPr>
      </w:pPr>
      <w:r w:rsidRPr="00171398">
        <w:rPr>
          <w:rFonts w:ascii="Georgia" w:hAnsi="Georgia"/>
          <w:sz w:val="22"/>
          <w:szCs w:val="22"/>
        </w:rPr>
        <w:t>wydania postanowienia;</w:t>
      </w:r>
    </w:p>
    <w:p w14:paraId="6FB50BFE" w14:textId="77777777" w:rsidR="00D4606F" w:rsidRPr="00171398" w:rsidRDefault="00D4606F" w:rsidP="00DD59C4">
      <w:pPr>
        <w:numPr>
          <w:ilvl w:val="0"/>
          <w:numId w:val="11"/>
        </w:numPr>
        <w:overflowPunct w:val="0"/>
        <w:autoSpaceDE w:val="0"/>
        <w:spacing w:line="360" w:lineRule="auto"/>
        <w:jc w:val="both"/>
        <w:textAlignment w:val="baseline"/>
        <w:rPr>
          <w:rFonts w:ascii="Georgia" w:hAnsi="Georgia"/>
          <w:sz w:val="22"/>
          <w:szCs w:val="22"/>
        </w:rPr>
      </w:pPr>
      <w:r w:rsidRPr="00171398">
        <w:rPr>
          <w:rFonts w:ascii="Georgia" w:hAnsi="Georgia"/>
          <w:sz w:val="22"/>
          <w:szCs w:val="22"/>
        </w:rPr>
        <w:t xml:space="preserve">doręczenia podejrzanemu postanowienia o jego zastosowaniu; </w:t>
      </w:r>
    </w:p>
    <w:p w14:paraId="0F9A13FA" w14:textId="77777777" w:rsidR="00D4606F" w:rsidRPr="00171398" w:rsidRDefault="00D4606F" w:rsidP="00D4606F">
      <w:pPr>
        <w:overflowPunct w:val="0"/>
        <w:autoSpaceDE w:val="0"/>
        <w:spacing w:line="360" w:lineRule="auto"/>
        <w:jc w:val="both"/>
        <w:textAlignment w:val="baseline"/>
        <w:rPr>
          <w:rFonts w:ascii="Georgia" w:hAnsi="Georgia"/>
          <w:sz w:val="22"/>
          <w:szCs w:val="22"/>
        </w:rPr>
      </w:pPr>
    </w:p>
    <w:p w14:paraId="24FD054F" w14:textId="04165243" w:rsidR="00D4606F" w:rsidRPr="00171398" w:rsidRDefault="00F47D8B" w:rsidP="00F47D8B">
      <w:pPr>
        <w:spacing w:line="360" w:lineRule="auto"/>
        <w:ind w:left="360"/>
        <w:jc w:val="both"/>
        <w:textAlignment w:val="baseline"/>
        <w:rPr>
          <w:rFonts w:ascii="Georgia" w:hAnsi="Georgia"/>
          <w:b/>
          <w:sz w:val="22"/>
          <w:szCs w:val="22"/>
        </w:rPr>
      </w:pPr>
      <w:r w:rsidRPr="00171398">
        <w:rPr>
          <w:rFonts w:ascii="Georgia" w:hAnsi="Georgia"/>
          <w:b/>
          <w:sz w:val="22"/>
          <w:szCs w:val="22"/>
        </w:rPr>
        <w:t xml:space="preserve"> 32.</w:t>
      </w:r>
      <w:r w:rsidR="00D4606F" w:rsidRPr="00171398">
        <w:rPr>
          <w:rFonts w:ascii="Georgia" w:hAnsi="Georgia"/>
          <w:b/>
          <w:sz w:val="22"/>
          <w:szCs w:val="22"/>
        </w:rPr>
        <w:t xml:space="preserve"> W postępowaniu karnym przywrócenie terminu zawitego następuje:</w:t>
      </w:r>
    </w:p>
    <w:p w14:paraId="19C176FA" w14:textId="77777777" w:rsidR="00D4606F" w:rsidRPr="00171398" w:rsidRDefault="00D4606F" w:rsidP="00DD59C4">
      <w:pPr>
        <w:numPr>
          <w:ilvl w:val="0"/>
          <w:numId w:val="1"/>
        </w:numPr>
        <w:spacing w:line="360" w:lineRule="auto"/>
        <w:jc w:val="both"/>
        <w:textAlignment w:val="baseline"/>
        <w:rPr>
          <w:rFonts w:ascii="Georgia" w:hAnsi="Georgia"/>
          <w:sz w:val="22"/>
          <w:szCs w:val="22"/>
        </w:rPr>
      </w:pPr>
      <w:r w:rsidRPr="00171398">
        <w:rPr>
          <w:rFonts w:ascii="Georgia" w:hAnsi="Georgia"/>
          <w:sz w:val="22"/>
          <w:szCs w:val="22"/>
        </w:rPr>
        <w:t>po uiszczeniu opłaty od wniosku;</w:t>
      </w:r>
    </w:p>
    <w:p w14:paraId="2DFE0F0B" w14:textId="77777777" w:rsidR="00D4606F" w:rsidRPr="00171398" w:rsidRDefault="00D4606F" w:rsidP="00DD59C4">
      <w:pPr>
        <w:numPr>
          <w:ilvl w:val="0"/>
          <w:numId w:val="1"/>
        </w:numPr>
        <w:spacing w:line="360" w:lineRule="auto"/>
        <w:jc w:val="both"/>
        <w:textAlignment w:val="baseline"/>
        <w:rPr>
          <w:rFonts w:ascii="Georgia" w:hAnsi="Georgia"/>
          <w:sz w:val="22"/>
          <w:szCs w:val="22"/>
        </w:rPr>
      </w:pPr>
      <w:r w:rsidRPr="00171398">
        <w:rPr>
          <w:rFonts w:ascii="Georgia" w:hAnsi="Georgia"/>
          <w:sz w:val="22"/>
          <w:szCs w:val="22"/>
        </w:rPr>
        <w:t>w terminie 14 dni od daty ustania przeszkody;</w:t>
      </w:r>
    </w:p>
    <w:p w14:paraId="0693D1A5" w14:textId="77777777" w:rsidR="00D4606F" w:rsidRPr="00171398" w:rsidRDefault="00D4606F" w:rsidP="00DD59C4">
      <w:pPr>
        <w:numPr>
          <w:ilvl w:val="0"/>
          <w:numId w:val="1"/>
        </w:numPr>
        <w:spacing w:line="360" w:lineRule="auto"/>
        <w:jc w:val="both"/>
        <w:textAlignment w:val="baseline"/>
        <w:rPr>
          <w:rFonts w:ascii="Georgia" w:hAnsi="Georgia"/>
          <w:sz w:val="22"/>
          <w:szCs w:val="22"/>
        </w:rPr>
      </w:pPr>
      <w:r w:rsidRPr="00171398">
        <w:rPr>
          <w:rFonts w:ascii="Georgia" w:hAnsi="Georgia"/>
          <w:sz w:val="22"/>
          <w:szCs w:val="22"/>
        </w:rPr>
        <w:t>na wniosek strony.</w:t>
      </w:r>
    </w:p>
    <w:p w14:paraId="6FDE66B4" w14:textId="77777777" w:rsidR="00D4606F" w:rsidRPr="00171398" w:rsidRDefault="00D4606F" w:rsidP="00D4606F">
      <w:pPr>
        <w:overflowPunct w:val="0"/>
        <w:autoSpaceDE w:val="0"/>
        <w:spacing w:line="360" w:lineRule="auto"/>
        <w:jc w:val="both"/>
        <w:textAlignment w:val="baseline"/>
        <w:rPr>
          <w:rFonts w:ascii="Georgia" w:hAnsi="Georgia"/>
          <w:sz w:val="22"/>
          <w:szCs w:val="22"/>
        </w:rPr>
      </w:pPr>
    </w:p>
    <w:p w14:paraId="4216F755" w14:textId="5C31AB98" w:rsidR="00D4606F" w:rsidRPr="00171398" w:rsidRDefault="00F47D8B" w:rsidP="00D4606F">
      <w:pPr>
        <w:overflowPunct w:val="0"/>
        <w:autoSpaceDE w:val="0"/>
        <w:spacing w:line="360" w:lineRule="auto"/>
        <w:ind w:left="567" w:hanging="425"/>
        <w:jc w:val="both"/>
        <w:textAlignment w:val="baseline"/>
        <w:rPr>
          <w:rFonts w:ascii="Georgia" w:hAnsi="Georgia"/>
          <w:b/>
          <w:sz w:val="22"/>
          <w:szCs w:val="22"/>
        </w:rPr>
      </w:pPr>
      <w:r w:rsidRPr="00171398">
        <w:rPr>
          <w:rFonts w:ascii="Georgia" w:hAnsi="Georgia"/>
          <w:b/>
          <w:sz w:val="22"/>
          <w:szCs w:val="22"/>
        </w:rPr>
        <w:t xml:space="preserve">     33</w:t>
      </w:r>
      <w:r w:rsidR="00D4606F" w:rsidRPr="00171398">
        <w:rPr>
          <w:rFonts w:ascii="Georgia" w:hAnsi="Georgia"/>
          <w:b/>
          <w:sz w:val="22"/>
          <w:szCs w:val="22"/>
        </w:rPr>
        <w:t>. Orzeczenie przepadku dowodu rzeczowego zabezpieczonego w toku postępowania karnego w sytuacji, gdy oskarżony nie skorzystał z instytucji</w:t>
      </w:r>
      <w:r w:rsidR="00D4606F" w:rsidRPr="00FF0B4E">
        <w:rPr>
          <w:rFonts w:ascii="Georgia" w:hAnsi="Georgia"/>
          <w:b/>
        </w:rPr>
        <w:t xml:space="preserve"> </w:t>
      </w:r>
      <w:r w:rsidR="00D4606F" w:rsidRPr="00171398">
        <w:rPr>
          <w:rFonts w:ascii="Georgia" w:hAnsi="Georgia"/>
          <w:b/>
          <w:sz w:val="22"/>
          <w:szCs w:val="22"/>
        </w:rPr>
        <w:t>dobrowolnego poddania się odpowiedzialności karnej (karze), pozostaje dopuszczalne:</w:t>
      </w:r>
    </w:p>
    <w:p w14:paraId="061B601C" w14:textId="77777777" w:rsidR="00D4606F" w:rsidRPr="00171398" w:rsidRDefault="00D4606F" w:rsidP="00DD59C4">
      <w:pPr>
        <w:numPr>
          <w:ilvl w:val="0"/>
          <w:numId w:val="12"/>
        </w:numPr>
        <w:overflowPunct w:val="0"/>
        <w:autoSpaceDE w:val="0"/>
        <w:spacing w:line="360" w:lineRule="auto"/>
        <w:jc w:val="both"/>
        <w:textAlignment w:val="baseline"/>
        <w:rPr>
          <w:rFonts w:ascii="Georgia" w:hAnsi="Georgia"/>
          <w:sz w:val="22"/>
          <w:szCs w:val="22"/>
        </w:rPr>
      </w:pPr>
      <w:r w:rsidRPr="00171398">
        <w:rPr>
          <w:rFonts w:ascii="Georgia" w:hAnsi="Georgia"/>
          <w:sz w:val="22"/>
          <w:szCs w:val="22"/>
        </w:rPr>
        <w:t>wyłącznie w wyroku;</w:t>
      </w:r>
    </w:p>
    <w:p w14:paraId="6342B8AF" w14:textId="77777777" w:rsidR="00D4606F" w:rsidRPr="00171398" w:rsidRDefault="00D4606F" w:rsidP="00DD59C4">
      <w:pPr>
        <w:numPr>
          <w:ilvl w:val="0"/>
          <w:numId w:val="12"/>
        </w:numPr>
        <w:overflowPunct w:val="0"/>
        <w:autoSpaceDE w:val="0"/>
        <w:spacing w:line="360" w:lineRule="auto"/>
        <w:jc w:val="both"/>
        <w:textAlignment w:val="baseline"/>
        <w:rPr>
          <w:rFonts w:ascii="Georgia" w:hAnsi="Georgia"/>
          <w:sz w:val="22"/>
          <w:szCs w:val="22"/>
        </w:rPr>
      </w:pPr>
      <w:r w:rsidRPr="00171398">
        <w:rPr>
          <w:rFonts w:ascii="Georgia" w:hAnsi="Georgia"/>
          <w:sz w:val="22"/>
          <w:szCs w:val="22"/>
        </w:rPr>
        <w:t>w każdym czasie zarządzeniem;</w:t>
      </w:r>
    </w:p>
    <w:p w14:paraId="11B3F95A" w14:textId="77777777" w:rsidR="00D4606F" w:rsidRPr="00171398" w:rsidRDefault="00D4606F" w:rsidP="00DD59C4">
      <w:pPr>
        <w:numPr>
          <w:ilvl w:val="0"/>
          <w:numId w:val="12"/>
        </w:numPr>
        <w:overflowPunct w:val="0"/>
        <w:autoSpaceDE w:val="0"/>
        <w:spacing w:line="360" w:lineRule="auto"/>
        <w:jc w:val="both"/>
        <w:textAlignment w:val="baseline"/>
        <w:rPr>
          <w:rFonts w:ascii="Georgia" w:hAnsi="Georgia"/>
          <w:sz w:val="22"/>
          <w:szCs w:val="22"/>
        </w:rPr>
      </w:pPr>
      <w:r w:rsidRPr="00171398">
        <w:rPr>
          <w:rFonts w:ascii="Georgia" w:hAnsi="Georgia"/>
          <w:sz w:val="22"/>
          <w:szCs w:val="22"/>
        </w:rPr>
        <w:t>po wydaniu wyroku w formie postanowienia.</w:t>
      </w:r>
    </w:p>
    <w:p w14:paraId="4071BB20" w14:textId="77777777" w:rsidR="00D4606F" w:rsidRPr="00171398" w:rsidRDefault="00D4606F" w:rsidP="00D4606F">
      <w:pPr>
        <w:spacing w:line="276" w:lineRule="auto"/>
        <w:jc w:val="right"/>
        <w:rPr>
          <w:rFonts w:ascii="Georgia" w:hAnsi="Georgia"/>
          <w:sz w:val="22"/>
          <w:szCs w:val="22"/>
        </w:rPr>
      </w:pPr>
    </w:p>
    <w:p w14:paraId="662494C3" w14:textId="77777777" w:rsidR="00D4606F" w:rsidRPr="00171398" w:rsidRDefault="00D4606F" w:rsidP="00D4606F">
      <w:pPr>
        <w:spacing w:line="276" w:lineRule="auto"/>
        <w:jc w:val="right"/>
        <w:rPr>
          <w:rFonts w:ascii="Georgia" w:hAnsi="Georgia"/>
          <w:sz w:val="22"/>
          <w:szCs w:val="22"/>
        </w:rPr>
      </w:pPr>
    </w:p>
    <w:p w14:paraId="246BEA63" w14:textId="00931E5E" w:rsidR="00D4606F" w:rsidRPr="00171398" w:rsidRDefault="00F47D8B" w:rsidP="00D4606F">
      <w:pPr>
        <w:overflowPunct w:val="0"/>
        <w:autoSpaceDE w:val="0"/>
        <w:spacing w:line="360" w:lineRule="auto"/>
        <w:ind w:left="851" w:hanging="425"/>
        <w:jc w:val="both"/>
        <w:textAlignment w:val="baseline"/>
        <w:rPr>
          <w:rFonts w:ascii="Georgia" w:hAnsi="Georgia"/>
          <w:b/>
          <w:sz w:val="22"/>
          <w:szCs w:val="22"/>
        </w:rPr>
      </w:pPr>
      <w:r w:rsidRPr="00171398">
        <w:rPr>
          <w:rFonts w:ascii="Georgia" w:hAnsi="Georgia"/>
          <w:b/>
          <w:sz w:val="22"/>
          <w:szCs w:val="22"/>
        </w:rPr>
        <w:t>34</w:t>
      </w:r>
      <w:r w:rsidR="00D4606F" w:rsidRPr="00171398">
        <w:rPr>
          <w:rFonts w:ascii="Georgia" w:hAnsi="Georgia"/>
          <w:b/>
          <w:sz w:val="22"/>
          <w:szCs w:val="22"/>
        </w:rPr>
        <w:t>. Każdorazowa przerwa w rozprawie może trwać nie dłużej niż:</w:t>
      </w:r>
    </w:p>
    <w:p w14:paraId="5B0BA0DE" w14:textId="77777777" w:rsidR="00D4606F" w:rsidRPr="00171398" w:rsidRDefault="00D4606F" w:rsidP="00DD59C4">
      <w:pPr>
        <w:numPr>
          <w:ilvl w:val="0"/>
          <w:numId w:val="16"/>
        </w:numPr>
        <w:overflowPunct w:val="0"/>
        <w:autoSpaceDE w:val="0"/>
        <w:spacing w:line="360" w:lineRule="auto"/>
        <w:jc w:val="both"/>
        <w:textAlignment w:val="baseline"/>
        <w:rPr>
          <w:rFonts w:ascii="Georgia" w:hAnsi="Georgia"/>
          <w:sz w:val="22"/>
          <w:szCs w:val="22"/>
        </w:rPr>
      </w:pPr>
      <w:r w:rsidRPr="00171398">
        <w:rPr>
          <w:rFonts w:ascii="Georgia" w:hAnsi="Georgia"/>
          <w:sz w:val="22"/>
          <w:szCs w:val="22"/>
        </w:rPr>
        <w:t>35 dni;</w:t>
      </w:r>
    </w:p>
    <w:p w14:paraId="68275ABC" w14:textId="77777777" w:rsidR="00D4606F" w:rsidRPr="00171398" w:rsidRDefault="00D4606F" w:rsidP="00DD59C4">
      <w:pPr>
        <w:numPr>
          <w:ilvl w:val="0"/>
          <w:numId w:val="16"/>
        </w:numPr>
        <w:overflowPunct w:val="0"/>
        <w:autoSpaceDE w:val="0"/>
        <w:spacing w:line="360" w:lineRule="auto"/>
        <w:jc w:val="both"/>
        <w:textAlignment w:val="baseline"/>
        <w:rPr>
          <w:rFonts w:ascii="Georgia" w:hAnsi="Georgia"/>
          <w:sz w:val="22"/>
          <w:szCs w:val="22"/>
        </w:rPr>
      </w:pPr>
      <w:r w:rsidRPr="00171398">
        <w:rPr>
          <w:rFonts w:ascii="Georgia" w:hAnsi="Georgia"/>
          <w:sz w:val="22"/>
          <w:szCs w:val="22"/>
        </w:rPr>
        <w:t>42 dni;</w:t>
      </w:r>
    </w:p>
    <w:p w14:paraId="48D0C253" w14:textId="77777777" w:rsidR="00D4606F" w:rsidRPr="00171398" w:rsidRDefault="00D4606F" w:rsidP="00DD59C4">
      <w:pPr>
        <w:numPr>
          <w:ilvl w:val="0"/>
          <w:numId w:val="16"/>
        </w:numPr>
        <w:overflowPunct w:val="0"/>
        <w:autoSpaceDE w:val="0"/>
        <w:spacing w:line="360" w:lineRule="auto"/>
        <w:jc w:val="both"/>
        <w:textAlignment w:val="baseline"/>
        <w:rPr>
          <w:rFonts w:ascii="Georgia" w:hAnsi="Georgia"/>
          <w:sz w:val="22"/>
          <w:szCs w:val="22"/>
        </w:rPr>
      </w:pPr>
      <w:r w:rsidRPr="00171398">
        <w:rPr>
          <w:rFonts w:ascii="Georgia" w:hAnsi="Georgia"/>
          <w:sz w:val="22"/>
          <w:szCs w:val="22"/>
        </w:rPr>
        <w:t>45 dni.</w:t>
      </w:r>
    </w:p>
    <w:p w14:paraId="430D499D" w14:textId="77777777" w:rsidR="00F47D8B" w:rsidRPr="00171398" w:rsidRDefault="00F47D8B" w:rsidP="00F47D8B">
      <w:pPr>
        <w:overflowPunct w:val="0"/>
        <w:autoSpaceDE w:val="0"/>
        <w:spacing w:line="360" w:lineRule="auto"/>
        <w:jc w:val="both"/>
        <w:textAlignment w:val="baseline"/>
        <w:rPr>
          <w:rFonts w:ascii="Georgia" w:hAnsi="Georgia"/>
          <w:sz w:val="22"/>
          <w:szCs w:val="22"/>
        </w:rPr>
      </w:pPr>
    </w:p>
    <w:p w14:paraId="402C387C" w14:textId="64733E73" w:rsidR="00D4606F" w:rsidRPr="00171398" w:rsidRDefault="00E959B3" w:rsidP="0046165B">
      <w:pPr>
        <w:overflowPunct w:val="0"/>
        <w:autoSpaceDE w:val="0"/>
        <w:spacing w:line="360" w:lineRule="auto"/>
        <w:jc w:val="both"/>
        <w:textAlignment w:val="baseline"/>
        <w:rPr>
          <w:rFonts w:ascii="Georgia" w:hAnsi="Georgia"/>
          <w:b/>
          <w:sz w:val="22"/>
          <w:szCs w:val="22"/>
        </w:rPr>
      </w:pPr>
      <w:r>
        <w:rPr>
          <w:rFonts w:ascii="Georgia" w:hAnsi="Georgia"/>
          <w:b/>
          <w:sz w:val="22"/>
          <w:szCs w:val="22"/>
        </w:rPr>
        <w:t xml:space="preserve">  </w:t>
      </w:r>
      <w:r w:rsidR="00F47D8B" w:rsidRPr="00171398">
        <w:rPr>
          <w:rFonts w:ascii="Georgia" w:hAnsi="Georgia"/>
          <w:b/>
          <w:sz w:val="22"/>
          <w:szCs w:val="22"/>
        </w:rPr>
        <w:t xml:space="preserve">35. </w:t>
      </w:r>
      <w:r w:rsidR="00D4606F" w:rsidRPr="00171398">
        <w:rPr>
          <w:rFonts w:ascii="Georgia" w:hAnsi="Georgia"/>
          <w:b/>
          <w:sz w:val="22"/>
          <w:szCs w:val="22"/>
        </w:rPr>
        <w:t>Wydanie wyroku nakazowego w postępowaniu karnym jest</w:t>
      </w:r>
      <w:r w:rsidR="00F47D8B" w:rsidRPr="00171398">
        <w:rPr>
          <w:rFonts w:ascii="Georgia" w:hAnsi="Georgia"/>
          <w:b/>
          <w:sz w:val="22"/>
          <w:szCs w:val="22"/>
        </w:rPr>
        <w:t xml:space="preserve"> </w:t>
      </w:r>
      <w:r w:rsidR="00D4606F" w:rsidRPr="00171398">
        <w:rPr>
          <w:rFonts w:ascii="Georgia" w:hAnsi="Georgia"/>
          <w:b/>
          <w:sz w:val="22"/>
          <w:szCs w:val="22"/>
        </w:rPr>
        <w:t>niedopuszczalne:</w:t>
      </w:r>
    </w:p>
    <w:p w14:paraId="7B7FC7DB" w14:textId="77777777" w:rsidR="00D4606F" w:rsidRPr="00171398" w:rsidRDefault="00D4606F" w:rsidP="00DD59C4">
      <w:pPr>
        <w:numPr>
          <w:ilvl w:val="0"/>
          <w:numId w:val="13"/>
        </w:numPr>
        <w:overflowPunct w:val="0"/>
        <w:autoSpaceDE w:val="0"/>
        <w:spacing w:line="360" w:lineRule="auto"/>
        <w:jc w:val="both"/>
        <w:textAlignment w:val="baseline"/>
        <w:rPr>
          <w:rFonts w:ascii="Georgia" w:hAnsi="Georgia"/>
          <w:sz w:val="22"/>
          <w:szCs w:val="22"/>
        </w:rPr>
      </w:pPr>
      <w:r w:rsidRPr="00171398">
        <w:rPr>
          <w:rFonts w:ascii="Georgia" w:hAnsi="Georgia"/>
          <w:sz w:val="22"/>
          <w:szCs w:val="22"/>
        </w:rPr>
        <w:t>wobec oskarżonego uprzednio skazanego za przestępstwo;</w:t>
      </w:r>
    </w:p>
    <w:p w14:paraId="70232274" w14:textId="77777777" w:rsidR="00D4606F" w:rsidRPr="00171398" w:rsidRDefault="00D4606F" w:rsidP="00DD59C4">
      <w:pPr>
        <w:numPr>
          <w:ilvl w:val="0"/>
          <w:numId w:val="13"/>
        </w:numPr>
        <w:overflowPunct w:val="0"/>
        <w:autoSpaceDE w:val="0"/>
        <w:spacing w:line="360" w:lineRule="auto"/>
        <w:jc w:val="both"/>
        <w:textAlignment w:val="baseline"/>
        <w:rPr>
          <w:rFonts w:ascii="Georgia" w:hAnsi="Georgia"/>
          <w:sz w:val="22"/>
          <w:szCs w:val="22"/>
        </w:rPr>
      </w:pPr>
      <w:r w:rsidRPr="00171398">
        <w:rPr>
          <w:rFonts w:ascii="Georgia" w:hAnsi="Georgia"/>
          <w:sz w:val="22"/>
          <w:szCs w:val="22"/>
        </w:rPr>
        <w:t>na niejawnym posiedzeniu;</w:t>
      </w:r>
    </w:p>
    <w:p w14:paraId="0EEDACC3" w14:textId="77777777" w:rsidR="00D4606F" w:rsidRPr="00171398" w:rsidRDefault="00D4606F" w:rsidP="00DD59C4">
      <w:pPr>
        <w:numPr>
          <w:ilvl w:val="0"/>
          <w:numId w:val="13"/>
        </w:numPr>
        <w:overflowPunct w:val="0"/>
        <w:autoSpaceDE w:val="0"/>
        <w:spacing w:line="360" w:lineRule="auto"/>
        <w:jc w:val="both"/>
        <w:textAlignment w:val="baseline"/>
        <w:rPr>
          <w:rFonts w:ascii="Georgia" w:hAnsi="Georgia"/>
          <w:sz w:val="22"/>
          <w:szCs w:val="22"/>
        </w:rPr>
      </w:pPr>
      <w:r w:rsidRPr="00171398">
        <w:rPr>
          <w:rFonts w:ascii="Georgia" w:hAnsi="Georgia"/>
          <w:sz w:val="22"/>
          <w:szCs w:val="22"/>
        </w:rPr>
        <w:t>jeżeli istnieją podstawy do obligatoryjnego ustanowienia obrońcy z urzędu.</w:t>
      </w:r>
    </w:p>
    <w:p w14:paraId="4F09689D" w14:textId="77777777" w:rsidR="00D4606F" w:rsidRPr="00171398" w:rsidRDefault="00D4606F" w:rsidP="00D4606F">
      <w:pPr>
        <w:spacing w:line="360" w:lineRule="auto"/>
        <w:jc w:val="both"/>
        <w:textAlignment w:val="baseline"/>
        <w:rPr>
          <w:rFonts w:ascii="Georgia" w:hAnsi="Georgia"/>
          <w:sz w:val="22"/>
          <w:szCs w:val="22"/>
        </w:rPr>
      </w:pPr>
    </w:p>
    <w:p w14:paraId="36FF3C95" w14:textId="77777777" w:rsidR="00D4606F" w:rsidRPr="00171398" w:rsidRDefault="00D4606F" w:rsidP="00D4606F">
      <w:pPr>
        <w:spacing w:line="276" w:lineRule="auto"/>
        <w:jc w:val="right"/>
        <w:rPr>
          <w:rFonts w:ascii="Georgia" w:hAnsi="Georgia"/>
          <w:sz w:val="22"/>
          <w:szCs w:val="22"/>
        </w:rPr>
      </w:pPr>
    </w:p>
    <w:p w14:paraId="78C3E908" w14:textId="506EA509" w:rsidR="00D4606F" w:rsidRPr="00171398" w:rsidRDefault="00E959B3" w:rsidP="0046165B">
      <w:pPr>
        <w:spacing w:line="360" w:lineRule="auto"/>
        <w:jc w:val="both"/>
        <w:textAlignment w:val="baseline"/>
        <w:rPr>
          <w:rFonts w:ascii="Georgia" w:hAnsi="Georgia"/>
          <w:b/>
          <w:sz w:val="22"/>
          <w:szCs w:val="22"/>
        </w:rPr>
      </w:pPr>
      <w:r>
        <w:rPr>
          <w:rFonts w:ascii="Georgia" w:hAnsi="Georgia"/>
          <w:b/>
          <w:sz w:val="22"/>
          <w:szCs w:val="22"/>
        </w:rPr>
        <w:t xml:space="preserve">  </w:t>
      </w:r>
      <w:r w:rsidR="0046165B" w:rsidRPr="00171398">
        <w:rPr>
          <w:rFonts w:ascii="Georgia" w:hAnsi="Georgia"/>
          <w:b/>
          <w:sz w:val="22"/>
          <w:szCs w:val="22"/>
        </w:rPr>
        <w:t>3</w:t>
      </w:r>
      <w:r>
        <w:rPr>
          <w:rFonts w:ascii="Georgia" w:hAnsi="Georgia"/>
          <w:b/>
          <w:sz w:val="22"/>
          <w:szCs w:val="22"/>
        </w:rPr>
        <w:t>6</w:t>
      </w:r>
      <w:r w:rsidR="00D4606F" w:rsidRPr="00171398">
        <w:rPr>
          <w:rFonts w:ascii="Georgia" w:hAnsi="Georgia"/>
          <w:b/>
          <w:sz w:val="22"/>
          <w:szCs w:val="22"/>
        </w:rPr>
        <w:t>. Gdy osoba najbliższa na rozprawie skorzystała z prawa odmowy składania zeznań jej wcześniejsze zeznania złożone w toku postępowania przygotowawczego:</w:t>
      </w:r>
    </w:p>
    <w:p w14:paraId="0ECFCDFF" w14:textId="77777777" w:rsidR="00D4606F" w:rsidRPr="00171398" w:rsidRDefault="00D4606F" w:rsidP="00DD59C4">
      <w:pPr>
        <w:numPr>
          <w:ilvl w:val="0"/>
          <w:numId w:val="6"/>
        </w:numPr>
        <w:spacing w:line="360" w:lineRule="auto"/>
        <w:jc w:val="both"/>
        <w:textAlignment w:val="baseline"/>
        <w:rPr>
          <w:rFonts w:ascii="Georgia" w:hAnsi="Georgia"/>
          <w:sz w:val="22"/>
          <w:szCs w:val="22"/>
        </w:rPr>
      </w:pPr>
      <w:r w:rsidRPr="00171398">
        <w:rPr>
          <w:rFonts w:ascii="Georgia" w:hAnsi="Georgia"/>
          <w:sz w:val="22"/>
          <w:szCs w:val="22"/>
        </w:rPr>
        <w:t>nie mogą stanowić podstawy ustaleń faktycznych w uzasadnieniu orzeczenia;</w:t>
      </w:r>
    </w:p>
    <w:p w14:paraId="551E6D4D" w14:textId="77777777" w:rsidR="00D4606F" w:rsidRPr="00171398" w:rsidRDefault="00D4606F" w:rsidP="00DD59C4">
      <w:pPr>
        <w:numPr>
          <w:ilvl w:val="0"/>
          <w:numId w:val="6"/>
        </w:numPr>
        <w:spacing w:line="360" w:lineRule="auto"/>
        <w:jc w:val="both"/>
        <w:textAlignment w:val="baseline"/>
        <w:rPr>
          <w:rFonts w:ascii="Georgia" w:hAnsi="Georgia"/>
          <w:sz w:val="22"/>
          <w:szCs w:val="22"/>
        </w:rPr>
      </w:pPr>
      <w:r w:rsidRPr="00171398">
        <w:rPr>
          <w:rFonts w:ascii="Georgia" w:hAnsi="Georgia"/>
          <w:sz w:val="22"/>
          <w:szCs w:val="22"/>
        </w:rPr>
        <w:t>mogą stanowić podstawę ustaleń faktycznych przy sporządzaniu wyroku;</w:t>
      </w:r>
    </w:p>
    <w:p w14:paraId="0B540F9F" w14:textId="77777777" w:rsidR="00D4606F" w:rsidRPr="00171398" w:rsidRDefault="00D4606F" w:rsidP="00DD59C4">
      <w:pPr>
        <w:numPr>
          <w:ilvl w:val="0"/>
          <w:numId w:val="6"/>
        </w:numPr>
        <w:spacing w:line="360" w:lineRule="auto"/>
        <w:jc w:val="both"/>
        <w:textAlignment w:val="baseline"/>
        <w:rPr>
          <w:rFonts w:ascii="Georgia" w:hAnsi="Georgia"/>
          <w:sz w:val="22"/>
          <w:szCs w:val="22"/>
        </w:rPr>
      </w:pPr>
      <w:r w:rsidRPr="00171398">
        <w:rPr>
          <w:rFonts w:ascii="Georgia" w:hAnsi="Georgia"/>
          <w:sz w:val="22"/>
          <w:szCs w:val="22"/>
        </w:rPr>
        <w:t>mogą stanowić podstawę ustaleń faktycznych w sprawie za jej zgodą.</w:t>
      </w:r>
    </w:p>
    <w:p w14:paraId="32E808C6" w14:textId="77777777" w:rsidR="00D4606F" w:rsidRPr="00171398" w:rsidRDefault="00D4606F" w:rsidP="00D4606F">
      <w:pPr>
        <w:spacing w:line="276" w:lineRule="auto"/>
        <w:jc w:val="right"/>
        <w:rPr>
          <w:rFonts w:ascii="Georgia" w:hAnsi="Georgia"/>
          <w:sz w:val="22"/>
          <w:szCs w:val="22"/>
        </w:rPr>
      </w:pPr>
    </w:p>
    <w:p w14:paraId="0AA56EBF" w14:textId="05334C9E" w:rsidR="00D4606F" w:rsidRPr="00171398" w:rsidRDefault="00D4606F" w:rsidP="00D4606F">
      <w:pPr>
        <w:spacing w:line="360" w:lineRule="auto"/>
        <w:jc w:val="both"/>
        <w:textAlignment w:val="baseline"/>
        <w:rPr>
          <w:rFonts w:ascii="Georgia" w:hAnsi="Georgia"/>
          <w:sz w:val="22"/>
          <w:szCs w:val="22"/>
        </w:rPr>
      </w:pPr>
    </w:p>
    <w:p w14:paraId="1C0EEA4B" w14:textId="033F0F20" w:rsidR="0046165B" w:rsidRDefault="0046165B" w:rsidP="00D4606F">
      <w:pPr>
        <w:spacing w:line="360" w:lineRule="auto"/>
        <w:jc w:val="both"/>
        <w:textAlignment w:val="baseline"/>
        <w:rPr>
          <w:rFonts w:ascii="Georgia" w:hAnsi="Georgia"/>
          <w:sz w:val="22"/>
          <w:szCs w:val="22"/>
        </w:rPr>
      </w:pPr>
    </w:p>
    <w:p w14:paraId="2533E3DE" w14:textId="52B979B1" w:rsidR="0046165B" w:rsidRDefault="0046165B" w:rsidP="00D4606F">
      <w:pPr>
        <w:spacing w:line="360" w:lineRule="auto"/>
        <w:jc w:val="both"/>
        <w:textAlignment w:val="baseline"/>
        <w:rPr>
          <w:rFonts w:ascii="Georgia" w:hAnsi="Georgia"/>
          <w:sz w:val="22"/>
          <w:szCs w:val="22"/>
        </w:rPr>
      </w:pPr>
    </w:p>
    <w:p w14:paraId="307E5511" w14:textId="799237E0" w:rsidR="0046165B" w:rsidRDefault="0046165B" w:rsidP="00D4606F">
      <w:pPr>
        <w:spacing w:line="360" w:lineRule="auto"/>
        <w:jc w:val="both"/>
        <w:textAlignment w:val="baseline"/>
        <w:rPr>
          <w:rFonts w:ascii="Georgia" w:hAnsi="Georgia"/>
          <w:sz w:val="22"/>
          <w:szCs w:val="22"/>
        </w:rPr>
      </w:pPr>
    </w:p>
    <w:p w14:paraId="7976903F" w14:textId="5488B519" w:rsidR="0046165B" w:rsidRDefault="0046165B" w:rsidP="00D4606F">
      <w:pPr>
        <w:spacing w:line="360" w:lineRule="auto"/>
        <w:jc w:val="both"/>
        <w:textAlignment w:val="baseline"/>
        <w:rPr>
          <w:rFonts w:ascii="Georgia" w:hAnsi="Georgia"/>
          <w:sz w:val="22"/>
          <w:szCs w:val="22"/>
        </w:rPr>
      </w:pPr>
    </w:p>
    <w:p w14:paraId="1AEA3C97" w14:textId="77777777" w:rsidR="00171398" w:rsidRDefault="00171398" w:rsidP="00D4606F">
      <w:pPr>
        <w:spacing w:line="360" w:lineRule="auto"/>
        <w:jc w:val="both"/>
        <w:textAlignment w:val="baseline"/>
        <w:rPr>
          <w:rFonts w:ascii="Georgia" w:hAnsi="Georgia"/>
          <w:sz w:val="22"/>
          <w:szCs w:val="22"/>
        </w:rPr>
      </w:pPr>
    </w:p>
    <w:p w14:paraId="6CBDA08E" w14:textId="77777777" w:rsidR="00085FCB" w:rsidRDefault="00085FCB" w:rsidP="00085FCB">
      <w:pPr>
        <w:spacing w:line="276" w:lineRule="auto"/>
        <w:rPr>
          <w:rFonts w:ascii="Georgia" w:hAnsi="Georgia"/>
          <w:b/>
        </w:rPr>
      </w:pPr>
      <w:r>
        <w:rPr>
          <w:rFonts w:ascii="Georgia" w:hAnsi="Georgia"/>
          <w:b/>
        </w:rPr>
        <w:lastRenderedPageBreak/>
        <w:t>Praca pisemna z zakresu prawa karnego.</w:t>
      </w:r>
    </w:p>
    <w:p w14:paraId="41C55A27" w14:textId="77777777" w:rsidR="00085FCB" w:rsidRDefault="00085FCB" w:rsidP="00085FCB">
      <w:pPr>
        <w:ind w:right="170"/>
        <w:rPr>
          <w:rFonts w:ascii="Georgia" w:hAnsi="Georgia"/>
          <w:b/>
        </w:rPr>
      </w:pPr>
    </w:p>
    <w:p w14:paraId="37C7D80D" w14:textId="77777777" w:rsidR="00B9114D" w:rsidRPr="00B9114D" w:rsidRDefault="00B9114D" w:rsidP="00B9114D">
      <w:pPr>
        <w:spacing w:line="360" w:lineRule="auto"/>
        <w:ind w:right="170"/>
        <w:rPr>
          <w:rFonts w:ascii="Georgia" w:hAnsi="Georgia"/>
          <w:b/>
          <w:sz w:val="22"/>
          <w:szCs w:val="22"/>
        </w:rPr>
      </w:pPr>
    </w:p>
    <w:p w14:paraId="08B83AE6" w14:textId="77777777" w:rsidR="00B9114D" w:rsidRPr="00B9114D" w:rsidRDefault="00B9114D" w:rsidP="00B9114D">
      <w:pPr>
        <w:spacing w:line="360" w:lineRule="auto"/>
        <w:ind w:right="170"/>
        <w:jc w:val="both"/>
        <w:rPr>
          <w:rFonts w:ascii="Georgia" w:hAnsi="Georgia"/>
          <w:sz w:val="22"/>
          <w:szCs w:val="22"/>
        </w:rPr>
      </w:pPr>
      <w:r w:rsidRPr="00B9114D">
        <w:rPr>
          <w:rFonts w:ascii="Georgia" w:hAnsi="Georgia"/>
          <w:sz w:val="22"/>
          <w:szCs w:val="22"/>
        </w:rPr>
        <w:t xml:space="preserve">W dniu 10 lipca 2026 roku do Sądu Rejonowego Lublin-Wschód w Lublinie z/s w Świdniku wpłynął akt oskarżenia przeciwko Adamowi Kowalskiemu, któremu zarzucono popełnienie występku z art. 278§1kk (kradzież). Po dokonaniu wstępnej kontroli Przewodniczący II Wydziału Karnego stwierdził, że akt oskarżenia nie został podpisany przez prokuratora. Do aktu oskarżenia nie dołączono wykazu osób, których wezwania domaga się oskarżyciel publiczny. Ponadto w uzasadnieniu aktu oskarżenia wskazano datę czynu jako „12 marca 2026r”, podczas gdy w postawionym oskarżonemu zarzucie i całym materiale dowodowym występuje data „12 kwietnia 2026r.”.  </w:t>
      </w:r>
    </w:p>
    <w:p w14:paraId="1EB84AAB" w14:textId="77777777" w:rsidR="00B9114D" w:rsidRPr="00B9114D" w:rsidRDefault="00B9114D" w:rsidP="00B9114D">
      <w:pPr>
        <w:spacing w:line="360" w:lineRule="auto"/>
        <w:ind w:right="170"/>
        <w:jc w:val="both"/>
        <w:rPr>
          <w:rFonts w:ascii="Georgia" w:hAnsi="Georgia"/>
          <w:sz w:val="22"/>
          <w:szCs w:val="22"/>
        </w:rPr>
      </w:pPr>
    </w:p>
    <w:p w14:paraId="1C8EA990" w14:textId="153B3D78" w:rsidR="00085FCB" w:rsidRDefault="00FC0835" w:rsidP="00613CBF">
      <w:pPr>
        <w:spacing w:line="360" w:lineRule="auto"/>
        <w:ind w:right="170"/>
        <w:jc w:val="both"/>
        <w:rPr>
          <w:rFonts w:ascii="Georgia" w:hAnsi="Georgia"/>
        </w:rPr>
      </w:pPr>
      <w:r>
        <w:rPr>
          <w:rFonts w:ascii="Georgia" w:hAnsi="Georgia"/>
          <w:b/>
          <w:bCs/>
          <w:color w:val="000000"/>
          <w:sz w:val="22"/>
          <w:szCs w:val="22"/>
          <w:shd w:val="clear" w:color="auto" w:fill="FFFFFF"/>
        </w:rPr>
        <w:t>W oparciu o podany stan faktyczny </w:t>
      </w:r>
      <w:r>
        <w:rPr>
          <w:rFonts w:ascii="Georgia" w:hAnsi="Georgia"/>
          <w:b/>
          <w:bCs/>
          <w:color w:val="333333"/>
          <w:sz w:val="22"/>
          <w:szCs w:val="22"/>
          <w:shd w:val="clear" w:color="auto" w:fill="FFFFFF"/>
        </w:rPr>
        <w:t>proszę przygotować projekt </w:t>
      </w:r>
      <w:r>
        <w:rPr>
          <w:rFonts w:ascii="Georgia" w:hAnsi="Georgia"/>
          <w:b/>
          <w:bCs/>
          <w:color w:val="000000"/>
          <w:sz w:val="22"/>
          <w:szCs w:val="22"/>
          <w:shd w:val="clear" w:color="auto" w:fill="FFFFFF"/>
        </w:rPr>
        <w:t>odpowiedniego orzeczenia wraz z uzasadnieniem</w:t>
      </w:r>
      <w:r>
        <w:rPr>
          <w:rFonts w:ascii="Georgia" w:hAnsi="Georgia"/>
          <w:b/>
          <w:bCs/>
          <w:color w:val="333333"/>
          <w:sz w:val="22"/>
          <w:szCs w:val="22"/>
          <w:shd w:val="clear" w:color="auto" w:fill="FFFFFF"/>
        </w:rPr>
        <w:t> oraz wskazać, jaki środek zaskarżenia przysługuje od tego rozstrzygnięcia i jaki organ jest właściwy do jego rozpoznania.</w:t>
      </w:r>
    </w:p>
    <w:p w14:paraId="280BB183" w14:textId="77777777" w:rsidR="00085FCB" w:rsidRDefault="00085FCB" w:rsidP="00085FCB">
      <w:pPr>
        <w:jc w:val="both"/>
        <w:rPr>
          <w:rFonts w:ascii="Book Antiqua" w:hAnsi="Book Antiqua"/>
          <w:sz w:val="22"/>
          <w:szCs w:val="22"/>
        </w:rPr>
      </w:pPr>
      <w:r>
        <w:rPr>
          <w:rFonts w:ascii="Georgia" w:hAnsi="Georgia"/>
        </w:rPr>
        <w:t>………………………………………………………………………………………………………………………………………………………………………………………………………………………………………………………………………………………………………………………………………………………………………………………………………………………………………………………………………………………………………………………………………………………………………………………………………………………………………………………………………………………………………………………………………………………………………………………………………………………………………………………………………………………………………………………………………………………………………………………………………………………………………………………………………………………………………………………………………………………………………………………………………………………………………………………………………………………………………………………………………………………………………………………………………………………………………………………………………………………………………………………………………………………………………………………………………………………………………………………………………………………………………………………………………………………………………………………………………………………………………………………………………………………………………………………………………………………………………………………………………………………………………………………………………………………………………………………………………………………………………………………………………………………………………………………………………………………………………………………………………………………………………………………</w:t>
      </w:r>
      <w:r>
        <w:rPr>
          <w:rFonts w:ascii="Book Antiqua" w:hAnsi="Book Antiqua"/>
          <w:sz w:val="22"/>
          <w:szCs w:val="22"/>
        </w:rPr>
        <w:t>……………………………………………………………………………………………………………………………………………………………………………………………………………………………………………………………………………………………………………………………………………………………………………………………………………………………………………………………………………………</w:t>
      </w:r>
      <w:r>
        <w:rPr>
          <w:rFonts w:ascii="Book Antiqua" w:hAnsi="Book Antiqua"/>
          <w:sz w:val="22"/>
          <w:szCs w:val="22"/>
        </w:rPr>
        <w:lastRenderedPageBreak/>
        <w:t>………………………………………………………………………………………………………………………………………………………………………………………………………………………………………………………………………………………………………………………………………………………………………………………………………………………………………………………………………………………………………………………………………………………………………………………………………………………………………………………………………………</w:t>
      </w:r>
    </w:p>
    <w:p w14:paraId="63A5AAE8" w14:textId="77777777" w:rsidR="00085FCB" w:rsidRDefault="00085FCB" w:rsidP="00085FCB">
      <w:pPr>
        <w:jc w:val="both"/>
        <w:rPr>
          <w:rFonts w:ascii="Book Antiqua" w:hAnsi="Book Antiqua"/>
          <w:sz w:val="22"/>
          <w:szCs w:val="22"/>
          <w:u w:val="single"/>
        </w:rPr>
      </w:pPr>
      <w:r>
        <w:rPr>
          <w:rFonts w:ascii="Book Antiqua" w:hAnsi="Book Antiqua"/>
          <w:sz w:val="22"/>
          <w:szCs w:val="22"/>
        </w:rPr>
        <w:t>……………………………………………………………………………………………………………………………………………………………………………………………………………………………………………………………………………………………………………………………………………………………………………………………………………………………………………………………………………………………………………………………………………………………………………………………………………………………………………………………………………………………………………………………………………………………………………………………………………………………………………………………………………………………………………………………………………………………………………………………………………………………………………………………………………………………………………………………………………………………………………………………………………………………………………………………………………………………………………………………………………………………………………………………………………………………………………………………………………………………………………………………………………………………………………………………………………………………………………………………………………………………………………………………………………………………………………………………………………………………………………………………………………………………………………………………………………………………………………………………………………………………………………………………………………………………………………………………………………………………………………………………………………………………………………………………………………………………………………………………………………………………………………………………………………………………………………………………………………………………………………………………………………………………………………………………………………………………………………………………………………………………………………………………………………………………………………………………………………………………………………………………………………………………………………………………………………………………………………………………………………………………………………………………………………………………………………………………………………………………………………………………………………………………………………………………………………………………………………………………………………………………………………………………………………………………………………………………………………………………………………………………</w:t>
      </w:r>
    </w:p>
    <w:p w14:paraId="659A6896" w14:textId="77777777" w:rsidR="00085FCB" w:rsidRDefault="00085FCB" w:rsidP="00085FCB">
      <w:pPr>
        <w:jc w:val="both"/>
        <w:rPr>
          <w:rFonts w:ascii="Book Antiqua" w:hAnsi="Book Antiqua"/>
          <w:sz w:val="22"/>
          <w:szCs w:val="22"/>
        </w:rPr>
      </w:pPr>
      <w:r>
        <w:rPr>
          <w:rFonts w:ascii="Book Antiqua" w:hAnsi="Book Antiqua"/>
          <w:sz w:val="22"/>
          <w:szCs w:val="22"/>
        </w:rPr>
        <w:t>………………………………………………………………………………………………………………………………………………………………………………………………………………………………………………………………………………………………………………………………………………………………………………………………………………………………………………………………………………………………………………………………………………………………………………………………………………………………………………………………………………</w:t>
      </w:r>
    </w:p>
    <w:p w14:paraId="6FAB2851" w14:textId="77777777" w:rsidR="00085FCB" w:rsidRDefault="00085FCB" w:rsidP="00085FCB">
      <w:pPr>
        <w:jc w:val="both"/>
        <w:rPr>
          <w:rFonts w:ascii="Book Antiqua" w:hAnsi="Book Antiqua"/>
          <w:sz w:val="22"/>
          <w:szCs w:val="22"/>
          <w:u w:val="single"/>
        </w:rPr>
      </w:pPr>
      <w:r>
        <w:rPr>
          <w:rFonts w:ascii="Book Antiqua" w:hAnsi="Book Antiqua"/>
          <w:sz w:val="22"/>
          <w:szCs w:val="22"/>
        </w:rPr>
        <w:t>…………………………………………………………………………………………………………………………………………………………………………………………………………………………</w:t>
      </w:r>
      <w:r>
        <w:rPr>
          <w:rFonts w:ascii="Book Antiqua" w:hAnsi="Book Antiqua"/>
          <w:sz w:val="22"/>
          <w:szCs w:val="22"/>
        </w:rPr>
        <w:lastRenderedPageBreak/>
        <w:t>……………………………………………………………………………………………………………………………………………………………………………………………………………………………………………………………………………………………………………………………………………………………………………………………………………………………………………………………………………………………………………………………………………………………………………………………………………………………………………………………………………………………………………………………………………………………………………………………………………………………………………………………………………………………………………………………………………………………………………………………………………………………………………………………………………………………………………………………………………………………………………………………………………………………………………………………………………………………………………………………………………………………………………………………………………………………………………………………………………………………………………………………………………………………………………………………………………………………………………………………………………………………………………………………………………………………………………………………………………………………………………………………………………………………………………………………………………………………………………………………………………………………………………………………………………………………………………………………………………………………………………………………………………………………………………………………………………………………………………………………………………………………………………………………………………………………………………………………………………………………………………………………………………………………………………………………………………………………………………………………………………………………………………………………………………………………………………………………………………………………………………………………………………………………………………………………………………………………………………………………………………………………………………………………………………………………………………………………………………………………………………………………………………………………………………………………………………………………………………………………………………………………………………………………………………………………………………………………………………………………………………………………………………………………………………………………………………………………………………………………………………………………………………………………………………………………………………………………………………………………………………………………………</w:t>
      </w:r>
    </w:p>
    <w:p w14:paraId="1436A5DD" w14:textId="77777777" w:rsidR="00085FCB" w:rsidRDefault="00085FCB" w:rsidP="00085FCB">
      <w:pPr>
        <w:jc w:val="both"/>
        <w:rPr>
          <w:rFonts w:ascii="Book Antiqua" w:hAnsi="Book Antiqua"/>
          <w:sz w:val="22"/>
          <w:szCs w:val="22"/>
        </w:rPr>
      </w:pPr>
      <w:r>
        <w:rPr>
          <w:rFonts w:ascii="Book Antiqua" w:hAnsi="Book Antiqua"/>
          <w:sz w:val="22"/>
          <w:szCs w:val="22"/>
        </w:rPr>
        <w:t>………………………………………………………………………………………………………………………………………………………………………………………………………………………………………………………………………………………………………………………………………………………………………………………………………………………………………………………………………………………………………………………………………………………………………………………………………………………………………………………………………………</w:t>
      </w:r>
    </w:p>
    <w:p w14:paraId="1E20158D" w14:textId="129DB923" w:rsidR="000D28C0" w:rsidRPr="002D596C" w:rsidRDefault="00085FCB" w:rsidP="002D596C">
      <w:pPr>
        <w:jc w:val="both"/>
        <w:rPr>
          <w:rFonts w:ascii="Book Antiqua" w:hAnsi="Book Antiqua"/>
          <w:sz w:val="22"/>
          <w:szCs w:val="22"/>
        </w:rPr>
      </w:pPr>
      <w:r>
        <w:rPr>
          <w:rFonts w:ascii="Book Antiqua" w:hAnsi="Book Antiqua"/>
          <w:sz w:val="22"/>
          <w:szCs w:val="22"/>
        </w:rPr>
        <w:t>……………………………………………………………………………………………………………………………………………………………………………………………………………………………………………………………………………………………………………………………………………………………………………………………………………………………………………………………………………………………………………………………………………………………</w:t>
      </w:r>
    </w:p>
    <w:p w14:paraId="7F027588" w14:textId="1C63D1C1" w:rsidR="000D28C0" w:rsidRDefault="000D28C0"/>
    <w:p w14:paraId="111553B4" w14:textId="654DB1A8" w:rsidR="000D28C0" w:rsidRDefault="000D28C0" w:rsidP="000D28C0">
      <w:pPr>
        <w:spacing w:line="360" w:lineRule="auto"/>
        <w:jc w:val="both"/>
        <w:rPr>
          <w:rFonts w:ascii="Georgia" w:hAnsi="Georgia"/>
          <w:b/>
        </w:rPr>
      </w:pPr>
      <w:r w:rsidRPr="006C60DA">
        <w:rPr>
          <w:rFonts w:ascii="Georgia" w:hAnsi="Georgia"/>
          <w:b/>
        </w:rPr>
        <w:t xml:space="preserve">Praca pisemna z zakresu prawa </w:t>
      </w:r>
      <w:r>
        <w:rPr>
          <w:rFonts w:ascii="Georgia" w:hAnsi="Georgia"/>
          <w:b/>
        </w:rPr>
        <w:t>cywilnego.</w:t>
      </w:r>
    </w:p>
    <w:p w14:paraId="70A57762" w14:textId="77777777" w:rsidR="00B9114D" w:rsidRDefault="00B9114D" w:rsidP="000D28C0">
      <w:pPr>
        <w:spacing w:line="360" w:lineRule="auto"/>
        <w:jc w:val="both"/>
        <w:rPr>
          <w:rFonts w:ascii="Georgia" w:hAnsi="Georgia"/>
          <w:b/>
        </w:rPr>
      </w:pPr>
    </w:p>
    <w:p w14:paraId="7A38DECD" w14:textId="5CDD0D9B" w:rsidR="000D28C0" w:rsidRPr="00B9114D" w:rsidRDefault="000D28C0" w:rsidP="000D28C0">
      <w:pPr>
        <w:pStyle w:val="Default"/>
        <w:spacing w:line="360" w:lineRule="auto"/>
        <w:jc w:val="both"/>
        <w:rPr>
          <w:rFonts w:ascii="Georgia" w:hAnsi="Georgia"/>
          <w:sz w:val="22"/>
          <w:szCs w:val="22"/>
        </w:rPr>
      </w:pPr>
      <w:r w:rsidRPr="00B9114D">
        <w:rPr>
          <w:rFonts w:ascii="Georgia" w:hAnsi="Georgia"/>
          <w:sz w:val="22"/>
          <w:szCs w:val="22"/>
        </w:rPr>
        <w:t>W dniu 12 czerwca 2026 r. adwokat Piotr Ostrowski w imieniu powoda Tomasza Nowaka wniósł do Sądu Rejonowego Lublin-Wschód w Lublinie z siedzibą w Świdniku I Wydziału Cywilnego pozew przeciwko Zbigniewowi Kowalskiemu</w:t>
      </w:r>
      <w:r w:rsidR="004E4266">
        <w:rPr>
          <w:rFonts w:ascii="Georgia" w:hAnsi="Georgia"/>
          <w:sz w:val="22"/>
          <w:szCs w:val="22"/>
        </w:rPr>
        <w:t>, zamieszkałemu w Świdniku,</w:t>
      </w:r>
      <w:r w:rsidRPr="00B9114D">
        <w:rPr>
          <w:rFonts w:ascii="Georgia" w:hAnsi="Georgia"/>
          <w:sz w:val="22"/>
          <w:szCs w:val="22"/>
        </w:rPr>
        <w:t xml:space="preserve"> o zapłatę kwoty 100.010 zł z ustawowymi odsetkami za opóźnienie od dnia wniesienia pozwu do dnia zapłaty. </w:t>
      </w:r>
    </w:p>
    <w:p w14:paraId="72C86A70" w14:textId="77777777" w:rsidR="000D28C0" w:rsidRPr="00B9114D" w:rsidRDefault="000D28C0" w:rsidP="000D28C0">
      <w:pPr>
        <w:pStyle w:val="Default"/>
        <w:spacing w:line="360" w:lineRule="auto"/>
        <w:jc w:val="both"/>
        <w:rPr>
          <w:rFonts w:ascii="Georgia" w:hAnsi="Georgia"/>
          <w:sz w:val="22"/>
          <w:szCs w:val="22"/>
        </w:rPr>
      </w:pPr>
      <w:r w:rsidRPr="00B9114D">
        <w:rPr>
          <w:rFonts w:ascii="Georgia" w:hAnsi="Georgia"/>
          <w:sz w:val="22"/>
          <w:szCs w:val="22"/>
        </w:rPr>
        <w:t>W uzasadnieniu pozwu wskazano, że powód udzielił pozwanemu pożyczki, która do chwili obecnej nie została zwrócona pomimo upływu terminu zwrotu.</w:t>
      </w:r>
    </w:p>
    <w:p w14:paraId="0DA83038" w14:textId="77777777" w:rsidR="000D28C0" w:rsidRPr="00B9114D" w:rsidRDefault="000D28C0" w:rsidP="000D28C0">
      <w:pPr>
        <w:pStyle w:val="Default"/>
        <w:spacing w:line="360" w:lineRule="auto"/>
        <w:jc w:val="both"/>
        <w:rPr>
          <w:rFonts w:ascii="Georgia" w:hAnsi="Georgia"/>
          <w:sz w:val="22"/>
          <w:szCs w:val="22"/>
        </w:rPr>
      </w:pPr>
      <w:r w:rsidRPr="00B9114D">
        <w:rPr>
          <w:rFonts w:ascii="Georgia" w:hAnsi="Georgia"/>
          <w:sz w:val="22"/>
          <w:szCs w:val="22"/>
        </w:rPr>
        <w:t>Sprawa została zarejestrowania pod sygn. I C 125/26. Sędzią referentem jest sędzia Bartosz Uważny.</w:t>
      </w:r>
    </w:p>
    <w:p w14:paraId="084E8C9E" w14:textId="77777777" w:rsidR="000D28C0" w:rsidRPr="00B9114D" w:rsidRDefault="000D28C0" w:rsidP="000D28C0">
      <w:pPr>
        <w:pStyle w:val="Default"/>
        <w:spacing w:line="360" w:lineRule="auto"/>
        <w:jc w:val="both"/>
        <w:rPr>
          <w:rFonts w:ascii="Georgia" w:hAnsi="Georgia"/>
          <w:sz w:val="22"/>
          <w:szCs w:val="22"/>
        </w:rPr>
      </w:pPr>
      <w:r w:rsidRPr="00B9114D">
        <w:rPr>
          <w:rFonts w:ascii="Georgia" w:hAnsi="Georgia"/>
          <w:sz w:val="22"/>
          <w:szCs w:val="22"/>
        </w:rPr>
        <w:t xml:space="preserve">W pozwie pełnomocnik wskazał, że opłatę od pozwu wniesie osobiście powód. Opłata nie wpłynęła na rachunek sądu. Nadto nie został złożony odpis pozwu. </w:t>
      </w:r>
    </w:p>
    <w:p w14:paraId="48754CAF" w14:textId="77777777" w:rsidR="000D28C0" w:rsidRPr="00B9114D" w:rsidRDefault="000D28C0" w:rsidP="000D28C0">
      <w:pPr>
        <w:pStyle w:val="Default"/>
        <w:spacing w:line="360" w:lineRule="auto"/>
        <w:jc w:val="both"/>
        <w:rPr>
          <w:rFonts w:ascii="Georgia" w:hAnsi="Georgia"/>
          <w:sz w:val="22"/>
          <w:szCs w:val="22"/>
        </w:rPr>
      </w:pPr>
    </w:p>
    <w:p w14:paraId="570BB3C2" w14:textId="77777777" w:rsidR="000D28C0" w:rsidRPr="00B9114D" w:rsidRDefault="000D28C0" w:rsidP="000D28C0">
      <w:pPr>
        <w:pStyle w:val="Default"/>
        <w:shd w:val="clear" w:color="auto" w:fill="FFFFFF"/>
        <w:spacing w:line="360" w:lineRule="auto"/>
        <w:jc w:val="both"/>
        <w:rPr>
          <w:rFonts w:ascii="Georgia" w:hAnsi="Georgia"/>
          <w:sz w:val="22"/>
          <w:szCs w:val="22"/>
        </w:rPr>
      </w:pPr>
      <w:r w:rsidRPr="00B9114D">
        <w:rPr>
          <w:rFonts w:ascii="Georgia" w:eastAsia="Times New Roman" w:hAnsi="Georgia"/>
          <w:b/>
          <w:color w:val="333333"/>
          <w:sz w:val="22"/>
          <w:szCs w:val="22"/>
          <w:lang w:eastAsia="pl-PL"/>
        </w:rPr>
        <w:t xml:space="preserve">Jakie decyzje procesowe (orzeczenie, zarządzenie) powinny zostać podjęte w sprawie oraz przez kogo (Sąd, sędzia referent). Proszę przygotować projekt stosownego rozstrzygnięcia (wraz z uzasadnieniem – nawet jeżeli jego sporządzenie nie jest obowiązkowe – oraz z odpowiednimi zarządzeniami).     </w:t>
      </w:r>
    </w:p>
    <w:p w14:paraId="7725D582" w14:textId="71175CD1" w:rsidR="000D28C0" w:rsidRPr="00EA0F87" w:rsidRDefault="000D28C0" w:rsidP="000D28C0">
      <w:pPr>
        <w:jc w:val="both"/>
        <w:rPr>
          <w:rFonts w:ascii="Book Antiqua" w:hAnsi="Book Antiqua"/>
          <w:sz w:val="22"/>
          <w:szCs w:val="22"/>
        </w:rPr>
      </w:pPr>
      <w:r w:rsidRPr="00EA0F87">
        <w:rPr>
          <w:rFonts w:ascii="Book Antiqua" w:hAnsi="Book Antiqua"/>
          <w:sz w:val="22"/>
          <w:szCs w:val="22"/>
        </w:rPr>
        <w:t>……………………………………………………………………………………………………………………………………………………………………………………………………………………………………………………………………………………………………………………………………………………………………………………………………………………………………………………………………………………………………………………………………………………………………………………………………………………………………………………………………………………………………………………………………………………………………………………………………………………………………………………………………………………………………………………………………………………………………………………………………………………………………………………………………………………………………………………………………………………………………………………………………………………………………………………………………………………………………………………………………………………………………………………………………………………………………………………………………………………………………………………………………………………………………………………………………………………………………………………………………………………………………………………………………………………………………………………………………………………………………………………………………………………………………………………………………………………………………………………………………………………………………………………………………………………………………………………………………………………………</w:t>
      </w:r>
      <w:r w:rsidRPr="00EA0F87">
        <w:rPr>
          <w:rFonts w:ascii="Book Antiqua" w:hAnsi="Book Antiqua"/>
          <w:sz w:val="22"/>
          <w:szCs w:val="22"/>
        </w:rPr>
        <w:lastRenderedPageBreak/>
        <w:t>………………………………………………………………………………………………………………………………………………………………………………………………………………………………………………………………………………………………………………………………………………………………………………………………………………………………………………………………………………………………………………………………………………………………………………………………………………………………………………………………………………………………………………………………………………………………………………………………………………………………………………………………………………………………………………………………………………………………………………………………………………………………………………………………………………………………………………………………………………………………………………………………………………………………………………………………………………………………………………………………………………………………………………………………………………………………………………………………………………………………………………………………………………………………………………………………………………………………………………………………………………………………………………………………………………………………………………………………………………………………………………………………………………………………………………………………………………………………………………………………………………………………………………………………………………………………………………………………………....………………………………………………………………………………………………………………………………………………………………………………………………………………………………………………………………………………………………………………………………………………………………………………………………………………………………………………………………………………………………………………………………………………………………………………………………………………………………………………………………………………………………………………………………………………………………………………………………………………………………………………………………………………………………………………………………………………………………………………………………………………………………………………………………………………………………………………………………………………………………………………………………………………………………………………………………………………………………………………………………………………………………………………………………………………………………………………………………………………………………………………………………………………………………………………………………………………………………………………………………………………………………………………………………………………………………………………………………………………………………………………………………………………………………………………………………………………………………………………</w:t>
      </w:r>
      <w:r w:rsidRPr="00EA0F87">
        <w:rPr>
          <w:rFonts w:ascii="Book Antiqua" w:hAnsi="Book Antiqua"/>
          <w:sz w:val="22"/>
          <w:szCs w:val="22"/>
          <w:u w:val="single"/>
        </w:rPr>
        <w:t>.</w:t>
      </w:r>
      <w:r w:rsidRPr="00EA0F87">
        <w:rPr>
          <w:rFonts w:ascii="Book Antiqua" w:hAnsi="Book Antiqua"/>
          <w:sz w:val="22"/>
          <w:szCs w:val="22"/>
        </w:rPr>
        <w:t>……………………………………………………………………………………………………………………………………………………………………………………………………………………………………………………………………………………………………………………………………………………………………………………………………………………………………………………………………………………………………………………………………………………………………………………………………………………………………………………………………………………………………………………………………………………………………………………………………………………………………………………………………………………………………………………………...…………………………………………………………</w:t>
      </w:r>
      <w:r w:rsidRPr="00EA0F87">
        <w:rPr>
          <w:rFonts w:ascii="Book Antiqua" w:hAnsi="Book Antiqua"/>
          <w:sz w:val="22"/>
          <w:szCs w:val="22"/>
        </w:rPr>
        <w:lastRenderedPageBreak/>
        <w:t>…………………………………………………………………………………………………………………………………………………………………………………………………………………………………………………………………………………………………………………………………………………………………………………………………………………………………………………………………………………………………………………………………………………………………………………………………………………………………………………………………………………………………………………………………………………………………………………………………………………………………………………………………………………………………………………………………………………………………………………………………………………………………………………………………………………………………………………………………………………………………………………………………………………………………………………………………………………………………………………………………...………………………………………………………………………………………………………………………………………………………………………………………………………………………………………………………………………………………………………………………………………………………………………………………………………………………………………………………………………………………………………………………………………………………………………………………………………………………………………………………………………………………………………………………………………………………………………………………………………………………………………………………………………………………………………………………………</w:t>
      </w:r>
    </w:p>
    <w:p w14:paraId="3C728998" w14:textId="667B656B" w:rsidR="000D28C0" w:rsidRPr="008C55CC" w:rsidRDefault="000D28C0" w:rsidP="008C55CC">
      <w:pPr>
        <w:jc w:val="both"/>
        <w:rPr>
          <w:rFonts w:ascii="Book Antiqua" w:hAnsi="Book Antiqua"/>
          <w:sz w:val="22"/>
          <w:szCs w:val="22"/>
        </w:rPr>
      </w:pPr>
      <w:r w:rsidRPr="00EA0F87">
        <w:rPr>
          <w:rFonts w:ascii="Book Antiqua" w:hAnsi="Book Antiqua"/>
          <w:sz w:val="22"/>
          <w:szCs w:val="22"/>
        </w:rPr>
        <w:t>…………………………………………………………………………………………………………………………………………………………………………………………………………………………………………………………………………………………………………………………………………………………………………………………………………………………………………………………………………………………………………………………………………………………………………………………………………………………………………………………………………………………………………………………………………………………………………………………………………………………………………………………………………………………………………………………………………………………………………………………………………………………………………………………………………………………………………………………………………………………………………………………………………………………………………………………………………………………………………………………………………………………………………………………………………………………………………………………………………………………………………………………………………………………………………………………………………………………………………………………………………………………………………………………………………………………………………………………………………………………………………………………………………………………………………………………………………………………………………………………………………………………………………………………………………………………………………………………………………………………………………………………………………………………………………………………………………………………………………………………………………………………………………………………………………………………………………………………………………………………………………………………………………………………………………………………………</w:t>
      </w:r>
      <w:r w:rsidR="00483E90">
        <w:rPr>
          <w:rFonts w:ascii="Book Antiqua" w:hAnsi="Book Antiqua"/>
          <w:sz w:val="22"/>
          <w:szCs w:val="22"/>
        </w:rPr>
        <w:t>……………………………………………………………………………………………………………………………</w:t>
      </w:r>
    </w:p>
    <w:sectPr w:rsidR="000D28C0" w:rsidRPr="008C55CC">
      <w:headerReference w:type="default" r:id="rId7"/>
      <w:footerReference w:type="default" r:id="rId8"/>
      <w:pgSz w:w="11906" w:h="16838"/>
      <w:pgMar w:top="1417" w:right="1417" w:bottom="1417" w:left="1417"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7A5B0" w14:textId="77777777" w:rsidR="00356C11" w:rsidRDefault="00356C11" w:rsidP="00085FCB">
      <w:r>
        <w:separator/>
      </w:r>
    </w:p>
  </w:endnote>
  <w:endnote w:type="continuationSeparator" w:id="0">
    <w:p w14:paraId="195F8538" w14:textId="77777777" w:rsidR="00356C11" w:rsidRDefault="00356C11" w:rsidP="00085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EE"/>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Noto Serif">
    <w:charset w:val="00"/>
    <w:family w:val="roman"/>
    <w:pitch w:val="variable"/>
    <w:sig w:usb0="E00002FF" w:usb1="500078FF" w:usb2="00000029" w:usb3="00000000" w:csb0="0000019F"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4FFA2" w14:textId="77777777" w:rsidR="00470654" w:rsidRDefault="00DD59C4">
    <w:pPr>
      <w:pStyle w:val="Stopka"/>
      <w:jc w:val="center"/>
    </w:pPr>
    <w:r>
      <w:fldChar w:fldCharType="begin"/>
    </w:r>
    <w:r>
      <w:instrText xml:space="preserve"> PAGE </w:instrText>
    </w:r>
    <w:r>
      <w:fldChar w:fldCharType="separate"/>
    </w:r>
    <w:r>
      <w:t>17</w:t>
    </w:r>
    <w:r>
      <w:fldChar w:fldCharType="end"/>
    </w:r>
  </w:p>
  <w:p w14:paraId="160FD6E0" w14:textId="77777777" w:rsidR="00470654" w:rsidRDefault="00356C1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B8B55" w14:textId="77777777" w:rsidR="00356C11" w:rsidRDefault="00356C11" w:rsidP="00085FCB">
      <w:r>
        <w:separator/>
      </w:r>
    </w:p>
  </w:footnote>
  <w:footnote w:type="continuationSeparator" w:id="0">
    <w:p w14:paraId="00882FF0" w14:textId="77777777" w:rsidR="00356C11" w:rsidRDefault="00356C11" w:rsidP="00085FCB">
      <w:r>
        <w:continuationSeparator/>
      </w:r>
    </w:p>
  </w:footnote>
  <w:footnote w:id="1">
    <w:p w14:paraId="574665B7" w14:textId="77777777" w:rsidR="00085FCB" w:rsidRDefault="00085FCB" w:rsidP="00085FCB">
      <w:pPr>
        <w:pStyle w:val="Tekstprzypisudolnego"/>
      </w:pPr>
      <w:r>
        <w:rPr>
          <w:rStyle w:val="Znakiprzypiswdolnych"/>
        </w:rPr>
        <w:footnoteRef/>
      </w:r>
      <w:r>
        <w:tab/>
        <w:t xml:space="preserve"> </w:t>
      </w:r>
      <w:r>
        <w:rPr>
          <w:i/>
        </w:rPr>
        <w:t>Proszę wpisać w 2-giej kolumnie prawidłową odpowiedź – literę A, B lub 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905B5" w14:textId="77777777" w:rsidR="00470654" w:rsidRDefault="00DD59C4">
    <w:pPr>
      <w:jc w:val="right"/>
      <w:rPr>
        <w:rFonts w:ascii="Georgia" w:hAnsi="Georgia"/>
        <w:b/>
        <w:bCs/>
        <w:color w:val="000000"/>
        <w:sz w:val="20"/>
        <w:szCs w:val="20"/>
      </w:rPr>
    </w:pPr>
    <w:r>
      <w:rPr>
        <w:rFonts w:ascii="Georgia" w:hAnsi="Georgia"/>
        <w:b/>
        <w:bCs/>
        <w:color w:val="000000"/>
        <w:sz w:val="20"/>
        <w:szCs w:val="20"/>
      </w:rPr>
      <w:t>Imię i nazwisko kandydata</w:t>
    </w:r>
  </w:p>
  <w:p w14:paraId="4F1CBDA1" w14:textId="77777777" w:rsidR="00470654" w:rsidRDefault="00356C11">
    <w:pPr>
      <w:jc w:val="right"/>
      <w:rPr>
        <w:rFonts w:ascii="Georgia" w:hAnsi="Georgia"/>
        <w:b/>
        <w:bCs/>
        <w:color w:val="000000"/>
        <w:sz w:val="20"/>
        <w:szCs w:val="20"/>
      </w:rPr>
    </w:pPr>
  </w:p>
  <w:p w14:paraId="1CA3B144" w14:textId="77777777" w:rsidR="00470654" w:rsidRDefault="00DD59C4">
    <w:pPr>
      <w:jc w:val="right"/>
      <w:rPr>
        <w:rFonts w:ascii="Georgia" w:hAnsi="Georgia"/>
        <w:b/>
        <w:bCs/>
        <w:color w:val="000000"/>
        <w:sz w:val="20"/>
        <w:szCs w:val="20"/>
      </w:rPr>
    </w:pPr>
    <w:r>
      <w:rPr>
        <w:rFonts w:ascii="Georgia" w:hAnsi="Georgia"/>
        <w:b/>
        <w:bCs/>
        <w:color w:val="000000"/>
        <w:sz w:val="20"/>
        <w:szCs w:val="20"/>
      </w:rPr>
      <w:t>………………………………………………………..</w:t>
    </w:r>
  </w:p>
  <w:p w14:paraId="4ED44722" w14:textId="612FC7D2" w:rsidR="005A2B1F" w:rsidRPr="005A2B1F" w:rsidRDefault="00DD59C4" w:rsidP="005A2B1F">
    <w:pPr>
      <w:rPr>
        <w:rFonts w:asciiTheme="minorHAnsi" w:hAnsiTheme="minorHAnsi" w:cstheme="minorHAnsi"/>
        <w:bCs/>
        <w:sz w:val="18"/>
        <w:szCs w:val="18"/>
      </w:rPr>
    </w:pPr>
    <w:r w:rsidRPr="005A2B1F">
      <w:rPr>
        <w:rFonts w:asciiTheme="minorHAnsi" w:hAnsiTheme="minorHAnsi" w:cstheme="minorHAnsi"/>
        <w:sz w:val="18"/>
        <w:szCs w:val="18"/>
      </w:rPr>
      <w:t xml:space="preserve">LW </w:t>
    </w:r>
    <w:proofErr w:type="spellStart"/>
    <w:r w:rsidRPr="005A2B1F">
      <w:rPr>
        <w:rFonts w:asciiTheme="minorHAnsi" w:hAnsiTheme="minorHAnsi" w:cstheme="minorHAnsi"/>
        <w:bCs/>
        <w:sz w:val="18"/>
        <w:szCs w:val="18"/>
      </w:rPr>
      <w:t>Kd</w:t>
    </w:r>
    <w:proofErr w:type="spellEnd"/>
    <w:r w:rsidRPr="005A2B1F">
      <w:rPr>
        <w:rFonts w:asciiTheme="minorHAnsi" w:hAnsiTheme="minorHAnsi" w:cstheme="minorHAnsi"/>
        <w:bCs/>
        <w:sz w:val="18"/>
        <w:szCs w:val="18"/>
      </w:rPr>
      <w:t xml:space="preserve">. </w:t>
    </w:r>
    <w:r w:rsidRPr="005A2B1F">
      <w:rPr>
        <w:rFonts w:asciiTheme="minorHAnsi" w:hAnsiTheme="minorHAnsi" w:cstheme="minorHAnsi"/>
        <w:sz w:val="18"/>
        <w:szCs w:val="18"/>
      </w:rPr>
      <w:t>1101.</w:t>
    </w:r>
    <w:r w:rsidR="00085FCB">
      <w:rPr>
        <w:rFonts w:asciiTheme="minorHAnsi" w:hAnsiTheme="minorHAnsi" w:cstheme="minorHAnsi"/>
        <w:sz w:val="18"/>
        <w:szCs w:val="18"/>
      </w:rPr>
      <w:t>5</w:t>
    </w:r>
    <w:r w:rsidRPr="005A2B1F">
      <w:rPr>
        <w:rFonts w:asciiTheme="minorHAnsi" w:hAnsiTheme="minorHAnsi" w:cstheme="minorHAnsi"/>
        <w:sz w:val="18"/>
        <w:szCs w:val="18"/>
      </w:rPr>
      <w:t>.2026</w:t>
    </w:r>
  </w:p>
  <w:p w14:paraId="40B9BD7E" w14:textId="77777777" w:rsidR="00470654" w:rsidRDefault="00356C11">
    <w:pPr>
      <w:shd w:val="clear" w:color="auto" w:fill="FFFFFF"/>
      <w:jc w:val="both"/>
      <w:rPr>
        <w:rFonts w:ascii="Georgia" w:hAnsi="Georgia"/>
        <w:b/>
        <w:bCs/>
        <w:color w:val="000000"/>
        <w:sz w:val="20"/>
        <w:szCs w:val="20"/>
      </w:rPr>
    </w:pPr>
  </w:p>
  <w:p w14:paraId="30A751F5" w14:textId="77777777" w:rsidR="00470654" w:rsidRPr="005A2B1F" w:rsidRDefault="00DD59C4">
    <w:pPr>
      <w:shd w:val="clear" w:color="auto" w:fill="FFFFFF"/>
      <w:jc w:val="center"/>
      <w:rPr>
        <w:rFonts w:ascii="Georgia" w:hAnsi="Georgia"/>
        <w:b/>
        <w:bCs/>
        <w:color w:val="000000"/>
        <w:sz w:val="16"/>
        <w:szCs w:val="16"/>
      </w:rPr>
    </w:pPr>
    <w:r w:rsidRPr="005A2B1F">
      <w:rPr>
        <w:rFonts w:ascii="Georgia" w:hAnsi="Georgia"/>
        <w:b/>
        <w:bCs/>
        <w:color w:val="000000"/>
        <w:sz w:val="16"/>
        <w:szCs w:val="16"/>
      </w:rPr>
      <w:t xml:space="preserve">KONKURS NA ASYSTENTA SĘDZIEGO </w:t>
    </w:r>
  </w:p>
  <w:p w14:paraId="1DFFECE9" w14:textId="77777777" w:rsidR="00470654" w:rsidRPr="005A2B1F" w:rsidRDefault="00DD59C4">
    <w:pPr>
      <w:shd w:val="clear" w:color="auto" w:fill="FFFFFF"/>
      <w:jc w:val="center"/>
      <w:rPr>
        <w:rFonts w:ascii="Georgia" w:hAnsi="Georgia"/>
        <w:b/>
        <w:bCs/>
        <w:color w:val="000000"/>
        <w:sz w:val="16"/>
        <w:szCs w:val="16"/>
      </w:rPr>
    </w:pPr>
    <w:r w:rsidRPr="005A2B1F">
      <w:rPr>
        <w:rFonts w:ascii="Georgia" w:hAnsi="Georgia"/>
        <w:b/>
        <w:bCs/>
        <w:color w:val="000000"/>
        <w:sz w:val="16"/>
        <w:szCs w:val="16"/>
      </w:rPr>
      <w:t>w Sądzie Rejonowym Lublin-Wschód w Lublinie</w:t>
    </w:r>
  </w:p>
  <w:p w14:paraId="7E30765D" w14:textId="77777777" w:rsidR="005A2B1F" w:rsidRPr="005A2B1F" w:rsidRDefault="00DD59C4">
    <w:pPr>
      <w:shd w:val="clear" w:color="auto" w:fill="FFFFFF"/>
      <w:jc w:val="center"/>
      <w:rPr>
        <w:rFonts w:ascii="Georgia" w:hAnsi="Georgia"/>
        <w:b/>
        <w:bCs/>
        <w:color w:val="000000"/>
        <w:sz w:val="16"/>
        <w:szCs w:val="16"/>
      </w:rPr>
    </w:pPr>
    <w:r w:rsidRPr="005A2B1F">
      <w:rPr>
        <w:rFonts w:ascii="Georgia" w:hAnsi="Georgia"/>
        <w:b/>
        <w:bCs/>
        <w:color w:val="000000"/>
        <w:sz w:val="16"/>
        <w:szCs w:val="16"/>
      </w:rPr>
      <w:t>z siedzibą w Świdniku</w:t>
    </w:r>
  </w:p>
  <w:p w14:paraId="2439D82E" w14:textId="420BB369" w:rsidR="00470654" w:rsidRPr="005A2B1F" w:rsidRDefault="00DD59C4">
    <w:pPr>
      <w:shd w:val="clear" w:color="auto" w:fill="FFFFFF"/>
      <w:jc w:val="center"/>
      <w:rPr>
        <w:rFonts w:ascii="Georgia" w:hAnsi="Georgia"/>
        <w:b/>
        <w:bCs/>
        <w:color w:val="000000"/>
        <w:sz w:val="16"/>
        <w:szCs w:val="16"/>
      </w:rPr>
    </w:pPr>
    <w:r w:rsidRPr="005A2B1F">
      <w:rPr>
        <w:rFonts w:ascii="Georgia" w:hAnsi="Georgia"/>
        <w:b/>
        <w:bCs/>
        <w:color w:val="000000"/>
        <w:sz w:val="16"/>
        <w:szCs w:val="16"/>
      </w:rPr>
      <w:t xml:space="preserve">przeprowadzany w dniu </w:t>
    </w:r>
    <w:r w:rsidR="007F4063">
      <w:rPr>
        <w:rFonts w:ascii="Georgia" w:hAnsi="Georgia"/>
        <w:b/>
        <w:bCs/>
        <w:color w:val="000000"/>
        <w:sz w:val="16"/>
        <w:szCs w:val="16"/>
      </w:rPr>
      <w:t>21</w:t>
    </w:r>
    <w:r w:rsidRPr="005A2B1F">
      <w:rPr>
        <w:rFonts w:ascii="Georgia" w:hAnsi="Georgia"/>
        <w:b/>
        <w:bCs/>
        <w:color w:val="000000"/>
        <w:sz w:val="16"/>
        <w:szCs w:val="16"/>
      </w:rPr>
      <w:t xml:space="preserve"> l</w:t>
    </w:r>
    <w:r w:rsidR="007F4063">
      <w:rPr>
        <w:rFonts w:ascii="Georgia" w:hAnsi="Georgia"/>
        <w:b/>
        <w:bCs/>
        <w:color w:val="000000"/>
        <w:sz w:val="16"/>
        <w:szCs w:val="16"/>
      </w:rPr>
      <w:t>ipca</w:t>
    </w:r>
    <w:r w:rsidRPr="005A2B1F">
      <w:rPr>
        <w:rFonts w:ascii="Georgia" w:hAnsi="Georgia"/>
        <w:b/>
        <w:bCs/>
        <w:color w:val="000000"/>
        <w:sz w:val="16"/>
        <w:szCs w:val="16"/>
      </w:rPr>
      <w:t xml:space="preserve"> 2026 roku</w:t>
    </w:r>
  </w:p>
  <w:p w14:paraId="5A272311" w14:textId="77777777" w:rsidR="00470654" w:rsidRDefault="00356C11">
    <w:pPr>
      <w:pStyle w:val="Nagwek"/>
    </w:pPr>
  </w:p>
  <w:p w14:paraId="2A793285" w14:textId="77777777" w:rsidR="00470654" w:rsidRDefault="00356C1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5"/>
    <w:lvl w:ilvl="0">
      <w:start w:val="1"/>
      <w:numFmt w:val="lowerLetter"/>
      <w:lvlText w:val="%1)"/>
      <w:lvlJc w:val="left"/>
      <w:pPr>
        <w:tabs>
          <w:tab w:val="num" w:pos="0"/>
        </w:tabs>
        <w:ind w:left="1080" w:hanging="360"/>
      </w:pPr>
      <w:rPr>
        <w:rFonts w:ascii="Georgia" w:hAnsi="Georgia" w:cs="Times New Roman"/>
        <w:color w:val="000000"/>
        <w:sz w:val="24"/>
        <w:szCs w:val="24"/>
      </w:rPr>
    </w:lvl>
  </w:abstractNum>
  <w:abstractNum w:abstractNumId="1" w15:restartNumberingAfterBreak="0">
    <w:nsid w:val="00000006"/>
    <w:multiLevelType w:val="singleLevel"/>
    <w:tmpl w:val="00000006"/>
    <w:name w:val="WW8Num6"/>
    <w:lvl w:ilvl="0">
      <w:start w:val="1"/>
      <w:numFmt w:val="lowerLetter"/>
      <w:lvlText w:val="%1)"/>
      <w:lvlJc w:val="left"/>
      <w:pPr>
        <w:tabs>
          <w:tab w:val="num" w:pos="0"/>
        </w:tabs>
        <w:ind w:left="1080" w:hanging="360"/>
      </w:pPr>
    </w:lvl>
  </w:abstractNum>
  <w:abstractNum w:abstractNumId="2" w15:restartNumberingAfterBreak="0">
    <w:nsid w:val="00000008"/>
    <w:multiLevelType w:val="singleLevel"/>
    <w:tmpl w:val="00000008"/>
    <w:name w:val="WW8Num8"/>
    <w:lvl w:ilvl="0">
      <w:start w:val="1"/>
      <w:numFmt w:val="lowerLetter"/>
      <w:lvlText w:val="%1)"/>
      <w:lvlJc w:val="left"/>
      <w:pPr>
        <w:tabs>
          <w:tab w:val="num" w:pos="0"/>
        </w:tabs>
        <w:ind w:left="1080" w:hanging="360"/>
      </w:pPr>
    </w:lvl>
  </w:abstractNum>
  <w:abstractNum w:abstractNumId="3" w15:restartNumberingAfterBreak="0">
    <w:nsid w:val="0000000D"/>
    <w:multiLevelType w:val="singleLevel"/>
    <w:tmpl w:val="0000000D"/>
    <w:name w:val="WW8Num13"/>
    <w:lvl w:ilvl="0">
      <w:start w:val="1"/>
      <w:numFmt w:val="lowerLetter"/>
      <w:lvlText w:val="%1)"/>
      <w:lvlJc w:val="left"/>
      <w:pPr>
        <w:tabs>
          <w:tab w:val="num" w:pos="0"/>
        </w:tabs>
        <w:ind w:left="1080" w:hanging="360"/>
      </w:pPr>
      <w:rPr>
        <w:strike w:val="0"/>
        <w:dstrike w:val="0"/>
        <w:u w:val="none"/>
        <w:effect w:val="none"/>
      </w:rPr>
    </w:lvl>
  </w:abstractNum>
  <w:abstractNum w:abstractNumId="4" w15:restartNumberingAfterBreak="0">
    <w:nsid w:val="00000018"/>
    <w:multiLevelType w:val="singleLevel"/>
    <w:tmpl w:val="00000018"/>
    <w:name w:val="WW8Num24"/>
    <w:lvl w:ilvl="0">
      <w:start w:val="1"/>
      <w:numFmt w:val="lowerLetter"/>
      <w:lvlText w:val="%1)"/>
      <w:lvlJc w:val="left"/>
      <w:pPr>
        <w:tabs>
          <w:tab w:val="num" w:pos="0"/>
        </w:tabs>
        <w:ind w:left="1080" w:hanging="360"/>
      </w:pPr>
      <w:rPr>
        <w:strike w:val="0"/>
        <w:dstrike w:val="0"/>
        <w:u w:val="none"/>
        <w:effect w:val="none"/>
      </w:rPr>
    </w:lvl>
  </w:abstractNum>
  <w:abstractNum w:abstractNumId="5" w15:restartNumberingAfterBreak="0">
    <w:nsid w:val="0000001C"/>
    <w:multiLevelType w:val="singleLevel"/>
    <w:tmpl w:val="0000001C"/>
    <w:name w:val="WW8Num28"/>
    <w:lvl w:ilvl="0">
      <w:start w:val="1"/>
      <w:numFmt w:val="lowerLetter"/>
      <w:lvlText w:val="%1)"/>
      <w:lvlJc w:val="left"/>
      <w:pPr>
        <w:tabs>
          <w:tab w:val="num" w:pos="0"/>
        </w:tabs>
        <w:ind w:left="1080" w:hanging="360"/>
      </w:pPr>
    </w:lvl>
  </w:abstractNum>
  <w:abstractNum w:abstractNumId="6" w15:restartNumberingAfterBreak="0">
    <w:nsid w:val="0000001D"/>
    <w:multiLevelType w:val="singleLevel"/>
    <w:tmpl w:val="0000001D"/>
    <w:name w:val="WW8Num29"/>
    <w:lvl w:ilvl="0">
      <w:start w:val="1"/>
      <w:numFmt w:val="lowerLetter"/>
      <w:lvlText w:val="%1)"/>
      <w:lvlJc w:val="left"/>
      <w:pPr>
        <w:tabs>
          <w:tab w:val="num" w:pos="0"/>
        </w:tabs>
        <w:ind w:left="1080" w:hanging="360"/>
      </w:pPr>
    </w:lvl>
  </w:abstractNum>
  <w:abstractNum w:abstractNumId="7" w15:restartNumberingAfterBreak="0">
    <w:nsid w:val="148D1623"/>
    <w:multiLevelType w:val="hybridMultilevel"/>
    <w:tmpl w:val="CB9A82AE"/>
    <w:lvl w:ilvl="0" w:tplc="00000005">
      <w:start w:val="1"/>
      <w:numFmt w:val="lowerLetter"/>
      <w:lvlText w:val="%1)"/>
      <w:lvlJc w:val="left"/>
      <w:pPr>
        <w:ind w:left="1080" w:hanging="360"/>
      </w:pPr>
      <w:rPr>
        <w:rFonts w:ascii="Georgia" w:hAnsi="Georgia" w:cs="Times New Roman"/>
        <w:color w:val="000000"/>
        <w:sz w:val="24"/>
        <w:szCs w:val="24"/>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8" w15:restartNumberingAfterBreak="0">
    <w:nsid w:val="2F116ADC"/>
    <w:multiLevelType w:val="multilevel"/>
    <w:tmpl w:val="87EE23B6"/>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9" w15:restartNumberingAfterBreak="0">
    <w:nsid w:val="2FF6248D"/>
    <w:multiLevelType w:val="hybridMultilevel"/>
    <w:tmpl w:val="48EC059A"/>
    <w:lvl w:ilvl="0" w:tplc="4D807C7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30A15E8B"/>
    <w:multiLevelType w:val="singleLevel"/>
    <w:tmpl w:val="00000018"/>
    <w:lvl w:ilvl="0">
      <w:start w:val="1"/>
      <w:numFmt w:val="lowerLetter"/>
      <w:lvlText w:val="%1)"/>
      <w:lvlJc w:val="left"/>
      <w:pPr>
        <w:tabs>
          <w:tab w:val="num" w:pos="0"/>
        </w:tabs>
        <w:ind w:left="1080" w:hanging="360"/>
      </w:pPr>
      <w:rPr>
        <w:strike w:val="0"/>
        <w:dstrike w:val="0"/>
        <w:u w:val="none"/>
        <w:effect w:val="none"/>
      </w:rPr>
    </w:lvl>
  </w:abstractNum>
  <w:abstractNum w:abstractNumId="11" w15:restartNumberingAfterBreak="0">
    <w:nsid w:val="3CAE1526"/>
    <w:multiLevelType w:val="multilevel"/>
    <w:tmpl w:val="1E308E1A"/>
    <w:lvl w:ilvl="0">
      <w:start w:val="1"/>
      <w:numFmt w:val="lowerLetter"/>
      <w:lvlText w:val="%1)"/>
      <w:lvlJc w:val="left"/>
      <w:pPr>
        <w:tabs>
          <w:tab w:val="num" w:pos="0"/>
        </w:tabs>
        <w:ind w:left="1080" w:hanging="360"/>
      </w:pPr>
      <w:rPr>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44E839D2"/>
    <w:multiLevelType w:val="multilevel"/>
    <w:tmpl w:val="E2C2D84C"/>
    <w:lvl w:ilvl="0">
      <w:start w:val="1"/>
      <w:numFmt w:val="lowerLetter"/>
      <w:lvlText w:val="%1)"/>
      <w:lvlJc w:val="left"/>
      <w:pPr>
        <w:tabs>
          <w:tab w:val="num" w:pos="0"/>
        </w:tabs>
        <w:ind w:left="1080" w:hanging="360"/>
      </w:pPr>
      <w:rPr>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4DE63CC1"/>
    <w:multiLevelType w:val="multilevel"/>
    <w:tmpl w:val="CAD60566"/>
    <w:lvl w:ilvl="0">
      <w:start w:val="1"/>
      <w:numFmt w:val="lowerLetter"/>
      <w:lvlText w:val="%1)"/>
      <w:lvlJc w:val="left"/>
      <w:pPr>
        <w:tabs>
          <w:tab w:val="num" w:pos="0"/>
        </w:tabs>
        <w:ind w:left="1080" w:hanging="360"/>
      </w:pPr>
      <w:rPr>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573B4788"/>
    <w:multiLevelType w:val="singleLevel"/>
    <w:tmpl w:val="00000018"/>
    <w:lvl w:ilvl="0">
      <w:start w:val="1"/>
      <w:numFmt w:val="lowerLetter"/>
      <w:lvlText w:val="%1)"/>
      <w:lvlJc w:val="left"/>
      <w:pPr>
        <w:tabs>
          <w:tab w:val="num" w:pos="0"/>
        </w:tabs>
        <w:ind w:left="1080" w:hanging="360"/>
      </w:pPr>
      <w:rPr>
        <w:strike w:val="0"/>
        <w:dstrike w:val="0"/>
        <w:u w:val="none"/>
        <w:effect w:val="none"/>
      </w:rPr>
    </w:lvl>
  </w:abstractNum>
  <w:abstractNum w:abstractNumId="15" w15:restartNumberingAfterBreak="0">
    <w:nsid w:val="582C6A8A"/>
    <w:multiLevelType w:val="multilevel"/>
    <w:tmpl w:val="0D0010BA"/>
    <w:lvl w:ilvl="0">
      <w:start w:val="1"/>
      <w:numFmt w:val="lowerLetter"/>
      <w:lvlText w:val="%1)"/>
      <w:lvlJc w:val="left"/>
      <w:pPr>
        <w:tabs>
          <w:tab w:val="num" w:pos="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77571D8E"/>
    <w:multiLevelType w:val="multilevel"/>
    <w:tmpl w:val="F33CE368"/>
    <w:lvl w:ilvl="0">
      <w:start w:val="1"/>
      <w:numFmt w:val="lowerLetter"/>
      <w:lvlText w:val="%1)"/>
      <w:lvlJc w:val="left"/>
      <w:pPr>
        <w:tabs>
          <w:tab w:val="num" w:pos="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6"/>
  </w:num>
  <w:num w:numId="2">
    <w:abstractNumId w:val="12"/>
  </w:num>
  <w:num w:numId="3">
    <w:abstractNumId w:val="13"/>
  </w:num>
  <w:num w:numId="4">
    <w:abstractNumId w:val="15"/>
  </w:num>
  <w:num w:numId="5">
    <w:abstractNumId w:val="8"/>
  </w:num>
  <w:num w:numId="6">
    <w:abstractNumId w:val="11"/>
  </w:num>
  <w:num w:numId="7">
    <w:abstractNumId w:val="0"/>
  </w:num>
  <w:num w:numId="8">
    <w:abstractNumId w:val="3"/>
    <w:lvlOverride w:ilvl="0">
      <w:startOverride w:val="1"/>
    </w:lvlOverride>
  </w:num>
  <w:num w:numId="9">
    <w:abstractNumId w:val="6"/>
    <w:lvlOverride w:ilvl="0">
      <w:startOverride w:val="1"/>
    </w:lvlOverride>
  </w:num>
  <w:num w:numId="10">
    <w:abstractNumId w:val="2"/>
    <w:lvlOverride w:ilvl="0">
      <w:startOverride w:val="1"/>
    </w:lvlOverride>
  </w:num>
  <w:num w:numId="11">
    <w:abstractNumId w:val="5"/>
    <w:lvlOverride w:ilvl="0">
      <w:startOverride w:val="1"/>
    </w:lvlOverride>
  </w:num>
  <w:num w:numId="12">
    <w:abstractNumId w:val="4"/>
    <w:lvlOverride w:ilvl="0">
      <w:startOverride w:val="1"/>
    </w:lvlOverride>
  </w:num>
  <w:num w:numId="13">
    <w:abstractNumId w:val="10"/>
    <w:lvlOverride w:ilvl="0">
      <w:startOverride w:val="1"/>
    </w:lvlOverride>
  </w:num>
  <w:num w:numId="14">
    <w:abstractNumId w:val="1"/>
  </w:num>
  <w:num w:numId="15">
    <w:abstractNumId w:val="9"/>
  </w:num>
  <w:num w:numId="16">
    <w:abstractNumId w:val="14"/>
  </w:num>
  <w:num w:numId="17">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891"/>
    <w:rsid w:val="00085FCB"/>
    <w:rsid w:val="000D28C0"/>
    <w:rsid w:val="00171398"/>
    <w:rsid w:val="00285A10"/>
    <w:rsid w:val="002B7D86"/>
    <w:rsid w:val="002D596C"/>
    <w:rsid w:val="00356C11"/>
    <w:rsid w:val="0046165B"/>
    <w:rsid w:val="00474EDC"/>
    <w:rsid w:val="00483E90"/>
    <w:rsid w:val="004E4266"/>
    <w:rsid w:val="00613CBF"/>
    <w:rsid w:val="007F4063"/>
    <w:rsid w:val="00822AC7"/>
    <w:rsid w:val="008C55CC"/>
    <w:rsid w:val="00A25098"/>
    <w:rsid w:val="00AC6891"/>
    <w:rsid w:val="00AF6B91"/>
    <w:rsid w:val="00B9114D"/>
    <w:rsid w:val="00C33C1A"/>
    <w:rsid w:val="00D4606F"/>
    <w:rsid w:val="00DD59C4"/>
    <w:rsid w:val="00E959B3"/>
    <w:rsid w:val="00F47D8B"/>
    <w:rsid w:val="00F97972"/>
    <w:rsid w:val="00FC0835"/>
    <w:rsid w:val="00FC35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89E37"/>
  <w15:chartTrackingRefBased/>
  <w15:docId w15:val="{31122433-16B3-43DA-A81F-49546D892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85FCB"/>
    <w:pPr>
      <w:suppressAutoHyphens/>
      <w:spacing w:after="0" w:line="240" w:lineRule="auto"/>
    </w:pPr>
    <w:rPr>
      <w:rFonts w:ascii="Times New Roman" w:eastAsia="Times New Roman" w:hAnsi="Times New Roman" w:cs="Times New Roman"/>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Znakiprzypiswdolnych">
    <w:name w:val="Znaki przypisów dolnych"/>
    <w:qFormat/>
    <w:rsid w:val="00085FCB"/>
    <w:rPr>
      <w:vertAlign w:val="superscript"/>
    </w:rPr>
  </w:style>
  <w:style w:type="character" w:customStyle="1" w:styleId="Zakotwiczenieprzypisudolnego">
    <w:name w:val="Zakotwiczenie przypisu dolnego"/>
    <w:rsid w:val="00085FCB"/>
    <w:rPr>
      <w:vertAlign w:val="superscript"/>
    </w:rPr>
  </w:style>
  <w:style w:type="paragraph" w:styleId="Nagwek">
    <w:name w:val="header"/>
    <w:basedOn w:val="Normalny"/>
    <w:next w:val="Tekstpodstawowy"/>
    <w:link w:val="NagwekZnak"/>
    <w:rsid w:val="00085FCB"/>
    <w:pPr>
      <w:tabs>
        <w:tab w:val="center" w:pos="4536"/>
        <w:tab w:val="right" w:pos="9072"/>
      </w:tabs>
    </w:pPr>
  </w:style>
  <w:style w:type="character" w:customStyle="1" w:styleId="NagwekZnak">
    <w:name w:val="Nagłówek Znak"/>
    <w:basedOn w:val="Domylnaczcionkaakapitu"/>
    <w:link w:val="Nagwek"/>
    <w:rsid w:val="00085FCB"/>
    <w:rPr>
      <w:rFonts w:ascii="Times New Roman" w:eastAsia="Times New Roman" w:hAnsi="Times New Roman" w:cs="Times New Roman"/>
      <w:sz w:val="24"/>
      <w:szCs w:val="24"/>
      <w:lang w:eastAsia="ar-SA"/>
    </w:rPr>
  </w:style>
  <w:style w:type="paragraph" w:styleId="Tekstprzypisudolnego">
    <w:name w:val="footnote text"/>
    <w:basedOn w:val="Normalny"/>
    <w:link w:val="TekstprzypisudolnegoZnak"/>
    <w:rsid w:val="00085FCB"/>
    <w:rPr>
      <w:sz w:val="20"/>
      <w:szCs w:val="20"/>
    </w:rPr>
  </w:style>
  <w:style w:type="character" w:customStyle="1" w:styleId="TekstprzypisudolnegoZnak">
    <w:name w:val="Tekst przypisu dolnego Znak"/>
    <w:basedOn w:val="Domylnaczcionkaakapitu"/>
    <w:link w:val="Tekstprzypisudolnego"/>
    <w:rsid w:val="00085FCB"/>
    <w:rPr>
      <w:rFonts w:ascii="Times New Roman" w:eastAsia="Times New Roman" w:hAnsi="Times New Roman" w:cs="Times New Roman"/>
      <w:sz w:val="20"/>
      <w:szCs w:val="20"/>
      <w:lang w:eastAsia="ar-SA"/>
    </w:rPr>
  </w:style>
  <w:style w:type="paragraph" w:styleId="Akapitzlist">
    <w:name w:val="List Paragraph"/>
    <w:basedOn w:val="Normalny"/>
    <w:uiPriority w:val="34"/>
    <w:qFormat/>
    <w:rsid w:val="00085FCB"/>
    <w:pPr>
      <w:ind w:left="720"/>
    </w:pPr>
    <w:rPr>
      <w:sz w:val="20"/>
      <w:szCs w:val="20"/>
    </w:rPr>
  </w:style>
  <w:style w:type="paragraph" w:styleId="Stopka">
    <w:name w:val="footer"/>
    <w:basedOn w:val="Normalny"/>
    <w:link w:val="StopkaZnak"/>
    <w:rsid w:val="00085FCB"/>
    <w:pPr>
      <w:tabs>
        <w:tab w:val="center" w:pos="4536"/>
        <w:tab w:val="right" w:pos="9072"/>
      </w:tabs>
    </w:pPr>
  </w:style>
  <w:style w:type="character" w:customStyle="1" w:styleId="StopkaZnak">
    <w:name w:val="Stopka Znak"/>
    <w:basedOn w:val="Domylnaczcionkaakapitu"/>
    <w:link w:val="Stopka"/>
    <w:rsid w:val="00085FCB"/>
    <w:rPr>
      <w:rFonts w:ascii="Times New Roman" w:eastAsia="Times New Roman" w:hAnsi="Times New Roman" w:cs="Times New Roman"/>
      <w:sz w:val="24"/>
      <w:szCs w:val="24"/>
      <w:lang w:eastAsia="ar-SA"/>
    </w:rPr>
  </w:style>
  <w:style w:type="paragraph" w:styleId="Tekstpodstawowy">
    <w:name w:val="Body Text"/>
    <w:basedOn w:val="Normalny"/>
    <w:link w:val="TekstpodstawowyZnak"/>
    <w:uiPriority w:val="99"/>
    <w:semiHidden/>
    <w:unhideWhenUsed/>
    <w:rsid w:val="00085FCB"/>
    <w:pPr>
      <w:spacing w:after="120"/>
    </w:pPr>
  </w:style>
  <w:style w:type="character" w:customStyle="1" w:styleId="TekstpodstawowyZnak">
    <w:name w:val="Tekst podstawowy Znak"/>
    <w:basedOn w:val="Domylnaczcionkaakapitu"/>
    <w:link w:val="Tekstpodstawowy"/>
    <w:uiPriority w:val="99"/>
    <w:semiHidden/>
    <w:rsid w:val="00085FCB"/>
    <w:rPr>
      <w:rFonts w:ascii="Times New Roman" w:eastAsia="Times New Roman" w:hAnsi="Times New Roman" w:cs="Times New Roman"/>
      <w:sz w:val="24"/>
      <w:szCs w:val="24"/>
      <w:lang w:eastAsia="ar-SA"/>
    </w:rPr>
  </w:style>
  <w:style w:type="paragraph" w:customStyle="1" w:styleId="Default">
    <w:name w:val="Default"/>
    <w:qFormat/>
    <w:rsid w:val="000D28C0"/>
    <w:pPr>
      <w:spacing w:after="0" w:line="240" w:lineRule="auto"/>
    </w:pPr>
    <w:rPr>
      <w:rFonts w:ascii="Times New Roman" w:hAnsi="Times New Roman"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3157</Words>
  <Characters>18943</Characters>
  <Application>Microsoft Office Word</Application>
  <DocSecurity>0</DocSecurity>
  <Lines>157</Lines>
  <Paragraphs>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juchniewicz</dc:creator>
  <cp:keywords/>
  <dc:description/>
  <cp:lastModifiedBy>Juchniewicz Anna</cp:lastModifiedBy>
  <cp:revision>5</cp:revision>
  <dcterms:created xsi:type="dcterms:W3CDTF">2026-07-19T11:04:00Z</dcterms:created>
  <dcterms:modified xsi:type="dcterms:W3CDTF">2026-07-20T06:57:00Z</dcterms:modified>
</cp:coreProperties>
</file>