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5F512D" w:rsidRPr="0022613D" w:rsidRDefault="005F512D" w:rsidP="005F512D">
      <w:pPr>
        <w:spacing w:after="0" w:line="21" w:lineRule="atLeast"/>
        <w:ind w:right="-569"/>
        <w:jc w:val="center"/>
        <w:rPr>
          <w:rFonts w:ascii="Arial" w:hAnsi="Arial" w:cs="Arial"/>
          <w:b/>
          <w:sz w:val="28"/>
          <w:szCs w:val="28"/>
        </w:rPr>
      </w:pPr>
    </w:p>
    <w:p w:rsidR="005F512D" w:rsidRPr="0022613D" w:rsidRDefault="005F512D" w:rsidP="005F512D">
      <w:pPr>
        <w:tabs>
          <w:tab w:val="left" w:pos="195"/>
          <w:tab w:val="center" w:pos="4535"/>
        </w:tabs>
        <w:spacing w:after="0" w:line="240" w:lineRule="auto"/>
        <w:ind w:right="-567"/>
        <w:jc w:val="center"/>
        <w:rPr>
          <w:rFonts w:ascii="Arial" w:hAnsi="Arial" w:cs="Arial"/>
          <w:sz w:val="8"/>
          <w:szCs w:val="8"/>
        </w:rPr>
      </w:pPr>
    </w:p>
    <w:p w:rsidR="005F512D" w:rsidRPr="0022613D" w:rsidRDefault="005F512D" w:rsidP="005F512D">
      <w:pPr>
        <w:pBdr>
          <w:bottom w:val="single" w:sz="12" w:space="1" w:color="auto"/>
        </w:pBdr>
        <w:tabs>
          <w:tab w:val="left" w:pos="4253"/>
        </w:tabs>
        <w:spacing w:after="0" w:line="240" w:lineRule="auto"/>
        <w:ind w:left="2124" w:right="-567" w:hanging="2124"/>
        <w:jc w:val="center"/>
        <w:rPr>
          <w:rFonts w:ascii="Arial" w:hAnsi="Arial" w:cs="Arial"/>
          <w:sz w:val="20"/>
          <w:szCs w:val="20"/>
        </w:rPr>
      </w:pPr>
    </w:p>
    <w:p w:rsidR="005F512D" w:rsidRPr="0022613D" w:rsidRDefault="005F512D" w:rsidP="00FF4BAF">
      <w:pPr>
        <w:ind w:right="-426"/>
        <w:rPr>
          <w:rFonts w:asciiTheme="minorBidi" w:hAnsiTheme="minorBidi"/>
        </w:rPr>
      </w:pPr>
    </w:p>
    <w:p w:rsidR="00FF4BAF" w:rsidRPr="0022613D" w:rsidRDefault="00FF4BAF" w:rsidP="00FF4BAF">
      <w:pPr>
        <w:ind w:left="2124" w:right="-426" w:firstLine="708"/>
        <w:jc w:val="right"/>
        <w:rPr>
          <w:rFonts w:asciiTheme="minorBidi" w:hAnsiTheme="minorBidi"/>
        </w:rPr>
      </w:pPr>
      <w:r w:rsidRPr="0022613D">
        <w:rPr>
          <w:rFonts w:asciiTheme="minorBidi" w:hAnsiTheme="minorBidi"/>
        </w:rPr>
        <w:t>Imię i nazwisko</w:t>
      </w:r>
      <w:r w:rsidR="001B1801" w:rsidRPr="0022613D">
        <w:rPr>
          <w:rFonts w:asciiTheme="minorBidi" w:hAnsiTheme="minorBidi"/>
        </w:rPr>
        <w:t xml:space="preserve">     </w:t>
      </w:r>
      <w:r w:rsidRPr="0022613D">
        <w:rPr>
          <w:rFonts w:asciiTheme="minorBidi" w:hAnsiTheme="minorBidi"/>
        </w:rPr>
        <w:t>__________________________________</w:t>
      </w:r>
    </w:p>
    <w:p w:rsidR="00FF4BAF" w:rsidRPr="0022613D" w:rsidRDefault="00FF4BAF" w:rsidP="00FF4BAF">
      <w:pPr>
        <w:ind w:right="-426" w:firstLine="708"/>
        <w:jc w:val="center"/>
        <w:rPr>
          <w:rFonts w:asciiTheme="minorBidi" w:hAnsiTheme="minorBidi"/>
        </w:rPr>
      </w:pPr>
    </w:p>
    <w:p w:rsidR="00FF4BAF" w:rsidRPr="0022613D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PRACA KONKURSOWA</w:t>
      </w:r>
    </w:p>
    <w:p w:rsidR="00FF4BAF" w:rsidRPr="0022613D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DLA KANDYDATÓW</w:t>
      </w:r>
    </w:p>
    <w:p w:rsidR="00FF4BAF" w:rsidRPr="0022613D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 xml:space="preserve">NA STANOWISKO </w:t>
      </w:r>
      <w:r w:rsidR="00C9310E" w:rsidRPr="0022613D">
        <w:rPr>
          <w:rFonts w:asciiTheme="minorBidi" w:hAnsiTheme="minorBidi"/>
          <w:b/>
          <w:bCs/>
          <w:sz w:val="32"/>
          <w:szCs w:val="32"/>
        </w:rPr>
        <w:t>ASYSTENTA SĘDZIEGO</w:t>
      </w:r>
    </w:p>
    <w:p w:rsidR="00FF4BAF" w:rsidRPr="0022613D" w:rsidRDefault="00236FA2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>W SĄDZIE REJONOWYM W ŚREMIE</w:t>
      </w:r>
    </w:p>
    <w:p w:rsidR="001B1801" w:rsidRPr="0022613D" w:rsidRDefault="001B1801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B1801" w:rsidRPr="0022613D" w:rsidRDefault="00236FA2" w:rsidP="00236FA2">
      <w:pPr>
        <w:pStyle w:val="Bezodstpw"/>
        <w:ind w:left="2832" w:firstLine="708"/>
        <w:rPr>
          <w:rFonts w:asciiTheme="minorBidi" w:hAnsiTheme="minorBidi"/>
          <w:b/>
          <w:bCs/>
          <w:sz w:val="28"/>
          <w:szCs w:val="24"/>
        </w:rPr>
      </w:pPr>
      <w:r>
        <w:rPr>
          <w:rFonts w:asciiTheme="minorBidi" w:hAnsiTheme="minorBidi"/>
          <w:b/>
          <w:bCs/>
          <w:sz w:val="28"/>
          <w:szCs w:val="24"/>
        </w:rPr>
        <w:t xml:space="preserve">     Śrem, dnia  , </w:t>
      </w:r>
      <w:r w:rsidR="008C373A">
        <w:rPr>
          <w:rFonts w:asciiTheme="minorBidi" w:hAnsiTheme="minorBidi"/>
          <w:b/>
          <w:bCs/>
          <w:sz w:val="28"/>
          <w:szCs w:val="24"/>
        </w:rPr>
        <w:t>25</w:t>
      </w:r>
      <w:r>
        <w:rPr>
          <w:rFonts w:asciiTheme="minorBidi" w:hAnsiTheme="minorBidi"/>
          <w:b/>
          <w:bCs/>
          <w:sz w:val="28"/>
          <w:szCs w:val="24"/>
        </w:rPr>
        <w:t xml:space="preserve"> lipca </w:t>
      </w:r>
      <w:r w:rsidR="00BC4A78" w:rsidRPr="0022613D">
        <w:rPr>
          <w:rFonts w:asciiTheme="minorBidi" w:hAnsiTheme="minorBidi"/>
          <w:b/>
          <w:bCs/>
          <w:sz w:val="28"/>
          <w:szCs w:val="24"/>
        </w:rPr>
        <w:t xml:space="preserve"> 2024</w:t>
      </w:r>
      <w:r w:rsidR="000B15E6" w:rsidRPr="0022613D">
        <w:rPr>
          <w:rFonts w:asciiTheme="minorBidi" w:hAnsiTheme="minorBidi"/>
          <w:b/>
          <w:bCs/>
          <w:sz w:val="28"/>
          <w:szCs w:val="24"/>
        </w:rPr>
        <w:t xml:space="preserve"> </w:t>
      </w:r>
      <w:r w:rsidR="001B1801" w:rsidRPr="0022613D">
        <w:rPr>
          <w:rFonts w:asciiTheme="minorBidi" w:hAnsiTheme="minorBidi"/>
          <w:b/>
          <w:bCs/>
          <w:sz w:val="28"/>
          <w:szCs w:val="24"/>
        </w:rPr>
        <w:t>roku</w:t>
      </w:r>
    </w:p>
    <w:p w:rsidR="00FF4BAF" w:rsidRPr="0022613D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FF4BAF" w:rsidRPr="0022613D" w:rsidRDefault="00FF4BAF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</w:rPr>
      </w:pPr>
      <w:r w:rsidRPr="0022613D">
        <w:rPr>
          <w:rFonts w:asciiTheme="minorBidi" w:hAnsiTheme="minorBidi"/>
          <w:b/>
          <w:bCs/>
          <w:i/>
          <w:iCs/>
          <w:sz w:val="24"/>
          <w:szCs w:val="24"/>
        </w:rPr>
        <w:t>Pouczenie:</w:t>
      </w:r>
    </w:p>
    <w:p w:rsidR="00EE5169" w:rsidRPr="0022613D" w:rsidRDefault="00EE5169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</w:rPr>
      </w:pPr>
    </w:p>
    <w:p w:rsidR="00FF4BAF" w:rsidRPr="0022613D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>1. w prawym górnym rogu strony tytułowej oraz arkusza odpowiedzi należy wpisać swoje imię i nazwisko</w:t>
      </w:r>
    </w:p>
    <w:p w:rsidR="00FF4BAF" w:rsidRPr="0022613D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>2. praca konkursowa składa się z dwóch części:</w:t>
      </w:r>
    </w:p>
    <w:p w:rsidR="00FF4BAF" w:rsidRPr="0022613D" w:rsidRDefault="00FF4BAF" w:rsidP="00EE5169">
      <w:pPr>
        <w:pStyle w:val="Bezodstpw"/>
        <w:tabs>
          <w:tab w:val="left" w:pos="567"/>
        </w:tabs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ab/>
      </w:r>
      <w:r w:rsidR="00EE5169" w:rsidRPr="0022613D">
        <w:rPr>
          <w:rFonts w:asciiTheme="minorBidi" w:hAnsiTheme="minorBidi"/>
          <w:sz w:val="24"/>
          <w:szCs w:val="24"/>
        </w:rPr>
        <w:tab/>
      </w:r>
      <w:r w:rsidRPr="0022613D">
        <w:rPr>
          <w:rFonts w:asciiTheme="minorBidi" w:hAnsiTheme="minorBidi"/>
          <w:sz w:val="24"/>
          <w:szCs w:val="24"/>
        </w:rPr>
        <w:t xml:space="preserve">a) testu zawierającego </w:t>
      </w:r>
      <w:r w:rsidR="00C9310E" w:rsidRPr="0022613D">
        <w:rPr>
          <w:rFonts w:asciiTheme="minorBidi" w:hAnsiTheme="minorBidi"/>
          <w:sz w:val="24"/>
          <w:szCs w:val="24"/>
        </w:rPr>
        <w:t>36</w:t>
      </w:r>
      <w:r w:rsidRPr="0022613D">
        <w:rPr>
          <w:rFonts w:asciiTheme="minorBidi" w:hAnsiTheme="minorBidi"/>
          <w:sz w:val="24"/>
          <w:szCs w:val="24"/>
        </w:rPr>
        <w:t xml:space="preserve"> pytań z arkuszem odpowiedzi</w:t>
      </w:r>
    </w:p>
    <w:p w:rsidR="00FF4BAF" w:rsidRPr="0022613D" w:rsidRDefault="00FF4BAF" w:rsidP="00EE5169">
      <w:pPr>
        <w:pStyle w:val="Bezodstpw"/>
        <w:tabs>
          <w:tab w:val="left" w:pos="567"/>
        </w:tabs>
        <w:spacing w:line="276" w:lineRule="auto"/>
        <w:ind w:left="708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ab/>
        <w:t xml:space="preserve">b) </w:t>
      </w:r>
      <w:r w:rsidR="00C9310E" w:rsidRPr="0022613D">
        <w:rPr>
          <w:rFonts w:asciiTheme="minorBidi" w:hAnsiTheme="minorBidi"/>
          <w:sz w:val="24"/>
          <w:szCs w:val="24"/>
        </w:rPr>
        <w:t xml:space="preserve">dwóch tematów (do wyboru) z zakresu prawa cywilnego i prawa karnego </w:t>
      </w:r>
    </w:p>
    <w:p w:rsidR="00FF4BAF" w:rsidRPr="0022613D" w:rsidRDefault="008C373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3</w:t>
      </w:r>
      <w:r w:rsidR="00FF4BAF" w:rsidRPr="0022613D">
        <w:rPr>
          <w:rFonts w:asciiTheme="minorBidi" w:hAnsiTheme="minorBidi"/>
          <w:sz w:val="24"/>
          <w:szCs w:val="24"/>
        </w:rPr>
        <w:t xml:space="preserve">. prawidłowe odpowiedzi na pytania testowe </w:t>
      </w:r>
      <w:r w:rsidR="00EE5169" w:rsidRPr="0022613D">
        <w:rPr>
          <w:rFonts w:asciiTheme="minorBidi" w:hAnsiTheme="minorBidi"/>
          <w:sz w:val="24"/>
          <w:szCs w:val="24"/>
        </w:rPr>
        <w:t>należy</w:t>
      </w:r>
      <w:r w:rsidR="00FF4BAF" w:rsidRPr="0022613D">
        <w:rPr>
          <w:rFonts w:asciiTheme="minorBidi" w:hAnsiTheme="minorBidi"/>
          <w:sz w:val="24"/>
          <w:szCs w:val="24"/>
        </w:rPr>
        <w:t xml:space="preserve"> zaznaczyć wyłącznie na </w:t>
      </w:r>
      <w:r w:rsidR="00EE5169" w:rsidRPr="0022613D">
        <w:rPr>
          <w:rFonts w:asciiTheme="minorBidi" w:hAnsiTheme="minorBidi"/>
          <w:sz w:val="24"/>
          <w:szCs w:val="24"/>
        </w:rPr>
        <w:t>arkuszu</w:t>
      </w:r>
      <w:r w:rsidR="00FF4BAF" w:rsidRPr="0022613D">
        <w:rPr>
          <w:rFonts w:asciiTheme="minorBidi" w:hAnsiTheme="minorBidi"/>
          <w:sz w:val="24"/>
          <w:szCs w:val="24"/>
        </w:rPr>
        <w:t xml:space="preserve"> odpowiedzi</w:t>
      </w:r>
    </w:p>
    <w:p w:rsidR="00FF4BAF" w:rsidRPr="0022613D" w:rsidRDefault="008C373A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4</w:t>
      </w:r>
      <w:r w:rsidR="00FF4BAF" w:rsidRPr="0022613D">
        <w:rPr>
          <w:rFonts w:asciiTheme="minorBidi" w:hAnsiTheme="minorBidi"/>
          <w:sz w:val="24"/>
          <w:szCs w:val="24"/>
        </w:rPr>
        <w:t xml:space="preserve">. za każde prawidłowe rozwiązanie zadania testowego </w:t>
      </w:r>
      <w:r w:rsidR="00EE5169" w:rsidRPr="0022613D">
        <w:rPr>
          <w:rFonts w:asciiTheme="minorBidi" w:hAnsiTheme="minorBidi"/>
          <w:sz w:val="24"/>
          <w:szCs w:val="24"/>
        </w:rPr>
        <w:t>przyznaje</w:t>
      </w:r>
      <w:r w:rsidR="00C9310E" w:rsidRPr="0022613D">
        <w:rPr>
          <w:rFonts w:asciiTheme="minorBidi" w:hAnsiTheme="minorBidi"/>
          <w:sz w:val="24"/>
          <w:szCs w:val="24"/>
        </w:rPr>
        <w:t xml:space="preserve"> się jeden punkt</w:t>
      </w:r>
    </w:p>
    <w:p w:rsidR="00FF4BAF" w:rsidRPr="0022613D" w:rsidRDefault="008C373A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5</w:t>
      </w:r>
      <w:r w:rsidR="00194939" w:rsidRPr="0022613D">
        <w:rPr>
          <w:rFonts w:asciiTheme="minorBidi" w:hAnsiTheme="minorBidi"/>
          <w:sz w:val="24"/>
          <w:szCs w:val="24"/>
        </w:rPr>
        <w:t>. pytania te</w:t>
      </w:r>
      <w:r w:rsidR="00FF4BAF" w:rsidRPr="0022613D">
        <w:rPr>
          <w:rFonts w:asciiTheme="minorBidi" w:hAnsiTheme="minorBidi"/>
          <w:sz w:val="24"/>
          <w:szCs w:val="24"/>
        </w:rPr>
        <w:t>stowe są pytaniami jednokrotnego wyboru, co oznacza, że na każde z pytań jest tylk</w:t>
      </w:r>
      <w:r w:rsidR="00EE5169" w:rsidRPr="0022613D">
        <w:rPr>
          <w:rFonts w:asciiTheme="minorBidi" w:hAnsiTheme="minorBidi"/>
          <w:sz w:val="24"/>
          <w:szCs w:val="24"/>
        </w:rPr>
        <w:t xml:space="preserve">o jedna </w:t>
      </w:r>
      <w:r w:rsidR="00FF4BAF" w:rsidRPr="0022613D">
        <w:rPr>
          <w:rFonts w:asciiTheme="minorBidi" w:hAnsiTheme="minorBidi"/>
          <w:sz w:val="24"/>
          <w:szCs w:val="24"/>
        </w:rPr>
        <w:t>prawidłowa odpowiedź.</w:t>
      </w:r>
      <w:r w:rsidR="00EE5169" w:rsidRPr="0022613D">
        <w:rPr>
          <w:rFonts w:asciiTheme="minorBidi" w:hAnsiTheme="minorBidi"/>
          <w:sz w:val="24"/>
          <w:szCs w:val="24"/>
        </w:rPr>
        <w:t xml:space="preserve"> W </w:t>
      </w:r>
      <w:r w:rsidR="00FF4BAF" w:rsidRPr="0022613D">
        <w:rPr>
          <w:rFonts w:asciiTheme="minorBidi" w:hAnsiTheme="minorBidi"/>
          <w:sz w:val="24"/>
          <w:szCs w:val="24"/>
        </w:rPr>
        <w:t xml:space="preserve">przypadku zaznaczenia więcej niż jednej odpowiedzi lub dokonania zmiany odpowiedzi wcześniej zaznaczonej, za dane zadanie testowe komisja przyznaje </w:t>
      </w:r>
      <w:r w:rsidR="00EE5169" w:rsidRPr="0022613D">
        <w:rPr>
          <w:rFonts w:asciiTheme="minorBidi" w:hAnsiTheme="minorBidi"/>
          <w:sz w:val="24"/>
          <w:szCs w:val="24"/>
        </w:rPr>
        <w:t>zero</w:t>
      </w:r>
      <w:r w:rsidR="00FF4BAF" w:rsidRPr="0022613D">
        <w:rPr>
          <w:rFonts w:asciiTheme="minorBidi" w:hAnsiTheme="minorBidi"/>
          <w:sz w:val="24"/>
          <w:szCs w:val="24"/>
        </w:rPr>
        <w:t xml:space="preserve"> punktów</w:t>
      </w:r>
    </w:p>
    <w:p w:rsidR="00B467A1" w:rsidRDefault="00B467A1" w:rsidP="00B467A1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6</w:t>
      </w:r>
      <w:r w:rsidR="00FF4BAF" w:rsidRPr="0022613D">
        <w:rPr>
          <w:rFonts w:asciiTheme="minorBidi" w:hAnsiTheme="minorBidi"/>
          <w:sz w:val="24"/>
          <w:szCs w:val="24"/>
        </w:rPr>
        <w:t xml:space="preserve">. </w:t>
      </w:r>
      <w:r w:rsidR="00C9310E" w:rsidRPr="0022613D">
        <w:rPr>
          <w:rFonts w:asciiTheme="minorBidi" w:hAnsiTheme="minorBidi"/>
          <w:sz w:val="24"/>
          <w:szCs w:val="24"/>
        </w:rPr>
        <w:t xml:space="preserve">pracę pisemną komisja ocenia w skali od 0 – 9 punktów </w:t>
      </w:r>
    </w:p>
    <w:p w:rsidR="00EE5169" w:rsidRPr="0022613D" w:rsidRDefault="00B467A1" w:rsidP="00B467A1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7</w:t>
      </w:r>
      <w:r w:rsidR="00EE5169" w:rsidRPr="0022613D">
        <w:rPr>
          <w:rFonts w:asciiTheme="minorBidi" w:hAnsiTheme="minorBidi"/>
          <w:sz w:val="24"/>
          <w:szCs w:val="24"/>
        </w:rPr>
        <w:t xml:space="preserve">. konkurs trwa </w:t>
      </w:r>
      <w:r w:rsidR="00C9310E" w:rsidRPr="0022613D">
        <w:rPr>
          <w:rFonts w:asciiTheme="minorBidi" w:hAnsiTheme="minorBidi"/>
          <w:sz w:val="24"/>
          <w:szCs w:val="24"/>
        </w:rPr>
        <w:t>90</w:t>
      </w:r>
      <w:r w:rsidR="00EE5169" w:rsidRPr="0022613D">
        <w:rPr>
          <w:rFonts w:asciiTheme="minorBidi" w:hAnsiTheme="minorBidi"/>
          <w:sz w:val="24"/>
          <w:szCs w:val="24"/>
        </w:rPr>
        <w:t xml:space="preserve"> minut</w:t>
      </w:r>
    </w:p>
    <w:p w:rsidR="00C9310E" w:rsidRPr="0022613D" w:rsidRDefault="00B467A1" w:rsidP="00C63CFD">
      <w:pPr>
        <w:pStyle w:val="Bezodstpw"/>
        <w:spacing w:line="276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8</w:t>
      </w:r>
      <w:r w:rsidR="00C63CFD" w:rsidRPr="0022613D">
        <w:rPr>
          <w:rFonts w:asciiTheme="minorBidi" w:hAnsiTheme="minorBidi"/>
          <w:sz w:val="24"/>
          <w:szCs w:val="24"/>
        </w:rPr>
        <w:t xml:space="preserve">. </w:t>
      </w:r>
      <w:r w:rsidR="00C9310E" w:rsidRPr="0022613D">
        <w:rPr>
          <w:rFonts w:asciiTheme="minorBidi" w:hAnsiTheme="minorBidi"/>
          <w:sz w:val="24"/>
          <w:szCs w:val="24"/>
        </w:rPr>
        <w:t>do trzeciego etapu konkursu dopuszczeni zostaną kandydaci, którzy uzyskali 29 punktów, w tym co najmniej trzy punkty z pracy pisemnej.</w:t>
      </w:r>
    </w:p>
    <w:p w:rsidR="00EE5169" w:rsidRPr="0022613D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A65034" w:rsidRPr="0022613D" w:rsidRDefault="00A65034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C9310E" w:rsidRPr="0022613D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Pr="0022613D" w:rsidRDefault="00193014" w:rsidP="00193014">
      <w:pPr>
        <w:pStyle w:val="Bezodstpw"/>
        <w:pBdr>
          <w:bottom w:val="single" w:sz="12" w:space="1" w:color="auto"/>
        </w:pBdr>
        <w:jc w:val="center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lastRenderedPageBreak/>
        <w:t>- 2 -</w:t>
      </w:r>
    </w:p>
    <w:p w:rsidR="00EE5169" w:rsidRPr="0022613D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3E34FF" w:rsidRDefault="003E34FF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3E34FF" w:rsidRDefault="003E34FF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3E34FF" w:rsidRDefault="003E34FF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467A1" w:rsidRDefault="00B467A1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467A1" w:rsidRDefault="00B467A1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467A1" w:rsidRDefault="00B467A1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3E34FF" w:rsidRDefault="003E34FF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EE5169" w:rsidRPr="0022613D" w:rsidRDefault="00EE5169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CZĘŚĆ TESTOWA</w:t>
      </w:r>
    </w:p>
    <w:p w:rsidR="00EE5169" w:rsidRPr="0022613D" w:rsidRDefault="00EE5169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Pełnomocnictwo wygasa:</w:t>
      </w:r>
    </w:p>
    <w:p w:rsidR="000E2FA4" w:rsidRPr="0022613D" w:rsidRDefault="000E2FA4" w:rsidP="007E684B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wskutek utraty dokumentu pełnomocnictwa, </w:t>
      </w:r>
    </w:p>
    <w:p w:rsidR="000E2FA4" w:rsidRPr="0022613D" w:rsidRDefault="000E2FA4" w:rsidP="007E684B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wskutek śmierci,</w:t>
      </w:r>
    </w:p>
    <w:p w:rsidR="000E2FA4" w:rsidRPr="0022613D" w:rsidRDefault="000E2FA4" w:rsidP="007E684B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 przypadku kolizji interesów.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Jeżeli ustawa zastrzega dla czynności prawnej inną formę szczególną, to umowa zawarta bez zachowania tej formy:</w:t>
      </w:r>
    </w:p>
    <w:p w:rsidR="000E2FA4" w:rsidRPr="0022613D" w:rsidRDefault="000E2FA4" w:rsidP="007E684B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jest nieważna,</w:t>
      </w:r>
    </w:p>
    <w:p w:rsidR="000E2FA4" w:rsidRPr="0022613D" w:rsidRDefault="000E2FA4" w:rsidP="007E684B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jest ważna, lecz bezskuteczna,</w:t>
      </w:r>
    </w:p>
    <w:p w:rsidR="000E2FA4" w:rsidRPr="0022613D" w:rsidRDefault="000E2FA4" w:rsidP="007E684B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dla ważności musi zostać potwierdzona przez notariusza.  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Koszty wymiany albo naprawy ponosi:</w:t>
      </w:r>
    </w:p>
    <w:p w:rsidR="000E2FA4" w:rsidRPr="0022613D" w:rsidRDefault="000E2FA4" w:rsidP="007E684B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kupujący, </w:t>
      </w:r>
    </w:p>
    <w:p w:rsidR="000E2FA4" w:rsidRPr="0022613D" w:rsidRDefault="000E2FA4" w:rsidP="007E684B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sprzedający,</w:t>
      </w:r>
    </w:p>
    <w:p w:rsidR="000E2FA4" w:rsidRPr="0022613D" w:rsidRDefault="000E2FA4" w:rsidP="007E684B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 zależności od umowy stron.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Przedawnienie roszczeń majątkowych w stosunku do osób fizycznych zachodzi:</w:t>
      </w:r>
    </w:p>
    <w:p w:rsidR="000E2FA4" w:rsidRPr="0022613D" w:rsidRDefault="000E2FA4" w:rsidP="007E684B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6,</w:t>
      </w:r>
    </w:p>
    <w:p w:rsidR="000E2FA4" w:rsidRPr="0022613D" w:rsidRDefault="000E2FA4" w:rsidP="007E684B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10,</w:t>
      </w:r>
    </w:p>
    <w:p w:rsidR="000E2FA4" w:rsidRPr="0022613D" w:rsidRDefault="000E2FA4" w:rsidP="007E684B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z upływem lat 3. 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Kara umowna:</w:t>
      </w:r>
    </w:p>
    <w:p w:rsidR="000E2FA4" w:rsidRPr="0022613D" w:rsidRDefault="000E2FA4" w:rsidP="007E684B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zależy od wysokości poniesionej szkody - jest odszkodowaniem,</w:t>
      </w:r>
    </w:p>
    <w:p w:rsidR="000E2FA4" w:rsidRPr="0022613D" w:rsidRDefault="000E2FA4" w:rsidP="007E684B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przysługuje z mocy ustawy, </w:t>
      </w:r>
    </w:p>
    <w:p w:rsidR="000E2FA4" w:rsidRPr="0022613D" w:rsidRDefault="000E2FA4" w:rsidP="007E684B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nie zależy od wysokości poniesionej szkody.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Właściciel może utracić prawo własności poprzez:</w:t>
      </w:r>
    </w:p>
    <w:p w:rsidR="000E2FA4" w:rsidRPr="0022613D" w:rsidRDefault="000E2FA4" w:rsidP="007E684B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porzucenie nieruchomości,</w:t>
      </w:r>
    </w:p>
    <w:p w:rsidR="000E2FA4" w:rsidRPr="0022613D" w:rsidRDefault="000E2FA4" w:rsidP="007E684B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wystawienie rzeczy na licytacji, </w:t>
      </w:r>
    </w:p>
    <w:p w:rsidR="000E2FA4" w:rsidRPr="0022613D" w:rsidRDefault="000E2FA4" w:rsidP="007E684B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porzucenie ruchomości.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Jeżeli rzeczy ruchome zostały połączone lub pomieszane w taki sposób, że przywrócenie stanu poprzedniego byłoby związane z nadmiernymi trudnościami lub kosztami to: </w:t>
      </w:r>
    </w:p>
    <w:p w:rsidR="000E2FA4" w:rsidRPr="0022613D" w:rsidRDefault="000E2FA4" w:rsidP="007E684B">
      <w:pPr>
        <w:pStyle w:val="Akapitzlist"/>
        <w:numPr>
          <w:ilvl w:val="0"/>
          <w:numId w:val="8"/>
        </w:numPr>
        <w:spacing w:line="276" w:lineRule="auto"/>
        <w:ind w:left="1134" w:hanging="425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dotychczasowi właściciele sami decydują czyją własnością staje się ruchomość, </w:t>
      </w:r>
    </w:p>
    <w:p w:rsidR="000E2FA4" w:rsidRPr="0022613D" w:rsidRDefault="000E2FA4" w:rsidP="007E684B">
      <w:pPr>
        <w:pStyle w:val="Akapitzlist"/>
        <w:numPr>
          <w:ilvl w:val="0"/>
          <w:numId w:val="8"/>
        </w:numPr>
        <w:spacing w:line="276" w:lineRule="auto"/>
        <w:ind w:left="1134" w:hanging="425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właścicielem staje się osoba posiadająca większość z obowiązkiem spłaty właściciela posiadającego mniejszy udział, </w:t>
      </w:r>
    </w:p>
    <w:p w:rsidR="000E2FA4" w:rsidRPr="0022613D" w:rsidRDefault="000E2FA4" w:rsidP="007E684B">
      <w:pPr>
        <w:pStyle w:val="Akapitzlist"/>
        <w:numPr>
          <w:ilvl w:val="0"/>
          <w:numId w:val="8"/>
        </w:numPr>
        <w:spacing w:line="276" w:lineRule="auto"/>
        <w:ind w:left="1134" w:hanging="425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ruchomość staje się przedmiotem współwłasności pomiędzy dotychczasowymi współwłaścicielami. </w:t>
      </w:r>
    </w:p>
    <w:p w:rsidR="00A65034" w:rsidRPr="0022613D" w:rsidRDefault="00A65034" w:rsidP="008B4C3B">
      <w:pPr>
        <w:pStyle w:val="Akapitzlist"/>
        <w:pBdr>
          <w:bottom w:val="single" w:sz="12" w:space="1" w:color="auto"/>
        </w:pBdr>
        <w:spacing w:line="276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lastRenderedPageBreak/>
        <w:t>-  3 -</w:t>
      </w:r>
    </w:p>
    <w:p w:rsidR="008B4C3B" w:rsidRPr="0022613D" w:rsidRDefault="008B4C3B" w:rsidP="008B4C3B">
      <w:pPr>
        <w:pStyle w:val="Akapitzlist"/>
        <w:spacing w:line="276" w:lineRule="auto"/>
        <w:ind w:left="284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Preferowanym sposobem zniesienia współwłasności jest: </w:t>
      </w:r>
    </w:p>
    <w:p w:rsidR="000E2FA4" w:rsidRPr="0022613D" w:rsidRDefault="000E2FA4" w:rsidP="007E684B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sprzedaż rzeczy,</w:t>
      </w:r>
    </w:p>
    <w:p w:rsidR="000E2FA4" w:rsidRPr="0022613D" w:rsidRDefault="000E2FA4" w:rsidP="007E684B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podział rzeczy,</w:t>
      </w:r>
    </w:p>
    <w:p w:rsidR="000E2FA4" w:rsidRPr="0022613D" w:rsidRDefault="000E2FA4" w:rsidP="007E684B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przyznanie rzeczy jednemu współwłaścicielowi ze spłatą pozostałych.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</w:t>
      </w: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Roszczenia z tytułu sprzedaży płodów rolnych przez prowadzących gospodarstwa rolne płodów rolnych przedawniają się:</w:t>
      </w:r>
    </w:p>
    <w:p w:rsidR="000E2FA4" w:rsidRPr="0022613D" w:rsidRDefault="000E2FA4" w:rsidP="007E684B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dwóch,</w:t>
      </w:r>
    </w:p>
    <w:p w:rsidR="000E2FA4" w:rsidRPr="0022613D" w:rsidRDefault="000E2FA4" w:rsidP="007E684B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trzech,</w:t>
      </w:r>
    </w:p>
    <w:p w:rsidR="000E2FA4" w:rsidRPr="0022613D" w:rsidRDefault="000E2FA4" w:rsidP="007E684B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sześciu.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  <w:shd w:val="clear" w:color="auto" w:fill="FFFFFF"/>
        </w:rPr>
        <w:t>Jeżeli osoba nieuprawniona do rozporządzania rzeczą ruchomą zbywa rzecz i wydaje ją nabywcy, to:</w:t>
      </w:r>
    </w:p>
    <w:p w:rsidR="000E2FA4" w:rsidRPr="0022613D" w:rsidRDefault="000E2FA4" w:rsidP="007E684B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22613D">
        <w:rPr>
          <w:rFonts w:ascii="Arial" w:hAnsi="Arial" w:cs="Arial"/>
          <w:sz w:val="24"/>
          <w:szCs w:val="24"/>
          <w:shd w:val="clear" w:color="auto" w:fill="FFFFFF"/>
        </w:rPr>
        <w:t>nabywca uzyskuje własność po upływie 3 lat,</w:t>
      </w:r>
    </w:p>
    <w:p w:rsidR="000E2FA4" w:rsidRPr="0022613D" w:rsidRDefault="000E2FA4" w:rsidP="007E684B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  <w:shd w:val="clear" w:color="auto" w:fill="FFFFFF"/>
        </w:rPr>
        <w:t>nabywca uzyskuje własność z chwilą objęcia rzeczy w posiadanie, chyba że działa w złej wierze</w:t>
      </w:r>
      <w:r w:rsidRPr="0022613D">
        <w:rPr>
          <w:rFonts w:ascii="Arial" w:hAnsi="Arial" w:cs="Arial"/>
          <w:sz w:val="24"/>
          <w:szCs w:val="24"/>
        </w:rPr>
        <w:t>,</w:t>
      </w:r>
    </w:p>
    <w:p w:rsidR="000E2FA4" w:rsidRPr="0022613D" w:rsidRDefault="000E2FA4" w:rsidP="007E684B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nie ma możliwości nabycia własności od nieuprawnionego. 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Małoletni nie ponosi odpowiedzialności za wyrządzone szkody:</w:t>
      </w:r>
    </w:p>
    <w:p w:rsidR="000E2FA4" w:rsidRPr="0022613D" w:rsidRDefault="000E2FA4" w:rsidP="007E684B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do ukończenia lat 13,</w:t>
      </w:r>
    </w:p>
    <w:p w:rsidR="000E2FA4" w:rsidRPr="0022613D" w:rsidRDefault="000E2FA4" w:rsidP="007E684B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do ukończenia lat 7 </w:t>
      </w:r>
    </w:p>
    <w:p w:rsidR="000E2FA4" w:rsidRPr="0022613D" w:rsidRDefault="000E2FA4" w:rsidP="007E684B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do ukończenia lat 17.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Od nakazu </w:t>
      </w:r>
      <w:r w:rsidR="004A61D0" w:rsidRPr="0022613D">
        <w:rPr>
          <w:rFonts w:ascii="Arial" w:hAnsi="Arial" w:cs="Arial"/>
          <w:sz w:val="24"/>
          <w:szCs w:val="24"/>
        </w:rPr>
        <w:t>zapłaty wydanego w postępowaniu</w:t>
      </w:r>
      <w:r w:rsidRPr="0022613D">
        <w:rPr>
          <w:rFonts w:ascii="Arial" w:hAnsi="Arial" w:cs="Arial"/>
          <w:sz w:val="24"/>
          <w:szCs w:val="24"/>
        </w:rPr>
        <w:t xml:space="preserve"> upominawczym pobiera się opłatę w wysokości:</w:t>
      </w:r>
    </w:p>
    <w:p w:rsidR="000E2FA4" w:rsidRPr="0022613D" w:rsidRDefault="000E2FA4" w:rsidP="007E684B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połowy opłaty,</w:t>
      </w:r>
    </w:p>
    <w:p w:rsidR="000E2FA4" w:rsidRPr="0022613D" w:rsidRDefault="000E2FA4" w:rsidP="007E684B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trzech czwartych opłaty,</w:t>
      </w:r>
    </w:p>
    <w:p w:rsidR="000E2FA4" w:rsidRPr="0022613D" w:rsidRDefault="000E2FA4" w:rsidP="007E684B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pełnej wysokości. </w:t>
      </w:r>
    </w:p>
    <w:p w:rsidR="008B4C3B" w:rsidRPr="0022613D" w:rsidRDefault="008B4C3B" w:rsidP="008B4C3B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Sąd z urzędu może sprawdzić wartość przedmiotu sporu:</w:t>
      </w:r>
    </w:p>
    <w:p w:rsidR="000E2FA4" w:rsidRPr="0022613D" w:rsidRDefault="000E2FA4" w:rsidP="007E684B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na każdym etapie postępowania</w:t>
      </w:r>
    </w:p>
    <w:p w:rsidR="000E2FA4" w:rsidRPr="0022613D" w:rsidRDefault="000E2FA4" w:rsidP="007E684B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nigdy</w:t>
      </w:r>
    </w:p>
    <w:p w:rsidR="000E2FA4" w:rsidRPr="0022613D" w:rsidRDefault="000E2FA4" w:rsidP="007E684B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do doręczenia pozwanemu pozwu 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Ogólną właściwość miejscową sądu wyznacza:</w:t>
      </w:r>
    </w:p>
    <w:p w:rsidR="000E2FA4" w:rsidRPr="0022613D" w:rsidRDefault="000E2FA4" w:rsidP="007E684B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miejsce pracy pozwanego</w:t>
      </w:r>
    </w:p>
    <w:p w:rsidR="000E2FA4" w:rsidRPr="0022613D" w:rsidRDefault="000E2FA4" w:rsidP="007E684B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miejsce zamieszkania pozwanego</w:t>
      </w:r>
    </w:p>
    <w:p w:rsidR="000E2FA4" w:rsidRPr="0022613D" w:rsidRDefault="000E2FA4" w:rsidP="007E684B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miejsce zamieszkania powoda</w:t>
      </w:r>
    </w:p>
    <w:p w:rsidR="000E2FA4" w:rsidRPr="0022613D" w:rsidRDefault="000E2FA4" w:rsidP="000E2FA4">
      <w:pPr>
        <w:pStyle w:val="Akapitzlist"/>
        <w:spacing w:line="360" w:lineRule="auto"/>
        <w:ind w:left="1080"/>
        <w:rPr>
          <w:rFonts w:ascii="Arial" w:hAnsi="Arial" w:cs="Arial"/>
        </w:rPr>
      </w:pPr>
    </w:p>
    <w:p w:rsidR="008B4C3B" w:rsidRPr="0022613D" w:rsidRDefault="008B4C3B" w:rsidP="000E2FA4">
      <w:pPr>
        <w:pStyle w:val="Akapitzlist"/>
        <w:spacing w:line="360" w:lineRule="auto"/>
        <w:ind w:left="1080"/>
        <w:rPr>
          <w:rFonts w:ascii="Arial" w:hAnsi="Arial" w:cs="Arial"/>
        </w:rPr>
      </w:pPr>
    </w:p>
    <w:p w:rsidR="00AB593C" w:rsidRPr="0022613D" w:rsidRDefault="00AB593C" w:rsidP="000E2FA4">
      <w:pPr>
        <w:pStyle w:val="Akapitzlist"/>
        <w:spacing w:line="360" w:lineRule="auto"/>
        <w:ind w:left="1080"/>
        <w:rPr>
          <w:rFonts w:ascii="Arial" w:hAnsi="Arial" w:cs="Arial"/>
        </w:rPr>
      </w:pPr>
    </w:p>
    <w:p w:rsidR="00AB593C" w:rsidRPr="0022613D" w:rsidRDefault="00AB593C" w:rsidP="000E2FA4">
      <w:pPr>
        <w:pStyle w:val="Akapitzlist"/>
        <w:spacing w:line="360" w:lineRule="auto"/>
        <w:ind w:left="1080"/>
        <w:rPr>
          <w:rFonts w:ascii="Arial" w:hAnsi="Arial" w:cs="Arial"/>
        </w:rPr>
      </w:pPr>
    </w:p>
    <w:p w:rsidR="008B4C3B" w:rsidRPr="0022613D" w:rsidRDefault="00AB593C" w:rsidP="00AB593C">
      <w:pPr>
        <w:pStyle w:val="Akapitzlist"/>
        <w:pBdr>
          <w:bottom w:val="single" w:sz="12" w:space="1" w:color="auto"/>
        </w:pBdr>
        <w:spacing w:line="276" w:lineRule="auto"/>
        <w:ind w:left="284"/>
        <w:jc w:val="center"/>
        <w:rPr>
          <w:rFonts w:ascii="Arial" w:hAnsi="Arial" w:cs="Arial"/>
        </w:rPr>
      </w:pPr>
      <w:r w:rsidRPr="0022613D">
        <w:rPr>
          <w:rFonts w:ascii="Arial" w:hAnsi="Arial" w:cs="Arial"/>
        </w:rPr>
        <w:lastRenderedPageBreak/>
        <w:t>- 4 –</w:t>
      </w:r>
    </w:p>
    <w:p w:rsidR="00AB593C" w:rsidRPr="0022613D" w:rsidRDefault="00AB593C" w:rsidP="00AB593C">
      <w:pPr>
        <w:pStyle w:val="Akapitzlist"/>
        <w:spacing w:line="276" w:lineRule="auto"/>
        <w:ind w:left="284"/>
        <w:rPr>
          <w:rFonts w:ascii="Arial" w:hAnsi="Arial" w:cs="Arial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Sędzia nie jest wyłączony z mocy samej ustawy w sprawach:</w:t>
      </w:r>
    </w:p>
    <w:p w:rsidR="000E2FA4" w:rsidRPr="0022613D" w:rsidRDefault="000E2FA4" w:rsidP="007E684B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 których jest stroną lub pozostaje z jedną ze stron w takim stosunku prawnym, że wynik sprawy oddziaływa na jego prawa lub obowiązki;</w:t>
      </w:r>
    </w:p>
    <w:p w:rsidR="000E2FA4" w:rsidRPr="0022613D" w:rsidRDefault="000E2FA4" w:rsidP="007E684B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w których był lub jest jeszcze pełnomocnikiem albo był radcą prawnym jednej ze stron;</w:t>
      </w:r>
    </w:p>
    <w:p w:rsidR="000E2FA4" w:rsidRPr="0022613D" w:rsidRDefault="000E2FA4" w:rsidP="007E684B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tożsamych pod względem przedmiotowym do spraw, które rozpoznawał wcześniej, a w których sąd odwoławczy zmienił wyrok</w:t>
      </w:r>
    </w:p>
    <w:p w:rsidR="000E2FA4" w:rsidRPr="0022613D" w:rsidRDefault="000E2FA4" w:rsidP="006C25DA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Zasadą jest, że sąd nie podejmie żadnej czynności na skutek pisma:</w:t>
      </w:r>
    </w:p>
    <w:p w:rsidR="000E2FA4" w:rsidRPr="0022613D" w:rsidRDefault="000E2FA4" w:rsidP="007E684B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od którego nie została uiszczona należna opłata</w:t>
      </w:r>
    </w:p>
    <w:p w:rsidR="000E2FA4" w:rsidRPr="0022613D" w:rsidRDefault="000E2FA4" w:rsidP="007E684B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które zostało sporządzone na brudnej kartce</w:t>
      </w:r>
    </w:p>
    <w:p w:rsidR="000E2FA4" w:rsidRPr="0022613D" w:rsidRDefault="000E2FA4" w:rsidP="007E684B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 którym powód domaga się spełnienia świadczenia niemożliwego</w:t>
      </w:r>
    </w:p>
    <w:p w:rsidR="000E2FA4" w:rsidRPr="0022613D" w:rsidRDefault="000E2FA4" w:rsidP="006C25DA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9C2F90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C</w:t>
      </w:r>
      <w:r w:rsidR="000E2FA4" w:rsidRPr="0022613D">
        <w:rPr>
          <w:rFonts w:ascii="Arial" w:hAnsi="Arial" w:cs="Arial"/>
          <w:sz w:val="24"/>
          <w:szCs w:val="24"/>
        </w:rPr>
        <w:t>zynność procesowa podjęta przez stronę po upływie terminu jest: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skuteczna, ale opóźniona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bezskuteczna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nieważna</w:t>
      </w:r>
    </w:p>
    <w:p w:rsidR="000E2FA4" w:rsidRPr="0022613D" w:rsidRDefault="000E2FA4" w:rsidP="006C25DA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9C2F90" w:rsidP="007E684B">
      <w:pPr>
        <w:pStyle w:val="Akapitzlist"/>
        <w:numPr>
          <w:ilvl w:val="0"/>
          <w:numId w:val="1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W</w:t>
      </w:r>
      <w:r w:rsidR="000E2FA4" w:rsidRPr="0022613D">
        <w:rPr>
          <w:rFonts w:ascii="Arial" w:hAnsi="Arial" w:cs="Arial"/>
          <w:sz w:val="24"/>
          <w:szCs w:val="24"/>
        </w:rPr>
        <w:t xml:space="preserve"> razie śmierci strony postępowanie co do zasady:</w:t>
      </w:r>
    </w:p>
    <w:p w:rsidR="000E2FA4" w:rsidRPr="0022613D" w:rsidRDefault="009C2F90" w:rsidP="005C72DD">
      <w:pPr>
        <w:spacing w:after="0"/>
        <w:ind w:left="720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a) </w:t>
      </w:r>
      <w:r w:rsidR="000E2FA4" w:rsidRPr="0022613D">
        <w:rPr>
          <w:rFonts w:ascii="Arial" w:hAnsi="Arial" w:cs="Arial"/>
          <w:sz w:val="24"/>
          <w:szCs w:val="24"/>
        </w:rPr>
        <w:t>ulega zawieszeniu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ulega umorzeniu 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jest kontynuowane z udziałem kuratora osoby zmarłej</w:t>
      </w:r>
    </w:p>
    <w:p w:rsidR="009C2F90" w:rsidRPr="0022613D" w:rsidRDefault="009C2F90" w:rsidP="005C72DD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Odpowiedzialności karnej opisanej kodeksem karnym </w:t>
      </w:r>
      <w:r w:rsidR="00D043B0" w:rsidRPr="0022613D">
        <w:rPr>
          <w:rFonts w:ascii="Arial" w:eastAsia="Calibri" w:hAnsi="Arial" w:cs="Arial"/>
          <w:sz w:val="24"/>
          <w:szCs w:val="24"/>
        </w:rPr>
        <w:t>–</w:t>
      </w:r>
      <w:r w:rsidRPr="0022613D">
        <w:rPr>
          <w:rFonts w:ascii="Arial" w:eastAsia="Calibri" w:hAnsi="Arial" w:cs="Arial"/>
          <w:sz w:val="24"/>
          <w:szCs w:val="24"/>
        </w:rPr>
        <w:t xml:space="preserve"> </w:t>
      </w:r>
      <w:r w:rsidR="00D043B0" w:rsidRPr="0022613D">
        <w:rPr>
          <w:rFonts w:ascii="Arial" w:eastAsia="Calibri" w:hAnsi="Arial" w:cs="Arial"/>
          <w:sz w:val="24"/>
          <w:szCs w:val="24"/>
        </w:rPr>
        <w:t xml:space="preserve"> </w:t>
      </w:r>
      <w:r w:rsidRPr="0022613D">
        <w:rPr>
          <w:rFonts w:ascii="Arial" w:eastAsia="Calibri" w:hAnsi="Arial" w:cs="Arial"/>
          <w:sz w:val="24"/>
          <w:szCs w:val="24"/>
        </w:rPr>
        <w:t>co do zasady – podlega ten, kto popełnił czyn zabroniony po:</w:t>
      </w:r>
    </w:p>
    <w:p w:rsidR="000E2FA4" w:rsidRPr="0022613D" w:rsidRDefault="000E2FA4" w:rsidP="007E684B">
      <w:pPr>
        <w:numPr>
          <w:ilvl w:val="0"/>
          <w:numId w:val="19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ukończeniu lat 17, </w:t>
      </w:r>
    </w:p>
    <w:p w:rsidR="000E2FA4" w:rsidRPr="0022613D" w:rsidRDefault="000E2FA4" w:rsidP="007E684B">
      <w:pPr>
        <w:numPr>
          <w:ilvl w:val="0"/>
          <w:numId w:val="19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ukończeniu lat 18, </w:t>
      </w:r>
    </w:p>
    <w:p w:rsidR="000E2FA4" w:rsidRPr="0022613D" w:rsidRDefault="000E2FA4" w:rsidP="007E684B">
      <w:pPr>
        <w:numPr>
          <w:ilvl w:val="0"/>
          <w:numId w:val="19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ukończeniu lat 16.  </w:t>
      </w:r>
    </w:p>
    <w:p w:rsidR="000E2FA4" w:rsidRPr="0022613D" w:rsidRDefault="000E2FA4" w:rsidP="005C72DD">
      <w:pPr>
        <w:spacing w:after="160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W sytuacji skazania za przestępstwo z art. 244 kk zakaz prowadzenia wszelkich pojazdów mechanicznych jest środkiem karnym:</w:t>
      </w:r>
    </w:p>
    <w:p w:rsidR="000E2FA4" w:rsidRPr="0022613D" w:rsidRDefault="000E2FA4" w:rsidP="007E684B">
      <w:pPr>
        <w:numPr>
          <w:ilvl w:val="0"/>
          <w:numId w:val="20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uznaniowym (fakultatywnym), </w:t>
      </w:r>
    </w:p>
    <w:p w:rsidR="000E2FA4" w:rsidRPr="0022613D" w:rsidRDefault="000E2FA4" w:rsidP="007E684B">
      <w:pPr>
        <w:numPr>
          <w:ilvl w:val="0"/>
          <w:numId w:val="20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orzekanym jedynie wówczas, gdy czyn sprawcy polegał na niezastosowaniu się do zakazu prowadzenia pojazdów mechanicznych,</w:t>
      </w:r>
    </w:p>
    <w:p w:rsidR="000E2FA4" w:rsidRPr="0022613D" w:rsidRDefault="000E2FA4" w:rsidP="007E684B">
      <w:pPr>
        <w:numPr>
          <w:ilvl w:val="0"/>
          <w:numId w:val="20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jest obowiązkowy w każdej sytuacji.</w:t>
      </w:r>
    </w:p>
    <w:p w:rsidR="000E2FA4" w:rsidRPr="0022613D" w:rsidRDefault="000E2FA4" w:rsidP="005C72DD">
      <w:pPr>
        <w:spacing w:after="160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Kara pozbawienia wolności zgodnie z art. 37 kk trwa:</w:t>
      </w:r>
    </w:p>
    <w:p w:rsidR="000E2FA4" w:rsidRPr="0022613D" w:rsidRDefault="000E2FA4" w:rsidP="007E684B">
      <w:pPr>
        <w:numPr>
          <w:ilvl w:val="0"/>
          <w:numId w:val="21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 miesiąca do 15 lat, </w:t>
      </w:r>
    </w:p>
    <w:p w:rsidR="000E2FA4" w:rsidRPr="0022613D" w:rsidRDefault="000E2FA4" w:rsidP="007E684B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 3 miesięcy do 20 lat, </w:t>
      </w:r>
    </w:p>
    <w:p w:rsidR="000E2FA4" w:rsidRPr="0022613D" w:rsidRDefault="000E2FA4" w:rsidP="007E684B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od miesiąca do 30 lat.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405D78" w:rsidP="00405D78">
      <w:pPr>
        <w:pBdr>
          <w:bottom w:val="single" w:sz="12" w:space="1" w:color="auto"/>
        </w:pBdr>
        <w:spacing w:after="160" w:line="259" w:lineRule="auto"/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lastRenderedPageBreak/>
        <w:t>- 5 -</w:t>
      </w:r>
    </w:p>
    <w:p w:rsidR="00B64CC9" w:rsidRPr="0022613D" w:rsidRDefault="00B64CC9" w:rsidP="00B64CC9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Ryzyko nowatorskie (eksperyment) w myśl art. 27 § 1 kk jest:</w:t>
      </w:r>
    </w:p>
    <w:p w:rsidR="000E2FA4" w:rsidRPr="0022613D" w:rsidRDefault="000E2FA4" w:rsidP="007E684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okolicznością wyłączającą winę,</w:t>
      </w:r>
    </w:p>
    <w:p w:rsidR="000E2FA4" w:rsidRPr="0022613D" w:rsidRDefault="000E2FA4" w:rsidP="007E684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okolicznością, która wyłącza bezprawność, </w:t>
      </w:r>
    </w:p>
    <w:p w:rsidR="000E2FA4" w:rsidRPr="0022613D" w:rsidRDefault="000E2FA4" w:rsidP="007E684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okolicznością, której nie bierze się pod uwagę przy ustalaniu odpowiedzialności karnej.</w:t>
      </w:r>
    </w:p>
    <w:p w:rsidR="00233F75" w:rsidRPr="0022613D" w:rsidRDefault="00233F75" w:rsidP="00233F75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Nie jest środkiem karnym:</w:t>
      </w:r>
    </w:p>
    <w:p w:rsidR="000E2FA4" w:rsidRPr="0022613D" w:rsidRDefault="000E2FA4" w:rsidP="007E684B">
      <w:pPr>
        <w:numPr>
          <w:ilvl w:val="0"/>
          <w:numId w:val="2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pozbawienie praw publicznych,</w:t>
      </w:r>
    </w:p>
    <w:p w:rsidR="000E2FA4" w:rsidRPr="0022613D" w:rsidRDefault="000E2FA4" w:rsidP="007E684B">
      <w:pPr>
        <w:numPr>
          <w:ilvl w:val="0"/>
          <w:numId w:val="2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świadczenie pieniężne,</w:t>
      </w:r>
    </w:p>
    <w:p w:rsidR="000E2FA4" w:rsidRPr="0022613D" w:rsidRDefault="000E2FA4" w:rsidP="007E684B">
      <w:pPr>
        <w:numPr>
          <w:ilvl w:val="0"/>
          <w:numId w:val="2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obowiązek naprawienia szkody, </w:t>
      </w:r>
    </w:p>
    <w:p w:rsidR="00233F75" w:rsidRPr="0022613D" w:rsidRDefault="00233F75" w:rsidP="00233F75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Nadzwyczajne złagodzenie kary w sytuacji występku, którego dolną granicą ustawowego zagrożenia jest kara pozbawienia wolności niższa od roku a górną kara pozbawienia wolności nie niższa od 3 lat polega na: </w:t>
      </w:r>
    </w:p>
    <w:p w:rsidR="000E2FA4" w:rsidRPr="0022613D" w:rsidRDefault="000E2FA4" w:rsidP="007E684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wymierzeniu kary pozbawienia wolności do 2 lat,  </w:t>
      </w:r>
    </w:p>
    <w:p w:rsidR="000E2FA4" w:rsidRPr="0022613D" w:rsidRDefault="000E2FA4" w:rsidP="007E684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wymierzeniu kary grzywny albo kary ograniczenia wolności,</w:t>
      </w:r>
    </w:p>
    <w:p w:rsidR="000E2FA4" w:rsidRPr="0022613D" w:rsidRDefault="000E2FA4" w:rsidP="007E684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wymierzeniu kary grzywny, ograniczenia wolności albo pozbawienia wolności poniżej dolnej granicy ustawowego zagrożenia.   </w:t>
      </w:r>
    </w:p>
    <w:p w:rsidR="00233F75" w:rsidRPr="0022613D" w:rsidRDefault="00233F75" w:rsidP="00233F75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Zawieszając wykonanie kary pozbawienia wolności wobec młodocianego okres próby wynosi:</w:t>
      </w:r>
    </w:p>
    <w:p w:rsidR="000E2FA4" w:rsidRPr="0022613D" w:rsidRDefault="000E2FA4" w:rsidP="007E684B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od 1 roku do 3 lat,</w:t>
      </w:r>
    </w:p>
    <w:p w:rsidR="000E2FA4" w:rsidRPr="0022613D" w:rsidRDefault="000E2FA4" w:rsidP="007E684B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od 3 lat do 5 lat,</w:t>
      </w:r>
    </w:p>
    <w:p w:rsidR="000E2FA4" w:rsidRPr="0022613D" w:rsidRDefault="000E2FA4" w:rsidP="007E684B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 2 lat do 5 lat. 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Nie stanowi środka zabezpieczającego w myśl art. 93a kk:</w:t>
      </w:r>
    </w:p>
    <w:p w:rsidR="000E2FA4" w:rsidRPr="0022613D" w:rsidRDefault="000E2FA4" w:rsidP="007E684B">
      <w:pPr>
        <w:numPr>
          <w:ilvl w:val="0"/>
          <w:numId w:val="26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terapia,</w:t>
      </w:r>
    </w:p>
    <w:p w:rsidR="000E2FA4" w:rsidRPr="0022613D" w:rsidRDefault="000E2FA4" w:rsidP="007E684B">
      <w:pPr>
        <w:numPr>
          <w:ilvl w:val="0"/>
          <w:numId w:val="26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podanie wyroku do publicznej wiadomości,  </w:t>
      </w:r>
    </w:p>
    <w:p w:rsidR="000E2FA4" w:rsidRPr="0022613D" w:rsidRDefault="000E2FA4" w:rsidP="007E684B">
      <w:pPr>
        <w:numPr>
          <w:ilvl w:val="0"/>
          <w:numId w:val="26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elektroniczna kontrola miejsca pobytu.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Zatarcie skazania na karę grzywny następuje po upływie:</w:t>
      </w:r>
    </w:p>
    <w:p w:rsidR="000E2FA4" w:rsidRPr="0022613D" w:rsidRDefault="000E2FA4" w:rsidP="007E684B">
      <w:pPr>
        <w:numPr>
          <w:ilvl w:val="0"/>
          <w:numId w:val="27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1 roku od daty uprawomocnienia się wyroku,  </w:t>
      </w:r>
    </w:p>
    <w:p w:rsidR="000E2FA4" w:rsidRPr="0022613D" w:rsidRDefault="000E2FA4" w:rsidP="007E684B">
      <w:pPr>
        <w:numPr>
          <w:ilvl w:val="0"/>
          <w:numId w:val="27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1 roku od daty wykonania kary,</w:t>
      </w:r>
    </w:p>
    <w:p w:rsidR="000E2FA4" w:rsidRPr="0022613D" w:rsidRDefault="000E2FA4" w:rsidP="007E684B">
      <w:pPr>
        <w:numPr>
          <w:ilvl w:val="0"/>
          <w:numId w:val="27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3 lat od daty wykonania kary. </w:t>
      </w:r>
    </w:p>
    <w:p w:rsidR="000E2FA4" w:rsidRPr="0022613D" w:rsidRDefault="000E2FA4" w:rsidP="000E2FA4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Termin do wniesienia apelacji w sprawach karnych po doręczeniu pisemnego uzasadnienia wyroku to:</w:t>
      </w:r>
    </w:p>
    <w:p w:rsidR="000E2FA4" w:rsidRPr="0022613D" w:rsidRDefault="000E2FA4" w:rsidP="007E684B">
      <w:pPr>
        <w:numPr>
          <w:ilvl w:val="0"/>
          <w:numId w:val="28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7 dni,</w:t>
      </w:r>
    </w:p>
    <w:p w:rsidR="000E2FA4" w:rsidRPr="0022613D" w:rsidRDefault="000E2FA4" w:rsidP="007E684B">
      <w:pPr>
        <w:numPr>
          <w:ilvl w:val="0"/>
          <w:numId w:val="28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14 dni,</w:t>
      </w:r>
    </w:p>
    <w:p w:rsidR="000E2FA4" w:rsidRPr="0022613D" w:rsidRDefault="000E2FA4" w:rsidP="007E684B">
      <w:pPr>
        <w:numPr>
          <w:ilvl w:val="0"/>
          <w:numId w:val="28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21 dni.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B64CC9" w:rsidRPr="0022613D" w:rsidRDefault="00B64CC9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DB42AD" w:rsidRPr="0022613D" w:rsidRDefault="00DB42AD" w:rsidP="00DB42AD">
      <w:pPr>
        <w:pBdr>
          <w:bottom w:val="single" w:sz="12" w:space="1" w:color="auto"/>
        </w:pBdr>
        <w:spacing w:after="160" w:line="259" w:lineRule="auto"/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lastRenderedPageBreak/>
        <w:t>- 6 -</w:t>
      </w: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Jeśli nastąpiło przedawnienie karalności to organ postępowania karnego:</w:t>
      </w:r>
    </w:p>
    <w:p w:rsidR="000E2FA4" w:rsidRPr="0022613D" w:rsidRDefault="000E2FA4" w:rsidP="007E684B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na zarzut oskarżonego uwzględnia tą okoliczność przy wymiarze kary, </w:t>
      </w:r>
    </w:p>
    <w:p w:rsidR="000E2FA4" w:rsidRPr="0022613D" w:rsidRDefault="000E2FA4" w:rsidP="007E684B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odmawia wszczęcia postępowania a wszczęte umarza bezwarunkowo, </w:t>
      </w:r>
    </w:p>
    <w:p w:rsidR="000E2FA4" w:rsidRPr="0022613D" w:rsidRDefault="000E2FA4" w:rsidP="007E684B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odmawia wszczęcia postępowania a wszczęte umarza, jeśli wyraził na to zgodę pokrzywdzony.  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Pokrzywdzony może złożyć oświadczenie, że będzie działał obok oskarżyciela publicznego jako oskarżyciel posiłkowy:</w:t>
      </w:r>
    </w:p>
    <w:p w:rsidR="000E2FA4" w:rsidRPr="0022613D" w:rsidRDefault="000E2FA4" w:rsidP="007E684B">
      <w:pPr>
        <w:numPr>
          <w:ilvl w:val="0"/>
          <w:numId w:val="30"/>
        </w:numPr>
        <w:spacing w:after="160" w:line="259" w:lineRule="auto"/>
        <w:ind w:left="993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 momentu zaznajomienia się podejrzanego z materiałami postępowania przygotowawczego, </w:t>
      </w:r>
    </w:p>
    <w:p w:rsidR="000E2FA4" w:rsidRPr="0022613D" w:rsidRDefault="000E2FA4" w:rsidP="007E684B">
      <w:pPr>
        <w:numPr>
          <w:ilvl w:val="0"/>
          <w:numId w:val="30"/>
        </w:numPr>
        <w:spacing w:after="160" w:line="259" w:lineRule="auto"/>
        <w:ind w:left="993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 czasu rozpoczęcia przewodu sądowego na rozprawie głównej, </w:t>
      </w:r>
    </w:p>
    <w:p w:rsidR="000E2FA4" w:rsidRPr="0022613D" w:rsidRDefault="000E2FA4" w:rsidP="007E684B">
      <w:pPr>
        <w:numPr>
          <w:ilvl w:val="0"/>
          <w:numId w:val="30"/>
        </w:numPr>
        <w:spacing w:after="160" w:line="259" w:lineRule="auto"/>
        <w:ind w:left="993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 czasu zamknięcia przewodu sądowego. </w:t>
      </w:r>
    </w:p>
    <w:p w:rsidR="000E2FA4" w:rsidRPr="0022613D" w:rsidRDefault="000E2FA4" w:rsidP="000E2FA4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 W postępowaniu karnym oskarżony musi mieć obrońcę:</w:t>
      </w:r>
    </w:p>
    <w:p w:rsidR="000E2FA4" w:rsidRPr="0022613D" w:rsidRDefault="000E2FA4" w:rsidP="007E684B">
      <w:pPr>
        <w:numPr>
          <w:ilvl w:val="0"/>
          <w:numId w:val="3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jeśli nie ma wykształcenia prawniczego, </w:t>
      </w:r>
    </w:p>
    <w:p w:rsidR="000E2FA4" w:rsidRPr="0022613D" w:rsidRDefault="000E2FA4" w:rsidP="007E684B">
      <w:pPr>
        <w:numPr>
          <w:ilvl w:val="0"/>
          <w:numId w:val="3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jeśli nie ukończył 18 lat,</w:t>
      </w:r>
    </w:p>
    <w:p w:rsidR="000E2FA4" w:rsidRPr="0022613D" w:rsidRDefault="000E2FA4" w:rsidP="007E684B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jeśli jest osoba bezrobotną. </w:t>
      </w:r>
    </w:p>
    <w:p w:rsidR="000E2FA4" w:rsidRPr="0022613D" w:rsidRDefault="000E2FA4" w:rsidP="000E2FA4">
      <w:pPr>
        <w:spacing w:after="160" w:line="259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Terminem zawitym jest termin do:</w:t>
      </w:r>
    </w:p>
    <w:p w:rsidR="000E2FA4" w:rsidRPr="0022613D" w:rsidRDefault="000E2FA4" w:rsidP="007E684B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doręczenia zatrzymanemu postanowienia o zastosowaniu tymczasowego aresztowania liczony od momentu przekazania go do dyspozycji sądu, </w:t>
      </w:r>
    </w:p>
    <w:p w:rsidR="000E2FA4" w:rsidRPr="0022613D" w:rsidRDefault="000E2FA4" w:rsidP="007E684B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złożenia środka zaskarżenia, </w:t>
      </w:r>
    </w:p>
    <w:p w:rsidR="000E2FA4" w:rsidRPr="0022613D" w:rsidRDefault="000E2FA4" w:rsidP="007E684B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napisania uzasadnienia wyroku.     </w:t>
      </w:r>
    </w:p>
    <w:p w:rsidR="000E2FA4" w:rsidRPr="0022613D" w:rsidRDefault="000E2FA4" w:rsidP="000E2FA4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Formą wypowiedzi oskarżonego w postępowaniu karnym są:</w:t>
      </w:r>
    </w:p>
    <w:p w:rsidR="000E2FA4" w:rsidRPr="0022613D" w:rsidRDefault="000E2FA4" w:rsidP="007E684B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wyjaśnienia,</w:t>
      </w:r>
    </w:p>
    <w:p w:rsidR="000E2FA4" w:rsidRPr="0022613D" w:rsidRDefault="000E2FA4" w:rsidP="007E684B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zeznania,</w:t>
      </w:r>
    </w:p>
    <w:p w:rsidR="000E2FA4" w:rsidRPr="0022613D" w:rsidRDefault="000E2FA4" w:rsidP="007E684B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relacje. 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Opinię o stanie zdrowia psychicznego oskarżonego w postępowaniu karnym wydaje: </w:t>
      </w:r>
    </w:p>
    <w:p w:rsidR="000E2FA4" w:rsidRPr="0022613D" w:rsidRDefault="000E2FA4" w:rsidP="007E684B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psychiatra i psycholog.</w:t>
      </w:r>
    </w:p>
    <w:p w:rsidR="000E2FA4" w:rsidRPr="0022613D" w:rsidRDefault="000E2FA4" w:rsidP="007E684B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dwóch psychiatrów,</w:t>
      </w:r>
    </w:p>
    <w:p w:rsidR="000E2FA4" w:rsidRPr="0022613D" w:rsidRDefault="000E2FA4" w:rsidP="007E684B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psychiatra. </w:t>
      </w:r>
    </w:p>
    <w:p w:rsidR="00DB42AD" w:rsidRPr="0022613D" w:rsidRDefault="00DB42AD" w:rsidP="00DB42AD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Stosowane tytułem środka zapobiegawczego tymczasowe aresztowanie następuje na okres: </w:t>
      </w:r>
    </w:p>
    <w:p w:rsidR="000E2FA4" w:rsidRPr="0022613D" w:rsidRDefault="000E2FA4" w:rsidP="007E684B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 uznania sądu stosującego, </w:t>
      </w:r>
    </w:p>
    <w:p w:rsidR="000E2FA4" w:rsidRPr="0022613D" w:rsidRDefault="000E2FA4" w:rsidP="007E684B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do 6 miesięcy,</w:t>
      </w:r>
    </w:p>
    <w:p w:rsidR="000E2FA4" w:rsidRPr="0022613D" w:rsidRDefault="000E2FA4" w:rsidP="007E684B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do 3 miesięcy.</w:t>
      </w:r>
    </w:p>
    <w:p w:rsidR="00DB42AD" w:rsidRPr="0022613D" w:rsidRDefault="00DB42AD" w:rsidP="00DB42AD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Nie stanowi formy zaskarżenia orzeczeń w postępowaniu karnym:</w:t>
      </w:r>
    </w:p>
    <w:p w:rsidR="000E2FA4" w:rsidRPr="0022613D" w:rsidRDefault="000E2FA4" w:rsidP="007E684B">
      <w:pPr>
        <w:numPr>
          <w:ilvl w:val="0"/>
          <w:numId w:val="36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sprzeciw,</w:t>
      </w:r>
    </w:p>
    <w:p w:rsidR="000E2FA4" w:rsidRPr="0022613D" w:rsidRDefault="000E2FA4" w:rsidP="007E684B">
      <w:pPr>
        <w:numPr>
          <w:ilvl w:val="0"/>
          <w:numId w:val="36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zażalenie,</w:t>
      </w:r>
    </w:p>
    <w:p w:rsidR="000E2FA4" w:rsidRPr="0022613D" w:rsidRDefault="000E2FA4" w:rsidP="007E684B">
      <w:pPr>
        <w:numPr>
          <w:ilvl w:val="0"/>
          <w:numId w:val="36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rewizja. </w:t>
      </w:r>
    </w:p>
    <w:p w:rsidR="00193014" w:rsidRPr="0022613D" w:rsidRDefault="00564DB8" w:rsidP="00193014">
      <w:pPr>
        <w:pBdr>
          <w:bottom w:val="single" w:sz="12" w:space="1" w:color="auto"/>
        </w:pBdr>
        <w:spacing w:after="0"/>
        <w:jc w:val="center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>- 7</w:t>
      </w:r>
      <w:r w:rsidR="00193014" w:rsidRPr="0022613D">
        <w:rPr>
          <w:rFonts w:asciiTheme="minorBidi" w:hAnsiTheme="minorBidi"/>
          <w:sz w:val="24"/>
          <w:szCs w:val="24"/>
        </w:rPr>
        <w:t xml:space="preserve"> -</w:t>
      </w:r>
    </w:p>
    <w:p w:rsidR="00193014" w:rsidRPr="0022613D" w:rsidRDefault="00193014" w:rsidP="00193014">
      <w:pPr>
        <w:spacing w:after="0"/>
        <w:jc w:val="both"/>
      </w:pPr>
    </w:p>
    <w:p w:rsidR="001C30D8" w:rsidRDefault="001C30D8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 xml:space="preserve">                              ………………………………………………</w:t>
      </w:r>
    </w:p>
    <w:p w:rsidR="001C30D8" w:rsidRPr="001C30D8" w:rsidRDefault="001C30D8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 xml:space="preserve">                                      </w:t>
      </w:r>
      <w:bookmarkStart w:id="0" w:name="_GoBack"/>
      <w:bookmarkEnd w:id="0"/>
      <w:r>
        <w:rPr>
          <w:rFonts w:asciiTheme="minorBidi" w:hAnsiTheme="minorBidi"/>
          <w:b/>
          <w:bCs/>
          <w:sz w:val="24"/>
          <w:szCs w:val="24"/>
        </w:rPr>
        <w:t>(imię nazwisko)</w:t>
      </w:r>
    </w:p>
    <w:p w:rsidR="00193014" w:rsidRPr="0022613D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Kazus nr 1</w:t>
      </w:r>
    </w:p>
    <w:p w:rsidR="00193014" w:rsidRPr="0022613D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 xml:space="preserve"> – prawo cywilne/postępowanie cywilne –</w:t>
      </w:r>
    </w:p>
    <w:p w:rsidR="00193014" w:rsidRPr="0022613D" w:rsidRDefault="00193014" w:rsidP="00193014">
      <w:pPr>
        <w:spacing w:after="160" w:line="256" w:lineRule="auto"/>
        <w:jc w:val="both"/>
        <w:rPr>
          <w:rFonts w:ascii="Calibri" w:eastAsia="Calibri" w:hAnsi="Calibri" w:cs="Arial"/>
        </w:rPr>
      </w:pPr>
    </w:p>
    <w:p w:rsidR="00482F99" w:rsidRPr="0022613D" w:rsidRDefault="00482F99" w:rsidP="00482F99">
      <w:pPr>
        <w:pStyle w:val="Bezodstpw"/>
        <w:rPr>
          <w:rFonts w:ascii="Arial" w:hAnsi="Arial" w:cs="Arial"/>
          <w:b/>
          <w:sz w:val="24"/>
          <w:szCs w:val="24"/>
        </w:rPr>
      </w:pPr>
      <w:r w:rsidRPr="0022613D">
        <w:rPr>
          <w:rFonts w:ascii="Arial" w:hAnsi="Arial" w:cs="Arial"/>
          <w:b/>
          <w:sz w:val="24"/>
          <w:szCs w:val="24"/>
        </w:rPr>
        <w:t>Wady oświadczenia woli według kodeksu cywilnego</w:t>
      </w:r>
      <w:r w:rsidR="0007007F" w:rsidRPr="0022613D">
        <w:rPr>
          <w:rFonts w:ascii="Arial" w:hAnsi="Arial" w:cs="Arial"/>
          <w:b/>
          <w:sz w:val="24"/>
          <w:szCs w:val="24"/>
        </w:rPr>
        <w:t>.</w:t>
      </w:r>
    </w:p>
    <w:p w:rsidR="00925B40" w:rsidRPr="0022613D" w:rsidRDefault="00925B40" w:rsidP="00C23892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C23892" w:rsidRPr="0022613D" w:rsidRDefault="00C23892" w:rsidP="00C23892">
      <w:pPr>
        <w:pStyle w:val="Bezodstpw"/>
        <w:rPr>
          <w:rFonts w:asciiTheme="minorBidi" w:hAnsiTheme="minorBidi"/>
          <w:b/>
          <w:bCs/>
          <w:sz w:val="32"/>
          <w:szCs w:val="32"/>
        </w:rPr>
      </w:pPr>
    </w:p>
    <w:p w:rsidR="006978C9" w:rsidRPr="0022613D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23892" w:rsidRPr="0022613D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23892" w:rsidRPr="0022613D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63CFD" w:rsidRPr="0022613D" w:rsidRDefault="00C63CFD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6978C9" w:rsidRPr="0022613D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6978C9" w:rsidRPr="0022613D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Kazus nr 2</w:t>
      </w:r>
    </w:p>
    <w:p w:rsidR="006978C9" w:rsidRPr="0022613D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 xml:space="preserve"> – prawo karne/postępowanie karne –</w:t>
      </w:r>
    </w:p>
    <w:p w:rsidR="006978C9" w:rsidRPr="0022613D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 w:rsidP="00482F99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2613D">
        <w:rPr>
          <w:rFonts w:ascii="Arial" w:eastAsia="Calibri" w:hAnsi="Arial" w:cs="Arial"/>
          <w:b/>
          <w:sz w:val="24"/>
          <w:szCs w:val="24"/>
        </w:rPr>
        <w:t xml:space="preserve">Przestępstwo rozboju – znamiona czynu zabronionego.     </w:t>
      </w: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A53EF" w:rsidRPr="0022613D" w:rsidRDefault="004A53EF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- 8 -</w:t>
      </w: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- 9 -</w:t>
      </w: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 w:rsidP="00C73B84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- 10 -</w:t>
      </w: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sectPr w:rsidR="00EC3696" w:rsidRPr="0022613D" w:rsidSect="00A65034">
      <w:footerReference w:type="even" r:id="rId8"/>
      <w:footerReference w:type="default" r:id="rId9"/>
      <w:pgSz w:w="11906" w:h="16838"/>
      <w:pgMar w:top="1417" w:right="1417" w:bottom="993" w:left="141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0E3" w:rsidRDefault="000B40E3" w:rsidP="00AC1AB9">
      <w:pPr>
        <w:spacing w:after="0" w:line="240" w:lineRule="auto"/>
      </w:pPr>
      <w:r>
        <w:separator/>
      </w:r>
    </w:p>
  </w:endnote>
  <w:endnote w:type="continuationSeparator" w:id="0">
    <w:p w:rsidR="000B40E3" w:rsidRDefault="000B40E3" w:rsidP="00AC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79A08A3" wp14:editId="4B4A3400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564DB8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A08A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508.45pt;margin-top:805.3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" filled="f" stroked="f">
              <v:textbox style="mso-fit-shape-to-text:t" inset="0,0,0,0">
                <w:txbxContent>
                  <w:p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564DB8">
                      <w:rPr>
                        <w:noProof/>
                      </w:rPr>
                      <w:t>3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8B9B538" wp14:editId="076A21A7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DB72FE" w:rsidRPr="00DB72FE">
                            <w:rPr>
                              <w:b/>
                              <w:bCs/>
                              <w:noProof/>
                            </w:rPr>
                            <w:t>10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9B53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508.45pt;margin-top:805.3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" filled="f" stroked="f">
              <v:textbox style="mso-fit-shape-to-text:t" inset="0,0,0,0">
                <w:txbxContent>
                  <w:p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DB72FE" w:rsidRPr="00DB72FE">
                      <w:rPr>
                        <w:b/>
                        <w:bCs/>
                        <w:noProof/>
                      </w:rPr>
                      <w:t>10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0E3" w:rsidRDefault="000B40E3" w:rsidP="00AC1AB9">
      <w:pPr>
        <w:spacing w:after="0" w:line="240" w:lineRule="auto"/>
      </w:pPr>
      <w:r>
        <w:separator/>
      </w:r>
    </w:p>
  </w:footnote>
  <w:footnote w:type="continuationSeparator" w:id="0">
    <w:p w:rsidR="000B40E3" w:rsidRDefault="000B40E3" w:rsidP="00AC1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2D9"/>
    <w:multiLevelType w:val="hybridMultilevel"/>
    <w:tmpl w:val="E5E6308C"/>
    <w:lvl w:ilvl="0" w:tplc="DA78D696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cstheme="minorBidi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936FF"/>
    <w:multiLevelType w:val="hybridMultilevel"/>
    <w:tmpl w:val="0C6CFE8A"/>
    <w:lvl w:ilvl="0" w:tplc="6D386EE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A3615E"/>
    <w:multiLevelType w:val="hybridMultilevel"/>
    <w:tmpl w:val="83C223F0"/>
    <w:lvl w:ilvl="0" w:tplc="C2025C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3C3FB6"/>
    <w:multiLevelType w:val="hybridMultilevel"/>
    <w:tmpl w:val="58D42BB0"/>
    <w:lvl w:ilvl="0" w:tplc="A9B413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F00EA"/>
    <w:multiLevelType w:val="hybridMultilevel"/>
    <w:tmpl w:val="8D044156"/>
    <w:lvl w:ilvl="0" w:tplc="813A2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465697"/>
    <w:multiLevelType w:val="hybridMultilevel"/>
    <w:tmpl w:val="F34ADE42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14524F9"/>
    <w:multiLevelType w:val="hybridMultilevel"/>
    <w:tmpl w:val="682E1426"/>
    <w:lvl w:ilvl="0" w:tplc="9AFC37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347E0E"/>
    <w:multiLevelType w:val="hybridMultilevel"/>
    <w:tmpl w:val="28ACCBF0"/>
    <w:lvl w:ilvl="0" w:tplc="59F806E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0843D6"/>
    <w:multiLevelType w:val="hybridMultilevel"/>
    <w:tmpl w:val="12D0013E"/>
    <w:lvl w:ilvl="0" w:tplc="7890B36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15168F"/>
    <w:multiLevelType w:val="hybridMultilevel"/>
    <w:tmpl w:val="A5B213E0"/>
    <w:lvl w:ilvl="0" w:tplc="B598FC76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7C7609"/>
    <w:multiLevelType w:val="hybridMultilevel"/>
    <w:tmpl w:val="AFEC7D5C"/>
    <w:lvl w:ilvl="0" w:tplc="1D3E5B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FB6305"/>
    <w:multiLevelType w:val="hybridMultilevel"/>
    <w:tmpl w:val="64BCFC8E"/>
    <w:lvl w:ilvl="0" w:tplc="324E40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A5790D"/>
    <w:multiLevelType w:val="hybridMultilevel"/>
    <w:tmpl w:val="4072A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76F96"/>
    <w:multiLevelType w:val="hybridMultilevel"/>
    <w:tmpl w:val="E40885EA"/>
    <w:lvl w:ilvl="0" w:tplc="AC781BC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4441C3"/>
    <w:multiLevelType w:val="hybridMultilevel"/>
    <w:tmpl w:val="FB6C1912"/>
    <w:lvl w:ilvl="0" w:tplc="CA4A34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D053E9"/>
    <w:multiLevelType w:val="hybridMultilevel"/>
    <w:tmpl w:val="DD602ECE"/>
    <w:lvl w:ilvl="0" w:tplc="3A7E48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5C652A"/>
    <w:multiLevelType w:val="hybridMultilevel"/>
    <w:tmpl w:val="08F63DCC"/>
    <w:lvl w:ilvl="0" w:tplc="BFE8B8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B53E39"/>
    <w:multiLevelType w:val="hybridMultilevel"/>
    <w:tmpl w:val="F3BAD0A4"/>
    <w:lvl w:ilvl="0" w:tplc="79CE557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4F59AD"/>
    <w:multiLevelType w:val="hybridMultilevel"/>
    <w:tmpl w:val="7196026A"/>
    <w:lvl w:ilvl="0" w:tplc="0BE469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F20745"/>
    <w:multiLevelType w:val="hybridMultilevel"/>
    <w:tmpl w:val="87BA545E"/>
    <w:lvl w:ilvl="0" w:tplc="9B08FF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D6105A"/>
    <w:multiLevelType w:val="hybridMultilevel"/>
    <w:tmpl w:val="E8E2D0B2"/>
    <w:lvl w:ilvl="0" w:tplc="F6B061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217E18"/>
    <w:multiLevelType w:val="hybridMultilevel"/>
    <w:tmpl w:val="863A064E"/>
    <w:lvl w:ilvl="0" w:tplc="9B3A8E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F10D26"/>
    <w:multiLevelType w:val="hybridMultilevel"/>
    <w:tmpl w:val="DD685DCE"/>
    <w:lvl w:ilvl="0" w:tplc="8A404E7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7964E4"/>
    <w:multiLevelType w:val="hybridMultilevel"/>
    <w:tmpl w:val="26DAD566"/>
    <w:lvl w:ilvl="0" w:tplc="901861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CD2D3E"/>
    <w:multiLevelType w:val="hybridMultilevel"/>
    <w:tmpl w:val="79C02CE6"/>
    <w:lvl w:ilvl="0" w:tplc="FD9E63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7002C1"/>
    <w:multiLevelType w:val="hybridMultilevel"/>
    <w:tmpl w:val="63648D88"/>
    <w:lvl w:ilvl="0" w:tplc="19E25D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4478FA"/>
    <w:multiLevelType w:val="hybridMultilevel"/>
    <w:tmpl w:val="386AB1A6"/>
    <w:lvl w:ilvl="0" w:tplc="178E011E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4823D8"/>
    <w:multiLevelType w:val="hybridMultilevel"/>
    <w:tmpl w:val="FBA0B650"/>
    <w:lvl w:ilvl="0" w:tplc="C3B0F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5B115F"/>
    <w:multiLevelType w:val="hybridMultilevel"/>
    <w:tmpl w:val="47E8DF44"/>
    <w:lvl w:ilvl="0" w:tplc="388484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AE4F49"/>
    <w:multiLevelType w:val="hybridMultilevel"/>
    <w:tmpl w:val="0CF0A7CC"/>
    <w:lvl w:ilvl="0" w:tplc="9CEA60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8441D4"/>
    <w:multiLevelType w:val="hybridMultilevel"/>
    <w:tmpl w:val="8DD6F744"/>
    <w:lvl w:ilvl="0" w:tplc="7F50C2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F61F2C"/>
    <w:multiLevelType w:val="hybridMultilevel"/>
    <w:tmpl w:val="C3C27512"/>
    <w:lvl w:ilvl="0" w:tplc="8336180C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FB28FD"/>
    <w:multiLevelType w:val="hybridMultilevel"/>
    <w:tmpl w:val="D2B89D6E"/>
    <w:lvl w:ilvl="0" w:tplc="17F8F3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2F6EB0"/>
    <w:multiLevelType w:val="hybridMultilevel"/>
    <w:tmpl w:val="86DAC740"/>
    <w:lvl w:ilvl="0" w:tplc="366E99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4BE65FC"/>
    <w:multiLevelType w:val="hybridMultilevel"/>
    <w:tmpl w:val="0868DEC6"/>
    <w:lvl w:ilvl="0" w:tplc="979E02D6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5B4B27"/>
    <w:multiLevelType w:val="hybridMultilevel"/>
    <w:tmpl w:val="6EA65E0E"/>
    <w:lvl w:ilvl="0" w:tplc="D1728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0"/>
  </w:num>
  <w:num w:numId="3">
    <w:abstractNumId w:val="19"/>
  </w:num>
  <w:num w:numId="4">
    <w:abstractNumId w:val="14"/>
  </w:num>
  <w:num w:numId="5">
    <w:abstractNumId w:val="11"/>
  </w:num>
  <w:num w:numId="6">
    <w:abstractNumId w:val="16"/>
  </w:num>
  <w:num w:numId="7">
    <w:abstractNumId w:val="21"/>
  </w:num>
  <w:num w:numId="8">
    <w:abstractNumId w:val="9"/>
  </w:num>
  <w:num w:numId="9">
    <w:abstractNumId w:val="29"/>
  </w:num>
  <w:num w:numId="10">
    <w:abstractNumId w:val="4"/>
  </w:num>
  <w:num w:numId="11">
    <w:abstractNumId w:val="30"/>
  </w:num>
  <w:num w:numId="12">
    <w:abstractNumId w:val="15"/>
  </w:num>
  <w:num w:numId="13">
    <w:abstractNumId w:val="3"/>
  </w:num>
  <w:num w:numId="14">
    <w:abstractNumId w:val="35"/>
  </w:num>
  <w:num w:numId="15">
    <w:abstractNumId w:val="20"/>
  </w:num>
  <w:num w:numId="16">
    <w:abstractNumId w:val="2"/>
  </w:num>
  <w:num w:numId="17">
    <w:abstractNumId w:val="32"/>
  </w:num>
  <w:num w:numId="18">
    <w:abstractNumId w:val="18"/>
  </w:num>
  <w:num w:numId="19">
    <w:abstractNumId w:val="0"/>
  </w:num>
  <w:num w:numId="20">
    <w:abstractNumId w:val="1"/>
  </w:num>
  <w:num w:numId="21">
    <w:abstractNumId w:val="31"/>
  </w:num>
  <w:num w:numId="22">
    <w:abstractNumId w:val="26"/>
  </w:num>
  <w:num w:numId="23">
    <w:abstractNumId w:val="13"/>
  </w:num>
  <w:num w:numId="24">
    <w:abstractNumId w:val="22"/>
  </w:num>
  <w:num w:numId="25">
    <w:abstractNumId w:val="17"/>
  </w:num>
  <w:num w:numId="26">
    <w:abstractNumId w:val="8"/>
  </w:num>
  <w:num w:numId="27">
    <w:abstractNumId w:val="7"/>
  </w:num>
  <w:num w:numId="28">
    <w:abstractNumId w:val="34"/>
  </w:num>
  <w:num w:numId="29">
    <w:abstractNumId w:val="28"/>
  </w:num>
  <w:num w:numId="30">
    <w:abstractNumId w:val="5"/>
  </w:num>
  <w:num w:numId="31">
    <w:abstractNumId w:val="24"/>
  </w:num>
  <w:num w:numId="32">
    <w:abstractNumId w:val="23"/>
  </w:num>
  <w:num w:numId="33">
    <w:abstractNumId w:val="25"/>
  </w:num>
  <w:num w:numId="34">
    <w:abstractNumId w:val="27"/>
  </w:num>
  <w:num w:numId="35">
    <w:abstractNumId w:val="6"/>
  </w:num>
  <w:num w:numId="36">
    <w:abstractNumId w:val="3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EB"/>
    <w:rsid w:val="000247A3"/>
    <w:rsid w:val="0007007F"/>
    <w:rsid w:val="000B15E6"/>
    <w:rsid w:val="000B3AB6"/>
    <w:rsid w:val="000B40E3"/>
    <w:rsid w:val="000D2EB0"/>
    <w:rsid w:val="000E2FA4"/>
    <w:rsid w:val="000F20D2"/>
    <w:rsid w:val="000F67BC"/>
    <w:rsid w:val="00124D3D"/>
    <w:rsid w:val="00166A4C"/>
    <w:rsid w:val="001827FF"/>
    <w:rsid w:val="00193014"/>
    <w:rsid w:val="00194939"/>
    <w:rsid w:val="001B1801"/>
    <w:rsid w:val="001C30D8"/>
    <w:rsid w:val="001C63E2"/>
    <w:rsid w:val="001D3627"/>
    <w:rsid w:val="00215DA6"/>
    <w:rsid w:val="0022613D"/>
    <w:rsid w:val="002305EB"/>
    <w:rsid w:val="00233F75"/>
    <w:rsid w:val="00236FA2"/>
    <w:rsid w:val="00242302"/>
    <w:rsid w:val="002455F7"/>
    <w:rsid w:val="002745FA"/>
    <w:rsid w:val="002B1E40"/>
    <w:rsid w:val="002B4192"/>
    <w:rsid w:val="002C16E7"/>
    <w:rsid w:val="002F3EFC"/>
    <w:rsid w:val="0033757B"/>
    <w:rsid w:val="00351F9F"/>
    <w:rsid w:val="00354C4D"/>
    <w:rsid w:val="003B169D"/>
    <w:rsid w:val="003C267E"/>
    <w:rsid w:val="003C7D22"/>
    <w:rsid w:val="003E34FF"/>
    <w:rsid w:val="00405D78"/>
    <w:rsid w:val="004358E9"/>
    <w:rsid w:val="00474FDB"/>
    <w:rsid w:val="004766D3"/>
    <w:rsid w:val="00482F99"/>
    <w:rsid w:val="004866C5"/>
    <w:rsid w:val="004A53EF"/>
    <w:rsid w:val="004A61D0"/>
    <w:rsid w:val="004A6845"/>
    <w:rsid w:val="004B014D"/>
    <w:rsid w:val="0050655E"/>
    <w:rsid w:val="005460D6"/>
    <w:rsid w:val="00552A1A"/>
    <w:rsid w:val="0056092A"/>
    <w:rsid w:val="00564DB8"/>
    <w:rsid w:val="0059363A"/>
    <w:rsid w:val="005C72DD"/>
    <w:rsid w:val="005F512D"/>
    <w:rsid w:val="006978C9"/>
    <w:rsid w:val="006C25DA"/>
    <w:rsid w:val="006E1F32"/>
    <w:rsid w:val="007164F4"/>
    <w:rsid w:val="007E684B"/>
    <w:rsid w:val="008061C3"/>
    <w:rsid w:val="008309CE"/>
    <w:rsid w:val="00837322"/>
    <w:rsid w:val="00857487"/>
    <w:rsid w:val="008645A0"/>
    <w:rsid w:val="008A3899"/>
    <w:rsid w:val="008A5A6F"/>
    <w:rsid w:val="008B4C3B"/>
    <w:rsid w:val="008B5F58"/>
    <w:rsid w:val="008C1825"/>
    <w:rsid w:val="008C373A"/>
    <w:rsid w:val="00900E0E"/>
    <w:rsid w:val="00925B40"/>
    <w:rsid w:val="00927710"/>
    <w:rsid w:val="00984E45"/>
    <w:rsid w:val="009C2F90"/>
    <w:rsid w:val="009C36A0"/>
    <w:rsid w:val="009D71C4"/>
    <w:rsid w:val="009E2F23"/>
    <w:rsid w:val="009F4C6A"/>
    <w:rsid w:val="00A3211B"/>
    <w:rsid w:val="00A32405"/>
    <w:rsid w:val="00A65034"/>
    <w:rsid w:val="00AB593C"/>
    <w:rsid w:val="00AB5BD7"/>
    <w:rsid w:val="00AC1AB9"/>
    <w:rsid w:val="00AF31D8"/>
    <w:rsid w:val="00AF3649"/>
    <w:rsid w:val="00B2682F"/>
    <w:rsid w:val="00B467A1"/>
    <w:rsid w:val="00B63C1B"/>
    <w:rsid w:val="00B64CC9"/>
    <w:rsid w:val="00B80628"/>
    <w:rsid w:val="00B924BD"/>
    <w:rsid w:val="00BB6B1A"/>
    <w:rsid w:val="00BC4A78"/>
    <w:rsid w:val="00BD4666"/>
    <w:rsid w:val="00BF6AD1"/>
    <w:rsid w:val="00C23892"/>
    <w:rsid w:val="00C63CFD"/>
    <w:rsid w:val="00C73B84"/>
    <w:rsid w:val="00C837EE"/>
    <w:rsid w:val="00C9310E"/>
    <w:rsid w:val="00C953A3"/>
    <w:rsid w:val="00CC4EFE"/>
    <w:rsid w:val="00CE3A7B"/>
    <w:rsid w:val="00D043B0"/>
    <w:rsid w:val="00D25702"/>
    <w:rsid w:val="00D531CC"/>
    <w:rsid w:val="00D702ED"/>
    <w:rsid w:val="00D805D7"/>
    <w:rsid w:val="00DB42AD"/>
    <w:rsid w:val="00DB6E53"/>
    <w:rsid w:val="00DB72FE"/>
    <w:rsid w:val="00E30E2D"/>
    <w:rsid w:val="00E82703"/>
    <w:rsid w:val="00EA6EC7"/>
    <w:rsid w:val="00EB07F8"/>
    <w:rsid w:val="00EC0D98"/>
    <w:rsid w:val="00EC3696"/>
    <w:rsid w:val="00EC7820"/>
    <w:rsid w:val="00EE5169"/>
    <w:rsid w:val="00F36678"/>
    <w:rsid w:val="00F40272"/>
    <w:rsid w:val="00F92975"/>
    <w:rsid w:val="00F95FEF"/>
    <w:rsid w:val="00FC17DC"/>
    <w:rsid w:val="00FC3460"/>
    <w:rsid w:val="00FF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68FF"/>
  <w15:docId w15:val="{80FF5797-F559-4BFC-BFF0-36252A63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4BA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E5169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925B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1C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DB8"/>
  </w:style>
  <w:style w:type="paragraph" w:styleId="Stopka">
    <w:name w:val="footer"/>
    <w:basedOn w:val="Normalny"/>
    <w:link w:val="Stopka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4DB8"/>
  </w:style>
  <w:style w:type="character" w:styleId="Hipercze">
    <w:name w:val="Hyperlink"/>
    <w:basedOn w:val="Domylnaczcionkaakapitu"/>
    <w:uiPriority w:val="99"/>
    <w:unhideWhenUsed/>
    <w:rsid w:val="005F51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2CB8A-F16A-4358-BB18-73A40D328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1205</Words>
  <Characters>7236</Characters>
  <Application>Microsoft Office Word</Application>
  <DocSecurity>4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KRETKOWSKA</dc:creator>
  <cp:lastModifiedBy>Szczepaniak Jolanta</cp:lastModifiedBy>
  <cp:revision>2</cp:revision>
  <cp:lastPrinted>2024-07-18T08:33:00Z</cp:lastPrinted>
  <dcterms:created xsi:type="dcterms:W3CDTF">2024-07-18T08:36:00Z</dcterms:created>
  <dcterms:modified xsi:type="dcterms:W3CDTF">2024-07-18T08:36:00Z</dcterms:modified>
</cp:coreProperties>
</file>