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AD202" w14:textId="77777777" w:rsidR="00464286" w:rsidRDefault="00B125B3" w:rsidP="00464286">
      <w:pPr>
        <w:spacing w:line="276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…………………………………………………</w:t>
      </w:r>
    </w:p>
    <w:p w14:paraId="0CB76FD2" w14:textId="77777777" w:rsidR="00B125B3" w:rsidRPr="00464286" w:rsidRDefault="00B125B3" w:rsidP="00464286">
      <w:pPr>
        <w:spacing w:line="276" w:lineRule="auto"/>
        <w:ind w:left="708" w:firstLine="708"/>
        <w:jc w:val="both"/>
        <w:rPr>
          <w:i/>
          <w:sz w:val="18"/>
          <w:szCs w:val="18"/>
        </w:rPr>
      </w:pPr>
      <w:r w:rsidRPr="00464286">
        <w:rPr>
          <w:i/>
          <w:sz w:val="18"/>
          <w:szCs w:val="18"/>
        </w:rPr>
        <w:t>imię i nazwisko</w:t>
      </w:r>
    </w:p>
    <w:p w14:paraId="74497DA3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Informacje dotyczące testu: </w:t>
      </w:r>
    </w:p>
    <w:p w14:paraId="4265D8D1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- jest to test jednokrotnego wyboru; po wyborze odpowiedzi należy </w:t>
      </w:r>
      <w:r w:rsidR="00876223">
        <w:rPr>
          <w:rFonts w:eastAsia="Calibri"/>
          <w:sz w:val="22"/>
          <w:szCs w:val="22"/>
        </w:rPr>
        <w:t>zakreślić</w:t>
      </w:r>
      <w:r w:rsidRPr="005A66A7">
        <w:rPr>
          <w:rFonts w:eastAsia="Calibri"/>
          <w:sz w:val="22"/>
          <w:szCs w:val="22"/>
        </w:rPr>
        <w:t xml:space="preserve"> właściw</w:t>
      </w:r>
      <w:r w:rsidR="00AD3027">
        <w:rPr>
          <w:rFonts w:eastAsia="Calibri"/>
          <w:sz w:val="22"/>
          <w:szCs w:val="22"/>
        </w:rPr>
        <w:t xml:space="preserve">ą </w:t>
      </w:r>
      <w:r w:rsidRPr="005A66A7">
        <w:rPr>
          <w:rFonts w:eastAsia="Calibri"/>
          <w:sz w:val="22"/>
          <w:szCs w:val="22"/>
        </w:rPr>
        <w:t>odpowied</w:t>
      </w:r>
      <w:r w:rsidR="00AD3027">
        <w:rPr>
          <w:rFonts w:eastAsia="Calibri"/>
          <w:sz w:val="22"/>
          <w:szCs w:val="22"/>
        </w:rPr>
        <w:t>ź</w:t>
      </w:r>
      <w:r w:rsidRPr="005A66A7">
        <w:rPr>
          <w:rFonts w:eastAsia="Calibri"/>
          <w:sz w:val="22"/>
          <w:szCs w:val="22"/>
        </w:rPr>
        <w:t xml:space="preserve"> znak</w:t>
      </w:r>
      <w:r w:rsidR="00AD3027">
        <w:rPr>
          <w:rFonts w:eastAsia="Calibri"/>
          <w:sz w:val="22"/>
          <w:szCs w:val="22"/>
        </w:rPr>
        <w:t>iem</w:t>
      </w:r>
      <w:r w:rsidRPr="005A66A7">
        <w:rPr>
          <w:rFonts w:eastAsia="Calibri"/>
          <w:sz w:val="22"/>
          <w:szCs w:val="22"/>
        </w:rPr>
        <w:t xml:space="preserve"> „X” </w:t>
      </w:r>
      <w:r w:rsidR="00935026">
        <w:rPr>
          <w:rFonts w:eastAsia="Calibri"/>
          <w:sz w:val="22"/>
          <w:szCs w:val="22"/>
        </w:rPr>
        <w:t>na karcie odpowiedzi</w:t>
      </w:r>
    </w:p>
    <w:p w14:paraId="583B947A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>- można dokonać tylko jednorazowego wyboru odpowiedzi (wielorazowe wybranie odpowiedzi traktuje się jako odpowiedź nieprawidłową, czyli</w:t>
      </w:r>
      <w:r w:rsidRPr="005A66A7">
        <w:rPr>
          <w:sz w:val="22"/>
          <w:szCs w:val="22"/>
        </w:rPr>
        <w:t xml:space="preserve"> w przypadku dokonania przez kandydata zmian zakreślonych odpowiedzi za dane zadanie testowe zostaje przyznane 0 punktów</w:t>
      </w:r>
      <w:r w:rsidRPr="005A66A7">
        <w:rPr>
          <w:rFonts w:eastAsia="Calibri"/>
          <w:sz w:val="22"/>
          <w:szCs w:val="22"/>
        </w:rPr>
        <w:t>)</w:t>
      </w:r>
    </w:p>
    <w:p w14:paraId="00BC0243" w14:textId="77777777" w:rsidR="00B125B3" w:rsidRPr="005A66A7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>- za prawidłową odpowiedź przyznaje się 1 punkt, za nieprawidłową 0 punktów</w:t>
      </w:r>
    </w:p>
    <w:p w14:paraId="47AF7412" w14:textId="77777777" w:rsidR="00CA4D7E" w:rsidRDefault="00CA4D7E" w:rsidP="00656C1F">
      <w:pPr>
        <w:spacing w:line="360" w:lineRule="auto"/>
        <w:jc w:val="center"/>
        <w:rPr>
          <w:b/>
          <w:sz w:val="28"/>
          <w:szCs w:val="28"/>
        </w:rPr>
      </w:pPr>
    </w:p>
    <w:p w14:paraId="3104A511" w14:textId="77777777" w:rsidR="00B125B3" w:rsidRPr="00362EAE" w:rsidRDefault="00B125B3" w:rsidP="00656C1F">
      <w:pPr>
        <w:spacing w:line="360" w:lineRule="auto"/>
        <w:jc w:val="center"/>
        <w:rPr>
          <w:b/>
          <w:sz w:val="28"/>
          <w:szCs w:val="28"/>
        </w:rPr>
      </w:pPr>
      <w:r w:rsidRPr="00362EAE">
        <w:rPr>
          <w:b/>
          <w:sz w:val="28"/>
          <w:szCs w:val="28"/>
        </w:rPr>
        <w:t>T E S T</w:t>
      </w:r>
    </w:p>
    <w:p w14:paraId="1A3D49E8" w14:textId="77777777" w:rsidR="001C4972" w:rsidRPr="005A66A7" w:rsidRDefault="001C4972" w:rsidP="00656C1F">
      <w:pPr>
        <w:spacing w:line="360" w:lineRule="auto"/>
        <w:jc w:val="center"/>
        <w:rPr>
          <w:b/>
          <w:sz w:val="22"/>
          <w:szCs w:val="22"/>
        </w:rPr>
      </w:pPr>
    </w:p>
    <w:p w14:paraId="3C48FCC2" w14:textId="77777777" w:rsidR="00C23A14" w:rsidRPr="008577C4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76" w:lineRule="auto"/>
        <w:rPr>
          <w:rFonts w:eastAsiaTheme="minorHAnsi"/>
          <w:b/>
          <w:kern w:val="0"/>
        </w:rPr>
      </w:pPr>
      <w:r w:rsidRPr="008577C4">
        <w:rPr>
          <w:rFonts w:eastAsiaTheme="minorHAnsi"/>
          <w:b/>
          <w:kern w:val="0"/>
        </w:rPr>
        <w:t>Przestępstwo oszustwa z art. 286 §1 kk jest zagrożone karą od 6 miesięcy pozbawienia wolności do 8 lat pozbawienia wolności.  W związku z tym,  przestępstwo to stanowi:</w:t>
      </w:r>
    </w:p>
    <w:p w14:paraId="57157026" w14:textId="77777777" w:rsidR="00C23A14" w:rsidRPr="00155F9D" w:rsidRDefault="00AF4CC5" w:rsidP="00815FE0">
      <w:pPr>
        <w:pStyle w:val="Akapitzlist"/>
        <w:widowControl/>
        <w:numPr>
          <w:ilvl w:val="0"/>
          <w:numId w:val="2"/>
        </w:numPr>
        <w:suppressAutoHyphens w:val="0"/>
        <w:spacing w:after="160" w:line="276" w:lineRule="auto"/>
        <w:rPr>
          <w:rFonts w:eastAsiaTheme="minorHAnsi"/>
          <w:kern w:val="0"/>
        </w:rPr>
      </w:pPr>
      <w:r>
        <w:rPr>
          <w:rFonts w:eastAsiaTheme="minorHAnsi"/>
          <w:kern w:val="0"/>
        </w:rPr>
        <w:t>z</w:t>
      </w:r>
      <w:r w:rsidR="00C23A14" w:rsidRPr="00155F9D">
        <w:rPr>
          <w:rFonts w:eastAsiaTheme="minorHAnsi"/>
          <w:kern w:val="0"/>
        </w:rPr>
        <w:t>brodnię</w:t>
      </w:r>
      <w:r>
        <w:rPr>
          <w:rFonts w:eastAsiaTheme="minorHAnsi"/>
          <w:kern w:val="0"/>
        </w:rPr>
        <w:t>;</w:t>
      </w:r>
    </w:p>
    <w:p w14:paraId="6C7C3B31" w14:textId="77777777" w:rsidR="00155F9D" w:rsidRPr="00B3610E" w:rsidRDefault="00C23A14" w:rsidP="00815FE0">
      <w:pPr>
        <w:pStyle w:val="Akapitzlist"/>
        <w:widowControl/>
        <w:numPr>
          <w:ilvl w:val="0"/>
          <w:numId w:val="2"/>
        </w:numPr>
        <w:suppressAutoHyphens w:val="0"/>
        <w:spacing w:after="160" w:line="276" w:lineRule="auto"/>
        <w:rPr>
          <w:rFonts w:eastAsiaTheme="minorHAnsi"/>
          <w:kern w:val="0"/>
          <w:u w:val="single"/>
        </w:rPr>
      </w:pPr>
      <w:r w:rsidRPr="00B3610E">
        <w:rPr>
          <w:rFonts w:eastAsiaTheme="minorHAnsi"/>
          <w:kern w:val="0"/>
          <w:u w:val="single"/>
        </w:rPr>
        <w:t>występek</w:t>
      </w:r>
      <w:r w:rsidR="00AF4CC5" w:rsidRPr="00B3610E">
        <w:rPr>
          <w:rFonts w:eastAsiaTheme="minorHAnsi"/>
          <w:kern w:val="0"/>
          <w:u w:val="single"/>
        </w:rPr>
        <w:t>;</w:t>
      </w:r>
    </w:p>
    <w:p w14:paraId="74F7BB63" w14:textId="77777777" w:rsidR="00C23A14" w:rsidRDefault="00C23A14" w:rsidP="00815FE0">
      <w:pPr>
        <w:pStyle w:val="Akapitzlist"/>
        <w:widowControl/>
        <w:numPr>
          <w:ilvl w:val="0"/>
          <w:numId w:val="2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155F9D">
        <w:rPr>
          <w:rFonts w:eastAsiaTheme="minorHAnsi"/>
          <w:kern w:val="0"/>
        </w:rPr>
        <w:t>zbrodnię, jeśli przedmiotem przestępstwa jest mienie o  znacznej wartości</w:t>
      </w:r>
      <w:r w:rsidR="00CE152F">
        <w:rPr>
          <w:rFonts w:eastAsiaTheme="minorHAnsi"/>
          <w:kern w:val="0"/>
        </w:rPr>
        <w:t>.</w:t>
      </w:r>
    </w:p>
    <w:p w14:paraId="5EDCB714" w14:textId="77777777" w:rsidR="00A71213" w:rsidRPr="00A71213" w:rsidRDefault="00A71213" w:rsidP="00A71213">
      <w:pPr>
        <w:pStyle w:val="Akapitzlist"/>
        <w:widowControl/>
        <w:suppressAutoHyphens w:val="0"/>
        <w:spacing w:after="160" w:line="276" w:lineRule="auto"/>
        <w:ind w:left="862"/>
        <w:rPr>
          <w:rFonts w:eastAsiaTheme="minorHAnsi"/>
          <w:kern w:val="0"/>
        </w:rPr>
      </w:pPr>
    </w:p>
    <w:p w14:paraId="54686CAE" w14:textId="77777777" w:rsidR="00C23A14" w:rsidRPr="008577C4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76" w:lineRule="auto"/>
        <w:rPr>
          <w:rFonts w:eastAsiaTheme="minorHAnsi"/>
          <w:b/>
          <w:kern w:val="0"/>
        </w:rPr>
      </w:pPr>
      <w:r w:rsidRPr="008577C4">
        <w:rPr>
          <w:rFonts w:eastAsiaTheme="minorHAnsi"/>
          <w:b/>
          <w:kern w:val="0"/>
        </w:rPr>
        <w:t>Czy osoba, która nie ukończyła 14 lat może odpowiadać na zasadach określonych w Kodeksie Karnym jak osoba dorosła:</w:t>
      </w:r>
    </w:p>
    <w:p w14:paraId="451E3710" w14:textId="77777777" w:rsidR="00C23A14" w:rsidRPr="00B3610E" w:rsidRDefault="00C23A14" w:rsidP="00815FE0">
      <w:pPr>
        <w:pStyle w:val="Akapitzlist"/>
        <w:widowControl/>
        <w:numPr>
          <w:ilvl w:val="0"/>
          <w:numId w:val="3"/>
        </w:numPr>
        <w:suppressAutoHyphens w:val="0"/>
        <w:spacing w:after="160" w:line="276" w:lineRule="auto"/>
        <w:rPr>
          <w:rFonts w:eastAsiaTheme="minorHAnsi"/>
          <w:kern w:val="0"/>
          <w:u w:val="single"/>
        </w:rPr>
      </w:pPr>
      <w:r w:rsidRPr="00B3610E">
        <w:rPr>
          <w:rFonts w:eastAsiaTheme="minorHAnsi"/>
          <w:kern w:val="0"/>
          <w:u w:val="single"/>
        </w:rPr>
        <w:t>nie, nigdy nie będzie odpowiadać</w:t>
      </w:r>
      <w:r w:rsidR="00C317FB" w:rsidRPr="00B3610E">
        <w:rPr>
          <w:rFonts w:eastAsiaTheme="minorHAnsi"/>
          <w:kern w:val="0"/>
          <w:u w:val="single"/>
        </w:rPr>
        <w:t>;</w:t>
      </w:r>
    </w:p>
    <w:p w14:paraId="33333136" w14:textId="77777777" w:rsidR="00CE152F" w:rsidRDefault="00C23A14" w:rsidP="00815FE0">
      <w:pPr>
        <w:pStyle w:val="Akapitzlist"/>
        <w:widowControl/>
        <w:numPr>
          <w:ilvl w:val="0"/>
          <w:numId w:val="3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CE152F">
        <w:rPr>
          <w:rFonts w:eastAsiaTheme="minorHAnsi"/>
          <w:kern w:val="0"/>
        </w:rPr>
        <w:t>tak, zawsze będzie odpowiadać</w:t>
      </w:r>
      <w:r w:rsidR="00C317FB">
        <w:rPr>
          <w:rFonts w:eastAsiaTheme="minorHAnsi"/>
          <w:kern w:val="0"/>
        </w:rPr>
        <w:t>;</w:t>
      </w:r>
    </w:p>
    <w:p w14:paraId="4DF3BAA2" w14:textId="77777777" w:rsidR="00C23A14" w:rsidRDefault="00C23A14" w:rsidP="00815FE0">
      <w:pPr>
        <w:pStyle w:val="Akapitzlist"/>
        <w:widowControl/>
        <w:numPr>
          <w:ilvl w:val="0"/>
          <w:numId w:val="3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CE152F">
        <w:rPr>
          <w:rFonts w:eastAsiaTheme="minorHAnsi"/>
          <w:kern w:val="0"/>
        </w:rPr>
        <w:t>może odpowiadać, w przypadku popełnienia  przestępstwa z art. 148 kk</w:t>
      </w:r>
      <w:r w:rsidR="00C317FB">
        <w:rPr>
          <w:rFonts w:eastAsiaTheme="minorHAnsi"/>
          <w:kern w:val="0"/>
        </w:rPr>
        <w:t>.</w:t>
      </w:r>
      <w:r w:rsidRPr="00CE152F">
        <w:rPr>
          <w:rFonts w:eastAsiaTheme="minorHAnsi"/>
          <w:kern w:val="0"/>
        </w:rPr>
        <w:t xml:space="preserve">  </w:t>
      </w:r>
    </w:p>
    <w:p w14:paraId="1A4BC6C6" w14:textId="77777777" w:rsidR="00A71213" w:rsidRPr="00A71213" w:rsidRDefault="00A71213" w:rsidP="00A71213">
      <w:pPr>
        <w:pStyle w:val="Akapitzlist"/>
        <w:widowControl/>
        <w:suppressAutoHyphens w:val="0"/>
        <w:spacing w:after="160" w:line="276" w:lineRule="auto"/>
        <w:ind w:left="862"/>
        <w:rPr>
          <w:rFonts w:eastAsiaTheme="minorHAnsi"/>
          <w:kern w:val="0"/>
        </w:rPr>
      </w:pPr>
    </w:p>
    <w:p w14:paraId="68155F50" w14:textId="77777777" w:rsidR="00C23A14" w:rsidRPr="008577C4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76" w:lineRule="auto"/>
        <w:rPr>
          <w:rFonts w:eastAsiaTheme="minorHAnsi"/>
          <w:b/>
          <w:kern w:val="0"/>
        </w:rPr>
      </w:pPr>
      <w:r w:rsidRPr="008577C4">
        <w:rPr>
          <w:rFonts w:eastAsiaTheme="minorHAnsi"/>
          <w:b/>
          <w:kern w:val="0"/>
        </w:rPr>
        <w:t>Maksymalny wymiar kary ograniczenia wolności to:</w:t>
      </w:r>
    </w:p>
    <w:p w14:paraId="16F6618C" w14:textId="77777777" w:rsidR="00C317FB" w:rsidRDefault="00C23A14" w:rsidP="00815FE0">
      <w:pPr>
        <w:pStyle w:val="Akapitzlist"/>
        <w:widowControl/>
        <w:numPr>
          <w:ilvl w:val="0"/>
          <w:numId w:val="4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C317FB">
        <w:rPr>
          <w:rFonts w:eastAsiaTheme="minorHAnsi"/>
          <w:kern w:val="0"/>
        </w:rPr>
        <w:t>rok ograniczenia wolności</w:t>
      </w:r>
      <w:r w:rsidR="00C317FB">
        <w:rPr>
          <w:rFonts w:eastAsiaTheme="minorHAnsi"/>
          <w:kern w:val="0"/>
        </w:rPr>
        <w:t>;</w:t>
      </w:r>
    </w:p>
    <w:p w14:paraId="0508F767" w14:textId="77777777" w:rsidR="00C317FB" w:rsidRPr="00B3610E" w:rsidRDefault="00C23A14" w:rsidP="00815FE0">
      <w:pPr>
        <w:pStyle w:val="Akapitzlist"/>
        <w:widowControl/>
        <w:numPr>
          <w:ilvl w:val="0"/>
          <w:numId w:val="4"/>
        </w:numPr>
        <w:suppressAutoHyphens w:val="0"/>
        <w:spacing w:after="160" w:line="276" w:lineRule="auto"/>
        <w:rPr>
          <w:rFonts w:eastAsiaTheme="minorHAnsi"/>
          <w:kern w:val="0"/>
          <w:u w:val="single"/>
        </w:rPr>
      </w:pPr>
      <w:r w:rsidRPr="00B3610E">
        <w:rPr>
          <w:rFonts w:eastAsiaTheme="minorHAnsi"/>
          <w:kern w:val="0"/>
          <w:u w:val="single"/>
        </w:rPr>
        <w:t>dwa lata ograniczenia wolności</w:t>
      </w:r>
      <w:r w:rsidR="00C317FB" w:rsidRPr="00B3610E">
        <w:rPr>
          <w:rFonts w:eastAsiaTheme="minorHAnsi"/>
          <w:kern w:val="0"/>
          <w:u w:val="single"/>
        </w:rPr>
        <w:t>;</w:t>
      </w:r>
    </w:p>
    <w:p w14:paraId="4407DF18" w14:textId="77777777" w:rsidR="00C23A14" w:rsidRDefault="00C23A14" w:rsidP="00815FE0">
      <w:pPr>
        <w:pStyle w:val="Akapitzlist"/>
        <w:widowControl/>
        <w:numPr>
          <w:ilvl w:val="0"/>
          <w:numId w:val="4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C317FB">
        <w:rPr>
          <w:rFonts w:eastAsiaTheme="minorHAnsi"/>
          <w:kern w:val="0"/>
        </w:rPr>
        <w:t>ustawa nie przewiduje maksymalnej granicy  dla kary ograniczenia wolności</w:t>
      </w:r>
      <w:r w:rsidR="00C317FB">
        <w:rPr>
          <w:rFonts w:eastAsiaTheme="minorHAnsi"/>
          <w:kern w:val="0"/>
        </w:rPr>
        <w:t>.</w:t>
      </w:r>
    </w:p>
    <w:p w14:paraId="7D0669CA" w14:textId="77777777" w:rsidR="00A71213" w:rsidRPr="00A71213" w:rsidRDefault="00A71213" w:rsidP="00A71213">
      <w:pPr>
        <w:pStyle w:val="Akapitzlist"/>
        <w:widowControl/>
        <w:suppressAutoHyphens w:val="0"/>
        <w:spacing w:after="160" w:line="276" w:lineRule="auto"/>
        <w:ind w:left="862"/>
        <w:rPr>
          <w:rFonts w:eastAsiaTheme="minorHAnsi"/>
          <w:kern w:val="0"/>
        </w:rPr>
      </w:pPr>
    </w:p>
    <w:p w14:paraId="7A1574EC" w14:textId="77777777" w:rsidR="00C23A14" w:rsidRPr="008577C4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76" w:lineRule="auto"/>
        <w:rPr>
          <w:rFonts w:eastAsiaTheme="minorHAnsi"/>
          <w:b/>
          <w:kern w:val="0"/>
        </w:rPr>
      </w:pPr>
      <w:r w:rsidRPr="008577C4">
        <w:rPr>
          <w:rFonts w:eastAsiaTheme="minorHAnsi"/>
          <w:b/>
          <w:kern w:val="0"/>
        </w:rPr>
        <w:t>Czy można  warunkowo zawiesić  wykonanie kary dwóch lat pozbawienia wolności:</w:t>
      </w:r>
    </w:p>
    <w:p w14:paraId="24337C65" w14:textId="77777777" w:rsidR="00353141" w:rsidRPr="00B3610E" w:rsidRDefault="00C23A14" w:rsidP="00815FE0">
      <w:pPr>
        <w:pStyle w:val="Akapitzlist"/>
        <w:widowControl/>
        <w:numPr>
          <w:ilvl w:val="0"/>
          <w:numId w:val="5"/>
        </w:numPr>
        <w:suppressAutoHyphens w:val="0"/>
        <w:spacing w:after="160" w:line="276" w:lineRule="auto"/>
        <w:rPr>
          <w:rFonts w:eastAsiaTheme="minorHAnsi"/>
          <w:kern w:val="0"/>
          <w:u w:val="single"/>
        </w:rPr>
      </w:pPr>
      <w:r w:rsidRPr="00B3610E">
        <w:rPr>
          <w:rFonts w:eastAsiaTheme="minorHAnsi"/>
          <w:kern w:val="0"/>
          <w:u w:val="single"/>
        </w:rPr>
        <w:t>nie ma prawnej  możliwości warunkowego zawieszenia wykonania takiej kary</w:t>
      </w:r>
      <w:r w:rsidR="00353141" w:rsidRPr="00B3610E">
        <w:rPr>
          <w:rFonts w:eastAsiaTheme="minorHAnsi"/>
          <w:kern w:val="0"/>
          <w:u w:val="single"/>
        </w:rPr>
        <w:t>;</w:t>
      </w:r>
    </w:p>
    <w:p w14:paraId="6637EF81" w14:textId="77777777" w:rsidR="00353141" w:rsidRDefault="00C23A14" w:rsidP="00815FE0">
      <w:pPr>
        <w:pStyle w:val="Akapitzlist"/>
        <w:widowControl/>
        <w:numPr>
          <w:ilvl w:val="0"/>
          <w:numId w:val="5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353141">
        <w:rPr>
          <w:rFonts w:eastAsiaTheme="minorHAnsi"/>
          <w:kern w:val="0"/>
        </w:rPr>
        <w:t>tak- o ile sprawca nie był uprzednio karany</w:t>
      </w:r>
      <w:r w:rsidR="00353141">
        <w:rPr>
          <w:rFonts w:eastAsiaTheme="minorHAnsi"/>
          <w:kern w:val="0"/>
        </w:rPr>
        <w:t>;</w:t>
      </w:r>
    </w:p>
    <w:p w14:paraId="0AEC0647" w14:textId="77777777" w:rsidR="00C23A14" w:rsidRDefault="00C23A14" w:rsidP="00815FE0">
      <w:pPr>
        <w:pStyle w:val="Akapitzlist"/>
        <w:widowControl/>
        <w:numPr>
          <w:ilvl w:val="0"/>
          <w:numId w:val="5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353141">
        <w:rPr>
          <w:rFonts w:eastAsiaTheme="minorHAnsi"/>
          <w:kern w:val="0"/>
        </w:rPr>
        <w:t>tak- bez żadnych dodatkowych warunków</w:t>
      </w:r>
      <w:r w:rsidR="00353141">
        <w:rPr>
          <w:rFonts w:eastAsiaTheme="minorHAnsi"/>
          <w:kern w:val="0"/>
        </w:rPr>
        <w:t>.</w:t>
      </w:r>
      <w:r w:rsidRPr="00353141">
        <w:rPr>
          <w:rFonts w:eastAsiaTheme="minorHAnsi"/>
          <w:kern w:val="0"/>
        </w:rPr>
        <w:t xml:space="preserve"> </w:t>
      </w:r>
    </w:p>
    <w:p w14:paraId="1BB9802D" w14:textId="77777777" w:rsidR="00A71213" w:rsidRPr="00A71213" w:rsidRDefault="00A71213" w:rsidP="00A71213">
      <w:pPr>
        <w:pStyle w:val="Akapitzlist"/>
        <w:widowControl/>
        <w:suppressAutoHyphens w:val="0"/>
        <w:spacing w:after="160" w:line="276" w:lineRule="auto"/>
        <w:ind w:left="862"/>
        <w:rPr>
          <w:rFonts w:eastAsiaTheme="minorHAnsi"/>
          <w:kern w:val="0"/>
        </w:rPr>
      </w:pPr>
    </w:p>
    <w:p w14:paraId="36770289" w14:textId="77777777" w:rsidR="00C23A14" w:rsidRPr="008577C4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59" w:lineRule="auto"/>
        <w:rPr>
          <w:rFonts w:eastAsiaTheme="minorHAnsi"/>
          <w:b/>
          <w:kern w:val="0"/>
        </w:rPr>
      </w:pPr>
      <w:r w:rsidRPr="008577C4">
        <w:rPr>
          <w:rFonts w:eastAsiaTheme="minorHAnsi"/>
          <w:b/>
          <w:kern w:val="0"/>
        </w:rPr>
        <w:t>Kradzież  cudzej rzeczy ruchomej o wartości 300 zł stanowi:</w:t>
      </w:r>
    </w:p>
    <w:p w14:paraId="0EA9007D" w14:textId="77777777" w:rsidR="00353141" w:rsidRDefault="00C23A14" w:rsidP="00815FE0">
      <w:pPr>
        <w:pStyle w:val="Akapitzlist"/>
        <w:widowControl/>
        <w:numPr>
          <w:ilvl w:val="0"/>
          <w:numId w:val="6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353141">
        <w:rPr>
          <w:rFonts w:eastAsiaTheme="minorHAnsi"/>
          <w:kern w:val="0"/>
        </w:rPr>
        <w:t>przestępstwo w art. 278 §1 Kodeksu Karnego</w:t>
      </w:r>
      <w:r w:rsidR="00353141">
        <w:rPr>
          <w:rFonts w:eastAsiaTheme="minorHAnsi"/>
          <w:kern w:val="0"/>
        </w:rPr>
        <w:t>;</w:t>
      </w:r>
    </w:p>
    <w:p w14:paraId="0484702A" w14:textId="77777777" w:rsidR="00353141" w:rsidRPr="0081464D" w:rsidRDefault="00C23A14" w:rsidP="00815FE0">
      <w:pPr>
        <w:pStyle w:val="Akapitzlist"/>
        <w:widowControl/>
        <w:numPr>
          <w:ilvl w:val="0"/>
          <w:numId w:val="6"/>
        </w:numPr>
        <w:suppressAutoHyphens w:val="0"/>
        <w:spacing w:after="160" w:line="276" w:lineRule="auto"/>
        <w:rPr>
          <w:rFonts w:eastAsiaTheme="minorHAnsi"/>
          <w:kern w:val="0"/>
          <w:u w:val="single"/>
        </w:rPr>
      </w:pPr>
      <w:r w:rsidRPr="0081464D">
        <w:rPr>
          <w:rFonts w:eastAsiaTheme="minorHAnsi"/>
          <w:kern w:val="0"/>
          <w:u w:val="single"/>
        </w:rPr>
        <w:t>wykroczenie z art. 119 §1Kodeksu Wykroczeń</w:t>
      </w:r>
      <w:r w:rsidR="00353141" w:rsidRPr="0081464D">
        <w:rPr>
          <w:rFonts w:eastAsiaTheme="minorHAnsi"/>
          <w:kern w:val="0"/>
          <w:u w:val="single"/>
        </w:rPr>
        <w:t>;</w:t>
      </w:r>
    </w:p>
    <w:p w14:paraId="67CFA9F0" w14:textId="77777777" w:rsidR="00C23A14" w:rsidRDefault="00C23A14" w:rsidP="00815FE0">
      <w:pPr>
        <w:pStyle w:val="Akapitzlist"/>
        <w:widowControl/>
        <w:numPr>
          <w:ilvl w:val="0"/>
          <w:numId w:val="6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353141">
        <w:rPr>
          <w:rFonts w:eastAsiaTheme="minorHAnsi"/>
          <w:kern w:val="0"/>
        </w:rPr>
        <w:t>delikt administracyjny</w:t>
      </w:r>
      <w:r w:rsidR="00353141">
        <w:rPr>
          <w:rFonts w:eastAsiaTheme="minorHAnsi"/>
          <w:kern w:val="0"/>
        </w:rPr>
        <w:t>.</w:t>
      </w:r>
    </w:p>
    <w:p w14:paraId="24B73C3F" w14:textId="77777777" w:rsidR="00A71213" w:rsidRPr="00A71213" w:rsidRDefault="00A71213" w:rsidP="00A71213">
      <w:pPr>
        <w:pStyle w:val="Akapitzlist"/>
        <w:widowControl/>
        <w:suppressAutoHyphens w:val="0"/>
        <w:spacing w:after="160" w:line="276" w:lineRule="auto"/>
        <w:ind w:left="862"/>
        <w:rPr>
          <w:rFonts w:eastAsiaTheme="minorHAnsi"/>
          <w:kern w:val="0"/>
        </w:rPr>
      </w:pPr>
    </w:p>
    <w:p w14:paraId="248F117C" w14:textId="77777777" w:rsidR="00C23A14" w:rsidRPr="008577C4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59" w:lineRule="auto"/>
        <w:rPr>
          <w:rFonts w:eastAsiaTheme="minorHAnsi"/>
          <w:b/>
          <w:kern w:val="0"/>
        </w:rPr>
      </w:pPr>
      <w:r w:rsidRPr="008577C4">
        <w:rPr>
          <w:rFonts w:eastAsiaTheme="minorHAnsi"/>
          <w:b/>
          <w:kern w:val="0"/>
        </w:rPr>
        <w:t>Jeżeli zachodzi długotrwała przeszkoda uniemożliwiająca prowadzenie  postępowania karnego Sąd:</w:t>
      </w:r>
    </w:p>
    <w:p w14:paraId="1F9E784C" w14:textId="77777777" w:rsidR="00353141" w:rsidRDefault="00C23A14" w:rsidP="00815FE0">
      <w:pPr>
        <w:pStyle w:val="Akapitzlist"/>
        <w:widowControl/>
        <w:numPr>
          <w:ilvl w:val="0"/>
          <w:numId w:val="7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353141">
        <w:rPr>
          <w:rFonts w:eastAsiaTheme="minorHAnsi"/>
          <w:kern w:val="0"/>
        </w:rPr>
        <w:t>umarza postępowanie</w:t>
      </w:r>
      <w:r w:rsidR="00353141">
        <w:rPr>
          <w:rFonts w:eastAsiaTheme="minorHAnsi"/>
          <w:kern w:val="0"/>
        </w:rPr>
        <w:t>;</w:t>
      </w:r>
    </w:p>
    <w:p w14:paraId="1D79C292" w14:textId="77777777" w:rsidR="00353141" w:rsidRPr="0081464D" w:rsidRDefault="00C23A14" w:rsidP="00815FE0">
      <w:pPr>
        <w:pStyle w:val="Akapitzlist"/>
        <w:widowControl/>
        <w:numPr>
          <w:ilvl w:val="0"/>
          <w:numId w:val="7"/>
        </w:numPr>
        <w:suppressAutoHyphens w:val="0"/>
        <w:spacing w:after="160" w:line="276" w:lineRule="auto"/>
        <w:rPr>
          <w:rFonts w:eastAsiaTheme="minorHAnsi"/>
          <w:kern w:val="0"/>
          <w:u w:val="single"/>
        </w:rPr>
      </w:pPr>
      <w:r w:rsidRPr="0081464D">
        <w:rPr>
          <w:rFonts w:eastAsiaTheme="minorHAnsi"/>
          <w:kern w:val="0"/>
          <w:u w:val="single"/>
        </w:rPr>
        <w:t>zawiesza postępowanie</w:t>
      </w:r>
      <w:r w:rsidR="00353141" w:rsidRPr="0081464D">
        <w:rPr>
          <w:rFonts w:eastAsiaTheme="minorHAnsi"/>
          <w:kern w:val="0"/>
          <w:u w:val="single"/>
        </w:rPr>
        <w:t>;</w:t>
      </w:r>
    </w:p>
    <w:p w14:paraId="632A0F0A" w14:textId="77777777" w:rsidR="00C23A14" w:rsidRDefault="00C23A14" w:rsidP="00815FE0">
      <w:pPr>
        <w:pStyle w:val="Akapitzlist"/>
        <w:widowControl/>
        <w:numPr>
          <w:ilvl w:val="0"/>
          <w:numId w:val="7"/>
        </w:numPr>
        <w:suppressAutoHyphens w:val="0"/>
        <w:spacing w:after="160" w:line="276" w:lineRule="auto"/>
        <w:rPr>
          <w:rFonts w:eastAsiaTheme="minorHAnsi"/>
          <w:kern w:val="0"/>
        </w:rPr>
      </w:pPr>
      <w:r w:rsidRPr="00353141">
        <w:rPr>
          <w:rFonts w:eastAsiaTheme="minorHAnsi"/>
          <w:kern w:val="0"/>
        </w:rPr>
        <w:t>prowadzi postępowanie</w:t>
      </w:r>
      <w:r w:rsidR="00353141">
        <w:rPr>
          <w:rFonts w:eastAsiaTheme="minorHAnsi"/>
          <w:kern w:val="0"/>
        </w:rPr>
        <w:t>.</w:t>
      </w:r>
      <w:r w:rsidRPr="00353141">
        <w:rPr>
          <w:rFonts w:eastAsiaTheme="minorHAnsi"/>
          <w:kern w:val="0"/>
        </w:rPr>
        <w:t xml:space="preserve"> </w:t>
      </w:r>
    </w:p>
    <w:p w14:paraId="5F8FCEB8" w14:textId="77777777" w:rsidR="00A71213" w:rsidRPr="00A71213" w:rsidRDefault="00A71213" w:rsidP="00A71213">
      <w:pPr>
        <w:pStyle w:val="Akapitzlist"/>
        <w:widowControl/>
        <w:suppressAutoHyphens w:val="0"/>
        <w:spacing w:after="160" w:line="276" w:lineRule="auto"/>
        <w:ind w:left="862"/>
        <w:rPr>
          <w:rFonts w:eastAsiaTheme="minorHAnsi"/>
          <w:kern w:val="0"/>
        </w:rPr>
      </w:pPr>
    </w:p>
    <w:p w14:paraId="2AFA4BC0" w14:textId="77777777" w:rsidR="00C23A14" w:rsidRPr="008577C4" w:rsidRDefault="008577C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59" w:lineRule="auto"/>
        <w:rPr>
          <w:rFonts w:eastAsiaTheme="minorHAnsi"/>
          <w:b/>
          <w:kern w:val="0"/>
        </w:rPr>
      </w:pPr>
      <w:r>
        <w:rPr>
          <w:rFonts w:eastAsiaTheme="minorHAnsi"/>
          <w:b/>
          <w:kern w:val="0"/>
        </w:rPr>
        <w:t>S</w:t>
      </w:r>
      <w:r w:rsidR="00C23A14" w:rsidRPr="008577C4">
        <w:rPr>
          <w:rFonts w:eastAsiaTheme="minorHAnsi"/>
          <w:b/>
          <w:kern w:val="0"/>
        </w:rPr>
        <w:t>prawę o zbrodnię rozpoznaje:</w:t>
      </w:r>
    </w:p>
    <w:p w14:paraId="5F38D599" w14:textId="77777777" w:rsidR="00CD286D" w:rsidRDefault="00C23A14" w:rsidP="00815FE0">
      <w:pPr>
        <w:pStyle w:val="Akapitzlist"/>
        <w:widowControl/>
        <w:numPr>
          <w:ilvl w:val="0"/>
          <w:numId w:val="8"/>
        </w:numPr>
        <w:suppressAutoHyphens w:val="0"/>
        <w:spacing w:after="160"/>
        <w:rPr>
          <w:rFonts w:eastAsiaTheme="minorHAnsi"/>
          <w:kern w:val="0"/>
        </w:rPr>
      </w:pPr>
      <w:r w:rsidRPr="00CD286D">
        <w:rPr>
          <w:rFonts w:eastAsiaTheme="minorHAnsi"/>
          <w:kern w:val="0"/>
        </w:rPr>
        <w:t>sąd rejonowy</w:t>
      </w:r>
      <w:r w:rsidR="00CD286D">
        <w:rPr>
          <w:rFonts w:eastAsiaTheme="minorHAnsi"/>
          <w:kern w:val="0"/>
        </w:rPr>
        <w:t>;</w:t>
      </w:r>
    </w:p>
    <w:p w14:paraId="2267280C" w14:textId="77777777" w:rsidR="00CD286D" w:rsidRPr="0081464D" w:rsidRDefault="00C23A14" w:rsidP="00815FE0">
      <w:pPr>
        <w:pStyle w:val="Akapitzlist"/>
        <w:widowControl/>
        <w:numPr>
          <w:ilvl w:val="0"/>
          <w:numId w:val="8"/>
        </w:numPr>
        <w:suppressAutoHyphens w:val="0"/>
        <w:spacing w:after="160"/>
        <w:rPr>
          <w:rFonts w:eastAsiaTheme="minorHAnsi"/>
          <w:kern w:val="0"/>
          <w:u w:val="single"/>
        </w:rPr>
      </w:pPr>
      <w:r w:rsidRPr="0081464D">
        <w:rPr>
          <w:rFonts w:eastAsiaTheme="minorHAnsi"/>
          <w:kern w:val="0"/>
          <w:u w:val="single"/>
        </w:rPr>
        <w:t>sąd okręgowy</w:t>
      </w:r>
      <w:r w:rsidR="00CD286D" w:rsidRPr="0081464D">
        <w:rPr>
          <w:rFonts w:eastAsiaTheme="minorHAnsi"/>
          <w:kern w:val="0"/>
          <w:u w:val="single"/>
        </w:rPr>
        <w:t>;</w:t>
      </w:r>
    </w:p>
    <w:p w14:paraId="6A78298D" w14:textId="77777777" w:rsidR="008577C4" w:rsidRDefault="00C23A14" w:rsidP="00815FE0">
      <w:pPr>
        <w:pStyle w:val="Akapitzlist"/>
        <w:widowControl/>
        <w:numPr>
          <w:ilvl w:val="0"/>
          <w:numId w:val="8"/>
        </w:numPr>
        <w:suppressAutoHyphens w:val="0"/>
        <w:spacing w:after="160"/>
        <w:rPr>
          <w:rFonts w:eastAsiaTheme="minorHAnsi"/>
          <w:kern w:val="0"/>
        </w:rPr>
      </w:pPr>
      <w:r w:rsidRPr="00CD286D">
        <w:rPr>
          <w:rFonts w:eastAsiaTheme="minorHAnsi"/>
          <w:kern w:val="0"/>
        </w:rPr>
        <w:t>sąd rejonowy lub sąd okręgowy  w zależności, do którego Sądu Prokurator złoży akt oskarżenia</w:t>
      </w:r>
      <w:r w:rsidR="00A71213">
        <w:rPr>
          <w:rFonts w:eastAsiaTheme="minorHAnsi"/>
          <w:kern w:val="0"/>
        </w:rPr>
        <w:t>.</w:t>
      </w:r>
    </w:p>
    <w:p w14:paraId="1EDEF438" w14:textId="77777777" w:rsidR="00A71213" w:rsidRPr="00A71213" w:rsidRDefault="00A71213" w:rsidP="00A71213">
      <w:pPr>
        <w:pStyle w:val="Akapitzlist"/>
        <w:widowControl/>
        <w:suppressAutoHyphens w:val="0"/>
        <w:spacing w:after="160"/>
        <w:ind w:left="862"/>
        <w:rPr>
          <w:rFonts w:eastAsiaTheme="minorHAnsi"/>
          <w:kern w:val="0"/>
        </w:rPr>
      </w:pPr>
    </w:p>
    <w:p w14:paraId="6A4BD4B2" w14:textId="77777777" w:rsidR="00C23A14" w:rsidRPr="008577C4" w:rsidRDefault="008577C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59" w:lineRule="auto"/>
        <w:rPr>
          <w:rFonts w:eastAsiaTheme="minorHAnsi"/>
          <w:b/>
          <w:kern w:val="0"/>
        </w:rPr>
      </w:pPr>
      <w:r>
        <w:rPr>
          <w:rFonts w:eastAsiaTheme="minorHAnsi"/>
          <w:b/>
          <w:kern w:val="0"/>
        </w:rPr>
        <w:t>O</w:t>
      </w:r>
      <w:r w:rsidR="00C23A14" w:rsidRPr="008577C4">
        <w:rPr>
          <w:rFonts w:eastAsiaTheme="minorHAnsi"/>
          <w:b/>
          <w:kern w:val="0"/>
        </w:rPr>
        <w:t>brona obligatoryjna zachodzi kiedy:</w:t>
      </w:r>
    </w:p>
    <w:p w14:paraId="7A2B8E06" w14:textId="77777777" w:rsidR="00CD286D" w:rsidRPr="00B774C6" w:rsidRDefault="00C23A14" w:rsidP="00815FE0">
      <w:pPr>
        <w:pStyle w:val="Akapitzlist"/>
        <w:widowControl/>
        <w:numPr>
          <w:ilvl w:val="0"/>
          <w:numId w:val="9"/>
        </w:numPr>
        <w:suppressAutoHyphens w:val="0"/>
        <w:spacing w:after="160" w:line="259" w:lineRule="auto"/>
        <w:rPr>
          <w:rFonts w:eastAsiaTheme="minorHAnsi"/>
          <w:kern w:val="0"/>
          <w:u w:val="single"/>
        </w:rPr>
      </w:pPr>
      <w:r w:rsidRPr="00B774C6">
        <w:rPr>
          <w:rFonts w:eastAsiaTheme="minorHAnsi"/>
          <w:kern w:val="0"/>
          <w:u w:val="single"/>
        </w:rPr>
        <w:t>oskarżony nie ukończył 18 lat</w:t>
      </w:r>
      <w:r w:rsidR="00CD286D" w:rsidRPr="00B774C6">
        <w:rPr>
          <w:rFonts w:eastAsiaTheme="minorHAnsi"/>
          <w:kern w:val="0"/>
          <w:u w:val="single"/>
        </w:rPr>
        <w:t>;</w:t>
      </w:r>
    </w:p>
    <w:p w14:paraId="73F46274" w14:textId="77777777" w:rsidR="00CD286D" w:rsidRDefault="00C23A14" w:rsidP="00815FE0">
      <w:pPr>
        <w:pStyle w:val="Akapitzlist"/>
        <w:widowControl/>
        <w:numPr>
          <w:ilvl w:val="0"/>
          <w:numId w:val="9"/>
        </w:numPr>
        <w:suppressAutoHyphens w:val="0"/>
        <w:spacing w:after="160" w:line="259" w:lineRule="auto"/>
        <w:rPr>
          <w:rFonts w:eastAsiaTheme="minorHAnsi"/>
          <w:kern w:val="0"/>
        </w:rPr>
      </w:pPr>
      <w:r w:rsidRPr="00CD286D">
        <w:rPr>
          <w:rFonts w:eastAsiaTheme="minorHAnsi"/>
          <w:kern w:val="0"/>
        </w:rPr>
        <w:t>oskarżony popełnił występek zagrożony karą do 8 lat pozbawienia wolności</w:t>
      </w:r>
      <w:r w:rsidR="00CD286D">
        <w:rPr>
          <w:rFonts w:eastAsiaTheme="minorHAnsi"/>
          <w:kern w:val="0"/>
        </w:rPr>
        <w:t>;</w:t>
      </w:r>
    </w:p>
    <w:p w14:paraId="0171FA19" w14:textId="77777777" w:rsidR="00C23A14" w:rsidRDefault="00C23A14" w:rsidP="00815FE0">
      <w:pPr>
        <w:pStyle w:val="Akapitzlist"/>
        <w:widowControl/>
        <w:numPr>
          <w:ilvl w:val="0"/>
          <w:numId w:val="9"/>
        </w:numPr>
        <w:suppressAutoHyphens w:val="0"/>
        <w:spacing w:after="160" w:line="259" w:lineRule="auto"/>
        <w:rPr>
          <w:rFonts w:eastAsiaTheme="minorHAnsi"/>
          <w:kern w:val="0"/>
        </w:rPr>
      </w:pPr>
      <w:r w:rsidRPr="00CD286D">
        <w:rPr>
          <w:rFonts w:eastAsiaTheme="minorHAnsi"/>
          <w:kern w:val="0"/>
        </w:rPr>
        <w:t>oskarżony nie jest obywatelem RP</w:t>
      </w:r>
      <w:r w:rsidR="00CD286D">
        <w:rPr>
          <w:rFonts w:eastAsiaTheme="minorHAnsi"/>
          <w:kern w:val="0"/>
        </w:rPr>
        <w:t>.</w:t>
      </w:r>
      <w:r w:rsidRPr="00CD286D">
        <w:rPr>
          <w:rFonts w:eastAsiaTheme="minorHAnsi"/>
          <w:kern w:val="0"/>
        </w:rPr>
        <w:t xml:space="preserve"> </w:t>
      </w:r>
    </w:p>
    <w:p w14:paraId="0C945199" w14:textId="77777777" w:rsidR="00A71213" w:rsidRPr="00A71213" w:rsidRDefault="00A71213" w:rsidP="00A71213">
      <w:pPr>
        <w:pStyle w:val="Akapitzlist"/>
        <w:widowControl/>
        <w:suppressAutoHyphens w:val="0"/>
        <w:spacing w:after="160" w:line="259" w:lineRule="auto"/>
        <w:ind w:left="862"/>
        <w:rPr>
          <w:rFonts w:eastAsiaTheme="minorHAnsi"/>
          <w:kern w:val="0"/>
        </w:rPr>
      </w:pPr>
    </w:p>
    <w:p w14:paraId="310B1D1F" w14:textId="77777777" w:rsidR="00C23A14" w:rsidRPr="001E0DC3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59" w:lineRule="auto"/>
        <w:rPr>
          <w:rFonts w:eastAsiaTheme="minorHAnsi"/>
          <w:b/>
          <w:kern w:val="0"/>
        </w:rPr>
      </w:pPr>
      <w:r w:rsidRPr="001E0DC3">
        <w:rPr>
          <w:rFonts w:eastAsiaTheme="minorHAnsi"/>
          <w:b/>
          <w:kern w:val="0"/>
        </w:rPr>
        <w:t xml:space="preserve">Środek  zapobiegawczy w postaci tymczasowego aresztowania  stosuje: </w:t>
      </w:r>
    </w:p>
    <w:p w14:paraId="1268F8A2" w14:textId="77777777" w:rsidR="00CD286D" w:rsidRPr="00B774C6" w:rsidRDefault="00C23A14" w:rsidP="00815FE0">
      <w:pPr>
        <w:pStyle w:val="Akapitzlist"/>
        <w:widowControl/>
        <w:numPr>
          <w:ilvl w:val="0"/>
          <w:numId w:val="10"/>
        </w:numPr>
        <w:suppressAutoHyphens w:val="0"/>
        <w:spacing w:after="160" w:line="259" w:lineRule="auto"/>
        <w:rPr>
          <w:rFonts w:eastAsiaTheme="minorHAnsi"/>
          <w:kern w:val="0"/>
          <w:u w:val="single"/>
        </w:rPr>
      </w:pPr>
      <w:r w:rsidRPr="00B774C6">
        <w:rPr>
          <w:rFonts w:eastAsiaTheme="minorHAnsi"/>
          <w:kern w:val="0"/>
          <w:u w:val="single"/>
        </w:rPr>
        <w:t>zawsze Sąd</w:t>
      </w:r>
      <w:r w:rsidR="00CD286D" w:rsidRPr="00B774C6">
        <w:rPr>
          <w:rFonts w:eastAsiaTheme="minorHAnsi"/>
          <w:kern w:val="0"/>
          <w:u w:val="single"/>
        </w:rPr>
        <w:t>;</w:t>
      </w:r>
    </w:p>
    <w:p w14:paraId="601709D2" w14:textId="77777777" w:rsidR="00CD286D" w:rsidRDefault="00C23A14" w:rsidP="00815FE0">
      <w:pPr>
        <w:pStyle w:val="Akapitzlist"/>
        <w:widowControl/>
        <w:numPr>
          <w:ilvl w:val="0"/>
          <w:numId w:val="10"/>
        </w:numPr>
        <w:suppressAutoHyphens w:val="0"/>
        <w:spacing w:after="160" w:line="259" w:lineRule="auto"/>
        <w:rPr>
          <w:rFonts w:eastAsiaTheme="minorHAnsi"/>
          <w:kern w:val="0"/>
        </w:rPr>
      </w:pPr>
      <w:r w:rsidRPr="00CD286D">
        <w:rPr>
          <w:rFonts w:eastAsiaTheme="minorHAnsi"/>
          <w:kern w:val="0"/>
        </w:rPr>
        <w:t>w postępowaniu przygotowawczym Prokurator, w postępowaniu sądowym Sąd</w:t>
      </w:r>
      <w:r w:rsidR="00CD286D">
        <w:rPr>
          <w:rFonts w:eastAsiaTheme="minorHAnsi"/>
          <w:kern w:val="0"/>
        </w:rPr>
        <w:t>;</w:t>
      </w:r>
    </w:p>
    <w:p w14:paraId="6EE0B0DD" w14:textId="77777777" w:rsidR="00C23A14" w:rsidRDefault="00C23A14" w:rsidP="00815FE0">
      <w:pPr>
        <w:pStyle w:val="Akapitzlist"/>
        <w:widowControl/>
        <w:numPr>
          <w:ilvl w:val="0"/>
          <w:numId w:val="10"/>
        </w:numPr>
        <w:suppressAutoHyphens w:val="0"/>
        <w:spacing w:after="160" w:line="259" w:lineRule="auto"/>
        <w:rPr>
          <w:rFonts w:eastAsiaTheme="minorHAnsi"/>
          <w:kern w:val="0"/>
        </w:rPr>
      </w:pPr>
      <w:r w:rsidRPr="00CD286D">
        <w:rPr>
          <w:rFonts w:eastAsiaTheme="minorHAnsi"/>
          <w:kern w:val="0"/>
        </w:rPr>
        <w:t>zawsze Prokurator</w:t>
      </w:r>
      <w:r w:rsidR="00B347F6">
        <w:rPr>
          <w:rFonts w:eastAsiaTheme="minorHAnsi"/>
          <w:kern w:val="0"/>
        </w:rPr>
        <w:t>.</w:t>
      </w:r>
    </w:p>
    <w:p w14:paraId="3CEE0246" w14:textId="77777777" w:rsidR="00B347F6" w:rsidRPr="00B347F6" w:rsidRDefault="00B347F6" w:rsidP="00B347F6">
      <w:pPr>
        <w:pStyle w:val="Akapitzlist"/>
        <w:widowControl/>
        <w:suppressAutoHyphens w:val="0"/>
        <w:spacing w:after="160" w:line="259" w:lineRule="auto"/>
        <w:ind w:left="862"/>
        <w:rPr>
          <w:rFonts w:eastAsiaTheme="minorHAnsi"/>
          <w:kern w:val="0"/>
        </w:rPr>
      </w:pPr>
    </w:p>
    <w:p w14:paraId="11DA182A" w14:textId="77777777" w:rsidR="00C23A14" w:rsidRPr="001E0DC3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after="160" w:line="259" w:lineRule="auto"/>
        <w:rPr>
          <w:rFonts w:eastAsiaTheme="minorHAnsi"/>
          <w:b/>
          <w:kern w:val="0"/>
        </w:rPr>
      </w:pPr>
      <w:r w:rsidRPr="001E0DC3">
        <w:rPr>
          <w:rFonts w:eastAsiaTheme="minorHAnsi"/>
          <w:b/>
          <w:kern w:val="0"/>
        </w:rPr>
        <w:t xml:space="preserve">W postepowaniu karnym od wyroku  nakazowego  służy środek zaskarżenia w postaci: </w:t>
      </w:r>
    </w:p>
    <w:p w14:paraId="76DDC9D6" w14:textId="77777777" w:rsidR="005C0085" w:rsidRDefault="005C0085" w:rsidP="00815FE0">
      <w:pPr>
        <w:pStyle w:val="Akapitzlist"/>
        <w:widowControl/>
        <w:numPr>
          <w:ilvl w:val="0"/>
          <w:numId w:val="11"/>
        </w:numPr>
        <w:suppressAutoHyphens w:val="0"/>
        <w:spacing w:after="160" w:line="259" w:lineRule="auto"/>
        <w:rPr>
          <w:rFonts w:eastAsiaTheme="minorHAnsi"/>
          <w:kern w:val="0"/>
        </w:rPr>
      </w:pPr>
      <w:r>
        <w:rPr>
          <w:rFonts w:eastAsiaTheme="minorHAnsi"/>
          <w:kern w:val="0"/>
        </w:rPr>
        <w:t>s</w:t>
      </w:r>
      <w:r w:rsidR="00C23A14" w:rsidRPr="005C0085">
        <w:rPr>
          <w:rFonts w:eastAsiaTheme="minorHAnsi"/>
          <w:kern w:val="0"/>
        </w:rPr>
        <w:t>kargi</w:t>
      </w:r>
      <w:r>
        <w:rPr>
          <w:rFonts w:eastAsiaTheme="minorHAnsi"/>
          <w:kern w:val="0"/>
        </w:rPr>
        <w:t>;</w:t>
      </w:r>
    </w:p>
    <w:p w14:paraId="35951AFE" w14:textId="77777777" w:rsidR="005C0085" w:rsidRPr="00B774C6" w:rsidRDefault="00C23A14" w:rsidP="00815FE0">
      <w:pPr>
        <w:pStyle w:val="Akapitzlist"/>
        <w:widowControl/>
        <w:numPr>
          <w:ilvl w:val="0"/>
          <w:numId w:val="11"/>
        </w:numPr>
        <w:suppressAutoHyphens w:val="0"/>
        <w:spacing w:after="160" w:line="259" w:lineRule="auto"/>
        <w:rPr>
          <w:rFonts w:eastAsiaTheme="minorHAnsi"/>
          <w:kern w:val="0"/>
          <w:u w:val="single"/>
        </w:rPr>
      </w:pPr>
      <w:r w:rsidRPr="00B774C6">
        <w:rPr>
          <w:rFonts w:eastAsiaTheme="minorHAnsi"/>
          <w:kern w:val="0"/>
          <w:u w:val="single"/>
        </w:rPr>
        <w:t>sprzeciwu</w:t>
      </w:r>
      <w:r w:rsidR="005C0085" w:rsidRPr="00B774C6">
        <w:rPr>
          <w:rFonts w:eastAsiaTheme="minorHAnsi"/>
          <w:kern w:val="0"/>
          <w:u w:val="single"/>
        </w:rPr>
        <w:t>;</w:t>
      </w:r>
    </w:p>
    <w:p w14:paraId="34394CAE" w14:textId="77777777" w:rsidR="00C23A14" w:rsidRDefault="00C23A14" w:rsidP="00815FE0">
      <w:pPr>
        <w:pStyle w:val="Akapitzlist"/>
        <w:widowControl/>
        <w:numPr>
          <w:ilvl w:val="0"/>
          <w:numId w:val="11"/>
        </w:numPr>
        <w:suppressAutoHyphens w:val="0"/>
        <w:spacing w:after="160" w:line="259" w:lineRule="auto"/>
        <w:rPr>
          <w:rFonts w:eastAsiaTheme="minorHAnsi"/>
          <w:kern w:val="0"/>
        </w:rPr>
      </w:pPr>
      <w:r w:rsidRPr="005C0085">
        <w:rPr>
          <w:rFonts w:eastAsiaTheme="minorHAnsi"/>
          <w:kern w:val="0"/>
        </w:rPr>
        <w:t>apelacji</w:t>
      </w:r>
      <w:r w:rsidR="00B347F6">
        <w:rPr>
          <w:rFonts w:eastAsiaTheme="minorHAnsi"/>
          <w:kern w:val="0"/>
        </w:rPr>
        <w:t>.</w:t>
      </w:r>
    </w:p>
    <w:p w14:paraId="153F70DA" w14:textId="77777777" w:rsidR="00B347F6" w:rsidRPr="00B347F6" w:rsidRDefault="00B347F6" w:rsidP="00B347F6">
      <w:pPr>
        <w:pStyle w:val="Akapitzlist"/>
        <w:widowControl/>
        <w:suppressAutoHyphens w:val="0"/>
        <w:spacing w:after="160" w:line="259" w:lineRule="auto"/>
        <w:ind w:left="862"/>
        <w:rPr>
          <w:rFonts w:eastAsiaTheme="minorHAnsi"/>
          <w:kern w:val="0"/>
        </w:rPr>
      </w:pPr>
    </w:p>
    <w:p w14:paraId="3DD9132B" w14:textId="77777777" w:rsidR="00AE7446" w:rsidRPr="00AE7446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rPr>
          <w:rFonts w:eastAsiaTheme="minorHAnsi"/>
          <w:b/>
          <w:kern w:val="0"/>
        </w:rPr>
      </w:pPr>
      <w:r w:rsidRPr="001E0DC3">
        <w:rPr>
          <w:rFonts w:eastAsiaTheme="minorHAnsi"/>
          <w:b/>
          <w:kern w:val="0"/>
        </w:rPr>
        <w:t>Do właściwości sądu rejonowego należy sprawa</w:t>
      </w:r>
      <w:r w:rsidR="00AE7446">
        <w:rPr>
          <w:rFonts w:eastAsiaTheme="minorHAnsi"/>
          <w:b/>
          <w:kern w:val="0"/>
        </w:rPr>
        <w:t>;</w:t>
      </w:r>
    </w:p>
    <w:p w14:paraId="4BC12665" w14:textId="77777777" w:rsidR="00567791" w:rsidRPr="00B774C6" w:rsidRDefault="00C23A14" w:rsidP="00735600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774C6">
        <w:rPr>
          <w:rFonts w:eastAsiaTheme="minorHAnsi"/>
          <w:kern w:val="0"/>
          <w:u w:val="single"/>
        </w:rPr>
        <w:t>o naruszenie posiadania</w:t>
      </w:r>
      <w:r w:rsidR="00567791" w:rsidRPr="00B774C6">
        <w:rPr>
          <w:rFonts w:eastAsiaTheme="minorHAnsi"/>
          <w:kern w:val="0"/>
          <w:u w:val="single"/>
        </w:rPr>
        <w:t>;</w:t>
      </w:r>
    </w:p>
    <w:p w14:paraId="4BEADF5C" w14:textId="77777777" w:rsidR="00AE7446" w:rsidRDefault="00C23A14" w:rsidP="00735600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rPr>
          <w:rFonts w:eastAsiaTheme="minorHAnsi"/>
          <w:kern w:val="0"/>
        </w:rPr>
      </w:pPr>
      <w:r w:rsidRPr="00567791">
        <w:rPr>
          <w:rFonts w:eastAsiaTheme="minorHAnsi"/>
          <w:kern w:val="0"/>
        </w:rPr>
        <w:t>o wydanie orzeczenia zastępującego uchwałę o podziale spółdzielni</w:t>
      </w:r>
      <w:r w:rsidR="00AE7446">
        <w:rPr>
          <w:rFonts w:eastAsiaTheme="minorHAnsi"/>
          <w:kern w:val="0"/>
        </w:rPr>
        <w:t>;</w:t>
      </w:r>
    </w:p>
    <w:p w14:paraId="0C87B121" w14:textId="77777777" w:rsidR="00C23A14" w:rsidRDefault="00C23A14" w:rsidP="00735600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rPr>
          <w:rFonts w:eastAsiaTheme="minorHAnsi"/>
          <w:kern w:val="0"/>
        </w:rPr>
      </w:pPr>
      <w:r w:rsidRPr="00AE7446">
        <w:rPr>
          <w:rFonts w:eastAsiaTheme="minorHAnsi"/>
          <w:kern w:val="0"/>
        </w:rPr>
        <w:t>odszkodowanie z tytułu szkody wyrządzonej przez wydanie prawomocnego orzeczenia niezgodnego z prawem</w:t>
      </w:r>
      <w:r w:rsidR="007C7A92">
        <w:rPr>
          <w:rFonts w:eastAsiaTheme="minorHAnsi"/>
          <w:kern w:val="0"/>
        </w:rPr>
        <w:t>.</w:t>
      </w:r>
    </w:p>
    <w:p w14:paraId="4CA2F742" w14:textId="77777777" w:rsidR="00A71213" w:rsidRPr="00A71213" w:rsidRDefault="00A71213" w:rsidP="00A71213">
      <w:pPr>
        <w:pStyle w:val="Akapitzlist"/>
        <w:widowControl/>
        <w:suppressAutoHyphens w:val="0"/>
        <w:ind w:left="862"/>
        <w:rPr>
          <w:rFonts w:eastAsiaTheme="minorHAnsi"/>
          <w:kern w:val="0"/>
        </w:rPr>
      </w:pPr>
    </w:p>
    <w:p w14:paraId="22F488A1" w14:textId="77777777" w:rsidR="00C23A14" w:rsidRPr="001E0DC3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rPr>
          <w:rFonts w:eastAsiaTheme="minorHAnsi"/>
          <w:b/>
          <w:kern w:val="0"/>
        </w:rPr>
      </w:pPr>
      <w:r w:rsidRPr="001E0DC3">
        <w:rPr>
          <w:rFonts w:eastAsiaTheme="minorHAnsi"/>
          <w:b/>
          <w:kern w:val="0"/>
        </w:rPr>
        <w:t>Po doręczeniu pozwu pozwanemu:</w:t>
      </w:r>
    </w:p>
    <w:p w14:paraId="1A2A4050" w14:textId="77777777" w:rsidR="00AE7446" w:rsidRDefault="00C23A14" w:rsidP="00735600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rPr>
          <w:rFonts w:eastAsiaTheme="minorHAnsi"/>
          <w:kern w:val="0"/>
        </w:rPr>
      </w:pPr>
      <w:r w:rsidRPr="00AE7446">
        <w:rPr>
          <w:rFonts w:eastAsiaTheme="minorHAnsi"/>
          <w:kern w:val="0"/>
        </w:rPr>
        <w:t>sąd w żadnym wypadku nie może już sprawdzać wartości przedmiotu sporu oznaczonej przez powoda</w:t>
      </w:r>
      <w:r w:rsidR="00AE7446">
        <w:rPr>
          <w:rFonts w:eastAsiaTheme="minorHAnsi"/>
          <w:kern w:val="0"/>
        </w:rPr>
        <w:t>;</w:t>
      </w:r>
    </w:p>
    <w:p w14:paraId="61F1FCE6" w14:textId="77777777" w:rsidR="00151138" w:rsidRDefault="00C23A14" w:rsidP="00735600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rPr>
          <w:rFonts w:eastAsiaTheme="minorHAnsi"/>
          <w:kern w:val="0"/>
        </w:rPr>
      </w:pPr>
      <w:r w:rsidRPr="00AE7446">
        <w:rPr>
          <w:rFonts w:eastAsiaTheme="minorHAnsi"/>
          <w:kern w:val="0"/>
        </w:rPr>
        <w:t>sąd aż do zamknięcia rozprawy może z urzędu, bez zarzutu pozwanego, sprawdzić wartość przedmiotu sporu oznaczoną przez powoda</w:t>
      </w:r>
      <w:r w:rsidR="00151138">
        <w:rPr>
          <w:rFonts w:eastAsiaTheme="minorHAnsi"/>
          <w:kern w:val="0"/>
        </w:rPr>
        <w:t>;</w:t>
      </w:r>
    </w:p>
    <w:p w14:paraId="1B7FFA78" w14:textId="77777777" w:rsidR="00C23A14" w:rsidRPr="00B774C6" w:rsidRDefault="00C23A14" w:rsidP="00735600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774C6">
        <w:rPr>
          <w:rFonts w:eastAsiaTheme="minorHAnsi"/>
          <w:kern w:val="0"/>
          <w:u w:val="single"/>
        </w:rPr>
        <w:t>sąd może sprawdzić wartość przedmiotu sporu oznaczoną przez powoda jedynie na zarzut pozwanego, zgłoszony przed wdaniem się w spór co do istoty sprawy</w:t>
      </w:r>
      <w:r w:rsidR="00151138" w:rsidRPr="00B774C6">
        <w:rPr>
          <w:rFonts w:eastAsiaTheme="minorHAnsi"/>
          <w:kern w:val="0"/>
          <w:u w:val="single"/>
        </w:rPr>
        <w:t>.</w:t>
      </w:r>
    </w:p>
    <w:p w14:paraId="17B88B30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1DC06FC1" w14:textId="77777777" w:rsidR="00C23A14" w:rsidRPr="001E0DC3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rPr>
          <w:rFonts w:eastAsiaTheme="minorHAnsi"/>
          <w:b/>
          <w:kern w:val="0"/>
        </w:rPr>
      </w:pPr>
      <w:r w:rsidRPr="001E0DC3">
        <w:rPr>
          <w:rFonts w:eastAsiaTheme="minorHAnsi"/>
          <w:b/>
          <w:kern w:val="0"/>
        </w:rPr>
        <w:t>Powództwo o roszczenie z czynu niedozwolonego można wytoczyć:</w:t>
      </w:r>
    </w:p>
    <w:p w14:paraId="7A8C053E" w14:textId="77777777" w:rsidR="00151138" w:rsidRPr="00B52C8D" w:rsidRDefault="00C23A14" w:rsidP="00735600">
      <w:pPr>
        <w:pStyle w:val="Akapitzlist"/>
        <w:widowControl/>
        <w:numPr>
          <w:ilvl w:val="0"/>
          <w:numId w:val="14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52C8D">
        <w:rPr>
          <w:rFonts w:eastAsiaTheme="minorHAnsi"/>
          <w:kern w:val="0"/>
          <w:u w:val="single"/>
        </w:rPr>
        <w:t>przed sąd, w którego okręgu nastąpiło zdarzenie wywołujące szkodę lub przed sąd właściwości ogólnej</w:t>
      </w:r>
      <w:r w:rsidR="00151138" w:rsidRPr="00B52C8D">
        <w:rPr>
          <w:rFonts w:eastAsiaTheme="minorHAnsi"/>
          <w:kern w:val="0"/>
          <w:u w:val="single"/>
        </w:rPr>
        <w:t>;</w:t>
      </w:r>
    </w:p>
    <w:p w14:paraId="68B21C53" w14:textId="77777777" w:rsidR="00151138" w:rsidRDefault="00C23A14" w:rsidP="00735600">
      <w:pPr>
        <w:pStyle w:val="Akapitzlist"/>
        <w:widowControl/>
        <w:numPr>
          <w:ilvl w:val="0"/>
          <w:numId w:val="14"/>
        </w:numPr>
        <w:suppressAutoHyphens w:val="0"/>
        <w:spacing w:line="276" w:lineRule="auto"/>
        <w:rPr>
          <w:rFonts w:eastAsiaTheme="minorHAnsi"/>
          <w:kern w:val="0"/>
        </w:rPr>
      </w:pPr>
      <w:r w:rsidRPr="00151138">
        <w:rPr>
          <w:rFonts w:eastAsiaTheme="minorHAnsi"/>
          <w:kern w:val="0"/>
        </w:rPr>
        <w:t>tylko przed sąd właściwości ogólnej</w:t>
      </w:r>
      <w:r w:rsidR="007C7A92">
        <w:rPr>
          <w:rFonts w:eastAsiaTheme="minorHAnsi"/>
          <w:kern w:val="0"/>
        </w:rPr>
        <w:t>;</w:t>
      </w:r>
    </w:p>
    <w:p w14:paraId="13F57F49" w14:textId="77777777" w:rsidR="00C23A14" w:rsidRPr="00151138" w:rsidRDefault="00C23A14" w:rsidP="00735600">
      <w:pPr>
        <w:pStyle w:val="Akapitzlist"/>
        <w:widowControl/>
        <w:numPr>
          <w:ilvl w:val="0"/>
          <w:numId w:val="14"/>
        </w:numPr>
        <w:suppressAutoHyphens w:val="0"/>
        <w:spacing w:line="276" w:lineRule="auto"/>
        <w:rPr>
          <w:rFonts w:eastAsiaTheme="minorHAnsi"/>
          <w:kern w:val="0"/>
        </w:rPr>
      </w:pPr>
      <w:r w:rsidRPr="00151138">
        <w:rPr>
          <w:rFonts w:eastAsiaTheme="minorHAnsi"/>
          <w:kern w:val="0"/>
        </w:rPr>
        <w:t>wyłącznie przed sąd, w którego okręgu nastąpiło zdarzenie wywołujące szkodę</w:t>
      </w:r>
      <w:r w:rsidR="00A72B74">
        <w:rPr>
          <w:rFonts w:eastAsiaTheme="minorHAnsi"/>
          <w:kern w:val="0"/>
        </w:rPr>
        <w:t>.</w:t>
      </w:r>
    </w:p>
    <w:p w14:paraId="4C20D2E9" w14:textId="77777777" w:rsidR="00C23A14" w:rsidRPr="007306CB" w:rsidRDefault="00C23A14" w:rsidP="00151138">
      <w:pPr>
        <w:widowControl/>
        <w:suppressAutoHyphens w:val="0"/>
        <w:ind w:left="360"/>
        <w:rPr>
          <w:rFonts w:eastAsiaTheme="minorHAnsi"/>
          <w:kern w:val="0"/>
        </w:rPr>
      </w:pPr>
    </w:p>
    <w:p w14:paraId="224801BF" w14:textId="77777777" w:rsidR="00C23A14" w:rsidRPr="001E0DC3" w:rsidRDefault="00C23A14" w:rsidP="00815FE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rPr>
          <w:rFonts w:eastAsiaTheme="minorHAnsi"/>
          <w:b/>
          <w:kern w:val="0"/>
        </w:rPr>
      </w:pPr>
      <w:r w:rsidRPr="001E0DC3">
        <w:rPr>
          <w:rFonts w:eastAsiaTheme="minorHAnsi"/>
          <w:b/>
          <w:kern w:val="0"/>
        </w:rPr>
        <w:t>Zastrzeżenie do zarządzenia asystenta sędziego o wezwaniu do uiszczenia opłaty:</w:t>
      </w:r>
    </w:p>
    <w:p w14:paraId="3F77D2B4" w14:textId="77777777" w:rsidR="00A72B74" w:rsidRPr="00A72B74" w:rsidRDefault="00C23A14" w:rsidP="0038759B">
      <w:pPr>
        <w:pStyle w:val="Akapitzlist"/>
        <w:widowControl/>
        <w:numPr>
          <w:ilvl w:val="0"/>
          <w:numId w:val="15"/>
        </w:numPr>
        <w:suppressAutoHyphens w:val="0"/>
        <w:spacing w:line="276" w:lineRule="auto"/>
        <w:rPr>
          <w:rFonts w:eastAsiaTheme="minorHAnsi"/>
          <w:kern w:val="0"/>
        </w:rPr>
      </w:pPr>
      <w:r w:rsidRPr="00A72B74">
        <w:rPr>
          <w:rFonts w:eastAsiaTheme="minorHAnsi"/>
          <w:kern w:val="0"/>
        </w:rPr>
        <w:t>można wnieść w terminie dwóch tygodni od doręczenia stronie zarządzenia</w:t>
      </w:r>
      <w:r w:rsidR="00A72B74" w:rsidRPr="00A72B74">
        <w:rPr>
          <w:rFonts w:eastAsiaTheme="minorHAnsi"/>
          <w:kern w:val="0"/>
        </w:rPr>
        <w:t>;</w:t>
      </w:r>
    </w:p>
    <w:p w14:paraId="72DB26D1" w14:textId="77777777" w:rsidR="00A72B74" w:rsidRDefault="00C23A14" w:rsidP="0038759B">
      <w:pPr>
        <w:pStyle w:val="Akapitzlist"/>
        <w:widowControl/>
        <w:numPr>
          <w:ilvl w:val="0"/>
          <w:numId w:val="15"/>
        </w:numPr>
        <w:suppressAutoHyphens w:val="0"/>
        <w:spacing w:line="276" w:lineRule="auto"/>
        <w:rPr>
          <w:rFonts w:eastAsiaTheme="minorHAnsi"/>
          <w:kern w:val="0"/>
        </w:rPr>
      </w:pPr>
      <w:r w:rsidRPr="00A72B74">
        <w:rPr>
          <w:rFonts w:eastAsiaTheme="minorHAnsi"/>
          <w:kern w:val="0"/>
        </w:rPr>
        <w:t>można wnieść w terminie trzech tygodni od doręczenia stronie zarządzenia</w:t>
      </w:r>
      <w:r w:rsidR="00A72B74">
        <w:rPr>
          <w:rFonts w:eastAsiaTheme="minorHAnsi"/>
          <w:kern w:val="0"/>
        </w:rPr>
        <w:t>;</w:t>
      </w:r>
    </w:p>
    <w:p w14:paraId="5C6D218D" w14:textId="77777777" w:rsidR="00C23A14" w:rsidRPr="00B52C8D" w:rsidRDefault="00C23A14" w:rsidP="0038759B">
      <w:pPr>
        <w:pStyle w:val="Akapitzlist"/>
        <w:widowControl/>
        <w:numPr>
          <w:ilvl w:val="0"/>
          <w:numId w:val="15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52C8D">
        <w:rPr>
          <w:rFonts w:eastAsiaTheme="minorHAnsi"/>
          <w:kern w:val="0"/>
          <w:u w:val="single"/>
        </w:rPr>
        <w:t>nie wymaga uzasadnienia</w:t>
      </w:r>
      <w:r w:rsidR="00A72B74" w:rsidRPr="00B52C8D">
        <w:rPr>
          <w:rFonts w:eastAsiaTheme="minorHAnsi"/>
          <w:kern w:val="0"/>
          <w:u w:val="single"/>
        </w:rPr>
        <w:t>.</w:t>
      </w:r>
    </w:p>
    <w:p w14:paraId="61AD015A" w14:textId="77777777" w:rsidR="00815FE0" w:rsidRPr="00A72B74" w:rsidRDefault="00815FE0" w:rsidP="00815FE0">
      <w:pPr>
        <w:pStyle w:val="Akapitzlist"/>
        <w:widowControl/>
        <w:suppressAutoHyphens w:val="0"/>
        <w:ind w:left="862"/>
        <w:rPr>
          <w:rFonts w:eastAsiaTheme="minorHAnsi"/>
          <w:kern w:val="0"/>
        </w:rPr>
      </w:pPr>
    </w:p>
    <w:p w14:paraId="4519BF73" w14:textId="77777777" w:rsidR="00C23A14" w:rsidRPr="007306CB" w:rsidRDefault="00C23A14" w:rsidP="00A72B74">
      <w:pPr>
        <w:widowControl/>
        <w:suppressAutoHyphens w:val="0"/>
        <w:rPr>
          <w:rFonts w:eastAsiaTheme="minorHAnsi"/>
          <w:kern w:val="0"/>
        </w:rPr>
      </w:pPr>
    </w:p>
    <w:p w14:paraId="07D26BE2" w14:textId="77777777" w:rsidR="00C23A14" w:rsidRPr="006D04B0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6D04B0">
        <w:rPr>
          <w:rFonts w:eastAsiaTheme="minorHAnsi"/>
          <w:b/>
          <w:kern w:val="0"/>
        </w:rPr>
        <w:t>Wniosek o wyłączenie sędziego niebędącego członkiem składu orzekającego:</w:t>
      </w:r>
    </w:p>
    <w:p w14:paraId="2E816D0F" w14:textId="77777777" w:rsidR="00A72B74" w:rsidRDefault="00C23A14" w:rsidP="0038759B">
      <w:pPr>
        <w:pStyle w:val="Akapitzlist"/>
        <w:widowControl/>
        <w:numPr>
          <w:ilvl w:val="0"/>
          <w:numId w:val="16"/>
        </w:numPr>
        <w:suppressAutoHyphens w:val="0"/>
        <w:spacing w:line="276" w:lineRule="auto"/>
        <w:rPr>
          <w:rFonts w:eastAsiaTheme="minorHAnsi"/>
          <w:kern w:val="0"/>
        </w:rPr>
      </w:pPr>
      <w:r w:rsidRPr="00A72B74">
        <w:rPr>
          <w:rFonts w:eastAsiaTheme="minorHAnsi"/>
          <w:kern w:val="0"/>
        </w:rPr>
        <w:t>podlega odrzuceniu</w:t>
      </w:r>
      <w:r w:rsidR="00A72B74">
        <w:rPr>
          <w:rFonts w:eastAsiaTheme="minorHAnsi"/>
          <w:kern w:val="0"/>
        </w:rPr>
        <w:t>;</w:t>
      </w:r>
    </w:p>
    <w:p w14:paraId="36419584" w14:textId="77777777" w:rsidR="00A72B74" w:rsidRDefault="00C23A14" w:rsidP="0038759B">
      <w:pPr>
        <w:pStyle w:val="Akapitzlist"/>
        <w:widowControl/>
        <w:numPr>
          <w:ilvl w:val="0"/>
          <w:numId w:val="16"/>
        </w:numPr>
        <w:suppressAutoHyphens w:val="0"/>
        <w:spacing w:line="276" w:lineRule="auto"/>
        <w:rPr>
          <w:rFonts w:eastAsiaTheme="minorHAnsi"/>
          <w:kern w:val="0"/>
        </w:rPr>
      </w:pPr>
      <w:r w:rsidRPr="00A72B74">
        <w:rPr>
          <w:rFonts w:eastAsiaTheme="minorHAnsi"/>
          <w:kern w:val="0"/>
        </w:rPr>
        <w:t>podlega oddaleniu</w:t>
      </w:r>
      <w:r w:rsidR="00A72B74">
        <w:rPr>
          <w:rFonts w:eastAsiaTheme="minorHAnsi"/>
          <w:kern w:val="0"/>
        </w:rPr>
        <w:t>;</w:t>
      </w:r>
    </w:p>
    <w:p w14:paraId="0D11C438" w14:textId="77777777" w:rsidR="00C23A14" w:rsidRPr="005D54C2" w:rsidRDefault="00C23A14" w:rsidP="0038759B">
      <w:pPr>
        <w:pStyle w:val="Akapitzlist"/>
        <w:widowControl/>
        <w:numPr>
          <w:ilvl w:val="0"/>
          <w:numId w:val="16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5D54C2">
        <w:rPr>
          <w:rFonts w:eastAsiaTheme="minorHAnsi"/>
          <w:kern w:val="0"/>
          <w:u w:val="single"/>
        </w:rPr>
        <w:t>podlega pozostawieniu w aktach sprawy bez żadnych dalszych czynności</w:t>
      </w:r>
      <w:r w:rsidR="00A72B74" w:rsidRPr="005D54C2">
        <w:rPr>
          <w:rFonts w:eastAsiaTheme="minorHAnsi"/>
          <w:kern w:val="0"/>
          <w:u w:val="single"/>
        </w:rPr>
        <w:t>.</w:t>
      </w:r>
    </w:p>
    <w:p w14:paraId="7DA154F5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b/>
          <w:kern w:val="0"/>
        </w:rPr>
      </w:pPr>
    </w:p>
    <w:p w14:paraId="3145392F" w14:textId="77777777" w:rsidR="00C23A14" w:rsidRPr="006D04B0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6D04B0">
        <w:rPr>
          <w:rFonts w:eastAsiaTheme="minorHAnsi"/>
          <w:b/>
          <w:kern w:val="0"/>
        </w:rPr>
        <w:t>Osoba fizyczna ograniczona w zdolności do czynności prawnych:</w:t>
      </w:r>
    </w:p>
    <w:p w14:paraId="47AF956B" w14:textId="77777777" w:rsidR="005334F4" w:rsidRDefault="00C23A14" w:rsidP="00735600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rPr>
          <w:rFonts w:eastAsiaTheme="minorHAnsi"/>
          <w:kern w:val="0"/>
        </w:rPr>
      </w:pPr>
      <w:r w:rsidRPr="005334F4">
        <w:rPr>
          <w:rFonts w:eastAsiaTheme="minorHAnsi"/>
          <w:kern w:val="0"/>
        </w:rPr>
        <w:t>w żadnej sprawie cywilnej nie ma zdolności procesowej</w:t>
      </w:r>
      <w:r w:rsidR="005334F4">
        <w:rPr>
          <w:rFonts w:eastAsiaTheme="minorHAnsi"/>
          <w:kern w:val="0"/>
        </w:rPr>
        <w:t>;</w:t>
      </w:r>
    </w:p>
    <w:p w14:paraId="3603FF71" w14:textId="77777777" w:rsidR="005334F4" w:rsidRDefault="00C23A14" w:rsidP="00735600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rPr>
          <w:rFonts w:eastAsiaTheme="minorHAnsi"/>
          <w:kern w:val="0"/>
        </w:rPr>
      </w:pPr>
      <w:r w:rsidRPr="005334F4">
        <w:rPr>
          <w:rFonts w:eastAsiaTheme="minorHAnsi"/>
          <w:kern w:val="0"/>
        </w:rPr>
        <w:t>w każdej sprawie cywilnej ma zdolność procesową</w:t>
      </w:r>
      <w:r w:rsidR="005334F4">
        <w:rPr>
          <w:rFonts w:eastAsiaTheme="minorHAnsi"/>
          <w:kern w:val="0"/>
        </w:rPr>
        <w:t>;</w:t>
      </w:r>
    </w:p>
    <w:p w14:paraId="526B5629" w14:textId="77777777" w:rsidR="00C23A14" w:rsidRPr="00E57AB0" w:rsidRDefault="00C23A14" w:rsidP="00735600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E57AB0">
        <w:rPr>
          <w:rFonts w:eastAsiaTheme="minorHAnsi"/>
          <w:kern w:val="0"/>
          <w:u w:val="single"/>
        </w:rPr>
        <w:t>ma zdolność procesową w sprawach wynikających z czynności prawnych, których może dokonywać samodzielnie</w:t>
      </w:r>
      <w:r w:rsidR="005334F4" w:rsidRPr="00E57AB0">
        <w:rPr>
          <w:rFonts w:eastAsiaTheme="minorHAnsi"/>
          <w:kern w:val="0"/>
          <w:u w:val="single"/>
        </w:rPr>
        <w:t>.</w:t>
      </w:r>
    </w:p>
    <w:p w14:paraId="7AD54100" w14:textId="77777777" w:rsidR="00C23A14" w:rsidRPr="007306CB" w:rsidRDefault="00C23A14" w:rsidP="00735600">
      <w:pPr>
        <w:widowControl/>
        <w:suppressAutoHyphens w:val="0"/>
        <w:spacing w:line="276" w:lineRule="auto"/>
        <w:ind w:left="360"/>
        <w:rPr>
          <w:rFonts w:eastAsiaTheme="minorHAnsi"/>
          <w:kern w:val="0"/>
        </w:rPr>
      </w:pPr>
    </w:p>
    <w:p w14:paraId="622BA298" w14:textId="77777777" w:rsidR="00C23A14" w:rsidRPr="006D04B0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6D04B0">
        <w:rPr>
          <w:rFonts w:eastAsiaTheme="minorHAnsi"/>
          <w:b/>
          <w:kern w:val="0"/>
        </w:rPr>
        <w:t>Pełnomocnikiem w postępowaniu cywilnym może być:</w:t>
      </w:r>
    </w:p>
    <w:p w14:paraId="3F099C54" w14:textId="77777777" w:rsidR="005334F4" w:rsidRPr="00E57AB0" w:rsidRDefault="00C23A14" w:rsidP="00735600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E57AB0">
        <w:rPr>
          <w:rFonts w:eastAsiaTheme="minorHAnsi"/>
          <w:kern w:val="0"/>
          <w:u w:val="single"/>
        </w:rPr>
        <w:t>osoba sprawująca zarząd majątkiem lub interesami strony</w:t>
      </w:r>
      <w:r w:rsidR="005334F4" w:rsidRPr="00E57AB0">
        <w:rPr>
          <w:rFonts w:eastAsiaTheme="minorHAnsi"/>
          <w:kern w:val="0"/>
          <w:u w:val="single"/>
        </w:rPr>
        <w:t>;</w:t>
      </w:r>
    </w:p>
    <w:p w14:paraId="6EBF06B3" w14:textId="77777777" w:rsidR="005334F4" w:rsidRDefault="00C23A14" w:rsidP="00735600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rPr>
          <w:rFonts w:eastAsiaTheme="minorHAnsi"/>
          <w:kern w:val="0"/>
        </w:rPr>
      </w:pPr>
      <w:r w:rsidRPr="005334F4">
        <w:rPr>
          <w:rFonts w:eastAsiaTheme="minorHAnsi"/>
          <w:kern w:val="0"/>
        </w:rPr>
        <w:t>każda pełnoletnia osoba fizyczna</w:t>
      </w:r>
      <w:r w:rsidR="005334F4">
        <w:rPr>
          <w:rFonts w:eastAsiaTheme="minorHAnsi"/>
          <w:kern w:val="0"/>
        </w:rPr>
        <w:t>;</w:t>
      </w:r>
    </w:p>
    <w:p w14:paraId="3170E61B" w14:textId="77777777" w:rsidR="00C23A14" w:rsidRPr="005334F4" w:rsidRDefault="00C23A14" w:rsidP="00735600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rPr>
          <w:rFonts w:eastAsiaTheme="minorHAnsi"/>
          <w:kern w:val="0"/>
        </w:rPr>
      </w:pPr>
      <w:r w:rsidRPr="005334F4">
        <w:rPr>
          <w:rFonts w:eastAsiaTheme="minorHAnsi"/>
          <w:kern w:val="0"/>
        </w:rPr>
        <w:t>każdy magister prawa</w:t>
      </w:r>
      <w:r w:rsidR="005334F4" w:rsidRPr="005334F4">
        <w:rPr>
          <w:rFonts w:eastAsiaTheme="minorHAnsi"/>
          <w:kern w:val="0"/>
        </w:rPr>
        <w:t>.</w:t>
      </w:r>
    </w:p>
    <w:p w14:paraId="533874FF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b/>
          <w:kern w:val="0"/>
        </w:rPr>
      </w:pPr>
    </w:p>
    <w:p w14:paraId="37ED36A6" w14:textId="77777777" w:rsidR="00C23A14" w:rsidRPr="006D04B0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6D04B0">
        <w:rPr>
          <w:rFonts w:eastAsiaTheme="minorHAnsi"/>
          <w:b/>
          <w:kern w:val="0"/>
        </w:rPr>
        <w:t>Od kwoty zasądzonej przez sąd w wyroku tytułem zwrotu kosztów procesu:</w:t>
      </w:r>
    </w:p>
    <w:p w14:paraId="22565A3E" w14:textId="77777777" w:rsidR="005334F4" w:rsidRDefault="00C23A14" w:rsidP="00735600">
      <w:pPr>
        <w:pStyle w:val="Akapitzlist"/>
        <w:widowControl/>
        <w:numPr>
          <w:ilvl w:val="0"/>
          <w:numId w:val="19"/>
        </w:numPr>
        <w:suppressAutoHyphens w:val="0"/>
        <w:spacing w:line="276" w:lineRule="auto"/>
        <w:rPr>
          <w:rFonts w:eastAsiaTheme="minorHAnsi"/>
          <w:kern w:val="0"/>
        </w:rPr>
      </w:pPr>
      <w:r w:rsidRPr="005334F4">
        <w:rPr>
          <w:rFonts w:eastAsiaTheme="minorHAnsi"/>
          <w:kern w:val="0"/>
        </w:rPr>
        <w:t>należą się odsetki w wysokości odsetek maksymalnych za opóźnienie w spełnieniu świadczenia pieniężnego</w:t>
      </w:r>
      <w:r w:rsidR="005334F4">
        <w:rPr>
          <w:rFonts w:eastAsiaTheme="minorHAnsi"/>
          <w:kern w:val="0"/>
        </w:rPr>
        <w:t>;</w:t>
      </w:r>
    </w:p>
    <w:p w14:paraId="65D0D17D" w14:textId="77777777" w:rsidR="005334F4" w:rsidRPr="00A77477" w:rsidRDefault="00C23A14" w:rsidP="00735600">
      <w:pPr>
        <w:pStyle w:val="Akapitzlist"/>
        <w:widowControl/>
        <w:numPr>
          <w:ilvl w:val="0"/>
          <w:numId w:val="19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A77477">
        <w:rPr>
          <w:rFonts w:eastAsiaTheme="minorHAnsi"/>
          <w:kern w:val="0"/>
          <w:u w:val="single"/>
        </w:rPr>
        <w:t>należą się odsetki w wysokości odsetek ustawowych za opóźnienie w spełnieniu świadczenia pieniężnego</w:t>
      </w:r>
      <w:r w:rsidR="005334F4" w:rsidRPr="00A77477">
        <w:rPr>
          <w:rFonts w:eastAsiaTheme="minorHAnsi"/>
          <w:kern w:val="0"/>
          <w:u w:val="single"/>
        </w:rPr>
        <w:t>;</w:t>
      </w:r>
    </w:p>
    <w:p w14:paraId="1701A7DE" w14:textId="77777777" w:rsidR="00C23A14" w:rsidRPr="005334F4" w:rsidRDefault="00C23A14" w:rsidP="00735600">
      <w:pPr>
        <w:pStyle w:val="Akapitzlist"/>
        <w:widowControl/>
        <w:numPr>
          <w:ilvl w:val="0"/>
          <w:numId w:val="19"/>
        </w:numPr>
        <w:suppressAutoHyphens w:val="0"/>
        <w:spacing w:line="276" w:lineRule="auto"/>
        <w:rPr>
          <w:rFonts w:eastAsiaTheme="minorHAnsi"/>
          <w:kern w:val="0"/>
        </w:rPr>
      </w:pPr>
      <w:r w:rsidRPr="005334F4">
        <w:rPr>
          <w:rFonts w:eastAsiaTheme="minorHAnsi"/>
          <w:kern w:val="0"/>
        </w:rPr>
        <w:t>nie należą się żadne odsetki</w:t>
      </w:r>
      <w:r w:rsidR="005334F4">
        <w:rPr>
          <w:rFonts w:eastAsiaTheme="minorHAnsi"/>
          <w:kern w:val="0"/>
        </w:rPr>
        <w:t>.</w:t>
      </w:r>
    </w:p>
    <w:p w14:paraId="3591A200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2F00B63D" w14:textId="77777777" w:rsidR="00937585" w:rsidRPr="00937585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6D04B0">
        <w:rPr>
          <w:rFonts w:eastAsiaTheme="minorHAnsi"/>
          <w:b/>
          <w:kern w:val="0"/>
        </w:rPr>
        <w:t>Wniosek o przywrócenie terminu złożony po upływie roku od uchybionego terminu:</w:t>
      </w:r>
    </w:p>
    <w:p w14:paraId="495C0CA3" w14:textId="77777777" w:rsidR="00DF02E7" w:rsidRDefault="00C23A14" w:rsidP="00735600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rPr>
          <w:rFonts w:eastAsiaTheme="minorHAnsi"/>
          <w:kern w:val="0"/>
        </w:rPr>
      </w:pPr>
      <w:r w:rsidRPr="00DF02E7">
        <w:rPr>
          <w:rFonts w:eastAsiaTheme="minorHAnsi"/>
          <w:kern w:val="0"/>
        </w:rPr>
        <w:t>podlega pozostawieniu w aktach sprawy bez żadnych dalszych czynności</w:t>
      </w:r>
      <w:r w:rsidR="00DF02E7">
        <w:rPr>
          <w:rFonts w:eastAsiaTheme="minorHAnsi"/>
          <w:kern w:val="0"/>
        </w:rPr>
        <w:t>;</w:t>
      </w:r>
    </w:p>
    <w:p w14:paraId="6B5DB82E" w14:textId="77777777" w:rsidR="00DF02E7" w:rsidRPr="00A77477" w:rsidRDefault="00C23A14" w:rsidP="00735600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A77477">
        <w:rPr>
          <w:rFonts w:eastAsiaTheme="minorHAnsi"/>
          <w:kern w:val="0"/>
          <w:u w:val="single"/>
        </w:rPr>
        <w:t>może doprowadzić do przywrócenia terminu tylko w wypadkach wyjątkowych</w:t>
      </w:r>
      <w:r w:rsidR="00DF02E7" w:rsidRPr="00A77477">
        <w:rPr>
          <w:rFonts w:eastAsiaTheme="minorHAnsi"/>
          <w:kern w:val="0"/>
          <w:u w:val="single"/>
        </w:rPr>
        <w:t>;</w:t>
      </w:r>
    </w:p>
    <w:p w14:paraId="056FBD4B" w14:textId="77777777" w:rsidR="00C23A14" w:rsidRPr="00DF02E7" w:rsidRDefault="00C23A14" w:rsidP="00735600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rPr>
          <w:rFonts w:eastAsiaTheme="minorHAnsi"/>
          <w:kern w:val="0"/>
        </w:rPr>
      </w:pPr>
      <w:r w:rsidRPr="00DF02E7">
        <w:rPr>
          <w:rFonts w:eastAsiaTheme="minorHAnsi"/>
          <w:kern w:val="0"/>
        </w:rPr>
        <w:t>nie może nigdy doprowadzić do przywrócenia terminu i podlega odrzuceniu</w:t>
      </w:r>
      <w:r w:rsidR="00DF02E7">
        <w:rPr>
          <w:rFonts w:eastAsiaTheme="minorHAnsi"/>
          <w:kern w:val="0"/>
        </w:rPr>
        <w:t>.</w:t>
      </w:r>
      <w:r w:rsidR="005334F4" w:rsidRPr="00DF02E7">
        <w:rPr>
          <w:rFonts w:eastAsiaTheme="minorHAnsi"/>
          <w:kern w:val="0"/>
        </w:rPr>
        <w:t>.</w:t>
      </w:r>
    </w:p>
    <w:p w14:paraId="2ABD8E09" w14:textId="77777777" w:rsidR="00C23A14" w:rsidRPr="007306CB" w:rsidRDefault="00C23A14" w:rsidP="00735600">
      <w:pPr>
        <w:widowControl/>
        <w:suppressAutoHyphens w:val="0"/>
        <w:spacing w:line="276" w:lineRule="auto"/>
        <w:ind w:left="360"/>
        <w:rPr>
          <w:rFonts w:eastAsiaTheme="minorHAnsi"/>
          <w:kern w:val="0"/>
        </w:rPr>
      </w:pPr>
    </w:p>
    <w:p w14:paraId="44FEB40E" w14:textId="77777777" w:rsidR="00C23A14" w:rsidRPr="00BC0952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BC0952">
        <w:rPr>
          <w:rFonts w:eastAsiaTheme="minorHAnsi"/>
          <w:b/>
          <w:kern w:val="0"/>
        </w:rPr>
        <w:t>Jeżeli rozstrzygnięcie sprawy zależy od uprzedniej decyzji organu administracji publicznej:</w:t>
      </w:r>
    </w:p>
    <w:p w14:paraId="7A4E4D2E" w14:textId="77777777" w:rsidR="00DF02E7" w:rsidRPr="00A77477" w:rsidRDefault="00C23A14" w:rsidP="00735600">
      <w:pPr>
        <w:pStyle w:val="Akapitzlist"/>
        <w:widowControl/>
        <w:numPr>
          <w:ilvl w:val="0"/>
          <w:numId w:val="21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A77477">
        <w:rPr>
          <w:rFonts w:eastAsiaTheme="minorHAnsi"/>
          <w:kern w:val="0"/>
          <w:u w:val="single"/>
        </w:rPr>
        <w:t>sąd może zawiesić postępowanie z urzędu</w:t>
      </w:r>
      <w:r w:rsidR="00DF02E7" w:rsidRPr="00A77477">
        <w:rPr>
          <w:rFonts w:eastAsiaTheme="minorHAnsi"/>
          <w:kern w:val="0"/>
          <w:u w:val="single"/>
        </w:rPr>
        <w:t>;</w:t>
      </w:r>
    </w:p>
    <w:p w14:paraId="28F3E495" w14:textId="77777777" w:rsidR="00DF02E7" w:rsidRDefault="00C23A14" w:rsidP="00735600">
      <w:pPr>
        <w:pStyle w:val="Akapitzlist"/>
        <w:widowControl/>
        <w:numPr>
          <w:ilvl w:val="0"/>
          <w:numId w:val="21"/>
        </w:numPr>
        <w:suppressAutoHyphens w:val="0"/>
        <w:spacing w:line="276" w:lineRule="auto"/>
        <w:rPr>
          <w:rFonts w:eastAsiaTheme="minorHAnsi"/>
          <w:kern w:val="0"/>
        </w:rPr>
      </w:pPr>
      <w:r w:rsidRPr="00DF02E7">
        <w:rPr>
          <w:rFonts w:eastAsiaTheme="minorHAnsi"/>
          <w:kern w:val="0"/>
        </w:rPr>
        <w:t>sąd zawiesza postępowanie z urzędu</w:t>
      </w:r>
      <w:r w:rsidR="00DF02E7">
        <w:rPr>
          <w:rFonts w:eastAsiaTheme="minorHAnsi"/>
          <w:kern w:val="0"/>
        </w:rPr>
        <w:t>;</w:t>
      </w:r>
    </w:p>
    <w:p w14:paraId="2F95002C" w14:textId="77777777" w:rsidR="00C23A14" w:rsidRPr="00DF02E7" w:rsidRDefault="00C23A14" w:rsidP="00735600">
      <w:pPr>
        <w:pStyle w:val="Akapitzlist"/>
        <w:widowControl/>
        <w:numPr>
          <w:ilvl w:val="0"/>
          <w:numId w:val="21"/>
        </w:numPr>
        <w:suppressAutoHyphens w:val="0"/>
        <w:spacing w:line="276" w:lineRule="auto"/>
        <w:rPr>
          <w:rFonts w:eastAsiaTheme="minorHAnsi"/>
          <w:kern w:val="0"/>
        </w:rPr>
      </w:pPr>
      <w:r w:rsidRPr="00DF02E7">
        <w:rPr>
          <w:rFonts w:eastAsiaTheme="minorHAnsi"/>
          <w:kern w:val="0"/>
        </w:rPr>
        <w:t>sąd może zawiesić postępowanie tylko na zgodny wniosek stron</w:t>
      </w:r>
      <w:r w:rsidR="005334F4" w:rsidRPr="00DF02E7">
        <w:rPr>
          <w:rFonts w:eastAsiaTheme="minorHAnsi"/>
          <w:kern w:val="0"/>
        </w:rPr>
        <w:t>.</w:t>
      </w:r>
    </w:p>
    <w:p w14:paraId="02345BE0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2DB54338" w14:textId="77777777" w:rsidR="00C23A14" w:rsidRPr="00BC0952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BC0952">
        <w:rPr>
          <w:rFonts w:eastAsiaTheme="minorHAnsi"/>
          <w:b/>
          <w:kern w:val="0"/>
        </w:rPr>
        <w:t>Jeżeli do rozpoznania sprawy właściwy jest organ administracji publicznej, który uznał się w tej sprawie za niewłaściwy:</w:t>
      </w:r>
    </w:p>
    <w:p w14:paraId="1DE08095" w14:textId="77777777" w:rsidR="001F163D" w:rsidRDefault="00C23A14" w:rsidP="00735600">
      <w:pPr>
        <w:pStyle w:val="Akapitzlist"/>
        <w:widowControl/>
        <w:numPr>
          <w:ilvl w:val="0"/>
          <w:numId w:val="22"/>
        </w:numPr>
        <w:suppressAutoHyphens w:val="0"/>
        <w:spacing w:line="276" w:lineRule="auto"/>
        <w:rPr>
          <w:rFonts w:eastAsiaTheme="minorHAnsi"/>
          <w:kern w:val="0"/>
        </w:rPr>
      </w:pPr>
      <w:r w:rsidRPr="001F163D">
        <w:rPr>
          <w:rFonts w:eastAsiaTheme="minorHAnsi"/>
          <w:kern w:val="0"/>
        </w:rPr>
        <w:t>sąd odrzuci pozew</w:t>
      </w:r>
      <w:r w:rsidR="001F163D">
        <w:rPr>
          <w:rFonts w:eastAsiaTheme="minorHAnsi"/>
          <w:kern w:val="0"/>
        </w:rPr>
        <w:t>;</w:t>
      </w:r>
    </w:p>
    <w:p w14:paraId="48B19850" w14:textId="77777777" w:rsidR="00737A6D" w:rsidRDefault="00C23A14" w:rsidP="00735600">
      <w:pPr>
        <w:pStyle w:val="Akapitzlist"/>
        <w:widowControl/>
        <w:numPr>
          <w:ilvl w:val="0"/>
          <w:numId w:val="22"/>
        </w:numPr>
        <w:suppressAutoHyphens w:val="0"/>
        <w:spacing w:line="276" w:lineRule="auto"/>
        <w:rPr>
          <w:rFonts w:eastAsiaTheme="minorHAnsi"/>
          <w:kern w:val="0"/>
        </w:rPr>
      </w:pPr>
      <w:r w:rsidRPr="001F163D">
        <w:rPr>
          <w:rFonts w:eastAsiaTheme="minorHAnsi"/>
          <w:kern w:val="0"/>
        </w:rPr>
        <w:t>sąd przekaże sprawę według właściwości organowi administracji publicznej</w:t>
      </w:r>
      <w:r w:rsidR="00737A6D">
        <w:rPr>
          <w:rFonts w:eastAsiaTheme="minorHAnsi"/>
          <w:kern w:val="0"/>
        </w:rPr>
        <w:t>;</w:t>
      </w:r>
    </w:p>
    <w:p w14:paraId="602D1A24" w14:textId="77777777" w:rsidR="00C23A14" w:rsidRPr="00A77477" w:rsidRDefault="00C23A14" w:rsidP="00735600">
      <w:pPr>
        <w:pStyle w:val="Akapitzlist"/>
        <w:widowControl/>
        <w:numPr>
          <w:ilvl w:val="0"/>
          <w:numId w:val="22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A77477">
        <w:rPr>
          <w:rFonts w:eastAsiaTheme="minorHAnsi"/>
          <w:kern w:val="0"/>
          <w:u w:val="single"/>
        </w:rPr>
        <w:t>sąd nie może odrzucić pozwu z tego powodu</w:t>
      </w:r>
      <w:r w:rsidR="005334F4" w:rsidRPr="00A77477">
        <w:rPr>
          <w:rFonts w:eastAsiaTheme="minorHAnsi"/>
          <w:kern w:val="0"/>
          <w:u w:val="single"/>
        </w:rPr>
        <w:t>.</w:t>
      </w:r>
    </w:p>
    <w:p w14:paraId="3D50B231" w14:textId="77777777" w:rsidR="00C23A14" w:rsidRDefault="00C23A14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5BD0D6D8" w14:textId="77777777" w:rsidR="00D21276" w:rsidRDefault="00D21276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75CEFC86" w14:textId="77777777" w:rsidR="00474098" w:rsidRPr="007306CB" w:rsidRDefault="00474098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20BA9BA4" w14:textId="77777777" w:rsidR="00C23A14" w:rsidRPr="001D54F1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1D54F1">
        <w:rPr>
          <w:rFonts w:eastAsiaTheme="minorHAnsi"/>
          <w:b/>
          <w:kern w:val="0"/>
        </w:rPr>
        <w:lastRenderedPageBreak/>
        <w:t>W razie cofnięcia pozwu poza rozprawą przewodniczący odwołuje wyznaczoną rozprawę, a pozwany:</w:t>
      </w:r>
    </w:p>
    <w:p w14:paraId="31F198E7" w14:textId="77777777" w:rsidR="00737A6D" w:rsidRDefault="00C23A14" w:rsidP="00735600">
      <w:pPr>
        <w:pStyle w:val="Akapitzlist"/>
        <w:widowControl/>
        <w:numPr>
          <w:ilvl w:val="0"/>
          <w:numId w:val="23"/>
        </w:numPr>
        <w:suppressAutoHyphens w:val="0"/>
        <w:spacing w:line="276" w:lineRule="auto"/>
        <w:rPr>
          <w:rFonts w:eastAsiaTheme="minorHAnsi"/>
          <w:kern w:val="0"/>
        </w:rPr>
      </w:pPr>
      <w:r w:rsidRPr="00737A6D">
        <w:rPr>
          <w:rFonts w:eastAsiaTheme="minorHAnsi"/>
          <w:kern w:val="0"/>
        </w:rPr>
        <w:t>może w terminie dwumiesięcznym od zawiadomienia go o cofnięciu pozwu złożyć sądowi wniosek o przyznanie kosztów</w:t>
      </w:r>
      <w:r w:rsidR="00737A6D">
        <w:rPr>
          <w:rFonts w:eastAsiaTheme="minorHAnsi"/>
          <w:kern w:val="0"/>
        </w:rPr>
        <w:t>;</w:t>
      </w:r>
    </w:p>
    <w:p w14:paraId="1C83A3D9" w14:textId="77777777" w:rsidR="00737A6D" w:rsidRPr="00A77477" w:rsidRDefault="00C23A14" w:rsidP="00735600">
      <w:pPr>
        <w:pStyle w:val="Akapitzlist"/>
        <w:widowControl/>
        <w:numPr>
          <w:ilvl w:val="0"/>
          <w:numId w:val="23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A77477">
        <w:rPr>
          <w:rFonts w:eastAsiaTheme="minorHAnsi"/>
          <w:kern w:val="0"/>
          <w:u w:val="single"/>
        </w:rPr>
        <w:t>może w terminie dwutygodniowym od zawiadomienia go o cofnięciu pozwu złożyć sądowi wniosek o przyznanie kosztów</w:t>
      </w:r>
      <w:r w:rsidR="00737A6D" w:rsidRPr="00A77477">
        <w:rPr>
          <w:rFonts w:eastAsiaTheme="minorHAnsi"/>
          <w:kern w:val="0"/>
          <w:u w:val="single"/>
        </w:rPr>
        <w:t>;</w:t>
      </w:r>
    </w:p>
    <w:p w14:paraId="01316BB7" w14:textId="77777777" w:rsidR="00815FE0" w:rsidRPr="00474098" w:rsidRDefault="00C23A14" w:rsidP="00474098">
      <w:pPr>
        <w:pStyle w:val="Akapitzlist"/>
        <w:widowControl/>
        <w:numPr>
          <w:ilvl w:val="0"/>
          <w:numId w:val="23"/>
        </w:numPr>
        <w:suppressAutoHyphens w:val="0"/>
        <w:spacing w:line="276" w:lineRule="auto"/>
        <w:rPr>
          <w:rFonts w:eastAsiaTheme="minorHAnsi"/>
          <w:kern w:val="0"/>
        </w:rPr>
      </w:pPr>
      <w:r w:rsidRPr="00737A6D">
        <w:rPr>
          <w:rFonts w:eastAsiaTheme="minorHAnsi"/>
          <w:kern w:val="0"/>
        </w:rPr>
        <w:t>może w terminie miesięcznym od zawiadomienia go o cofnięciu pozwu złożyć sądowi wniosek o przyznanie kosztów</w:t>
      </w:r>
      <w:r w:rsidR="005334F4" w:rsidRPr="00737A6D">
        <w:rPr>
          <w:rFonts w:eastAsiaTheme="minorHAnsi"/>
          <w:kern w:val="0"/>
        </w:rPr>
        <w:t>.</w:t>
      </w:r>
    </w:p>
    <w:p w14:paraId="5FFE0194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2E8F6A27" w14:textId="77777777" w:rsidR="00C23A14" w:rsidRPr="001D54F1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1D54F1">
        <w:rPr>
          <w:rFonts w:eastAsiaTheme="minorHAnsi"/>
          <w:b/>
          <w:kern w:val="0"/>
        </w:rPr>
        <w:t>Fakty, o których informacja jest powszechnie dostępna:</w:t>
      </w:r>
    </w:p>
    <w:p w14:paraId="4EE821E0" w14:textId="77777777" w:rsidR="00737A6D" w:rsidRDefault="00C23A14" w:rsidP="00735600">
      <w:pPr>
        <w:pStyle w:val="Akapitzlist"/>
        <w:widowControl/>
        <w:numPr>
          <w:ilvl w:val="0"/>
          <w:numId w:val="24"/>
        </w:numPr>
        <w:suppressAutoHyphens w:val="0"/>
        <w:spacing w:line="276" w:lineRule="auto"/>
        <w:rPr>
          <w:rFonts w:eastAsiaTheme="minorHAnsi"/>
          <w:kern w:val="0"/>
        </w:rPr>
      </w:pPr>
      <w:r w:rsidRPr="00737A6D">
        <w:rPr>
          <w:rFonts w:eastAsiaTheme="minorHAnsi"/>
          <w:kern w:val="0"/>
        </w:rPr>
        <w:t>nie wymagają dowodu, a sąd nie powinien nawet zwracać na nie uwagi stron</w:t>
      </w:r>
      <w:r w:rsidR="00737A6D">
        <w:rPr>
          <w:rFonts w:eastAsiaTheme="minorHAnsi"/>
          <w:kern w:val="0"/>
        </w:rPr>
        <w:t>;</w:t>
      </w:r>
    </w:p>
    <w:p w14:paraId="3A6861B2" w14:textId="77777777" w:rsidR="00737A6D" w:rsidRPr="00BB527B" w:rsidRDefault="00C23A14" w:rsidP="00735600">
      <w:pPr>
        <w:pStyle w:val="Akapitzlist"/>
        <w:widowControl/>
        <w:numPr>
          <w:ilvl w:val="0"/>
          <w:numId w:val="24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B527B">
        <w:rPr>
          <w:rFonts w:eastAsiaTheme="minorHAnsi"/>
          <w:kern w:val="0"/>
          <w:u w:val="single"/>
        </w:rPr>
        <w:t>nie wymagają dowodu, sąd powinien jednak zwrócić na nie uwagę stron</w:t>
      </w:r>
      <w:r w:rsidR="00737A6D" w:rsidRPr="00BB527B">
        <w:rPr>
          <w:rFonts w:eastAsiaTheme="minorHAnsi"/>
          <w:kern w:val="0"/>
          <w:u w:val="single"/>
        </w:rPr>
        <w:t>;</w:t>
      </w:r>
    </w:p>
    <w:p w14:paraId="5178C2E7" w14:textId="77777777" w:rsidR="00C23A14" w:rsidRPr="00737A6D" w:rsidRDefault="00C23A14" w:rsidP="00735600">
      <w:pPr>
        <w:pStyle w:val="Akapitzlist"/>
        <w:widowControl/>
        <w:numPr>
          <w:ilvl w:val="0"/>
          <w:numId w:val="24"/>
        </w:numPr>
        <w:suppressAutoHyphens w:val="0"/>
        <w:spacing w:line="276" w:lineRule="auto"/>
        <w:rPr>
          <w:rFonts w:eastAsiaTheme="minorHAnsi"/>
          <w:kern w:val="0"/>
        </w:rPr>
      </w:pPr>
      <w:r w:rsidRPr="00737A6D">
        <w:rPr>
          <w:rFonts w:eastAsiaTheme="minorHAnsi"/>
          <w:kern w:val="0"/>
        </w:rPr>
        <w:t>wymagają dowodu, jeżeli mają dla rozstrzygnięcia sprawy istotne znaczenie</w:t>
      </w:r>
      <w:r w:rsidR="005334F4" w:rsidRPr="00737A6D">
        <w:rPr>
          <w:rFonts w:eastAsiaTheme="minorHAnsi"/>
          <w:kern w:val="0"/>
        </w:rPr>
        <w:t>.</w:t>
      </w:r>
    </w:p>
    <w:p w14:paraId="20D9FE92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6607FB08" w14:textId="77777777" w:rsidR="00C23A14" w:rsidRPr="001D54F1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1D54F1">
        <w:rPr>
          <w:rFonts w:eastAsiaTheme="minorHAnsi"/>
          <w:b/>
          <w:kern w:val="0"/>
        </w:rPr>
        <w:t>Jeżeli ustawa zastrzega dla czynności prawnej formę pisemną:</w:t>
      </w:r>
    </w:p>
    <w:p w14:paraId="5B36537F" w14:textId="77777777" w:rsidR="00645864" w:rsidRPr="00BB527B" w:rsidRDefault="00C23A14" w:rsidP="00735600">
      <w:pPr>
        <w:pStyle w:val="Akapitzlist"/>
        <w:widowControl/>
        <w:numPr>
          <w:ilvl w:val="0"/>
          <w:numId w:val="25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B527B">
        <w:rPr>
          <w:rFonts w:eastAsiaTheme="minorHAnsi"/>
          <w:kern w:val="0"/>
          <w:u w:val="single"/>
        </w:rPr>
        <w:t>czynność dokonana bez zachowania zastrzeżonej formy jest nieważna tylko wtedy, gdy ustawa przewiduje rygor nieważności</w:t>
      </w:r>
      <w:r w:rsidR="00645864" w:rsidRPr="00BB527B">
        <w:rPr>
          <w:rFonts w:eastAsiaTheme="minorHAnsi"/>
          <w:kern w:val="0"/>
          <w:u w:val="single"/>
        </w:rPr>
        <w:t>;</w:t>
      </w:r>
    </w:p>
    <w:p w14:paraId="4E2E1710" w14:textId="77777777" w:rsidR="00645864" w:rsidRDefault="00C23A14" w:rsidP="00735600">
      <w:pPr>
        <w:pStyle w:val="Akapitzlist"/>
        <w:widowControl/>
        <w:numPr>
          <w:ilvl w:val="0"/>
          <w:numId w:val="25"/>
        </w:numPr>
        <w:suppressAutoHyphens w:val="0"/>
        <w:spacing w:line="276" w:lineRule="auto"/>
        <w:rPr>
          <w:rFonts w:eastAsiaTheme="minorHAnsi"/>
          <w:kern w:val="0"/>
        </w:rPr>
      </w:pPr>
      <w:r w:rsidRPr="00645864">
        <w:rPr>
          <w:rFonts w:eastAsiaTheme="minorHAnsi"/>
          <w:kern w:val="0"/>
        </w:rPr>
        <w:t>czynność dokonana bez zachowania tej formy jest zawsze nieważna</w:t>
      </w:r>
      <w:r w:rsidR="00645864">
        <w:rPr>
          <w:rFonts w:eastAsiaTheme="minorHAnsi"/>
          <w:kern w:val="0"/>
        </w:rPr>
        <w:t>;</w:t>
      </w:r>
    </w:p>
    <w:p w14:paraId="5937982D" w14:textId="77777777" w:rsidR="00C23A14" w:rsidRPr="00645864" w:rsidRDefault="00C23A14" w:rsidP="00735600">
      <w:pPr>
        <w:pStyle w:val="Akapitzlist"/>
        <w:widowControl/>
        <w:numPr>
          <w:ilvl w:val="0"/>
          <w:numId w:val="25"/>
        </w:numPr>
        <w:suppressAutoHyphens w:val="0"/>
        <w:spacing w:line="276" w:lineRule="auto"/>
        <w:rPr>
          <w:rFonts w:eastAsiaTheme="minorHAnsi"/>
          <w:kern w:val="0"/>
        </w:rPr>
      </w:pPr>
      <w:r w:rsidRPr="00645864">
        <w:rPr>
          <w:rFonts w:eastAsiaTheme="minorHAnsi"/>
          <w:kern w:val="0"/>
        </w:rPr>
        <w:t>czynność dokonana bez zachowania tej formy jest zawsze ważna</w:t>
      </w:r>
      <w:r w:rsidR="005334F4" w:rsidRPr="00645864">
        <w:rPr>
          <w:rFonts w:eastAsiaTheme="minorHAnsi"/>
          <w:kern w:val="0"/>
        </w:rPr>
        <w:t>.</w:t>
      </w:r>
    </w:p>
    <w:p w14:paraId="44D5EE9C" w14:textId="77777777" w:rsidR="00C23A14" w:rsidRPr="007306CB" w:rsidRDefault="00C23A14" w:rsidP="00735600">
      <w:pPr>
        <w:widowControl/>
        <w:suppressAutoHyphens w:val="0"/>
        <w:spacing w:line="276" w:lineRule="auto"/>
        <w:rPr>
          <w:rFonts w:eastAsiaTheme="minorHAnsi"/>
          <w:kern w:val="0"/>
        </w:rPr>
      </w:pPr>
    </w:p>
    <w:p w14:paraId="5E2F9E9A" w14:textId="77777777" w:rsidR="00C23A14" w:rsidRPr="001D54F1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1D54F1">
        <w:rPr>
          <w:rFonts w:eastAsiaTheme="minorHAnsi"/>
          <w:b/>
          <w:kern w:val="0"/>
        </w:rPr>
        <w:t>Posiadacz rzeczy ruchomej niebędący jej właścicielem:</w:t>
      </w:r>
    </w:p>
    <w:p w14:paraId="63E4622B" w14:textId="77777777" w:rsidR="000A4FFD" w:rsidRPr="00BB527B" w:rsidRDefault="00C23A14" w:rsidP="00735600">
      <w:pPr>
        <w:pStyle w:val="Akapitzlist"/>
        <w:widowControl/>
        <w:numPr>
          <w:ilvl w:val="0"/>
          <w:numId w:val="26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B527B">
        <w:rPr>
          <w:rFonts w:eastAsiaTheme="minorHAnsi"/>
          <w:kern w:val="0"/>
          <w:u w:val="single"/>
        </w:rPr>
        <w:t>nabywa jej własność, jeżeli posiada rzecz nieprzerwanie od lat trzech jako posiadacz samoistny, chyba że posiada w złej wierze</w:t>
      </w:r>
      <w:r w:rsidR="000A4FFD" w:rsidRPr="00BB527B">
        <w:rPr>
          <w:rFonts w:eastAsiaTheme="minorHAnsi"/>
          <w:kern w:val="0"/>
          <w:u w:val="single"/>
        </w:rPr>
        <w:t>;</w:t>
      </w:r>
    </w:p>
    <w:p w14:paraId="4B96FEDC" w14:textId="77777777" w:rsidR="000A4FFD" w:rsidRDefault="00C23A14" w:rsidP="00735600">
      <w:pPr>
        <w:pStyle w:val="Akapitzlist"/>
        <w:widowControl/>
        <w:numPr>
          <w:ilvl w:val="0"/>
          <w:numId w:val="26"/>
        </w:numPr>
        <w:suppressAutoHyphens w:val="0"/>
        <w:spacing w:line="276" w:lineRule="auto"/>
        <w:rPr>
          <w:rFonts w:eastAsiaTheme="minorHAnsi"/>
          <w:kern w:val="0"/>
        </w:rPr>
      </w:pPr>
      <w:r w:rsidRPr="000A4FFD">
        <w:rPr>
          <w:rFonts w:eastAsiaTheme="minorHAnsi"/>
          <w:kern w:val="0"/>
        </w:rPr>
        <w:t>nabywa jej własność, jeżeli posiada rzecz nieprzerwanie od lat trzech jako posiadacz zależny, chyba że posiada w złej wierze</w:t>
      </w:r>
      <w:r w:rsidR="000A4FFD">
        <w:rPr>
          <w:rFonts w:eastAsiaTheme="minorHAnsi"/>
          <w:kern w:val="0"/>
        </w:rPr>
        <w:t>;</w:t>
      </w:r>
    </w:p>
    <w:p w14:paraId="7ABC25B2" w14:textId="77777777" w:rsidR="00C23A14" w:rsidRPr="000A4FFD" w:rsidRDefault="00C23A14" w:rsidP="00735600">
      <w:pPr>
        <w:pStyle w:val="Akapitzlist"/>
        <w:widowControl/>
        <w:numPr>
          <w:ilvl w:val="0"/>
          <w:numId w:val="26"/>
        </w:numPr>
        <w:suppressAutoHyphens w:val="0"/>
        <w:spacing w:line="276" w:lineRule="auto"/>
        <w:rPr>
          <w:rFonts w:eastAsiaTheme="minorHAnsi"/>
          <w:kern w:val="0"/>
        </w:rPr>
      </w:pPr>
      <w:r w:rsidRPr="000A4FFD">
        <w:rPr>
          <w:rFonts w:eastAsiaTheme="minorHAnsi"/>
          <w:kern w:val="0"/>
        </w:rPr>
        <w:t>nabywa jej własność, jeżeli posiada rzecz nieprzerwanie od lat dwóch jako posiadacz samoistny, bez względu na to, czy uzyskał posiadanie w dobrej, czy w złej wierze</w:t>
      </w:r>
      <w:r w:rsidR="005334F4" w:rsidRPr="000A4FFD">
        <w:rPr>
          <w:rFonts w:eastAsiaTheme="minorHAnsi"/>
          <w:kern w:val="0"/>
        </w:rPr>
        <w:t>.</w:t>
      </w:r>
    </w:p>
    <w:p w14:paraId="1EFF0D76" w14:textId="77777777" w:rsidR="00C23A14" w:rsidRPr="007306CB" w:rsidRDefault="00C23A14" w:rsidP="00735600">
      <w:pPr>
        <w:widowControl/>
        <w:suppressAutoHyphens w:val="0"/>
        <w:spacing w:line="276" w:lineRule="auto"/>
        <w:ind w:left="720"/>
        <w:contextualSpacing/>
        <w:rPr>
          <w:rFonts w:eastAsiaTheme="minorHAnsi"/>
          <w:kern w:val="0"/>
        </w:rPr>
      </w:pPr>
    </w:p>
    <w:p w14:paraId="39B41BA5" w14:textId="77777777" w:rsidR="00C23A14" w:rsidRPr="002675E5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2675E5">
        <w:rPr>
          <w:rFonts w:eastAsiaTheme="minorHAnsi"/>
          <w:b/>
          <w:kern w:val="0"/>
        </w:rPr>
        <w:t>Do czynności zwykłego zarządu rzeczą wspólną:</w:t>
      </w:r>
    </w:p>
    <w:p w14:paraId="4D95501F" w14:textId="77777777" w:rsidR="008C61C4" w:rsidRDefault="00C23A14" w:rsidP="00735600">
      <w:pPr>
        <w:pStyle w:val="Akapitzlist"/>
        <w:widowControl/>
        <w:numPr>
          <w:ilvl w:val="0"/>
          <w:numId w:val="27"/>
        </w:numPr>
        <w:suppressAutoHyphens w:val="0"/>
        <w:spacing w:line="276" w:lineRule="auto"/>
        <w:rPr>
          <w:rFonts w:eastAsiaTheme="minorHAnsi"/>
          <w:kern w:val="0"/>
        </w:rPr>
      </w:pPr>
      <w:r w:rsidRPr="0050436F">
        <w:rPr>
          <w:rFonts w:eastAsiaTheme="minorHAnsi"/>
          <w:kern w:val="0"/>
        </w:rPr>
        <w:t>uprawniony jest każdy ze współwłaścicieli</w:t>
      </w:r>
      <w:r w:rsidR="008C61C4">
        <w:rPr>
          <w:rFonts w:eastAsiaTheme="minorHAnsi"/>
          <w:kern w:val="0"/>
        </w:rPr>
        <w:t>;</w:t>
      </w:r>
    </w:p>
    <w:p w14:paraId="742FA487" w14:textId="77777777" w:rsidR="008C61C4" w:rsidRPr="00BB527B" w:rsidRDefault="00C23A14" w:rsidP="00735600">
      <w:pPr>
        <w:pStyle w:val="Akapitzlist"/>
        <w:widowControl/>
        <w:numPr>
          <w:ilvl w:val="0"/>
          <w:numId w:val="27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B527B">
        <w:rPr>
          <w:rFonts w:eastAsiaTheme="minorHAnsi"/>
          <w:kern w:val="0"/>
          <w:u w:val="single"/>
        </w:rPr>
        <w:t>potrzebna jest zgoda większości współwłaścicieli</w:t>
      </w:r>
      <w:r w:rsidR="008C61C4" w:rsidRPr="00BB527B">
        <w:rPr>
          <w:rFonts w:eastAsiaTheme="minorHAnsi"/>
          <w:kern w:val="0"/>
          <w:u w:val="single"/>
        </w:rPr>
        <w:t>;</w:t>
      </w:r>
    </w:p>
    <w:p w14:paraId="62C7C521" w14:textId="77777777" w:rsidR="00C23A14" w:rsidRDefault="00C23A14" w:rsidP="00735600">
      <w:pPr>
        <w:pStyle w:val="Akapitzlist"/>
        <w:widowControl/>
        <w:numPr>
          <w:ilvl w:val="0"/>
          <w:numId w:val="27"/>
        </w:numPr>
        <w:suppressAutoHyphens w:val="0"/>
        <w:spacing w:line="276" w:lineRule="auto"/>
        <w:rPr>
          <w:rFonts w:eastAsiaTheme="minorHAnsi"/>
          <w:kern w:val="0"/>
        </w:rPr>
      </w:pPr>
      <w:r w:rsidRPr="008C61C4">
        <w:rPr>
          <w:rFonts w:eastAsiaTheme="minorHAnsi"/>
          <w:kern w:val="0"/>
        </w:rPr>
        <w:t>potrzebna jest zgoda wszystkich współwłaścicieli</w:t>
      </w:r>
      <w:r w:rsidR="005334F4" w:rsidRPr="008C61C4">
        <w:rPr>
          <w:rFonts w:eastAsiaTheme="minorHAnsi"/>
          <w:kern w:val="0"/>
        </w:rPr>
        <w:t>.</w:t>
      </w:r>
    </w:p>
    <w:p w14:paraId="24E26705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1C96F11A" w14:textId="77777777" w:rsidR="00C23A14" w:rsidRPr="002675E5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2675E5">
        <w:rPr>
          <w:rFonts w:eastAsiaTheme="minorHAnsi"/>
          <w:b/>
          <w:kern w:val="0"/>
        </w:rPr>
        <w:t>Opiekę prawną Sąd rodzinny ustanawia dla:</w:t>
      </w:r>
    </w:p>
    <w:p w14:paraId="65AC3475" w14:textId="77777777" w:rsidR="008C61C4" w:rsidRDefault="00C23A14" w:rsidP="00735600">
      <w:pPr>
        <w:pStyle w:val="Akapitzlist"/>
        <w:widowControl/>
        <w:numPr>
          <w:ilvl w:val="0"/>
          <w:numId w:val="28"/>
        </w:numPr>
        <w:suppressAutoHyphens w:val="0"/>
        <w:spacing w:line="276" w:lineRule="auto"/>
        <w:rPr>
          <w:rFonts w:eastAsiaTheme="minorHAnsi"/>
          <w:kern w:val="0"/>
        </w:rPr>
      </w:pPr>
      <w:r w:rsidRPr="008C61C4">
        <w:rPr>
          <w:rFonts w:eastAsiaTheme="minorHAnsi"/>
          <w:kern w:val="0"/>
        </w:rPr>
        <w:t>dorosłej  osoby ubezwłasnowolnionej częściowo</w:t>
      </w:r>
      <w:r w:rsidR="008C61C4">
        <w:rPr>
          <w:rFonts w:eastAsiaTheme="minorHAnsi"/>
          <w:kern w:val="0"/>
        </w:rPr>
        <w:t>;</w:t>
      </w:r>
    </w:p>
    <w:p w14:paraId="1A654752" w14:textId="77777777" w:rsidR="008C61C4" w:rsidRPr="00BB527B" w:rsidRDefault="00C23A14" w:rsidP="00735600">
      <w:pPr>
        <w:pStyle w:val="Akapitzlist"/>
        <w:widowControl/>
        <w:numPr>
          <w:ilvl w:val="0"/>
          <w:numId w:val="28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B527B">
        <w:rPr>
          <w:rFonts w:eastAsiaTheme="minorHAnsi"/>
          <w:kern w:val="0"/>
          <w:u w:val="single"/>
        </w:rPr>
        <w:t>dorosłej  osoby ubezwłasnowolnionej  całkowicie</w:t>
      </w:r>
      <w:r w:rsidR="008C61C4" w:rsidRPr="00BB527B">
        <w:rPr>
          <w:rFonts w:eastAsiaTheme="minorHAnsi"/>
          <w:kern w:val="0"/>
          <w:u w:val="single"/>
        </w:rPr>
        <w:t>;</w:t>
      </w:r>
    </w:p>
    <w:p w14:paraId="3A6DCDF6" w14:textId="77777777" w:rsidR="00C23A14" w:rsidRDefault="00C23A14" w:rsidP="00735600">
      <w:pPr>
        <w:pStyle w:val="Akapitzlist"/>
        <w:widowControl/>
        <w:numPr>
          <w:ilvl w:val="0"/>
          <w:numId w:val="28"/>
        </w:numPr>
        <w:suppressAutoHyphens w:val="0"/>
        <w:spacing w:line="276" w:lineRule="auto"/>
        <w:rPr>
          <w:rFonts w:eastAsiaTheme="minorHAnsi"/>
          <w:kern w:val="0"/>
        </w:rPr>
      </w:pPr>
      <w:r w:rsidRPr="008C61C4">
        <w:rPr>
          <w:rFonts w:eastAsiaTheme="minorHAnsi"/>
          <w:kern w:val="0"/>
        </w:rPr>
        <w:t>każdej osoby dorosłej, która złoży taki wniosek</w:t>
      </w:r>
      <w:r w:rsidR="005334F4" w:rsidRPr="008C61C4">
        <w:rPr>
          <w:rFonts w:eastAsiaTheme="minorHAnsi"/>
          <w:kern w:val="0"/>
        </w:rPr>
        <w:t>.</w:t>
      </w:r>
    </w:p>
    <w:p w14:paraId="2183208C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3E846DF5" w14:textId="77777777" w:rsidR="00C23A14" w:rsidRPr="002675E5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2675E5">
        <w:rPr>
          <w:rFonts w:eastAsiaTheme="minorHAnsi"/>
          <w:b/>
          <w:kern w:val="0"/>
        </w:rPr>
        <w:t>Do skutecznego reprezentowania strony w postępowaniu o ustanowienie rozdzielności  majątkowej małżeńskiej konieczne jest umocowanie w postaci:</w:t>
      </w:r>
    </w:p>
    <w:p w14:paraId="797B1456" w14:textId="77777777" w:rsidR="00AD1186" w:rsidRDefault="00C23A14" w:rsidP="00735600">
      <w:pPr>
        <w:pStyle w:val="Akapitzlist"/>
        <w:widowControl/>
        <w:numPr>
          <w:ilvl w:val="0"/>
          <w:numId w:val="29"/>
        </w:numPr>
        <w:suppressAutoHyphens w:val="0"/>
        <w:spacing w:line="276" w:lineRule="auto"/>
        <w:rPr>
          <w:rFonts w:eastAsiaTheme="minorHAnsi"/>
          <w:kern w:val="0"/>
        </w:rPr>
      </w:pPr>
      <w:r w:rsidRPr="00AD1186">
        <w:rPr>
          <w:rFonts w:eastAsiaTheme="minorHAnsi"/>
          <w:kern w:val="0"/>
        </w:rPr>
        <w:t>pełnomocnictwa ogólnego</w:t>
      </w:r>
      <w:r w:rsidR="00AD1186">
        <w:rPr>
          <w:rFonts w:eastAsiaTheme="minorHAnsi"/>
          <w:kern w:val="0"/>
        </w:rPr>
        <w:t>;</w:t>
      </w:r>
      <w:r w:rsidRPr="00AD1186">
        <w:rPr>
          <w:rFonts w:eastAsiaTheme="minorHAnsi"/>
          <w:kern w:val="0"/>
        </w:rPr>
        <w:t xml:space="preserve"> </w:t>
      </w:r>
    </w:p>
    <w:p w14:paraId="01C81A43" w14:textId="77777777" w:rsidR="00AD1186" w:rsidRPr="00BB527B" w:rsidRDefault="00C23A14" w:rsidP="00735600">
      <w:pPr>
        <w:pStyle w:val="Akapitzlist"/>
        <w:widowControl/>
        <w:numPr>
          <w:ilvl w:val="0"/>
          <w:numId w:val="29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BB527B">
        <w:rPr>
          <w:rFonts w:eastAsiaTheme="minorHAnsi"/>
          <w:kern w:val="0"/>
          <w:u w:val="single"/>
        </w:rPr>
        <w:t>pełnomocnictwa szczególnego</w:t>
      </w:r>
      <w:r w:rsidR="00AD1186" w:rsidRPr="00BB527B">
        <w:rPr>
          <w:rFonts w:eastAsiaTheme="minorHAnsi"/>
          <w:kern w:val="0"/>
          <w:u w:val="single"/>
        </w:rPr>
        <w:t>;</w:t>
      </w:r>
    </w:p>
    <w:p w14:paraId="74A428EB" w14:textId="77777777" w:rsidR="002675E5" w:rsidRDefault="00C23A14" w:rsidP="00735600">
      <w:pPr>
        <w:pStyle w:val="Akapitzlist"/>
        <w:widowControl/>
        <w:numPr>
          <w:ilvl w:val="0"/>
          <w:numId w:val="29"/>
        </w:numPr>
        <w:suppressAutoHyphens w:val="0"/>
        <w:spacing w:line="276" w:lineRule="auto"/>
        <w:rPr>
          <w:rFonts w:eastAsiaTheme="minorHAnsi"/>
          <w:kern w:val="0"/>
        </w:rPr>
      </w:pPr>
      <w:r w:rsidRPr="00AD1186">
        <w:rPr>
          <w:rFonts w:eastAsiaTheme="minorHAnsi"/>
          <w:kern w:val="0"/>
        </w:rPr>
        <w:t>pełnomocnictwa innego-  żadnego z powyższych</w:t>
      </w:r>
      <w:r w:rsidR="005334F4" w:rsidRPr="00AD1186">
        <w:rPr>
          <w:rFonts w:eastAsiaTheme="minorHAnsi"/>
          <w:kern w:val="0"/>
        </w:rPr>
        <w:t>.</w:t>
      </w:r>
    </w:p>
    <w:p w14:paraId="58C2C27F" w14:textId="77777777" w:rsidR="00D21276" w:rsidRDefault="00D21276" w:rsidP="00D21276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42AC6E1C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6C08F831" w14:textId="77777777" w:rsidR="00C23A14" w:rsidRPr="002675E5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2675E5">
        <w:rPr>
          <w:rFonts w:eastAsiaTheme="minorHAnsi"/>
          <w:b/>
          <w:kern w:val="0"/>
        </w:rPr>
        <w:lastRenderedPageBreak/>
        <w:t>Sąd rodzinny, wydając orzeczenie końcowe w sprawie o ustalenie ojcostwa, wydaje</w:t>
      </w:r>
      <w:r w:rsidR="000E0BF7">
        <w:rPr>
          <w:rFonts w:eastAsiaTheme="minorHAnsi"/>
          <w:b/>
          <w:kern w:val="0"/>
        </w:rPr>
        <w:t>:</w:t>
      </w:r>
    </w:p>
    <w:p w14:paraId="2F266FB4" w14:textId="77777777" w:rsidR="00AD1186" w:rsidRPr="00747B51" w:rsidRDefault="00AD1186" w:rsidP="00735600">
      <w:pPr>
        <w:pStyle w:val="Akapitzlist"/>
        <w:widowControl/>
        <w:numPr>
          <w:ilvl w:val="0"/>
          <w:numId w:val="30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747B51">
        <w:rPr>
          <w:rFonts w:eastAsiaTheme="minorHAnsi"/>
          <w:kern w:val="0"/>
          <w:u w:val="single"/>
        </w:rPr>
        <w:t>w</w:t>
      </w:r>
      <w:r w:rsidR="00C23A14" w:rsidRPr="00747B51">
        <w:rPr>
          <w:rFonts w:eastAsiaTheme="minorHAnsi"/>
          <w:kern w:val="0"/>
          <w:u w:val="single"/>
        </w:rPr>
        <w:t>yrok</w:t>
      </w:r>
      <w:r w:rsidRPr="00747B51">
        <w:rPr>
          <w:rFonts w:eastAsiaTheme="minorHAnsi"/>
          <w:kern w:val="0"/>
          <w:u w:val="single"/>
        </w:rPr>
        <w:t>;</w:t>
      </w:r>
    </w:p>
    <w:p w14:paraId="709828A0" w14:textId="77777777" w:rsidR="00AD1186" w:rsidRDefault="00AD1186" w:rsidP="00735600">
      <w:pPr>
        <w:pStyle w:val="Akapitzlist"/>
        <w:widowControl/>
        <w:numPr>
          <w:ilvl w:val="0"/>
          <w:numId w:val="30"/>
        </w:numPr>
        <w:suppressAutoHyphens w:val="0"/>
        <w:spacing w:line="276" w:lineRule="auto"/>
        <w:rPr>
          <w:rFonts w:eastAsiaTheme="minorHAnsi"/>
          <w:kern w:val="0"/>
        </w:rPr>
      </w:pPr>
      <w:r>
        <w:rPr>
          <w:rFonts w:eastAsiaTheme="minorHAnsi"/>
          <w:kern w:val="0"/>
        </w:rPr>
        <w:t>p</w:t>
      </w:r>
      <w:r w:rsidR="00C23A14" w:rsidRPr="00AD1186">
        <w:rPr>
          <w:rFonts w:eastAsiaTheme="minorHAnsi"/>
          <w:kern w:val="0"/>
        </w:rPr>
        <w:t>ostanowienie</w:t>
      </w:r>
      <w:r>
        <w:rPr>
          <w:rFonts w:eastAsiaTheme="minorHAnsi"/>
          <w:kern w:val="0"/>
        </w:rPr>
        <w:t>;</w:t>
      </w:r>
    </w:p>
    <w:p w14:paraId="185B72F8" w14:textId="77777777" w:rsidR="00C23A14" w:rsidRDefault="00C23A14" w:rsidP="00735600">
      <w:pPr>
        <w:pStyle w:val="Akapitzlist"/>
        <w:widowControl/>
        <w:numPr>
          <w:ilvl w:val="0"/>
          <w:numId w:val="30"/>
        </w:numPr>
        <w:suppressAutoHyphens w:val="0"/>
        <w:spacing w:line="276" w:lineRule="auto"/>
        <w:rPr>
          <w:rFonts w:eastAsiaTheme="minorHAnsi"/>
          <w:kern w:val="0"/>
        </w:rPr>
      </w:pPr>
      <w:r w:rsidRPr="00AD1186">
        <w:rPr>
          <w:rFonts w:eastAsiaTheme="minorHAnsi"/>
          <w:kern w:val="0"/>
        </w:rPr>
        <w:t>zarządzenie</w:t>
      </w:r>
      <w:r w:rsidR="005334F4" w:rsidRPr="00AD1186">
        <w:rPr>
          <w:rFonts w:eastAsiaTheme="minorHAnsi"/>
          <w:kern w:val="0"/>
        </w:rPr>
        <w:t>.</w:t>
      </w:r>
    </w:p>
    <w:p w14:paraId="07565CDA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1734D8FC" w14:textId="77777777" w:rsidR="00C23A14" w:rsidRPr="00F575E2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F575E2">
        <w:rPr>
          <w:rFonts w:eastAsiaTheme="minorHAnsi"/>
          <w:b/>
          <w:kern w:val="0"/>
        </w:rPr>
        <w:t>Prawidłowym składem do rozpoznania sprawy o pozbawienie władzy rodzicielskiej  jest skład:</w:t>
      </w:r>
    </w:p>
    <w:p w14:paraId="61750174" w14:textId="77777777" w:rsidR="00B412CD" w:rsidRDefault="00C23A14" w:rsidP="00735600">
      <w:pPr>
        <w:pStyle w:val="Akapitzlist"/>
        <w:widowControl/>
        <w:numPr>
          <w:ilvl w:val="0"/>
          <w:numId w:val="31"/>
        </w:numPr>
        <w:suppressAutoHyphens w:val="0"/>
        <w:spacing w:line="276" w:lineRule="auto"/>
        <w:rPr>
          <w:rFonts w:eastAsiaTheme="minorHAnsi"/>
          <w:kern w:val="0"/>
        </w:rPr>
      </w:pPr>
      <w:r w:rsidRPr="00B412CD">
        <w:rPr>
          <w:rFonts w:eastAsiaTheme="minorHAnsi"/>
          <w:kern w:val="0"/>
        </w:rPr>
        <w:t>jeden sędzia zawodowy oraz dwóch ławników</w:t>
      </w:r>
      <w:r w:rsidR="00B412CD">
        <w:rPr>
          <w:rFonts w:eastAsiaTheme="minorHAnsi"/>
          <w:kern w:val="0"/>
        </w:rPr>
        <w:t>;</w:t>
      </w:r>
    </w:p>
    <w:p w14:paraId="60C5AB09" w14:textId="77777777" w:rsidR="00B412CD" w:rsidRPr="00747B51" w:rsidRDefault="00C23A14" w:rsidP="00735600">
      <w:pPr>
        <w:pStyle w:val="Akapitzlist"/>
        <w:widowControl/>
        <w:numPr>
          <w:ilvl w:val="0"/>
          <w:numId w:val="31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747B51">
        <w:rPr>
          <w:rFonts w:eastAsiaTheme="minorHAnsi"/>
          <w:kern w:val="0"/>
          <w:u w:val="single"/>
        </w:rPr>
        <w:t>jeden  sędzia zawodowy;</w:t>
      </w:r>
    </w:p>
    <w:p w14:paraId="1A3F67B1" w14:textId="77777777" w:rsidR="00C23A14" w:rsidRDefault="00C23A14" w:rsidP="00735600">
      <w:pPr>
        <w:pStyle w:val="Akapitzlist"/>
        <w:widowControl/>
        <w:numPr>
          <w:ilvl w:val="0"/>
          <w:numId w:val="31"/>
        </w:numPr>
        <w:suppressAutoHyphens w:val="0"/>
        <w:spacing w:line="276" w:lineRule="auto"/>
        <w:rPr>
          <w:rFonts w:eastAsiaTheme="minorHAnsi"/>
          <w:kern w:val="0"/>
        </w:rPr>
      </w:pPr>
      <w:r w:rsidRPr="00B412CD">
        <w:rPr>
          <w:rFonts w:eastAsiaTheme="minorHAnsi"/>
          <w:kern w:val="0"/>
        </w:rPr>
        <w:t>dwóch sędziów zawodowych oraz trzech ławników</w:t>
      </w:r>
      <w:r w:rsidR="005334F4" w:rsidRPr="00B412CD">
        <w:rPr>
          <w:rFonts w:eastAsiaTheme="minorHAnsi"/>
          <w:kern w:val="0"/>
        </w:rPr>
        <w:t>.</w:t>
      </w:r>
      <w:r w:rsidRPr="00B412CD">
        <w:rPr>
          <w:rFonts w:eastAsiaTheme="minorHAnsi"/>
          <w:kern w:val="0"/>
        </w:rPr>
        <w:t xml:space="preserve">      </w:t>
      </w:r>
    </w:p>
    <w:p w14:paraId="0D79A89A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0F45D15F" w14:textId="77777777" w:rsidR="00C23A14" w:rsidRPr="00625FBD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625FBD">
        <w:rPr>
          <w:rFonts w:eastAsiaTheme="minorHAnsi"/>
          <w:b/>
          <w:kern w:val="0"/>
        </w:rPr>
        <w:t>W razie braku porozumienia rodziców w toku sprawy o ustalenie ojcostwa i nie złożenia zgodnych oświadczeń co do nazwiska,  dziecku jest nadawane w orzeczeniu końcowym nazwisko:</w:t>
      </w:r>
    </w:p>
    <w:p w14:paraId="047DF08C" w14:textId="77777777" w:rsidR="00B412CD" w:rsidRDefault="00C23A14" w:rsidP="00735600">
      <w:pPr>
        <w:pStyle w:val="Akapitzlist"/>
        <w:widowControl/>
        <w:numPr>
          <w:ilvl w:val="0"/>
          <w:numId w:val="32"/>
        </w:numPr>
        <w:suppressAutoHyphens w:val="0"/>
        <w:spacing w:line="276" w:lineRule="auto"/>
        <w:rPr>
          <w:rFonts w:eastAsiaTheme="minorHAnsi"/>
          <w:kern w:val="0"/>
        </w:rPr>
      </w:pPr>
      <w:r w:rsidRPr="00B412CD">
        <w:rPr>
          <w:rFonts w:eastAsiaTheme="minorHAnsi"/>
          <w:kern w:val="0"/>
        </w:rPr>
        <w:t>matki dziecka</w:t>
      </w:r>
      <w:r w:rsidR="00B412CD">
        <w:rPr>
          <w:rFonts w:eastAsiaTheme="minorHAnsi"/>
          <w:kern w:val="0"/>
        </w:rPr>
        <w:t>;</w:t>
      </w:r>
    </w:p>
    <w:p w14:paraId="6E81E5D3" w14:textId="77777777" w:rsidR="00B412CD" w:rsidRPr="007A5C2D" w:rsidRDefault="00C23A14" w:rsidP="00735600">
      <w:pPr>
        <w:pStyle w:val="Akapitzlist"/>
        <w:widowControl/>
        <w:numPr>
          <w:ilvl w:val="0"/>
          <w:numId w:val="32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7A5C2D">
        <w:rPr>
          <w:rFonts w:eastAsiaTheme="minorHAnsi"/>
          <w:kern w:val="0"/>
          <w:u w:val="single"/>
        </w:rPr>
        <w:t>składające się z połączenia nazwiska matki i dołączonego do niego nazwiska ojca</w:t>
      </w:r>
      <w:r w:rsidR="00B412CD" w:rsidRPr="007A5C2D">
        <w:rPr>
          <w:rFonts w:eastAsiaTheme="minorHAnsi"/>
          <w:kern w:val="0"/>
          <w:u w:val="single"/>
        </w:rPr>
        <w:t>;</w:t>
      </w:r>
    </w:p>
    <w:p w14:paraId="085ACDFC" w14:textId="77777777" w:rsidR="00C23A14" w:rsidRPr="00B412CD" w:rsidRDefault="00C23A14" w:rsidP="00735600">
      <w:pPr>
        <w:pStyle w:val="Akapitzlist"/>
        <w:widowControl/>
        <w:numPr>
          <w:ilvl w:val="0"/>
          <w:numId w:val="32"/>
        </w:numPr>
        <w:suppressAutoHyphens w:val="0"/>
        <w:spacing w:line="276" w:lineRule="auto"/>
        <w:rPr>
          <w:rFonts w:eastAsiaTheme="minorHAnsi"/>
          <w:kern w:val="0"/>
        </w:rPr>
      </w:pPr>
      <w:r w:rsidRPr="00B412CD">
        <w:rPr>
          <w:rFonts w:eastAsiaTheme="minorHAnsi"/>
          <w:kern w:val="0"/>
        </w:rPr>
        <w:t>wybierane jest swobodnie przez organ orzekający</w:t>
      </w:r>
      <w:r w:rsidR="005334F4" w:rsidRPr="00B412CD">
        <w:rPr>
          <w:rFonts w:eastAsiaTheme="minorHAnsi"/>
          <w:kern w:val="0"/>
        </w:rPr>
        <w:t>.</w:t>
      </w:r>
    </w:p>
    <w:p w14:paraId="1E9CF99E" w14:textId="77777777" w:rsidR="00C23A14" w:rsidRPr="007306CB" w:rsidRDefault="00C23A14" w:rsidP="00735600">
      <w:pPr>
        <w:widowControl/>
        <w:suppressAutoHyphens w:val="0"/>
        <w:spacing w:after="160" w:line="276" w:lineRule="auto"/>
        <w:rPr>
          <w:rFonts w:eastAsiaTheme="minorHAnsi"/>
          <w:kern w:val="0"/>
        </w:rPr>
      </w:pPr>
      <w:r w:rsidRPr="007306CB">
        <w:rPr>
          <w:rFonts w:eastAsiaTheme="minorHAnsi"/>
          <w:kern w:val="0"/>
        </w:rPr>
        <w:t xml:space="preserve">   </w:t>
      </w:r>
    </w:p>
    <w:p w14:paraId="0720D74D" w14:textId="77777777" w:rsidR="00C23A14" w:rsidRPr="000B48F9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0B48F9">
        <w:rPr>
          <w:rFonts w:eastAsiaTheme="minorHAnsi"/>
          <w:b/>
          <w:kern w:val="0"/>
        </w:rPr>
        <w:t xml:space="preserve">W jednym postępowaniu mogą toczyć się i być rozpatrywane sprawy: </w:t>
      </w:r>
    </w:p>
    <w:p w14:paraId="11F06198" w14:textId="77777777" w:rsidR="00661EEF" w:rsidRDefault="00C23A14" w:rsidP="00661EEF">
      <w:pPr>
        <w:pStyle w:val="Akapitzlist"/>
        <w:widowControl/>
        <w:numPr>
          <w:ilvl w:val="0"/>
          <w:numId w:val="37"/>
        </w:numPr>
        <w:suppressAutoHyphens w:val="0"/>
        <w:spacing w:line="276" w:lineRule="auto"/>
        <w:rPr>
          <w:rFonts w:eastAsiaTheme="minorHAnsi"/>
          <w:kern w:val="0"/>
        </w:rPr>
      </w:pPr>
      <w:r w:rsidRPr="00661EEF">
        <w:rPr>
          <w:rFonts w:eastAsiaTheme="minorHAnsi"/>
          <w:kern w:val="0"/>
        </w:rPr>
        <w:t>o zasądzenie alimentów i ograniczenie władzy rodzicielskiej;</w:t>
      </w:r>
    </w:p>
    <w:p w14:paraId="4DDCB5AC" w14:textId="77777777" w:rsidR="00661EEF" w:rsidRDefault="00C23A14" w:rsidP="00661EEF">
      <w:pPr>
        <w:pStyle w:val="Akapitzlist"/>
        <w:widowControl/>
        <w:numPr>
          <w:ilvl w:val="0"/>
          <w:numId w:val="37"/>
        </w:numPr>
        <w:suppressAutoHyphens w:val="0"/>
        <w:spacing w:line="276" w:lineRule="auto"/>
        <w:rPr>
          <w:rFonts w:eastAsiaTheme="minorHAnsi"/>
          <w:kern w:val="0"/>
        </w:rPr>
      </w:pPr>
      <w:r w:rsidRPr="00661EEF">
        <w:rPr>
          <w:rFonts w:eastAsiaTheme="minorHAnsi"/>
          <w:kern w:val="0"/>
        </w:rPr>
        <w:t>o ustanowienie rozdzielności majątkowej małżeńskiej i pozbawienie władzy rodzicielskiej</w:t>
      </w:r>
      <w:r w:rsidR="00661EEF">
        <w:rPr>
          <w:rFonts w:eastAsiaTheme="minorHAnsi"/>
          <w:kern w:val="0"/>
        </w:rPr>
        <w:t>;</w:t>
      </w:r>
    </w:p>
    <w:p w14:paraId="27325CD4" w14:textId="77777777" w:rsidR="00C23A14" w:rsidRPr="007A5C2D" w:rsidRDefault="00C23A14" w:rsidP="00661EEF">
      <w:pPr>
        <w:pStyle w:val="Akapitzlist"/>
        <w:widowControl/>
        <w:numPr>
          <w:ilvl w:val="0"/>
          <w:numId w:val="37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7A5C2D">
        <w:rPr>
          <w:rFonts w:eastAsiaTheme="minorHAnsi"/>
          <w:kern w:val="0"/>
          <w:u w:val="single"/>
        </w:rPr>
        <w:t>o ograniczenie władzy rodzicielskiej i ustalenie kontaktów z małoletnim dzieckiem</w:t>
      </w:r>
      <w:r w:rsidR="005334F4" w:rsidRPr="007A5C2D">
        <w:rPr>
          <w:rFonts w:eastAsiaTheme="minorHAnsi"/>
          <w:kern w:val="0"/>
          <w:u w:val="single"/>
        </w:rPr>
        <w:t>.</w:t>
      </w:r>
      <w:r w:rsidRPr="007A5C2D">
        <w:rPr>
          <w:rFonts w:eastAsiaTheme="minorHAnsi"/>
          <w:kern w:val="0"/>
          <w:u w:val="single"/>
        </w:rPr>
        <w:t xml:space="preserve"> </w:t>
      </w:r>
    </w:p>
    <w:p w14:paraId="52200695" w14:textId="77777777" w:rsidR="00A71213" w:rsidRPr="007306CB" w:rsidRDefault="00A71213" w:rsidP="00735600">
      <w:pPr>
        <w:widowControl/>
        <w:suppressAutoHyphens w:val="0"/>
        <w:spacing w:line="276" w:lineRule="auto"/>
        <w:ind w:left="502"/>
        <w:rPr>
          <w:rFonts w:eastAsiaTheme="minorHAnsi"/>
          <w:kern w:val="0"/>
        </w:rPr>
      </w:pPr>
    </w:p>
    <w:p w14:paraId="31A96C9A" w14:textId="77777777" w:rsidR="00C23A14" w:rsidRPr="000B48F9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0B48F9">
        <w:rPr>
          <w:rFonts w:eastAsiaTheme="minorHAnsi"/>
          <w:b/>
          <w:kern w:val="0"/>
        </w:rPr>
        <w:t xml:space="preserve">Do sprawy o wykonywanie kontaktów rodzica z małoletnim dzieckiem:       </w:t>
      </w:r>
    </w:p>
    <w:p w14:paraId="4BB82E0E" w14:textId="77777777" w:rsidR="00B412CD" w:rsidRDefault="00C23A14" w:rsidP="00735600">
      <w:pPr>
        <w:pStyle w:val="Akapitzlist"/>
        <w:widowControl/>
        <w:numPr>
          <w:ilvl w:val="0"/>
          <w:numId w:val="33"/>
        </w:numPr>
        <w:suppressAutoHyphens w:val="0"/>
        <w:spacing w:line="276" w:lineRule="auto"/>
        <w:rPr>
          <w:rFonts w:eastAsiaTheme="minorHAnsi"/>
          <w:kern w:val="0"/>
        </w:rPr>
      </w:pPr>
      <w:r w:rsidRPr="00B412CD">
        <w:rPr>
          <w:rFonts w:eastAsiaTheme="minorHAnsi"/>
          <w:kern w:val="0"/>
        </w:rPr>
        <w:t>konieczne jest wskazanie minimum dwóch świadków, którzy potwierdzą, że zapadło  postanowienie albo została zawarta ugoda przed Sądem albo przed mediatorem  w przedmiocie  kontaktów  z dzieckiem</w:t>
      </w:r>
      <w:r w:rsidR="00B412CD">
        <w:rPr>
          <w:rFonts w:eastAsiaTheme="minorHAnsi"/>
          <w:kern w:val="0"/>
        </w:rPr>
        <w:t>;</w:t>
      </w:r>
    </w:p>
    <w:p w14:paraId="73CBAE51" w14:textId="77777777" w:rsidR="00B412CD" w:rsidRDefault="00C23A14" w:rsidP="00735600">
      <w:pPr>
        <w:pStyle w:val="Akapitzlist"/>
        <w:widowControl/>
        <w:numPr>
          <w:ilvl w:val="0"/>
          <w:numId w:val="33"/>
        </w:numPr>
        <w:suppressAutoHyphens w:val="0"/>
        <w:spacing w:line="276" w:lineRule="auto"/>
        <w:rPr>
          <w:rFonts w:eastAsiaTheme="minorHAnsi"/>
          <w:kern w:val="0"/>
        </w:rPr>
      </w:pPr>
      <w:r w:rsidRPr="00B412CD">
        <w:rPr>
          <w:rFonts w:eastAsiaTheme="minorHAnsi"/>
          <w:kern w:val="0"/>
        </w:rPr>
        <w:t>konieczne jest dołączenie oświadczenia małoletniego dziecka, które ukończyło 13 lat zawierającego zgodę na złożenie wniosku w postępowaniu nieprocesowym</w:t>
      </w:r>
      <w:r w:rsidR="00B412CD">
        <w:rPr>
          <w:rFonts w:eastAsiaTheme="minorHAnsi"/>
          <w:kern w:val="0"/>
        </w:rPr>
        <w:t>;</w:t>
      </w:r>
    </w:p>
    <w:p w14:paraId="67EB5475" w14:textId="77777777" w:rsidR="00C23A14" w:rsidRPr="007A5C2D" w:rsidRDefault="00C23A14" w:rsidP="00735600">
      <w:pPr>
        <w:pStyle w:val="Akapitzlist"/>
        <w:widowControl/>
        <w:numPr>
          <w:ilvl w:val="0"/>
          <w:numId w:val="33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7A5C2D">
        <w:rPr>
          <w:rFonts w:eastAsiaTheme="minorHAnsi"/>
          <w:kern w:val="0"/>
          <w:u w:val="single"/>
        </w:rPr>
        <w:t>konieczne jest złożenie odpisu wykonalnego orzeczenia albo wykonalnej ugody zawartej przed Sądem albo przed mediatorem  w przedmiocie  kontaktów z dzieckiem</w:t>
      </w:r>
      <w:r w:rsidR="005334F4" w:rsidRPr="007A5C2D">
        <w:rPr>
          <w:rFonts w:eastAsiaTheme="minorHAnsi"/>
          <w:kern w:val="0"/>
          <w:u w:val="single"/>
        </w:rPr>
        <w:t>.</w:t>
      </w:r>
      <w:r w:rsidRPr="007A5C2D">
        <w:rPr>
          <w:rFonts w:eastAsiaTheme="minorHAnsi"/>
          <w:kern w:val="0"/>
          <w:u w:val="single"/>
        </w:rPr>
        <w:t xml:space="preserve"> </w:t>
      </w:r>
    </w:p>
    <w:p w14:paraId="4A13F03C" w14:textId="77777777" w:rsidR="00A71213" w:rsidRP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79F3FE91" w14:textId="77777777" w:rsidR="00C23A14" w:rsidRPr="000B48F9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after="160" w:line="276" w:lineRule="auto"/>
        <w:rPr>
          <w:rFonts w:eastAsiaTheme="minorHAnsi"/>
          <w:b/>
          <w:kern w:val="0"/>
        </w:rPr>
      </w:pPr>
      <w:r w:rsidRPr="000B48F9">
        <w:rPr>
          <w:rFonts w:eastAsiaTheme="minorHAnsi"/>
          <w:b/>
          <w:kern w:val="0"/>
        </w:rPr>
        <w:t>W sprawie osoby nieletniej ponoszącej odpowiedzialność na gruncie  ustawy z dnia 09 czerwca 2022 r. o wspieraniu i resocjalizacji nieletnich:</w:t>
      </w:r>
    </w:p>
    <w:p w14:paraId="2079F98A" w14:textId="77777777" w:rsidR="00B94C85" w:rsidRPr="00343294" w:rsidRDefault="00C23A14" w:rsidP="00735600">
      <w:pPr>
        <w:pStyle w:val="Akapitzlist"/>
        <w:widowControl/>
        <w:numPr>
          <w:ilvl w:val="0"/>
          <w:numId w:val="34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343294">
        <w:rPr>
          <w:rFonts w:eastAsiaTheme="minorHAnsi"/>
          <w:kern w:val="0"/>
          <w:u w:val="single"/>
        </w:rPr>
        <w:t>nieletni może zostać zobowiązany przez Sąd   do naprawienia wyrządzonej szkody  lub do zadośćuczynienia za doznaną krzywdę</w:t>
      </w:r>
      <w:r w:rsidR="00B94C85" w:rsidRPr="00343294">
        <w:rPr>
          <w:rFonts w:eastAsiaTheme="minorHAnsi"/>
          <w:kern w:val="0"/>
          <w:u w:val="single"/>
        </w:rPr>
        <w:t>;</w:t>
      </w:r>
    </w:p>
    <w:p w14:paraId="0266D62A" w14:textId="77777777" w:rsidR="00B94C85" w:rsidRDefault="00C23A14" w:rsidP="00735600">
      <w:pPr>
        <w:pStyle w:val="Akapitzlist"/>
        <w:widowControl/>
        <w:numPr>
          <w:ilvl w:val="0"/>
          <w:numId w:val="34"/>
        </w:numPr>
        <w:suppressAutoHyphens w:val="0"/>
        <w:spacing w:line="276" w:lineRule="auto"/>
        <w:rPr>
          <w:rFonts w:eastAsiaTheme="minorHAnsi"/>
          <w:kern w:val="0"/>
        </w:rPr>
      </w:pPr>
      <w:r w:rsidRPr="00B94C85">
        <w:rPr>
          <w:rFonts w:eastAsiaTheme="minorHAnsi"/>
          <w:kern w:val="0"/>
        </w:rPr>
        <w:t>nieletni nie może zostać zobowiązany przez Sąd do naprawienia wyrządzonej szkody  lub do zadośćuczynienia za doznaną krzywdę</w:t>
      </w:r>
      <w:r w:rsidR="00B94C85">
        <w:rPr>
          <w:rFonts w:eastAsiaTheme="minorHAnsi"/>
          <w:kern w:val="0"/>
        </w:rPr>
        <w:t>;</w:t>
      </w:r>
    </w:p>
    <w:p w14:paraId="3E32B11F" w14:textId="77777777" w:rsidR="00C23A14" w:rsidRDefault="00C23A14" w:rsidP="00735600">
      <w:pPr>
        <w:pStyle w:val="Akapitzlist"/>
        <w:widowControl/>
        <w:numPr>
          <w:ilvl w:val="0"/>
          <w:numId w:val="34"/>
        </w:numPr>
        <w:suppressAutoHyphens w:val="0"/>
        <w:spacing w:line="276" w:lineRule="auto"/>
        <w:rPr>
          <w:rFonts w:eastAsiaTheme="minorHAnsi"/>
          <w:kern w:val="0"/>
        </w:rPr>
      </w:pPr>
      <w:r w:rsidRPr="00B94C85">
        <w:rPr>
          <w:rFonts w:eastAsiaTheme="minorHAnsi"/>
          <w:kern w:val="0"/>
        </w:rPr>
        <w:t>nieletni obligatoryjnie zostaje zawsze zobowiązany przez Sąd do naprawienia wyrządzonej szkody  lub do zadośćuczynienia za doznaną krzywdę</w:t>
      </w:r>
      <w:r w:rsidR="005334F4" w:rsidRPr="00B94C85">
        <w:rPr>
          <w:rFonts w:eastAsiaTheme="minorHAnsi"/>
          <w:kern w:val="0"/>
        </w:rPr>
        <w:t>.</w:t>
      </w:r>
    </w:p>
    <w:p w14:paraId="39C1BE04" w14:textId="77777777" w:rsidR="00A71213" w:rsidRDefault="00A71213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58A3826F" w14:textId="77777777" w:rsidR="00661EEF" w:rsidRPr="00A71213" w:rsidRDefault="00661EEF" w:rsidP="00735600">
      <w:pPr>
        <w:pStyle w:val="Akapitzlist"/>
        <w:widowControl/>
        <w:suppressAutoHyphens w:val="0"/>
        <w:spacing w:line="276" w:lineRule="auto"/>
        <w:ind w:left="862"/>
        <w:rPr>
          <w:rFonts w:eastAsiaTheme="minorHAnsi"/>
          <w:kern w:val="0"/>
        </w:rPr>
      </w:pPr>
    </w:p>
    <w:p w14:paraId="13CFB425" w14:textId="77777777" w:rsidR="00C23A14" w:rsidRPr="000B48F9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0B48F9">
        <w:rPr>
          <w:rFonts w:eastAsiaTheme="minorHAnsi"/>
          <w:b/>
          <w:kern w:val="0"/>
        </w:rPr>
        <w:lastRenderedPageBreak/>
        <w:t xml:space="preserve">W sprawie o odebranie osoby małoletniej podlegającej władzy rodzicielskiej lub pozostającej pod opieką:  </w:t>
      </w:r>
    </w:p>
    <w:p w14:paraId="223E9E6C" w14:textId="77777777" w:rsidR="00474098" w:rsidRPr="00343294" w:rsidRDefault="00C23A14" w:rsidP="00474098">
      <w:pPr>
        <w:pStyle w:val="Akapitzlist"/>
        <w:widowControl/>
        <w:numPr>
          <w:ilvl w:val="0"/>
          <w:numId w:val="36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343294">
        <w:rPr>
          <w:rFonts w:eastAsiaTheme="minorHAnsi"/>
          <w:kern w:val="0"/>
          <w:u w:val="single"/>
        </w:rPr>
        <w:t>zawiadomienie prokuratora  jest obligatoryjne</w:t>
      </w:r>
      <w:r w:rsidR="00474098" w:rsidRPr="00343294">
        <w:rPr>
          <w:rFonts w:eastAsiaTheme="minorHAnsi"/>
          <w:kern w:val="0"/>
          <w:u w:val="single"/>
        </w:rPr>
        <w:t>;</w:t>
      </w:r>
    </w:p>
    <w:p w14:paraId="57506ACD" w14:textId="77777777" w:rsidR="00474098" w:rsidRDefault="00C23A14" w:rsidP="00474098">
      <w:pPr>
        <w:pStyle w:val="Akapitzlist"/>
        <w:widowControl/>
        <w:numPr>
          <w:ilvl w:val="0"/>
          <w:numId w:val="36"/>
        </w:numPr>
        <w:suppressAutoHyphens w:val="0"/>
        <w:spacing w:line="276" w:lineRule="auto"/>
        <w:rPr>
          <w:rFonts w:eastAsiaTheme="minorHAnsi"/>
          <w:kern w:val="0"/>
        </w:rPr>
      </w:pPr>
      <w:r w:rsidRPr="00474098">
        <w:rPr>
          <w:rFonts w:eastAsiaTheme="minorHAnsi"/>
          <w:kern w:val="0"/>
        </w:rPr>
        <w:t>zawiadomienie prokuratora jest fakultatywne</w:t>
      </w:r>
      <w:r w:rsidR="00474098">
        <w:rPr>
          <w:rFonts w:eastAsiaTheme="minorHAnsi"/>
          <w:kern w:val="0"/>
        </w:rPr>
        <w:t>;</w:t>
      </w:r>
    </w:p>
    <w:p w14:paraId="431E24F2" w14:textId="77777777" w:rsidR="00A71213" w:rsidRPr="00474098" w:rsidRDefault="00C23A14" w:rsidP="00474098">
      <w:pPr>
        <w:pStyle w:val="Akapitzlist"/>
        <w:widowControl/>
        <w:numPr>
          <w:ilvl w:val="0"/>
          <w:numId w:val="36"/>
        </w:numPr>
        <w:suppressAutoHyphens w:val="0"/>
        <w:spacing w:line="276" w:lineRule="auto"/>
        <w:rPr>
          <w:rFonts w:eastAsiaTheme="minorHAnsi"/>
          <w:kern w:val="0"/>
        </w:rPr>
      </w:pPr>
      <w:r w:rsidRPr="00474098">
        <w:rPr>
          <w:rFonts w:eastAsiaTheme="minorHAnsi"/>
          <w:kern w:val="0"/>
        </w:rPr>
        <w:t>zawiadomienie prokuratora jest  zawsze uzależnione od zgody zarówno składającego wniosek, jak i uczestnika postępowania wyrażonej w odpowiedzi na wniosek</w:t>
      </w:r>
      <w:r w:rsidR="005334F4" w:rsidRPr="00474098">
        <w:rPr>
          <w:rFonts w:eastAsiaTheme="minorHAnsi"/>
          <w:kern w:val="0"/>
        </w:rPr>
        <w:t>.</w:t>
      </w:r>
    </w:p>
    <w:p w14:paraId="767C3605" w14:textId="77777777" w:rsidR="00C23A14" w:rsidRPr="007306CB" w:rsidRDefault="00C23A14" w:rsidP="00735600">
      <w:pPr>
        <w:widowControl/>
        <w:suppressAutoHyphens w:val="0"/>
        <w:spacing w:line="276" w:lineRule="auto"/>
        <w:ind w:left="502"/>
        <w:rPr>
          <w:rFonts w:eastAsiaTheme="minorHAnsi"/>
          <w:kern w:val="0"/>
        </w:rPr>
      </w:pPr>
      <w:r w:rsidRPr="007306CB">
        <w:rPr>
          <w:rFonts w:eastAsiaTheme="minorHAnsi"/>
          <w:kern w:val="0"/>
        </w:rPr>
        <w:t xml:space="preserve">   </w:t>
      </w:r>
    </w:p>
    <w:p w14:paraId="1631636B" w14:textId="77777777" w:rsidR="00C23A14" w:rsidRPr="001072BF" w:rsidRDefault="00C23A14" w:rsidP="00735600">
      <w:pPr>
        <w:pStyle w:val="Akapitzlist"/>
        <w:widowControl/>
        <w:numPr>
          <w:ilvl w:val="0"/>
          <w:numId w:val="1"/>
        </w:numPr>
        <w:suppressAutoHyphens w:val="0"/>
        <w:spacing w:line="276" w:lineRule="auto"/>
        <w:rPr>
          <w:rFonts w:eastAsiaTheme="minorHAnsi"/>
          <w:b/>
          <w:kern w:val="0"/>
        </w:rPr>
      </w:pPr>
      <w:r w:rsidRPr="001072BF">
        <w:rPr>
          <w:rFonts w:eastAsiaTheme="minorHAnsi"/>
          <w:b/>
          <w:kern w:val="0"/>
        </w:rPr>
        <w:t xml:space="preserve">W sprawie z powództwa o zasądzenie alimentów Sąd:   </w:t>
      </w:r>
    </w:p>
    <w:p w14:paraId="7FBFAE40" w14:textId="77777777" w:rsidR="00683E6E" w:rsidRPr="00343294" w:rsidRDefault="00C23A14" w:rsidP="00735600">
      <w:pPr>
        <w:pStyle w:val="Akapitzlist"/>
        <w:widowControl/>
        <w:numPr>
          <w:ilvl w:val="0"/>
          <w:numId w:val="35"/>
        </w:numPr>
        <w:suppressAutoHyphens w:val="0"/>
        <w:spacing w:line="276" w:lineRule="auto"/>
        <w:rPr>
          <w:rFonts w:eastAsiaTheme="minorHAnsi"/>
          <w:kern w:val="0"/>
          <w:u w:val="single"/>
        </w:rPr>
      </w:pPr>
      <w:r w:rsidRPr="00343294">
        <w:rPr>
          <w:rFonts w:eastAsiaTheme="minorHAnsi"/>
          <w:kern w:val="0"/>
          <w:u w:val="single"/>
        </w:rPr>
        <w:t>orzeka w granicach żądania</w:t>
      </w:r>
      <w:r w:rsidR="00683E6E" w:rsidRPr="00343294">
        <w:rPr>
          <w:rFonts w:eastAsiaTheme="minorHAnsi"/>
          <w:kern w:val="0"/>
          <w:u w:val="single"/>
        </w:rPr>
        <w:t>;</w:t>
      </w:r>
    </w:p>
    <w:p w14:paraId="778CB7CC" w14:textId="77777777" w:rsidR="006F55D7" w:rsidRDefault="00C23A14" w:rsidP="00735600">
      <w:pPr>
        <w:pStyle w:val="Akapitzlist"/>
        <w:widowControl/>
        <w:numPr>
          <w:ilvl w:val="0"/>
          <w:numId w:val="35"/>
        </w:numPr>
        <w:suppressAutoHyphens w:val="0"/>
        <w:spacing w:line="276" w:lineRule="auto"/>
        <w:rPr>
          <w:rFonts w:eastAsiaTheme="minorHAnsi"/>
          <w:kern w:val="0"/>
        </w:rPr>
      </w:pPr>
      <w:r w:rsidRPr="00683E6E">
        <w:rPr>
          <w:rFonts w:eastAsiaTheme="minorHAnsi"/>
          <w:kern w:val="0"/>
        </w:rPr>
        <w:t>może zawsze orzekać zasądzając kwoty ponad żądanie pozwu</w:t>
      </w:r>
      <w:r w:rsidR="006F55D7">
        <w:rPr>
          <w:rFonts w:eastAsiaTheme="minorHAnsi"/>
          <w:kern w:val="0"/>
        </w:rPr>
        <w:t>;</w:t>
      </w:r>
    </w:p>
    <w:p w14:paraId="6C73F256" w14:textId="77777777" w:rsidR="00C23A14" w:rsidRPr="006F55D7" w:rsidRDefault="00C23A14" w:rsidP="00735600">
      <w:pPr>
        <w:pStyle w:val="Akapitzlist"/>
        <w:widowControl/>
        <w:numPr>
          <w:ilvl w:val="0"/>
          <w:numId w:val="35"/>
        </w:numPr>
        <w:suppressAutoHyphens w:val="0"/>
        <w:spacing w:line="276" w:lineRule="auto"/>
        <w:rPr>
          <w:rFonts w:eastAsiaTheme="minorHAnsi"/>
          <w:kern w:val="0"/>
        </w:rPr>
      </w:pPr>
      <w:r w:rsidRPr="006F55D7">
        <w:rPr>
          <w:rFonts w:eastAsiaTheme="minorHAnsi"/>
          <w:kern w:val="0"/>
        </w:rPr>
        <w:t>może  orzekać zasądzając kwoty ponad żądanie pozwu wyłącznie wówczas, gdy nastąpiła uprzednio ingerencja w innym postępowaniu  we władzę rodzicielską  strony pozwanej</w:t>
      </w:r>
      <w:r w:rsidR="005334F4" w:rsidRPr="006F55D7">
        <w:rPr>
          <w:rFonts w:eastAsiaTheme="minorHAnsi"/>
          <w:kern w:val="0"/>
        </w:rPr>
        <w:t>.</w:t>
      </w:r>
      <w:r w:rsidRPr="006F55D7">
        <w:rPr>
          <w:rFonts w:eastAsiaTheme="minorHAnsi"/>
          <w:kern w:val="0"/>
        </w:rPr>
        <w:t xml:space="preserve">       </w:t>
      </w:r>
    </w:p>
    <w:p w14:paraId="3724B65E" w14:textId="77777777" w:rsidR="0010781F" w:rsidRPr="007306CB" w:rsidRDefault="0010781F" w:rsidP="006F55D7">
      <w:pPr>
        <w:widowControl/>
        <w:suppressAutoHyphens w:val="0"/>
        <w:spacing w:line="276" w:lineRule="auto"/>
        <w:contextualSpacing/>
        <w:jc w:val="both"/>
      </w:pPr>
    </w:p>
    <w:sectPr w:rsidR="0010781F" w:rsidRPr="007306CB" w:rsidSect="00D21276">
      <w:headerReference w:type="default" r:id="rId8"/>
      <w:pgSz w:w="11906" w:h="16838"/>
      <w:pgMar w:top="1134" w:right="1077" w:bottom="993" w:left="1247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013D6" w14:textId="77777777" w:rsidR="00F87097" w:rsidRDefault="00F87097" w:rsidP="005240C0">
      <w:r>
        <w:separator/>
      </w:r>
    </w:p>
  </w:endnote>
  <w:endnote w:type="continuationSeparator" w:id="0">
    <w:p w14:paraId="1E2C69A7" w14:textId="77777777" w:rsidR="00F87097" w:rsidRDefault="00F87097" w:rsidP="0052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7B50" w14:textId="77777777" w:rsidR="00F87097" w:rsidRDefault="00F87097" w:rsidP="005240C0">
      <w:r>
        <w:separator/>
      </w:r>
    </w:p>
  </w:footnote>
  <w:footnote w:type="continuationSeparator" w:id="0">
    <w:p w14:paraId="511C4D86" w14:textId="77777777" w:rsidR="00F87097" w:rsidRDefault="00F87097" w:rsidP="0052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1B95" w14:textId="77777777" w:rsidR="00BB7940" w:rsidRPr="001717EB" w:rsidRDefault="00BB7940" w:rsidP="00BB7940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</w:t>
    </w:r>
    <w:r w:rsidR="000C73F6">
      <w:rPr>
        <w:b/>
        <w:sz w:val="22"/>
        <w:szCs w:val="22"/>
      </w:rPr>
      <w:t>101</w:t>
    </w:r>
    <w:r>
      <w:rPr>
        <w:b/>
        <w:sz w:val="22"/>
        <w:szCs w:val="22"/>
      </w:rPr>
      <w:t>.</w:t>
    </w:r>
    <w:r w:rsidR="005A7549">
      <w:rPr>
        <w:b/>
        <w:sz w:val="22"/>
        <w:szCs w:val="22"/>
      </w:rPr>
      <w:t>3</w:t>
    </w:r>
    <w:r>
      <w:rPr>
        <w:b/>
        <w:sz w:val="22"/>
        <w:szCs w:val="22"/>
      </w:rPr>
      <w:t>.202</w:t>
    </w:r>
    <w:r w:rsidR="000C73F6">
      <w:rPr>
        <w:b/>
        <w:sz w:val="22"/>
        <w:szCs w:val="22"/>
      </w:rPr>
      <w:t>5</w:t>
    </w:r>
  </w:p>
  <w:p w14:paraId="255B0CDB" w14:textId="77777777" w:rsidR="00BB7940" w:rsidRDefault="00BB7940">
    <w:pPr>
      <w:pStyle w:val="Nagwek"/>
    </w:pPr>
  </w:p>
  <w:p w14:paraId="3108EC5A" w14:textId="77777777" w:rsidR="00BB7940" w:rsidRDefault="00BB7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A1775"/>
    <w:multiLevelType w:val="hybridMultilevel"/>
    <w:tmpl w:val="D15E9972"/>
    <w:lvl w:ilvl="0" w:tplc="563C8CC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9E5442F"/>
    <w:multiLevelType w:val="hybridMultilevel"/>
    <w:tmpl w:val="73B09B54"/>
    <w:lvl w:ilvl="0" w:tplc="3AC89BA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1907F77"/>
    <w:multiLevelType w:val="hybridMultilevel"/>
    <w:tmpl w:val="3B84897E"/>
    <w:lvl w:ilvl="0" w:tplc="00AE853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4C04280"/>
    <w:multiLevelType w:val="hybridMultilevel"/>
    <w:tmpl w:val="6880818A"/>
    <w:lvl w:ilvl="0" w:tplc="4B28BE6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5811772"/>
    <w:multiLevelType w:val="hybridMultilevel"/>
    <w:tmpl w:val="E0E0AA62"/>
    <w:lvl w:ilvl="0" w:tplc="8EBE978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9296FDE"/>
    <w:multiLevelType w:val="hybridMultilevel"/>
    <w:tmpl w:val="749E71AC"/>
    <w:lvl w:ilvl="0" w:tplc="EA72D2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BEF50F7"/>
    <w:multiLevelType w:val="hybridMultilevel"/>
    <w:tmpl w:val="2EEC623A"/>
    <w:lvl w:ilvl="0" w:tplc="7C8466D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F110398"/>
    <w:multiLevelType w:val="hybridMultilevel"/>
    <w:tmpl w:val="BF5833DE"/>
    <w:lvl w:ilvl="0" w:tplc="4972FE4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41F77A4"/>
    <w:multiLevelType w:val="hybridMultilevel"/>
    <w:tmpl w:val="1E54E2EA"/>
    <w:lvl w:ilvl="0" w:tplc="EA0C50A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45E57C0"/>
    <w:multiLevelType w:val="hybridMultilevel"/>
    <w:tmpl w:val="0EB6D2F2"/>
    <w:lvl w:ilvl="0" w:tplc="C144DC90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57D71CC"/>
    <w:multiLevelType w:val="hybridMultilevel"/>
    <w:tmpl w:val="5DF4E4C6"/>
    <w:lvl w:ilvl="0" w:tplc="1C4841B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8056FE6"/>
    <w:multiLevelType w:val="hybridMultilevel"/>
    <w:tmpl w:val="E6526B44"/>
    <w:lvl w:ilvl="0" w:tplc="9906F74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09D4600"/>
    <w:multiLevelType w:val="hybridMultilevel"/>
    <w:tmpl w:val="339086AA"/>
    <w:lvl w:ilvl="0" w:tplc="E4C0417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7686021"/>
    <w:multiLevelType w:val="hybridMultilevel"/>
    <w:tmpl w:val="868E9402"/>
    <w:lvl w:ilvl="0" w:tplc="0D7A73A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A713236"/>
    <w:multiLevelType w:val="hybridMultilevel"/>
    <w:tmpl w:val="669AA9BE"/>
    <w:lvl w:ilvl="0" w:tplc="E4AC606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65A38AA"/>
    <w:multiLevelType w:val="hybridMultilevel"/>
    <w:tmpl w:val="F1363306"/>
    <w:lvl w:ilvl="0" w:tplc="C32C1DD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479D1942"/>
    <w:multiLevelType w:val="hybridMultilevel"/>
    <w:tmpl w:val="FF1A2888"/>
    <w:lvl w:ilvl="0" w:tplc="8564F4D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9520EEC"/>
    <w:multiLevelType w:val="hybridMultilevel"/>
    <w:tmpl w:val="7BE8E4D8"/>
    <w:lvl w:ilvl="0" w:tplc="422C246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9A46BB3"/>
    <w:multiLevelType w:val="hybridMultilevel"/>
    <w:tmpl w:val="A866BB1E"/>
    <w:lvl w:ilvl="0" w:tplc="111C9E4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BA122C6"/>
    <w:multiLevelType w:val="hybridMultilevel"/>
    <w:tmpl w:val="3702B7D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CE2436B"/>
    <w:multiLevelType w:val="hybridMultilevel"/>
    <w:tmpl w:val="BF6AC234"/>
    <w:lvl w:ilvl="0" w:tplc="F17A600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3715105"/>
    <w:multiLevelType w:val="hybridMultilevel"/>
    <w:tmpl w:val="3BFC7B5E"/>
    <w:lvl w:ilvl="0" w:tplc="B26EBE1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5449337F"/>
    <w:multiLevelType w:val="hybridMultilevel"/>
    <w:tmpl w:val="74E05370"/>
    <w:lvl w:ilvl="0" w:tplc="436C023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7AD60AD"/>
    <w:multiLevelType w:val="hybridMultilevel"/>
    <w:tmpl w:val="FEE66A66"/>
    <w:lvl w:ilvl="0" w:tplc="1412549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A3F69E7"/>
    <w:multiLevelType w:val="hybridMultilevel"/>
    <w:tmpl w:val="B9740C4C"/>
    <w:lvl w:ilvl="0" w:tplc="AA680D9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A692957"/>
    <w:multiLevelType w:val="hybridMultilevel"/>
    <w:tmpl w:val="14AA45F2"/>
    <w:lvl w:ilvl="0" w:tplc="0D34C3E0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5F7004DF"/>
    <w:multiLevelType w:val="hybridMultilevel"/>
    <w:tmpl w:val="3AB0CAEA"/>
    <w:lvl w:ilvl="0" w:tplc="91A62BE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63270E2D"/>
    <w:multiLevelType w:val="hybridMultilevel"/>
    <w:tmpl w:val="C6B4A194"/>
    <w:lvl w:ilvl="0" w:tplc="85325AB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46A11FA"/>
    <w:multiLevelType w:val="hybridMultilevel"/>
    <w:tmpl w:val="562AF13C"/>
    <w:lvl w:ilvl="0" w:tplc="B97076D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65D7330D"/>
    <w:multiLevelType w:val="hybridMultilevel"/>
    <w:tmpl w:val="AE48749E"/>
    <w:lvl w:ilvl="0" w:tplc="C50E443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6220484"/>
    <w:multiLevelType w:val="hybridMultilevel"/>
    <w:tmpl w:val="02BC276E"/>
    <w:lvl w:ilvl="0" w:tplc="BB8A429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AE9427C"/>
    <w:multiLevelType w:val="hybridMultilevel"/>
    <w:tmpl w:val="3EFA8EFC"/>
    <w:lvl w:ilvl="0" w:tplc="11844D4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71BD309F"/>
    <w:multiLevelType w:val="hybridMultilevel"/>
    <w:tmpl w:val="D264F03A"/>
    <w:lvl w:ilvl="0" w:tplc="956838B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72853B9A"/>
    <w:multiLevelType w:val="hybridMultilevel"/>
    <w:tmpl w:val="386E4F78"/>
    <w:lvl w:ilvl="0" w:tplc="C5D61C5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4A76D53"/>
    <w:multiLevelType w:val="hybridMultilevel"/>
    <w:tmpl w:val="FBB26F34"/>
    <w:lvl w:ilvl="0" w:tplc="EBB0421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92024BC"/>
    <w:multiLevelType w:val="hybridMultilevel"/>
    <w:tmpl w:val="C75EE77A"/>
    <w:lvl w:ilvl="0" w:tplc="6ECCFEB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D310C76"/>
    <w:multiLevelType w:val="hybridMultilevel"/>
    <w:tmpl w:val="BE9E6138"/>
    <w:lvl w:ilvl="0" w:tplc="2F8A250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999110524">
    <w:abstractNumId w:val="19"/>
  </w:num>
  <w:num w:numId="2" w16cid:durableId="1293096803">
    <w:abstractNumId w:val="26"/>
  </w:num>
  <w:num w:numId="3" w16cid:durableId="66537205">
    <w:abstractNumId w:val="32"/>
  </w:num>
  <w:num w:numId="4" w16cid:durableId="1194537579">
    <w:abstractNumId w:val="9"/>
  </w:num>
  <w:num w:numId="5" w16cid:durableId="2095585557">
    <w:abstractNumId w:val="13"/>
  </w:num>
  <w:num w:numId="6" w16cid:durableId="751705505">
    <w:abstractNumId w:val="30"/>
  </w:num>
  <w:num w:numId="7" w16cid:durableId="667751804">
    <w:abstractNumId w:val="25"/>
  </w:num>
  <w:num w:numId="8" w16cid:durableId="1883128024">
    <w:abstractNumId w:val="4"/>
  </w:num>
  <w:num w:numId="9" w16cid:durableId="1576551938">
    <w:abstractNumId w:val="10"/>
  </w:num>
  <w:num w:numId="10" w16cid:durableId="1962491461">
    <w:abstractNumId w:val="1"/>
  </w:num>
  <w:num w:numId="11" w16cid:durableId="1448740193">
    <w:abstractNumId w:val="3"/>
  </w:num>
  <w:num w:numId="12" w16cid:durableId="402527392">
    <w:abstractNumId w:val="20"/>
  </w:num>
  <w:num w:numId="13" w16cid:durableId="721366487">
    <w:abstractNumId w:val="33"/>
  </w:num>
  <w:num w:numId="14" w16cid:durableId="669984232">
    <w:abstractNumId w:val="11"/>
  </w:num>
  <w:num w:numId="15" w16cid:durableId="1001852547">
    <w:abstractNumId w:val="36"/>
  </w:num>
  <w:num w:numId="16" w16cid:durableId="1877114556">
    <w:abstractNumId w:val="22"/>
  </w:num>
  <w:num w:numId="17" w16cid:durableId="1607493865">
    <w:abstractNumId w:val="8"/>
  </w:num>
  <w:num w:numId="18" w16cid:durableId="315304970">
    <w:abstractNumId w:val="29"/>
  </w:num>
  <w:num w:numId="19" w16cid:durableId="497379105">
    <w:abstractNumId w:val="7"/>
  </w:num>
  <w:num w:numId="20" w16cid:durableId="1994332601">
    <w:abstractNumId w:val="5"/>
  </w:num>
  <w:num w:numId="21" w16cid:durableId="360479358">
    <w:abstractNumId w:val="18"/>
  </w:num>
  <w:num w:numId="22" w16cid:durableId="1409234752">
    <w:abstractNumId w:val="21"/>
  </w:num>
  <w:num w:numId="23" w16cid:durableId="496961592">
    <w:abstractNumId w:val="6"/>
  </w:num>
  <w:num w:numId="24" w16cid:durableId="1005475555">
    <w:abstractNumId w:val="15"/>
  </w:num>
  <w:num w:numId="25" w16cid:durableId="1871139857">
    <w:abstractNumId w:val="17"/>
  </w:num>
  <w:num w:numId="26" w16cid:durableId="350449860">
    <w:abstractNumId w:val="34"/>
  </w:num>
  <w:num w:numId="27" w16cid:durableId="420833552">
    <w:abstractNumId w:val="12"/>
  </w:num>
  <w:num w:numId="28" w16cid:durableId="1955399602">
    <w:abstractNumId w:val="16"/>
  </w:num>
  <w:num w:numId="29" w16cid:durableId="459804452">
    <w:abstractNumId w:val="35"/>
  </w:num>
  <w:num w:numId="30" w16cid:durableId="1086147588">
    <w:abstractNumId w:val="2"/>
  </w:num>
  <w:num w:numId="31" w16cid:durableId="357006657">
    <w:abstractNumId w:val="0"/>
  </w:num>
  <w:num w:numId="32" w16cid:durableId="1659066434">
    <w:abstractNumId w:val="27"/>
  </w:num>
  <w:num w:numId="33" w16cid:durableId="697895156">
    <w:abstractNumId w:val="23"/>
  </w:num>
  <w:num w:numId="34" w16cid:durableId="1588542254">
    <w:abstractNumId w:val="24"/>
  </w:num>
  <w:num w:numId="35" w16cid:durableId="547423256">
    <w:abstractNumId w:val="28"/>
  </w:num>
  <w:num w:numId="36" w16cid:durableId="1746565457">
    <w:abstractNumId w:val="14"/>
  </w:num>
  <w:num w:numId="37" w16cid:durableId="872764686">
    <w:abstractNumId w:val="3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3"/>
    <w:rsid w:val="000041C1"/>
    <w:rsid w:val="00006BD8"/>
    <w:rsid w:val="00015EF0"/>
    <w:rsid w:val="00040517"/>
    <w:rsid w:val="00052B52"/>
    <w:rsid w:val="00053344"/>
    <w:rsid w:val="00060588"/>
    <w:rsid w:val="00077F59"/>
    <w:rsid w:val="000861F8"/>
    <w:rsid w:val="00086B9E"/>
    <w:rsid w:val="00097DA7"/>
    <w:rsid w:val="000A211F"/>
    <w:rsid w:val="000A4FFD"/>
    <w:rsid w:val="000A6F91"/>
    <w:rsid w:val="000B48F9"/>
    <w:rsid w:val="000C73F6"/>
    <w:rsid w:val="000D5344"/>
    <w:rsid w:val="000E0BF7"/>
    <w:rsid w:val="000E6953"/>
    <w:rsid w:val="000E72FC"/>
    <w:rsid w:val="000F6D24"/>
    <w:rsid w:val="001072BF"/>
    <w:rsid w:val="0010781F"/>
    <w:rsid w:val="00126594"/>
    <w:rsid w:val="001268AD"/>
    <w:rsid w:val="0013251E"/>
    <w:rsid w:val="001374E8"/>
    <w:rsid w:val="001412C1"/>
    <w:rsid w:val="0014607F"/>
    <w:rsid w:val="00151138"/>
    <w:rsid w:val="00155F9D"/>
    <w:rsid w:val="001717EB"/>
    <w:rsid w:val="0017535F"/>
    <w:rsid w:val="00197792"/>
    <w:rsid w:val="001A1A54"/>
    <w:rsid w:val="001A617B"/>
    <w:rsid w:val="001B375E"/>
    <w:rsid w:val="001B7951"/>
    <w:rsid w:val="001C4972"/>
    <w:rsid w:val="001C4C2E"/>
    <w:rsid w:val="001C5E56"/>
    <w:rsid w:val="001D54F1"/>
    <w:rsid w:val="001E0DC3"/>
    <w:rsid w:val="001F163D"/>
    <w:rsid w:val="001F61CC"/>
    <w:rsid w:val="002040CC"/>
    <w:rsid w:val="002065C6"/>
    <w:rsid w:val="00221AD0"/>
    <w:rsid w:val="00222472"/>
    <w:rsid w:val="00236EC7"/>
    <w:rsid w:val="00240CF5"/>
    <w:rsid w:val="0026537D"/>
    <w:rsid w:val="002675E5"/>
    <w:rsid w:val="0028352A"/>
    <w:rsid w:val="0029593D"/>
    <w:rsid w:val="002A2265"/>
    <w:rsid w:val="002A586B"/>
    <w:rsid w:val="002A6DDB"/>
    <w:rsid w:val="002D1E5C"/>
    <w:rsid w:val="002D28F3"/>
    <w:rsid w:val="002E6406"/>
    <w:rsid w:val="002F476D"/>
    <w:rsid w:val="002F51EB"/>
    <w:rsid w:val="00300F71"/>
    <w:rsid w:val="00302275"/>
    <w:rsid w:val="003232A4"/>
    <w:rsid w:val="003238D1"/>
    <w:rsid w:val="00343294"/>
    <w:rsid w:val="003509AD"/>
    <w:rsid w:val="00353141"/>
    <w:rsid w:val="00360241"/>
    <w:rsid w:val="00362EAE"/>
    <w:rsid w:val="0036601F"/>
    <w:rsid w:val="00372E8C"/>
    <w:rsid w:val="00380026"/>
    <w:rsid w:val="0038759B"/>
    <w:rsid w:val="003879E4"/>
    <w:rsid w:val="003A47FA"/>
    <w:rsid w:val="003B1DF0"/>
    <w:rsid w:val="003C6346"/>
    <w:rsid w:val="003D45CF"/>
    <w:rsid w:val="003E1494"/>
    <w:rsid w:val="00400C35"/>
    <w:rsid w:val="004027CD"/>
    <w:rsid w:val="00411766"/>
    <w:rsid w:val="00434162"/>
    <w:rsid w:val="00446089"/>
    <w:rsid w:val="004474BC"/>
    <w:rsid w:val="00454B99"/>
    <w:rsid w:val="00462FAD"/>
    <w:rsid w:val="00464286"/>
    <w:rsid w:val="00465E34"/>
    <w:rsid w:val="00467D00"/>
    <w:rsid w:val="00474098"/>
    <w:rsid w:val="004801BD"/>
    <w:rsid w:val="004A227B"/>
    <w:rsid w:val="004B55C7"/>
    <w:rsid w:val="004B7E3C"/>
    <w:rsid w:val="004C1C5D"/>
    <w:rsid w:val="004D24CB"/>
    <w:rsid w:val="004F3093"/>
    <w:rsid w:val="0050436F"/>
    <w:rsid w:val="00512395"/>
    <w:rsid w:val="00512D61"/>
    <w:rsid w:val="00513972"/>
    <w:rsid w:val="00514191"/>
    <w:rsid w:val="00514DF5"/>
    <w:rsid w:val="00514F51"/>
    <w:rsid w:val="005240C0"/>
    <w:rsid w:val="00527E6F"/>
    <w:rsid w:val="005309B6"/>
    <w:rsid w:val="005334F4"/>
    <w:rsid w:val="00535428"/>
    <w:rsid w:val="005356BE"/>
    <w:rsid w:val="00552BD2"/>
    <w:rsid w:val="00567791"/>
    <w:rsid w:val="00574921"/>
    <w:rsid w:val="00592D9E"/>
    <w:rsid w:val="00596584"/>
    <w:rsid w:val="005A66A7"/>
    <w:rsid w:val="005A7549"/>
    <w:rsid w:val="005A7A86"/>
    <w:rsid w:val="005B1771"/>
    <w:rsid w:val="005C0085"/>
    <w:rsid w:val="005C2FE3"/>
    <w:rsid w:val="005C371E"/>
    <w:rsid w:val="005D54C2"/>
    <w:rsid w:val="005E2909"/>
    <w:rsid w:val="005E412A"/>
    <w:rsid w:val="00601E73"/>
    <w:rsid w:val="00615A92"/>
    <w:rsid w:val="00625FBD"/>
    <w:rsid w:val="00645864"/>
    <w:rsid w:val="00645F86"/>
    <w:rsid w:val="00646964"/>
    <w:rsid w:val="00656C1F"/>
    <w:rsid w:val="00661EEF"/>
    <w:rsid w:val="00663306"/>
    <w:rsid w:val="0067158E"/>
    <w:rsid w:val="006760C8"/>
    <w:rsid w:val="00683E6E"/>
    <w:rsid w:val="006944DE"/>
    <w:rsid w:val="006B094D"/>
    <w:rsid w:val="006C651C"/>
    <w:rsid w:val="006D04B0"/>
    <w:rsid w:val="006E02D0"/>
    <w:rsid w:val="006E083D"/>
    <w:rsid w:val="006E3B3E"/>
    <w:rsid w:val="006E491A"/>
    <w:rsid w:val="006F55D7"/>
    <w:rsid w:val="006F5E63"/>
    <w:rsid w:val="00724409"/>
    <w:rsid w:val="007306CB"/>
    <w:rsid w:val="0073209E"/>
    <w:rsid w:val="00735600"/>
    <w:rsid w:val="00736545"/>
    <w:rsid w:val="00737A6D"/>
    <w:rsid w:val="00747B51"/>
    <w:rsid w:val="007550BE"/>
    <w:rsid w:val="007641B9"/>
    <w:rsid w:val="00780B73"/>
    <w:rsid w:val="00793FF4"/>
    <w:rsid w:val="00795A27"/>
    <w:rsid w:val="007A5C2D"/>
    <w:rsid w:val="007C1B91"/>
    <w:rsid w:val="007C7A92"/>
    <w:rsid w:val="007D32F9"/>
    <w:rsid w:val="007D4249"/>
    <w:rsid w:val="007F3359"/>
    <w:rsid w:val="007F7CC3"/>
    <w:rsid w:val="0081125B"/>
    <w:rsid w:val="00813369"/>
    <w:rsid w:val="0081464D"/>
    <w:rsid w:val="00815FE0"/>
    <w:rsid w:val="00816EFC"/>
    <w:rsid w:val="00825490"/>
    <w:rsid w:val="00833B62"/>
    <w:rsid w:val="008577C4"/>
    <w:rsid w:val="00863862"/>
    <w:rsid w:val="0087193D"/>
    <w:rsid w:val="00876223"/>
    <w:rsid w:val="008A7FE7"/>
    <w:rsid w:val="008C61C4"/>
    <w:rsid w:val="008C64B5"/>
    <w:rsid w:val="008C762A"/>
    <w:rsid w:val="008E2D9A"/>
    <w:rsid w:val="00900660"/>
    <w:rsid w:val="009157A0"/>
    <w:rsid w:val="00916A62"/>
    <w:rsid w:val="00916D4C"/>
    <w:rsid w:val="0092692A"/>
    <w:rsid w:val="00927358"/>
    <w:rsid w:val="00935026"/>
    <w:rsid w:val="00937585"/>
    <w:rsid w:val="00946F6E"/>
    <w:rsid w:val="0095087E"/>
    <w:rsid w:val="00962CB2"/>
    <w:rsid w:val="00971F79"/>
    <w:rsid w:val="009815E9"/>
    <w:rsid w:val="00994640"/>
    <w:rsid w:val="009A1EDC"/>
    <w:rsid w:val="009A52BD"/>
    <w:rsid w:val="009B561F"/>
    <w:rsid w:val="009C2FA5"/>
    <w:rsid w:val="009C75A3"/>
    <w:rsid w:val="009E2496"/>
    <w:rsid w:val="009E6474"/>
    <w:rsid w:val="009F614F"/>
    <w:rsid w:val="00A02E41"/>
    <w:rsid w:val="00A14053"/>
    <w:rsid w:val="00A204A5"/>
    <w:rsid w:val="00A20F0B"/>
    <w:rsid w:val="00A3353F"/>
    <w:rsid w:val="00A36748"/>
    <w:rsid w:val="00A40BE6"/>
    <w:rsid w:val="00A43C9E"/>
    <w:rsid w:val="00A450D2"/>
    <w:rsid w:val="00A474A6"/>
    <w:rsid w:val="00A55FCD"/>
    <w:rsid w:val="00A62462"/>
    <w:rsid w:val="00A71213"/>
    <w:rsid w:val="00A72B74"/>
    <w:rsid w:val="00A77477"/>
    <w:rsid w:val="00A83329"/>
    <w:rsid w:val="00A97DB5"/>
    <w:rsid w:val="00AA70DA"/>
    <w:rsid w:val="00AB11B4"/>
    <w:rsid w:val="00AB2022"/>
    <w:rsid w:val="00AB3E4D"/>
    <w:rsid w:val="00AB52E6"/>
    <w:rsid w:val="00AB73B9"/>
    <w:rsid w:val="00AC48CC"/>
    <w:rsid w:val="00AD1186"/>
    <w:rsid w:val="00AD3027"/>
    <w:rsid w:val="00AE7446"/>
    <w:rsid w:val="00AF41D0"/>
    <w:rsid w:val="00AF4CC5"/>
    <w:rsid w:val="00AF5BAB"/>
    <w:rsid w:val="00B00D01"/>
    <w:rsid w:val="00B04B08"/>
    <w:rsid w:val="00B125B3"/>
    <w:rsid w:val="00B25C8D"/>
    <w:rsid w:val="00B347F6"/>
    <w:rsid w:val="00B3610E"/>
    <w:rsid w:val="00B403F8"/>
    <w:rsid w:val="00B412CD"/>
    <w:rsid w:val="00B44A3E"/>
    <w:rsid w:val="00B5257B"/>
    <w:rsid w:val="00B52C8D"/>
    <w:rsid w:val="00B539A6"/>
    <w:rsid w:val="00B63612"/>
    <w:rsid w:val="00B737DA"/>
    <w:rsid w:val="00B7427D"/>
    <w:rsid w:val="00B774C6"/>
    <w:rsid w:val="00B94C85"/>
    <w:rsid w:val="00B95B84"/>
    <w:rsid w:val="00BA7FFE"/>
    <w:rsid w:val="00BB527B"/>
    <w:rsid w:val="00BB7940"/>
    <w:rsid w:val="00BC0952"/>
    <w:rsid w:val="00BC6341"/>
    <w:rsid w:val="00BC7D33"/>
    <w:rsid w:val="00C177F8"/>
    <w:rsid w:val="00C23A14"/>
    <w:rsid w:val="00C317FB"/>
    <w:rsid w:val="00C55538"/>
    <w:rsid w:val="00C57F06"/>
    <w:rsid w:val="00C62ABC"/>
    <w:rsid w:val="00C67502"/>
    <w:rsid w:val="00C9389A"/>
    <w:rsid w:val="00CA093C"/>
    <w:rsid w:val="00CA0C5D"/>
    <w:rsid w:val="00CA202F"/>
    <w:rsid w:val="00CA4D7E"/>
    <w:rsid w:val="00CA719E"/>
    <w:rsid w:val="00CB754F"/>
    <w:rsid w:val="00CC2E92"/>
    <w:rsid w:val="00CC4F3A"/>
    <w:rsid w:val="00CD286D"/>
    <w:rsid w:val="00CE089F"/>
    <w:rsid w:val="00CE152F"/>
    <w:rsid w:val="00CE32D1"/>
    <w:rsid w:val="00CE5C14"/>
    <w:rsid w:val="00CE610D"/>
    <w:rsid w:val="00D04E49"/>
    <w:rsid w:val="00D067DD"/>
    <w:rsid w:val="00D15231"/>
    <w:rsid w:val="00D21276"/>
    <w:rsid w:val="00D21598"/>
    <w:rsid w:val="00D22BBD"/>
    <w:rsid w:val="00D241C2"/>
    <w:rsid w:val="00D46AD5"/>
    <w:rsid w:val="00D600FE"/>
    <w:rsid w:val="00D73AC4"/>
    <w:rsid w:val="00D83D01"/>
    <w:rsid w:val="00DA1082"/>
    <w:rsid w:val="00DA23FF"/>
    <w:rsid w:val="00DA7969"/>
    <w:rsid w:val="00DB221D"/>
    <w:rsid w:val="00DC2B41"/>
    <w:rsid w:val="00DC5067"/>
    <w:rsid w:val="00DC79D9"/>
    <w:rsid w:val="00DF00E1"/>
    <w:rsid w:val="00DF02E7"/>
    <w:rsid w:val="00E02A93"/>
    <w:rsid w:val="00E02B7C"/>
    <w:rsid w:val="00E061C8"/>
    <w:rsid w:val="00E54FA3"/>
    <w:rsid w:val="00E57AB0"/>
    <w:rsid w:val="00E77437"/>
    <w:rsid w:val="00E95173"/>
    <w:rsid w:val="00EA0E93"/>
    <w:rsid w:val="00EA12EE"/>
    <w:rsid w:val="00ED4829"/>
    <w:rsid w:val="00ED607E"/>
    <w:rsid w:val="00EF7FF7"/>
    <w:rsid w:val="00F03C73"/>
    <w:rsid w:val="00F1642D"/>
    <w:rsid w:val="00F2268F"/>
    <w:rsid w:val="00F31118"/>
    <w:rsid w:val="00F413C9"/>
    <w:rsid w:val="00F54089"/>
    <w:rsid w:val="00F5676A"/>
    <w:rsid w:val="00F575E2"/>
    <w:rsid w:val="00F67A91"/>
    <w:rsid w:val="00F72C51"/>
    <w:rsid w:val="00F77D32"/>
    <w:rsid w:val="00F87097"/>
    <w:rsid w:val="00FB017F"/>
    <w:rsid w:val="00FC0705"/>
    <w:rsid w:val="00FC263E"/>
    <w:rsid w:val="00FC665C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AEC5"/>
  <w15:chartTrackingRefBased/>
  <w15:docId w15:val="{9348C0FB-7D1C-43AE-84ED-A0414859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5B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5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0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0C0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0C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1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1D0"/>
    <w:rPr>
      <w:rFonts w:ascii="Segoe UI" w:eastAsia="Andale Sans UI" w:hAnsi="Segoe UI" w:cs="Segoe UI"/>
      <w:kern w:val="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5D9B9-D7E3-4A1E-B8F8-DC4B032CD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1454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Sadza Arkadiusz</dc:creator>
  <cp:keywords/>
  <dc:description/>
  <cp:lastModifiedBy>Polakowska Marta</cp:lastModifiedBy>
  <cp:revision>11</cp:revision>
  <cp:lastPrinted>2025-03-26T10:19:00Z</cp:lastPrinted>
  <dcterms:created xsi:type="dcterms:W3CDTF">2025-03-26T07:19:00Z</dcterms:created>
  <dcterms:modified xsi:type="dcterms:W3CDTF">2026-07-22T10:22:00Z</dcterms:modified>
</cp:coreProperties>
</file>