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AFE89" w14:textId="388A7A43" w:rsidR="00F712ED" w:rsidRPr="00866554" w:rsidRDefault="00866554" w:rsidP="00866554">
      <w:pPr>
        <w:rPr>
          <w:b/>
          <w:bCs/>
          <w:sz w:val="24"/>
          <w:szCs w:val="24"/>
        </w:rPr>
      </w:pPr>
      <w:r w:rsidRPr="00866554">
        <w:rPr>
          <w:b/>
          <w:bCs/>
          <w:sz w:val="24"/>
          <w:szCs w:val="24"/>
        </w:rPr>
        <w:t>A.1101.5.2025</w:t>
      </w:r>
    </w:p>
    <w:p w14:paraId="6E306665" w14:textId="77777777" w:rsidR="00ED7C61" w:rsidRDefault="00ED7C61" w:rsidP="00ED7C61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Egzamin testowy konkursu dla kandydatów na stanowisko</w:t>
      </w:r>
    </w:p>
    <w:p w14:paraId="51D52248" w14:textId="77777777" w:rsidR="00ED7C61" w:rsidRDefault="00ED7C61" w:rsidP="00ED7C61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asystenta sędziego w Sądzie Rejonowym we Wrześni</w:t>
      </w:r>
    </w:p>
    <w:p w14:paraId="78910C14" w14:textId="0E644821" w:rsidR="00ED7C61" w:rsidRDefault="00ED7C61" w:rsidP="00ED7C61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przeprowadzony w dniu </w:t>
      </w:r>
      <w:r w:rsidR="009A249E">
        <w:rPr>
          <w:rFonts w:ascii="Times New Roman" w:hAnsi="Times New Roman" w:cs="Times New Roman"/>
          <w:b/>
          <w:bCs/>
          <w:sz w:val="24"/>
          <w:szCs w:val="24"/>
        </w:rPr>
        <w:t>18 lipca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2025 roku</w:t>
      </w:r>
    </w:p>
    <w:p w14:paraId="7B8D3C78" w14:textId="77777777" w:rsidR="00866554" w:rsidRDefault="00866554" w:rsidP="00ED7C61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8958FE" w14:textId="77777777" w:rsidR="00ED7C61" w:rsidRDefault="00ED7C61" w:rsidP="00ED7C61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32800B0" w14:textId="77777777" w:rsidR="00ED7C61" w:rsidRDefault="00ED7C61" w:rsidP="00ED7C61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Imię i nazwisko kandydata ……………………………………………………</w:t>
      </w:r>
    </w:p>
    <w:p w14:paraId="41A93BB2" w14:textId="77777777" w:rsidR="00ED7C61" w:rsidRDefault="00ED7C61">
      <w:pPr>
        <w:rPr>
          <w:sz w:val="24"/>
          <w:szCs w:val="24"/>
        </w:rPr>
      </w:pPr>
    </w:p>
    <w:p w14:paraId="33F6C539" w14:textId="1CF8F0E7" w:rsidR="00E01227" w:rsidRPr="00B00157" w:rsidRDefault="00E01227">
      <w:pPr>
        <w:rPr>
          <w:rFonts w:cstheme="minorHAnsi"/>
          <w:sz w:val="24"/>
          <w:szCs w:val="24"/>
        </w:rPr>
      </w:pPr>
    </w:p>
    <w:p w14:paraId="153E958D" w14:textId="1CFC0E94" w:rsidR="00E01227" w:rsidRPr="00B00157" w:rsidRDefault="00E01227">
      <w:pPr>
        <w:rPr>
          <w:rFonts w:cstheme="minorHAnsi"/>
          <w:sz w:val="24"/>
          <w:szCs w:val="24"/>
        </w:rPr>
      </w:pPr>
    </w:p>
    <w:p w14:paraId="0CC7FAC4" w14:textId="70B23C3E" w:rsidR="00E01227" w:rsidRPr="00A76228" w:rsidRDefault="00E01227" w:rsidP="000F6A21">
      <w:pPr>
        <w:pStyle w:val="Akapitzlist"/>
        <w:numPr>
          <w:ilvl w:val="0"/>
          <w:numId w:val="1"/>
        </w:numPr>
        <w:jc w:val="both"/>
        <w:rPr>
          <w:rFonts w:cstheme="minorHAnsi"/>
          <w:b/>
          <w:bCs/>
          <w:sz w:val="24"/>
          <w:szCs w:val="24"/>
        </w:rPr>
      </w:pPr>
      <w:r w:rsidRPr="00A76228">
        <w:rPr>
          <w:rFonts w:cstheme="minorHAnsi"/>
          <w:b/>
          <w:bCs/>
          <w:sz w:val="24"/>
          <w:szCs w:val="24"/>
        </w:rPr>
        <w:t>Zgodnie z Kodeksem rodzinnym i opiekuńczym (</w:t>
      </w:r>
      <w:proofErr w:type="spellStart"/>
      <w:r w:rsidRPr="00A76228">
        <w:rPr>
          <w:rFonts w:cstheme="minorHAnsi"/>
          <w:b/>
          <w:bCs/>
          <w:sz w:val="24"/>
          <w:szCs w:val="24"/>
        </w:rPr>
        <w:t>k.r.o</w:t>
      </w:r>
      <w:proofErr w:type="spellEnd"/>
      <w:r w:rsidRPr="00A76228">
        <w:rPr>
          <w:rFonts w:cstheme="minorHAnsi"/>
          <w:b/>
          <w:bCs/>
          <w:sz w:val="24"/>
          <w:szCs w:val="24"/>
        </w:rPr>
        <w:t>.), zakres świadczeń alimentacyjnych zależy od:</w:t>
      </w:r>
    </w:p>
    <w:p w14:paraId="00BE1382" w14:textId="11329FCF" w:rsidR="00A60373" w:rsidRPr="00B00157" w:rsidRDefault="00A60373" w:rsidP="000F6A21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B00157">
        <w:rPr>
          <w:rFonts w:cstheme="minorHAnsi"/>
          <w:sz w:val="24"/>
          <w:szCs w:val="24"/>
        </w:rPr>
        <w:t>usprawiedliwionych potrzeb osoby uprawnionej</w:t>
      </w:r>
    </w:p>
    <w:p w14:paraId="5E297FF2" w14:textId="14AFA2B7" w:rsidR="00A60373" w:rsidRPr="00B00157" w:rsidRDefault="00A60373" w:rsidP="000F6A21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B00157">
        <w:rPr>
          <w:rFonts w:cstheme="minorHAnsi"/>
          <w:sz w:val="24"/>
          <w:szCs w:val="24"/>
        </w:rPr>
        <w:t>podstawowych wydatków osoby uprawnionej</w:t>
      </w:r>
    </w:p>
    <w:p w14:paraId="3101FF48" w14:textId="3720A6A8" w:rsidR="00A60373" w:rsidRPr="00B00157" w:rsidRDefault="00086AC2" w:rsidP="000F6A21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B00157">
        <w:rPr>
          <w:rFonts w:cstheme="minorHAnsi"/>
          <w:sz w:val="24"/>
          <w:szCs w:val="24"/>
        </w:rPr>
        <w:t>wysokości minimalnego wynagrodzenia za pracę</w:t>
      </w:r>
      <w:r w:rsidR="00447FFB" w:rsidRPr="00B00157">
        <w:rPr>
          <w:rFonts w:cstheme="minorHAnsi"/>
          <w:sz w:val="24"/>
          <w:szCs w:val="24"/>
        </w:rPr>
        <w:t>.</w:t>
      </w:r>
    </w:p>
    <w:p w14:paraId="54642EA8" w14:textId="43E61A84" w:rsidR="00ED29EF" w:rsidRPr="00A76228" w:rsidRDefault="00086AC2" w:rsidP="000F6A21">
      <w:pPr>
        <w:pStyle w:val="Akapitzlist"/>
        <w:numPr>
          <w:ilvl w:val="0"/>
          <w:numId w:val="1"/>
        </w:numPr>
        <w:jc w:val="both"/>
        <w:rPr>
          <w:rFonts w:cstheme="minorHAnsi"/>
          <w:b/>
          <w:bCs/>
          <w:sz w:val="24"/>
          <w:szCs w:val="24"/>
        </w:rPr>
      </w:pPr>
      <w:r w:rsidRPr="00A76228">
        <w:rPr>
          <w:rFonts w:cstheme="minorHAnsi"/>
          <w:b/>
          <w:bCs/>
          <w:sz w:val="24"/>
          <w:szCs w:val="24"/>
        </w:rPr>
        <w:t>Zgodnie z Kodeksem rodzinnym i opiekuńczym (</w:t>
      </w:r>
      <w:proofErr w:type="spellStart"/>
      <w:r w:rsidRPr="00A76228">
        <w:rPr>
          <w:rFonts w:cstheme="minorHAnsi"/>
          <w:b/>
          <w:bCs/>
          <w:sz w:val="24"/>
          <w:szCs w:val="24"/>
        </w:rPr>
        <w:t>k.r.o</w:t>
      </w:r>
      <w:proofErr w:type="spellEnd"/>
      <w:r w:rsidRPr="00A76228">
        <w:rPr>
          <w:rFonts w:cstheme="minorHAnsi"/>
          <w:b/>
          <w:bCs/>
          <w:sz w:val="24"/>
          <w:szCs w:val="24"/>
        </w:rPr>
        <w:t>.)</w:t>
      </w:r>
      <w:r w:rsidR="00E33DB5">
        <w:rPr>
          <w:rFonts w:cstheme="minorHAnsi"/>
          <w:b/>
          <w:bCs/>
          <w:sz w:val="24"/>
          <w:szCs w:val="24"/>
        </w:rPr>
        <w:t xml:space="preserve"> </w:t>
      </w:r>
      <w:r w:rsidRPr="00A76228">
        <w:rPr>
          <w:rFonts w:cstheme="minorHAnsi"/>
          <w:b/>
          <w:bCs/>
          <w:sz w:val="24"/>
          <w:szCs w:val="24"/>
        </w:rPr>
        <w:t>świadczenie wychowawcze</w:t>
      </w:r>
      <w:r w:rsidR="00ED29EF" w:rsidRPr="00A76228">
        <w:rPr>
          <w:rFonts w:cstheme="minorHAnsi"/>
          <w:b/>
          <w:bCs/>
          <w:sz w:val="24"/>
          <w:szCs w:val="24"/>
        </w:rPr>
        <w:t>, o którym mowa w ustawie z dnia 11 lutego 2016r. o pomocy państwa w wychowaniu dzieci, czyli tzw. 800 plus:</w:t>
      </w:r>
    </w:p>
    <w:p w14:paraId="0AB95BAE" w14:textId="29520DEB" w:rsidR="00ED29EF" w:rsidRPr="00B00157" w:rsidRDefault="00124FF0" w:rsidP="000F6A21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B00157">
        <w:rPr>
          <w:rFonts w:cstheme="minorHAnsi"/>
          <w:sz w:val="24"/>
          <w:szCs w:val="24"/>
        </w:rPr>
        <w:t>w</w:t>
      </w:r>
      <w:r w:rsidR="00AD5E65" w:rsidRPr="00B00157">
        <w:rPr>
          <w:rFonts w:cstheme="minorHAnsi"/>
          <w:sz w:val="24"/>
          <w:szCs w:val="24"/>
        </w:rPr>
        <w:t>pływa na zakres świadczeń alimentacyjnych</w:t>
      </w:r>
    </w:p>
    <w:p w14:paraId="6396269B" w14:textId="035E9F28" w:rsidR="00AD5E65" w:rsidRPr="00B00157" w:rsidRDefault="00447FFB" w:rsidP="000F6A21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B00157">
        <w:rPr>
          <w:rFonts w:cstheme="minorHAnsi"/>
          <w:sz w:val="24"/>
          <w:szCs w:val="24"/>
        </w:rPr>
        <w:t>n</w:t>
      </w:r>
      <w:r w:rsidR="00AD5E65" w:rsidRPr="00B00157">
        <w:rPr>
          <w:rFonts w:cstheme="minorHAnsi"/>
          <w:sz w:val="24"/>
          <w:szCs w:val="24"/>
        </w:rPr>
        <w:t>i</w:t>
      </w:r>
      <w:r w:rsidRPr="00B00157">
        <w:rPr>
          <w:rFonts w:cstheme="minorHAnsi"/>
          <w:sz w:val="24"/>
          <w:szCs w:val="24"/>
        </w:rPr>
        <w:t>e</w:t>
      </w:r>
      <w:r w:rsidR="00AD5E65" w:rsidRPr="00B00157">
        <w:rPr>
          <w:rFonts w:cstheme="minorHAnsi"/>
          <w:sz w:val="24"/>
          <w:szCs w:val="24"/>
        </w:rPr>
        <w:t xml:space="preserve"> wpływa na zakres świadczeń alimentacyjnych</w:t>
      </w:r>
    </w:p>
    <w:p w14:paraId="3A053124" w14:textId="58F06DBF" w:rsidR="00AD5E65" w:rsidRPr="00B00157" w:rsidRDefault="00447FFB" w:rsidP="000F6A21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B00157">
        <w:rPr>
          <w:rFonts w:cstheme="minorHAnsi"/>
          <w:sz w:val="24"/>
          <w:szCs w:val="24"/>
        </w:rPr>
        <w:t>m</w:t>
      </w:r>
      <w:r w:rsidR="00AD5E65" w:rsidRPr="00B00157">
        <w:rPr>
          <w:rFonts w:cstheme="minorHAnsi"/>
          <w:sz w:val="24"/>
          <w:szCs w:val="24"/>
        </w:rPr>
        <w:t>oże wpływać o ile rodzic zobowiązany jest</w:t>
      </w:r>
      <w:r w:rsidR="00124FF0" w:rsidRPr="00B00157">
        <w:rPr>
          <w:rFonts w:cstheme="minorHAnsi"/>
          <w:sz w:val="24"/>
          <w:szCs w:val="24"/>
        </w:rPr>
        <w:t xml:space="preserve"> do płacenia alimentów, utrzymuje kontakty z dzieckiem</w:t>
      </w:r>
      <w:r w:rsidRPr="00B00157">
        <w:rPr>
          <w:rFonts w:cstheme="minorHAnsi"/>
          <w:sz w:val="24"/>
          <w:szCs w:val="24"/>
        </w:rPr>
        <w:t>.</w:t>
      </w:r>
    </w:p>
    <w:p w14:paraId="1AAF0C16" w14:textId="059DE6F9" w:rsidR="00447FFB" w:rsidRPr="00A76228" w:rsidRDefault="00250737" w:rsidP="000F6A21">
      <w:pPr>
        <w:pStyle w:val="Akapitzlist"/>
        <w:numPr>
          <w:ilvl w:val="0"/>
          <w:numId w:val="1"/>
        </w:numPr>
        <w:jc w:val="both"/>
        <w:rPr>
          <w:rFonts w:cstheme="minorHAnsi"/>
          <w:b/>
          <w:bCs/>
          <w:sz w:val="24"/>
          <w:szCs w:val="24"/>
        </w:rPr>
      </w:pPr>
      <w:r w:rsidRPr="00A76228">
        <w:rPr>
          <w:rFonts w:cstheme="minorHAnsi"/>
          <w:b/>
          <w:bCs/>
          <w:sz w:val="24"/>
          <w:szCs w:val="24"/>
        </w:rPr>
        <w:t>Zgodnie z Kodeksem rodzinnym i opiekuńczym (</w:t>
      </w:r>
      <w:proofErr w:type="spellStart"/>
      <w:r w:rsidRPr="00A76228">
        <w:rPr>
          <w:rFonts w:cstheme="minorHAnsi"/>
          <w:b/>
          <w:bCs/>
          <w:sz w:val="24"/>
          <w:szCs w:val="24"/>
        </w:rPr>
        <w:t>k.r.o</w:t>
      </w:r>
      <w:proofErr w:type="spellEnd"/>
      <w:r w:rsidRPr="00A76228">
        <w:rPr>
          <w:rFonts w:cstheme="minorHAnsi"/>
          <w:b/>
          <w:bCs/>
          <w:sz w:val="24"/>
          <w:szCs w:val="24"/>
        </w:rPr>
        <w:t xml:space="preserve">.), Sąd opiekuńczy pozbawi rodziców </w:t>
      </w:r>
      <w:r w:rsidR="007A3F94" w:rsidRPr="00A76228">
        <w:rPr>
          <w:rFonts w:cstheme="minorHAnsi"/>
          <w:b/>
          <w:bCs/>
          <w:sz w:val="24"/>
          <w:szCs w:val="24"/>
        </w:rPr>
        <w:t>władzy rodzicielskiej:</w:t>
      </w:r>
    </w:p>
    <w:p w14:paraId="15B28280" w14:textId="65ED573A" w:rsidR="007A3F94" w:rsidRPr="00B00157" w:rsidRDefault="00E33DB5" w:rsidP="000F6A21">
      <w:pPr>
        <w:pStyle w:val="Akapitzlist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</w:t>
      </w:r>
      <w:r w:rsidR="007A3F94" w:rsidRPr="00B00157">
        <w:rPr>
          <w:rFonts w:cstheme="minorHAnsi"/>
          <w:sz w:val="24"/>
          <w:szCs w:val="24"/>
        </w:rPr>
        <w:t xml:space="preserve"> przypadku przemijającej przeszkody w wykonywaniu władzy rodzicielskiej</w:t>
      </w:r>
    </w:p>
    <w:p w14:paraId="48964C09" w14:textId="59F05837" w:rsidR="004F35F6" w:rsidRPr="00B00157" w:rsidRDefault="002465B3" w:rsidP="000F6A21">
      <w:pPr>
        <w:pStyle w:val="Akapitzlist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w</w:t>
      </w:r>
      <w:r w:rsidR="004F35F6" w:rsidRPr="00B00157">
        <w:rPr>
          <w:rFonts w:cstheme="minorHAnsi"/>
          <w:sz w:val="24"/>
          <w:szCs w:val="24"/>
        </w:rPr>
        <w:t>yłącznie</w:t>
      </w:r>
      <w:proofErr w:type="gramEnd"/>
      <w:r w:rsidR="004F35F6" w:rsidRPr="00B00157">
        <w:rPr>
          <w:rFonts w:cstheme="minorHAnsi"/>
          <w:sz w:val="24"/>
          <w:szCs w:val="24"/>
        </w:rPr>
        <w:t xml:space="preserve"> jeżeli rodzice nadużywają władzy rodzicielskiej</w:t>
      </w:r>
    </w:p>
    <w:p w14:paraId="411018F3" w14:textId="20E51E1B" w:rsidR="004F35F6" w:rsidRPr="00B00157" w:rsidRDefault="002465B3" w:rsidP="000F6A21">
      <w:pPr>
        <w:pStyle w:val="Akapitzlist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je</w:t>
      </w:r>
      <w:r w:rsidR="004F35F6" w:rsidRPr="00B00157">
        <w:rPr>
          <w:rFonts w:cstheme="minorHAnsi"/>
          <w:sz w:val="24"/>
          <w:szCs w:val="24"/>
        </w:rPr>
        <w:t>żeli rodzice w sposób rażący zaniedbują swoje obowiązki</w:t>
      </w:r>
      <w:r w:rsidR="00715861" w:rsidRPr="00B00157">
        <w:rPr>
          <w:rFonts w:cstheme="minorHAnsi"/>
          <w:sz w:val="24"/>
          <w:szCs w:val="24"/>
        </w:rPr>
        <w:t xml:space="preserve"> względem dziecka.</w:t>
      </w:r>
    </w:p>
    <w:p w14:paraId="64AE513A" w14:textId="773AFE0D" w:rsidR="00715861" w:rsidRPr="00A76228" w:rsidRDefault="00140E38" w:rsidP="000F6A21">
      <w:pPr>
        <w:pStyle w:val="Akapitzlist"/>
        <w:numPr>
          <w:ilvl w:val="0"/>
          <w:numId w:val="1"/>
        </w:numPr>
        <w:jc w:val="both"/>
        <w:rPr>
          <w:rFonts w:cstheme="minorHAnsi"/>
          <w:b/>
          <w:bCs/>
          <w:sz w:val="24"/>
          <w:szCs w:val="24"/>
        </w:rPr>
      </w:pPr>
      <w:r w:rsidRPr="00A76228">
        <w:rPr>
          <w:rFonts w:cstheme="minorHAnsi"/>
          <w:b/>
          <w:bCs/>
          <w:sz w:val="24"/>
          <w:szCs w:val="24"/>
        </w:rPr>
        <w:t>Jeśli prz</w:t>
      </w:r>
      <w:r w:rsidR="004209D6">
        <w:rPr>
          <w:rFonts w:cstheme="minorHAnsi"/>
          <w:b/>
          <w:bCs/>
          <w:sz w:val="24"/>
          <w:szCs w:val="24"/>
        </w:rPr>
        <w:t>y</w:t>
      </w:r>
      <w:r w:rsidRPr="00A76228">
        <w:rPr>
          <w:rFonts w:cstheme="minorHAnsi"/>
          <w:b/>
          <w:bCs/>
          <w:sz w:val="24"/>
          <w:szCs w:val="24"/>
        </w:rPr>
        <w:t>sposabiany (dziecko, którego dotyczy sprawa o przysposobienie) ukończył lat trzynaście:</w:t>
      </w:r>
    </w:p>
    <w:p w14:paraId="6D369340" w14:textId="4BC7A0C1" w:rsidR="004D657C" w:rsidRPr="00B00157" w:rsidRDefault="004D657C" w:rsidP="000F6A21">
      <w:pPr>
        <w:pStyle w:val="Akapitzlist"/>
        <w:jc w:val="both"/>
        <w:rPr>
          <w:rFonts w:cstheme="minorHAnsi"/>
          <w:sz w:val="24"/>
          <w:szCs w:val="24"/>
        </w:rPr>
      </w:pPr>
      <w:r w:rsidRPr="00B00157">
        <w:rPr>
          <w:rFonts w:cstheme="minorHAnsi"/>
          <w:sz w:val="24"/>
          <w:szCs w:val="24"/>
        </w:rPr>
        <w:t>a) nie jest potrzebna jego zgoda na przysposobienie, ale zgoda jest potrzebna na zmianę nazwiska</w:t>
      </w:r>
    </w:p>
    <w:p w14:paraId="16CBF3F4" w14:textId="226522C9" w:rsidR="004D657C" w:rsidRPr="00B00157" w:rsidRDefault="004D657C" w:rsidP="000F6A21">
      <w:pPr>
        <w:pStyle w:val="Akapitzlist"/>
        <w:jc w:val="both"/>
        <w:rPr>
          <w:rFonts w:cstheme="minorHAnsi"/>
          <w:sz w:val="24"/>
          <w:szCs w:val="24"/>
        </w:rPr>
      </w:pPr>
      <w:r w:rsidRPr="00B00157">
        <w:rPr>
          <w:rFonts w:cstheme="minorHAnsi"/>
          <w:sz w:val="24"/>
          <w:szCs w:val="24"/>
        </w:rPr>
        <w:t xml:space="preserve">b) </w:t>
      </w:r>
      <w:r w:rsidR="004F078F" w:rsidRPr="00B00157">
        <w:rPr>
          <w:rFonts w:cstheme="minorHAnsi"/>
          <w:sz w:val="24"/>
          <w:szCs w:val="24"/>
        </w:rPr>
        <w:t>potrzebna jest zgoda na jego przysposobienie, chyba że nie jest zdolny do wyrażenia zgody lub jeżeli z oceny stosunku między przysposabiającym</w:t>
      </w:r>
      <w:r w:rsidR="00500086" w:rsidRPr="00B00157">
        <w:rPr>
          <w:rFonts w:cstheme="minorHAnsi"/>
          <w:sz w:val="24"/>
          <w:szCs w:val="24"/>
        </w:rPr>
        <w:t xml:space="preserve"> a przysposabianym wynika, że uważa </w:t>
      </w:r>
      <w:r w:rsidR="004209D6">
        <w:rPr>
          <w:rFonts w:cstheme="minorHAnsi"/>
          <w:sz w:val="24"/>
          <w:szCs w:val="24"/>
        </w:rPr>
        <w:t xml:space="preserve">się </w:t>
      </w:r>
      <w:r w:rsidR="00500086" w:rsidRPr="00B00157">
        <w:rPr>
          <w:rFonts w:cstheme="minorHAnsi"/>
          <w:sz w:val="24"/>
          <w:szCs w:val="24"/>
        </w:rPr>
        <w:t>on za dziecko przysposabiającego, a żąd</w:t>
      </w:r>
      <w:r w:rsidR="00B83EF0" w:rsidRPr="00B00157">
        <w:rPr>
          <w:rFonts w:cstheme="minorHAnsi"/>
          <w:sz w:val="24"/>
          <w:szCs w:val="24"/>
        </w:rPr>
        <w:t>anie z</w:t>
      </w:r>
      <w:r w:rsidR="00500086" w:rsidRPr="00B00157">
        <w:rPr>
          <w:rFonts w:cstheme="minorHAnsi"/>
          <w:sz w:val="24"/>
          <w:szCs w:val="24"/>
        </w:rPr>
        <w:t>gody lub wysłuchanie</w:t>
      </w:r>
      <w:r w:rsidR="00B83EF0" w:rsidRPr="00B00157">
        <w:rPr>
          <w:rFonts w:cstheme="minorHAnsi"/>
          <w:sz w:val="24"/>
          <w:szCs w:val="24"/>
        </w:rPr>
        <w:t xml:space="preserve"> byłyby sprzeczne z dobrem przysposabianego</w:t>
      </w:r>
    </w:p>
    <w:p w14:paraId="60F6C236" w14:textId="3138926B" w:rsidR="00B83EF0" w:rsidRPr="00B00157" w:rsidRDefault="00B83EF0" w:rsidP="000F6A21">
      <w:pPr>
        <w:pStyle w:val="Akapitzlist"/>
        <w:jc w:val="both"/>
        <w:rPr>
          <w:rFonts w:cstheme="minorHAnsi"/>
          <w:sz w:val="24"/>
          <w:szCs w:val="24"/>
        </w:rPr>
      </w:pPr>
      <w:r w:rsidRPr="00B00157">
        <w:rPr>
          <w:rFonts w:cstheme="minorHAnsi"/>
          <w:sz w:val="24"/>
          <w:szCs w:val="24"/>
        </w:rPr>
        <w:t>c) zgoda na przysposobienie jest bezwzględnie potrzebna.</w:t>
      </w:r>
    </w:p>
    <w:p w14:paraId="6255ECEF" w14:textId="24E3E621" w:rsidR="00B83EF0" w:rsidRPr="00A76228" w:rsidRDefault="00E05850" w:rsidP="000F6A21">
      <w:pPr>
        <w:spacing w:line="240" w:lineRule="auto"/>
        <w:jc w:val="both"/>
        <w:rPr>
          <w:rFonts w:cstheme="minorHAnsi"/>
          <w:b/>
          <w:bCs/>
          <w:sz w:val="24"/>
          <w:szCs w:val="24"/>
        </w:rPr>
      </w:pPr>
      <w:r w:rsidRPr="00A76228">
        <w:rPr>
          <w:rFonts w:cstheme="minorHAnsi"/>
          <w:b/>
          <w:bCs/>
          <w:sz w:val="24"/>
          <w:szCs w:val="24"/>
        </w:rPr>
        <w:t xml:space="preserve">  </w:t>
      </w:r>
      <w:r w:rsidR="00B83EF0" w:rsidRPr="00A76228">
        <w:rPr>
          <w:rFonts w:cstheme="minorHAnsi"/>
          <w:b/>
          <w:bCs/>
          <w:sz w:val="24"/>
          <w:szCs w:val="24"/>
        </w:rPr>
        <w:t>5</w:t>
      </w:r>
      <w:r w:rsidR="00B83EF0" w:rsidRPr="00B00157">
        <w:rPr>
          <w:rFonts w:cstheme="minorHAnsi"/>
          <w:sz w:val="24"/>
          <w:szCs w:val="24"/>
        </w:rPr>
        <w:t xml:space="preserve">. </w:t>
      </w:r>
      <w:r w:rsidR="000E543F" w:rsidRPr="00A76228">
        <w:rPr>
          <w:rFonts w:cstheme="minorHAnsi"/>
          <w:b/>
          <w:bCs/>
          <w:sz w:val="24"/>
          <w:szCs w:val="24"/>
        </w:rPr>
        <w:t xml:space="preserve">Wierzyciel jednego z małżonków może żądać ustanowienia przez sąd rozdzielności </w:t>
      </w:r>
      <w:r w:rsidRPr="00A76228">
        <w:rPr>
          <w:rFonts w:cstheme="minorHAnsi"/>
          <w:b/>
          <w:bCs/>
          <w:sz w:val="24"/>
          <w:szCs w:val="24"/>
        </w:rPr>
        <w:t xml:space="preserve">       majątkowej</w:t>
      </w:r>
      <w:r w:rsidR="00D14F8E" w:rsidRPr="00A76228">
        <w:rPr>
          <w:rFonts w:cstheme="minorHAnsi"/>
          <w:b/>
          <w:bCs/>
          <w:sz w:val="24"/>
          <w:szCs w:val="24"/>
        </w:rPr>
        <w:t>:</w:t>
      </w:r>
    </w:p>
    <w:p w14:paraId="7C999FDE" w14:textId="21DA2D33" w:rsidR="00D14F8E" w:rsidRPr="00B00157" w:rsidRDefault="00D14F8E" w:rsidP="000F6A21">
      <w:pPr>
        <w:spacing w:line="240" w:lineRule="auto"/>
        <w:jc w:val="both"/>
        <w:rPr>
          <w:rFonts w:cstheme="minorHAnsi"/>
          <w:sz w:val="24"/>
          <w:szCs w:val="24"/>
        </w:rPr>
      </w:pPr>
      <w:r w:rsidRPr="00B00157">
        <w:rPr>
          <w:rFonts w:cstheme="minorHAnsi"/>
          <w:sz w:val="24"/>
          <w:szCs w:val="24"/>
        </w:rPr>
        <w:t xml:space="preserve">             </w:t>
      </w:r>
      <w:proofErr w:type="gramStart"/>
      <w:r w:rsidRPr="00B00157">
        <w:rPr>
          <w:rFonts w:cstheme="minorHAnsi"/>
          <w:sz w:val="24"/>
          <w:szCs w:val="24"/>
        </w:rPr>
        <w:t>a)</w:t>
      </w:r>
      <w:proofErr w:type="gramEnd"/>
      <w:r w:rsidR="00D57FE3" w:rsidRPr="00B00157">
        <w:rPr>
          <w:rFonts w:cstheme="minorHAnsi"/>
          <w:sz w:val="24"/>
          <w:szCs w:val="24"/>
        </w:rPr>
        <w:t xml:space="preserve"> </w:t>
      </w:r>
      <w:r w:rsidRPr="00B00157">
        <w:rPr>
          <w:rFonts w:cstheme="minorHAnsi"/>
          <w:sz w:val="24"/>
          <w:szCs w:val="24"/>
        </w:rPr>
        <w:t>jeżeli uprawdopodobni</w:t>
      </w:r>
      <w:r w:rsidR="005A406E" w:rsidRPr="00B00157">
        <w:rPr>
          <w:rFonts w:cstheme="minorHAnsi"/>
          <w:sz w:val="24"/>
          <w:szCs w:val="24"/>
        </w:rPr>
        <w:t>, że zaspokojenie wierzytelności stwierdzonej tytułem wykonawczym wymaga dokonania podziału majątku wspólnego małżonków</w:t>
      </w:r>
    </w:p>
    <w:p w14:paraId="01CDBFAF" w14:textId="1D465A03" w:rsidR="005A406E" w:rsidRDefault="00D57FE3" w:rsidP="000F6A21">
      <w:pPr>
        <w:jc w:val="both"/>
        <w:rPr>
          <w:rFonts w:cstheme="minorHAnsi"/>
          <w:sz w:val="24"/>
          <w:szCs w:val="24"/>
        </w:rPr>
      </w:pPr>
      <w:r w:rsidRPr="00B00157">
        <w:rPr>
          <w:rFonts w:cstheme="minorHAnsi"/>
          <w:sz w:val="24"/>
          <w:szCs w:val="24"/>
        </w:rPr>
        <w:lastRenderedPageBreak/>
        <w:t xml:space="preserve">             </w:t>
      </w:r>
      <w:r w:rsidR="005A406E" w:rsidRPr="00B00157">
        <w:rPr>
          <w:rFonts w:cstheme="minorHAnsi"/>
          <w:sz w:val="24"/>
          <w:szCs w:val="24"/>
        </w:rPr>
        <w:t xml:space="preserve"> </w:t>
      </w:r>
      <w:proofErr w:type="gramStart"/>
      <w:r w:rsidR="005A406E" w:rsidRPr="00B00157">
        <w:rPr>
          <w:rFonts w:cstheme="minorHAnsi"/>
          <w:sz w:val="24"/>
          <w:szCs w:val="24"/>
        </w:rPr>
        <w:t>b)</w:t>
      </w:r>
      <w:proofErr w:type="gramEnd"/>
      <w:r w:rsidRPr="00B00157">
        <w:rPr>
          <w:rFonts w:cstheme="minorHAnsi"/>
          <w:sz w:val="24"/>
          <w:szCs w:val="24"/>
        </w:rPr>
        <w:t xml:space="preserve"> jeżeli uprawdopodobni zaspokojenie wierzytelności stwierdzonej tytułem wykonawczym</w:t>
      </w:r>
      <w:r w:rsidR="00984314" w:rsidRPr="00B00157">
        <w:rPr>
          <w:rFonts w:cstheme="minorHAnsi"/>
          <w:sz w:val="24"/>
          <w:szCs w:val="24"/>
        </w:rPr>
        <w:t xml:space="preserve"> wymaga dokonania podziału majątku wspólnego małżonków, a nadto wierzytelność powstała w wyniku czynu zabronionego</w:t>
      </w:r>
      <w:r w:rsidR="007B689D" w:rsidRPr="00B00157">
        <w:rPr>
          <w:rFonts w:cstheme="minorHAnsi"/>
          <w:sz w:val="24"/>
          <w:szCs w:val="24"/>
        </w:rPr>
        <w:t xml:space="preserve"> dokonanego przez małżonka</w:t>
      </w:r>
      <w:r w:rsidR="00AF443E">
        <w:rPr>
          <w:rFonts w:cstheme="minorHAnsi"/>
          <w:sz w:val="24"/>
          <w:szCs w:val="24"/>
        </w:rPr>
        <w:t>, stwierdzonego prawomocnym wyrokiem karnym</w:t>
      </w:r>
    </w:p>
    <w:p w14:paraId="28B607E7" w14:textId="77777777" w:rsidR="00674689" w:rsidRDefault="007C54BC" w:rsidP="00674689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c) wierzyciel jednego z m</w:t>
      </w:r>
      <w:r w:rsidR="000C24D6">
        <w:rPr>
          <w:rFonts w:cstheme="minorHAnsi"/>
          <w:sz w:val="24"/>
          <w:szCs w:val="24"/>
        </w:rPr>
        <w:t>ałż</w:t>
      </w:r>
      <w:r>
        <w:rPr>
          <w:rFonts w:cstheme="minorHAnsi"/>
          <w:sz w:val="24"/>
          <w:szCs w:val="24"/>
        </w:rPr>
        <w:t xml:space="preserve">onków nie może żądać ustanowienia przez </w:t>
      </w:r>
      <w:r w:rsidR="000C24D6">
        <w:rPr>
          <w:rFonts w:cstheme="minorHAnsi"/>
          <w:sz w:val="24"/>
          <w:szCs w:val="24"/>
        </w:rPr>
        <w:t>sąd rozdzielności majątkowej.</w:t>
      </w:r>
    </w:p>
    <w:p w14:paraId="452597C3" w14:textId="087C6EDF" w:rsidR="00C315DC" w:rsidRPr="00674689" w:rsidRDefault="00C315DC" w:rsidP="00674689">
      <w:pPr>
        <w:jc w:val="both"/>
        <w:rPr>
          <w:rFonts w:cstheme="minorHAnsi"/>
          <w:sz w:val="24"/>
          <w:szCs w:val="24"/>
        </w:rPr>
      </w:pPr>
      <w:r w:rsidRPr="00B00157">
        <w:rPr>
          <w:rFonts w:cstheme="minorHAnsi"/>
          <w:sz w:val="24"/>
          <w:szCs w:val="24"/>
        </w:rPr>
        <w:t xml:space="preserve"> </w:t>
      </w:r>
      <w:r w:rsidRPr="00A76228">
        <w:rPr>
          <w:rFonts w:cstheme="minorHAnsi"/>
          <w:b/>
          <w:bCs/>
          <w:sz w:val="24"/>
          <w:szCs w:val="24"/>
        </w:rPr>
        <w:t xml:space="preserve">6. </w:t>
      </w:r>
      <w:r w:rsidR="00D91BD8" w:rsidRPr="00A76228">
        <w:rPr>
          <w:rFonts w:eastAsia="Times New Roman" w:cstheme="minorHAnsi"/>
          <w:b/>
          <w:bCs/>
          <w:sz w:val="24"/>
          <w:szCs w:val="24"/>
          <w:shd w:val="clear" w:color="auto" w:fill="FFFFFF"/>
          <w:lang w:eastAsia="pl-PL"/>
        </w:rPr>
        <w:t>R</w:t>
      </w:r>
      <w:r w:rsidRPr="00A76228">
        <w:rPr>
          <w:rFonts w:eastAsia="Times New Roman" w:cstheme="minorHAnsi"/>
          <w:b/>
          <w:bCs/>
          <w:sz w:val="24"/>
          <w:szCs w:val="24"/>
          <w:shd w:val="clear" w:color="auto" w:fill="FFFFFF"/>
          <w:lang w:eastAsia="pl-PL"/>
        </w:rPr>
        <w:t>ozdzielność majątkowa między małżonkami powstaje z mocy prawa:</w:t>
      </w:r>
      <w:r w:rsidRPr="00B00157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    </w:t>
      </w:r>
    </w:p>
    <w:p w14:paraId="4E3BECEE" w14:textId="45902A4F" w:rsidR="00C315DC" w:rsidRPr="00C315DC" w:rsidRDefault="00C315DC" w:rsidP="00C315DC">
      <w:pPr>
        <w:shd w:val="clear" w:color="auto" w:fill="FFFFFF"/>
        <w:spacing w:after="0" w:line="11" w:lineRule="atLeast"/>
        <w:ind w:left="426" w:hanging="142"/>
        <w:contextualSpacing/>
        <w:jc w:val="both"/>
        <w:rPr>
          <w:rFonts w:eastAsia="Times New Roman" w:cstheme="minorHAnsi"/>
          <w:b/>
          <w:bCs/>
          <w:sz w:val="24"/>
          <w:szCs w:val="24"/>
          <w:shd w:val="clear" w:color="auto" w:fill="FFFFFF"/>
          <w:lang w:eastAsia="pl-PL"/>
        </w:rPr>
      </w:pPr>
      <w:r w:rsidRPr="00C315DC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 </w:t>
      </w:r>
      <w:r w:rsidRPr="00D91BD8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       </w:t>
      </w:r>
      <w:r w:rsidRPr="00C315DC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a)</w:t>
      </w:r>
      <w:r w:rsidRPr="00C315DC">
        <w:rPr>
          <w:rFonts w:eastAsia="Times New Roman" w:cstheme="minorHAnsi"/>
          <w:b/>
          <w:bCs/>
          <w:sz w:val="24"/>
          <w:szCs w:val="24"/>
          <w:shd w:val="clear" w:color="auto" w:fill="FFFFFF"/>
          <w:lang w:eastAsia="pl-PL"/>
        </w:rPr>
        <w:t> </w:t>
      </w:r>
      <w:r w:rsidRPr="00C315DC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w razie ubezwłasnowolnienia jednego z małżonków</w:t>
      </w:r>
      <w:r w:rsidRPr="00C315DC">
        <w:rPr>
          <w:rFonts w:eastAsia="Times New Roman" w:cstheme="minorHAnsi"/>
          <w:b/>
          <w:bCs/>
          <w:sz w:val="24"/>
          <w:szCs w:val="24"/>
          <w:shd w:val="clear" w:color="auto" w:fill="FFFFFF"/>
          <w:lang w:eastAsia="pl-PL"/>
        </w:rPr>
        <w:t xml:space="preserve">                        </w:t>
      </w:r>
    </w:p>
    <w:p w14:paraId="6BFD3F2C" w14:textId="0CF669B2" w:rsidR="00C315DC" w:rsidRPr="00C315DC" w:rsidRDefault="00C315DC" w:rsidP="00C315DC">
      <w:pPr>
        <w:shd w:val="clear" w:color="auto" w:fill="FFFFFF"/>
        <w:spacing w:after="0" w:line="11" w:lineRule="atLeast"/>
        <w:ind w:left="426" w:hanging="142"/>
        <w:contextualSpacing/>
        <w:jc w:val="both"/>
        <w:rPr>
          <w:rFonts w:eastAsia="Times New Roman" w:cstheme="minorHAnsi"/>
          <w:sz w:val="24"/>
          <w:szCs w:val="24"/>
          <w:shd w:val="clear" w:color="auto" w:fill="FFFFFF"/>
          <w:lang w:eastAsia="pl-PL"/>
        </w:rPr>
      </w:pPr>
      <w:r w:rsidRPr="00B00157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       </w:t>
      </w:r>
      <w:r w:rsidRPr="00C315DC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 </w:t>
      </w:r>
      <w:proofErr w:type="gramStart"/>
      <w:r w:rsidRPr="00C315DC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b)</w:t>
      </w:r>
      <w:proofErr w:type="gramEnd"/>
      <w:r w:rsidRPr="00C315DC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 jeżeli jeden z małżonków został skazany na karę pozbawienia wolności       </w:t>
      </w:r>
    </w:p>
    <w:p w14:paraId="17DF239F" w14:textId="2B7F60DE" w:rsidR="0097556F" w:rsidRPr="00B00157" w:rsidRDefault="0097556F" w:rsidP="0097556F">
      <w:pPr>
        <w:shd w:val="clear" w:color="auto" w:fill="FFFFFF"/>
        <w:spacing w:after="0" w:line="11" w:lineRule="atLeast"/>
        <w:ind w:left="720"/>
        <w:jc w:val="both"/>
        <w:rPr>
          <w:rFonts w:eastAsia="Times New Roman" w:cstheme="minorHAnsi"/>
          <w:sz w:val="24"/>
          <w:szCs w:val="24"/>
          <w:shd w:val="clear" w:color="auto" w:fill="FFFFFF"/>
          <w:lang w:eastAsia="pl-PL"/>
        </w:rPr>
      </w:pPr>
      <w:proofErr w:type="gramStart"/>
      <w:r w:rsidRPr="00B00157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c)</w:t>
      </w:r>
      <w:proofErr w:type="gramEnd"/>
      <w:r w:rsidR="00D91BD8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 </w:t>
      </w:r>
      <w:r w:rsidR="00C315DC" w:rsidRPr="00B00157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jeżeli jeden z małżonków uzyskał orzeczenie o całkowitej niezdolności do </w:t>
      </w:r>
      <w:r w:rsidRPr="00B00157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  </w:t>
      </w:r>
      <w:r w:rsidR="00C315DC" w:rsidRPr="00B00157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pracy.    </w:t>
      </w:r>
    </w:p>
    <w:p w14:paraId="4241BA49" w14:textId="6A59E6CE" w:rsidR="009A5B7B" w:rsidRPr="00CE7753" w:rsidRDefault="00221D34" w:rsidP="009A5B7B">
      <w:pPr>
        <w:shd w:val="clear" w:color="auto" w:fill="FFFFFF"/>
        <w:spacing w:after="0" w:line="11" w:lineRule="atLeast"/>
        <w:jc w:val="both"/>
        <w:rPr>
          <w:rFonts w:eastAsia="Times New Roman" w:cstheme="minorHAnsi"/>
          <w:b/>
          <w:bCs/>
          <w:sz w:val="24"/>
          <w:szCs w:val="24"/>
          <w:shd w:val="clear" w:color="auto" w:fill="FFFFFF"/>
          <w:lang w:eastAsia="pl-PL"/>
        </w:rPr>
      </w:pPr>
      <w:r w:rsidRPr="00CE7753">
        <w:rPr>
          <w:rFonts w:eastAsia="Times New Roman" w:cstheme="minorHAnsi"/>
          <w:b/>
          <w:bCs/>
          <w:sz w:val="24"/>
          <w:szCs w:val="24"/>
          <w:shd w:val="clear" w:color="auto" w:fill="FFFFFF"/>
          <w:lang w:eastAsia="pl-PL"/>
        </w:rPr>
        <w:t xml:space="preserve"> 7. </w:t>
      </w:r>
      <w:r w:rsidR="00D91BD8" w:rsidRPr="00CE7753">
        <w:rPr>
          <w:rFonts w:eastAsia="Times New Roman" w:cstheme="minorHAnsi"/>
          <w:b/>
          <w:bCs/>
          <w:sz w:val="24"/>
          <w:szCs w:val="24"/>
          <w:shd w:val="clear" w:color="auto" w:fill="FFFFFF"/>
          <w:lang w:eastAsia="pl-PL"/>
        </w:rPr>
        <w:t>D</w:t>
      </w:r>
      <w:r w:rsidRPr="00CE7753">
        <w:rPr>
          <w:rFonts w:eastAsia="Times New Roman" w:cstheme="minorHAnsi"/>
          <w:b/>
          <w:bCs/>
          <w:sz w:val="24"/>
          <w:szCs w:val="24"/>
          <w:shd w:val="clear" w:color="auto" w:fill="FFFFFF"/>
          <w:lang w:eastAsia="pl-PL"/>
        </w:rPr>
        <w:t>la osoby ubezwłasnowolnionej całkowicie ustanawia się:</w:t>
      </w:r>
    </w:p>
    <w:p w14:paraId="6F06914C" w14:textId="50B3DD12" w:rsidR="00221D34" w:rsidRPr="00CE7753" w:rsidRDefault="009A5B7B" w:rsidP="009A5B7B">
      <w:pPr>
        <w:shd w:val="clear" w:color="auto" w:fill="FFFFFF"/>
        <w:spacing w:after="0" w:line="11" w:lineRule="atLeast"/>
        <w:jc w:val="both"/>
        <w:rPr>
          <w:rFonts w:eastAsia="Times New Roman" w:cstheme="minorHAnsi"/>
          <w:b/>
          <w:bCs/>
          <w:sz w:val="24"/>
          <w:szCs w:val="24"/>
          <w:shd w:val="clear" w:color="auto" w:fill="FFFFFF"/>
          <w:lang w:eastAsia="pl-PL"/>
        </w:rPr>
      </w:pPr>
      <w:r w:rsidRPr="00CE7753">
        <w:rPr>
          <w:rFonts w:eastAsia="Times New Roman" w:cstheme="minorHAnsi"/>
          <w:b/>
          <w:bCs/>
          <w:sz w:val="24"/>
          <w:szCs w:val="24"/>
          <w:shd w:val="clear" w:color="auto" w:fill="FFFFFF"/>
          <w:lang w:eastAsia="pl-PL"/>
        </w:rPr>
        <w:t xml:space="preserve">        </w:t>
      </w:r>
      <w:r w:rsidRPr="00A457C3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   a)</w:t>
      </w:r>
      <w:r w:rsidR="00D91BD8" w:rsidRPr="00A457C3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 </w:t>
      </w:r>
      <w:r w:rsidR="00221D34" w:rsidRPr="00A457C3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kuratora</w:t>
      </w:r>
    </w:p>
    <w:p w14:paraId="6A0103B2" w14:textId="1F34CCC3" w:rsidR="00221D34" w:rsidRPr="00221D34" w:rsidRDefault="009A5B7B" w:rsidP="009A5B7B">
      <w:pPr>
        <w:shd w:val="clear" w:color="auto" w:fill="FFFFFF"/>
        <w:spacing w:after="0" w:line="11" w:lineRule="atLeast"/>
        <w:contextualSpacing/>
        <w:jc w:val="both"/>
        <w:rPr>
          <w:rFonts w:eastAsia="Times New Roman" w:cstheme="minorHAnsi"/>
          <w:sz w:val="24"/>
          <w:szCs w:val="24"/>
          <w:shd w:val="clear" w:color="auto" w:fill="FFFFFF"/>
          <w:lang w:eastAsia="pl-PL"/>
        </w:rPr>
      </w:pPr>
      <w:r w:rsidRPr="00B00157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           b)</w:t>
      </w:r>
      <w:r w:rsidR="00D91BD8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 </w:t>
      </w:r>
      <w:r w:rsidR="00221D34" w:rsidRPr="00221D34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reprezentanta</w:t>
      </w:r>
    </w:p>
    <w:p w14:paraId="43F7C3DE" w14:textId="47A02AC8" w:rsidR="00221D34" w:rsidRPr="00221D34" w:rsidRDefault="00056BC3" w:rsidP="00056BC3">
      <w:pPr>
        <w:shd w:val="clear" w:color="auto" w:fill="FFFFFF"/>
        <w:spacing w:after="0" w:line="11" w:lineRule="atLeast"/>
        <w:contextualSpacing/>
        <w:jc w:val="both"/>
        <w:rPr>
          <w:rFonts w:eastAsia="Times New Roman" w:cstheme="minorHAnsi"/>
          <w:sz w:val="24"/>
          <w:szCs w:val="24"/>
          <w:shd w:val="clear" w:color="auto" w:fill="FFFFFF"/>
          <w:lang w:eastAsia="pl-PL"/>
        </w:rPr>
      </w:pPr>
      <w:r w:rsidRPr="00B00157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           c)</w:t>
      </w:r>
      <w:r w:rsidR="00D91BD8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 </w:t>
      </w:r>
      <w:r w:rsidR="00221D34" w:rsidRPr="00221D34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opiekuna</w:t>
      </w:r>
    </w:p>
    <w:p w14:paraId="6366A594" w14:textId="15F86E64" w:rsidR="008E4FB2" w:rsidRPr="00A76228" w:rsidRDefault="008E4FB2" w:rsidP="009A5B7B">
      <w:pPr>
        <w:shd w:val="clear" w:color="auto" w:fill="FFFFFF"/>
        <w:spacing w:after="0" w:line="11" w:lineRule="atLeast"/>
        <w:jc w:val="both"/>
        <w:rPr>
          <w:rFonts w:eastAsia="Times New Roman" w:cstheme="minorHAnsi"/>
          <w:b/>
          <w:bCs/>
          <w:sz w:val="24"/>
          <w:szCs w:val="24"/>
          <w:shd w:val="clear" w:color="auto" w:fill="FFFFFF"/>
          <w:lang w:eastAsia="pl-PL"/>
        </w:rPr>
      </w:pPr>
      <w:r w:rsidRPr="00B00157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  </w:t>
      </w:r>
      <w:r w:rsidRPr="00A76228">
        <w:rPr>
          <w:rFonts w:eastAsia="Times New Roman" w:cstheme="minorHAnsi"/>
          <w:b/>
          <w:bCs/>
          <w:sz w:val="24"/>
          <w:szCs w:val="24"/>
          <w:shd w:val="clear" w:color="auto" w:fill="FFFFFF"/>
          <w:lang w:eastAsia="pl-PL"/>
        </w:rPr>
        <w:t xml:space="preserve">8. </w:t>
      </w:r>
      <w:r w:rsidR="00D91BD8" w:rsidRPr="00A76228">
        <w:rPr>
          <w:rFonts w:eastAsia="Times New Roman" w:cstheme="minorHAnsi"/>
          <w:b/>
          <w:bCs/>
          <w:sz w:val="24"/>
          <w:szCs w:val="24"/>
          <w:shd w:val="clear" w:color="auto" w:fill="FFFFFF"/>
          <w:lang w:eastAsia="pl-PL"/>
        </w:rPr>
        <w:t>D</w:t>
      </w:r>
      <w:r w:rsidRPr="00A76228">
        <w:rPr>
          <w:rFonts w:eastAsia="Times New Roman" w:cstheme="minorHAnsi"/>
          <w:b/>
          <w:bCs/>
          <w:sz w:val="24"/>
          <w:szCs w:val="24"/>
          <w:shd w:val="clear" w:color="auto" w:fill="FFFFFF"/>
          <w:lang w:eastAsia="pl-PL"/>
        </w:rPr>
        <w:t xml:space="preserve">o rozpoznania sprawy o alimenty właściwy jest sąd:   </w:t>
      </w:r>
    </w:p>
    <w:p w14:paraId="73EB0EEF" w14:textId="73D9262D" w:rsidR="008E4FB2" w:rsidRPr="00B00157" w:rsidRDefault="008E4FB2" w:rsidP="009A5B7B">
      <w:pPr>
        <w:pStyle w:val="Akapitzlist"/>
        <w:numPr>
          <w:ilvl w:val="0"/>
          <w:numId w:val="8"/>
        </w:numPr>
        <w:shd w:val="clear" w:color="auto" w:fill="FFFFFF"/>
        <w:spacing w:after="0" w:line="11" w:lineRule="atLeast"/>
        <w:jc w:val="both"/>
        <w:rPr>
          <w:rFonts w:eastAsia="Times New Roman" w:cstheme="minorHAnsi"/>
          <w:sz w:val="24"/>
          <w:szCs w:val="24"/>
          <w:shd w:val="clear" w:color="auto" w:fill="FFFFFF"/>
          <w:lang w:eastAsia="pl-PL"/>
        </w:rPr>
      </w:pPr>
      <w:r w:rsidRPr="00B00157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miejsca zamieszkania pozwanego                     </w:t>
      </w:r>
    </w:p>
    <w:p w14:paraId="1BA8D472" w14:textId="77777777" w:rsidR="008E4FB2" w:rsidRPr="008E4FB2" w:rsidRDefault="008E4FB2" w:rsidP="008E4FB2">
      <w:pPr>
        <w:numPr>
          <w:ilvl w:val="0"/>
          <w:numId w:val="8"/>
        </w:numPr>
        <w:shd w:val="clear" w:color="auto" w:fill="FFFFFF"/>
        <w:spacing w:after="0" w:line="11" w:lineRule="atLeast"/>
        <w:contextualSpacing/>
        <w:jc w:val="both"/>
        <w:rPr>
          <w:rFonts w:eastAsia="Times New Roman" w:cstheme="minorHAnsi"/>
          <w:sz w:val="24"/>
          <w:szCs w:val="24"/>
          <w:shd w:val="clear" w:color="auto" w:fill="FFFFFF"/>
          <w:lang w:eastAsia="pl-PL"/>
        </w:rPr>
      </w:pPr>
      <w:r w:rsidRPr="008E4FB2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miejsca zamieszkania uprawnionego do alimentów</w:t>
      </w:r>
    </w:p>
    <w:p w14:paraId="1B34C2BD" w14:textId="6C9D5033" w:rsidR="004C7AC9" w:rsidRPr="00CE7753" w:rsidRDefault="008E4FB2" w:rsidP="00CE7753">
      <w:pPr>
        <w:numPr>
          <w:ilvl w:val="0"/>
          <w:numId w:val="8"/>
        </w:numPr>
        <w:shd w:val="clear" w:color="auto" w:fill="FFFFFF"/>
        <w:spacing w:after="0" w:line="11" w:lineRule="atLeast"/>
        <w:contextualSpacing/>
        <w:jc w:val="both"/>
        <w:rPr>
          <w:rFonts w:eastAsia="Times New Roman" w:cstheme="minorHAnsi"/>
          <w:sz w:val="24"/>
          <w:szCs w:val="24"/>
          <w:lang w:eastAsia="pl-PL"/>
        </w:rPr>
      </w:pPr>
      <w:r w:rsidRPr="008E4FB2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obie odpowiedzi – a i b - są poprawn</w:t>
      </w:r>
      <w:r w:rsidR="00CE7753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e</w:t>
      </w:r>
    </w:p>
    <w:p w14:paraId="4C564D66" w14:textId="50AF5D9E" w:rsidR="004C7AC9" w:rsidRPr="00B00157" w:rsidRDefault="00E424A7" w:rsidP="00E424A7">
      <w:pPr>
        <w:shd w:val="clear" w:color="auto" w:fill="FFFFFF"/>
        <w:spacing w:after="0" w:line="11" w:lineRule="atLeast"/>
        <w:contextualSpacing/>
        <w:jc w:val="both"/>
        <w:rPr>
          <w:rFonts w:eastAsia="Times New Roman" w:cstheme="minorHAnsi"/>
          <w:sz w:val="24"/>
          <w:szCs w:val="24"/>
          <w:shd w:val="clear" w:color="auto" w:fill="FFFFFF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shd w:val="clear" w:color="auto" w:fill="FFFFFF"/>
          <w:lang w:eastAsia="pl-PL"/>
        </w:rPr>
        <w:t xml:space="preserve">  </w:t>
      </w:r>
      <w:r w:rsidR="00850375" w:rsidRPr="00A76228">
        <w:rPr>
          <w:rFonts w:eastAsia="Times New Roman" w:cstheme="minorHAnsi"/>
          <w:b/>
          <w:bCs/>
          <w:sz w:val="24"/>
          <w:szCs w:val="24"/>
          <w:shd w:val="clear" w:color="auto" w:fill="FFFFFF"/>
          <w:lang w:eastAsia="pl-PL"/>
        </w:rPr>
        <w:t>9. Sąd właściwy w chwili wniesienia pozwu</w:t>
      </w:r>
      <w:r w:rsidR="00850375" w:rsidRPr="00B00157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:</w:t>
      </w:r>
    </w:p>
    <w:p w14:paraId="78A1C69E" w14:textId="1DF433FB" w:rsidR="00850375" w:rsidRPr="00B00157" w:rsidRDefault="00850375" w:rsidP="00850375">
      <w:pPr>
        <w:shd w:val="clear" w:color="auto" w:fill="FFFFFF"/>
        <w:spacing w:after="0" w:line="11" w:lineRule="atLeast"/>
        <w:ind w:left="360"/>
        <w:contextualSpacing/>
        <w:jc w:val="both"/>
        <w:rPr>
          <w:rFonts w:eastAsia="Times New Roman" w:cstheme="minorHAnsi"/>
          <w:sz w:val="24"/>
          <w:szCs w:val="24"/>
          <w:shd w:val="clear" w:color="auto" w:fill="FFFFFF"/>
          <w:lang w:eastAsia="pl-PL"/>
        </w:rPr>
      </w:pPr>
      <w:r w:rsidRPr="00B00157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a) pozostaje właściwy</w:t>
      </w:r>
      <w:r w:rsidR="00A457C3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,</w:t>
      </w:r>
      <w:r w:rsidRPr="00B00157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 aż do ukończenia postępowania, choćby podstawy właściwości zmieniały się</w:t>
      </w:r>
      <w:r w:rsidR="00F90517" w:rsidRPr="00B00157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 w toku sprawy</w:t>
      </w:r>
    </w:p>
    <w:p w14:paraId="711E9F6B" w14:textId="794F6D5C" w:rsidR="00F90517" w:rsidRPr="00B00157" w:rsidRDefault="00F90517" w:rsidP="00850375">
      <w:pPr>
        <w:shd w:val="clear" w:color="auto" w:fill="FFFFFF"/>
        <w:spacing w:after="0" w:line="11" w:lineRule="atLeast"/>
        <w:ind w:left="360"/>
        <w:contextualSpacing/>
        <w:jc w:val="both"/>
        <w:rPr>
          <w:rFonts w:eastAsia="Times New Roman" w:cstheme="minorHAnsi"/>
          <w:sz w:val="24"/>
          <w:szCs w:val="24"/>
          <w:shd w:val="clear" w:color="auto" w:fill="FFFFFF"/>
          <w:lang w:eastAsia="pl-PL"/>
        </w:rPr>
      </w:pPr>
      <w:r w:rsidRPr="00B00157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b) w razie zmiany podstaw właściwości w toku sprawy może na zgodny wniosek stron</w:t>
      </w:r>
      <w:r w:rsidR="00512AAD" w:rsidRPr="00B00157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 przekazać sprawę innemu sądowi</w:t>
      </w:r>
    </w:p>
    <w:p w14:paraId="66921466" w14:textId="56108148" w:rsidR="004C7AC9" w:rsidRPr="00B00157" w:rsidRDefault="00512AAD" w:rsidP="00E424A7">
      <w:pPr>
        <w:shd w:val="clear" w:color="auto" w:fill="FFFFFF"/>
        <w:spacing w:after="0" w:line="11" w:lineRule="atLeast"/>
        <w:ind w:left="360"/>
        <w:contextualSpacing/>
        <w:jc w:val="both"/>
        <w:rPr>
          <w:rFonts w:eastAsia="Times New Roman" w:cstheme="minorHAnsi"/>
          <w:sz w:val="24"/>
          <w:szCs w:val="24"/>
          <w:shd w:val="clear" w:color="auto" w:fill="FFFFFF"/>
          <w:lang w:eastAsia="pl-PL"/>
        </w:rPr>
      </w:pPr>
      <w:r w:rsidRPr="00B00157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c) w razie zmiany podstaw właściwości w toku sprawy z urzędu</w:t>
      </w:r>
      <w:r w:rsidR="00161A5A" w:rsidRPr="00B00157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 stwierdza swą niewłaściwość</w:t>
      </w:r>
      <w:r w:rsidR="00580ED3" w:rsidRPr="00B00157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 i przekazuje sprawę sądowi aktualnie właściwemu.</w:t>
      </w:r>
    </w:p>
    <w:p w14:paraId="3E02EFDA" w14:textId="72A760F2" w:rsidR="004C7AC9" w:rsidRPr="00CF3F9F" w:rsidRDefault="00E424A7" w:rsidP="00E424A7">
      <w:pPr>
        <w:spacing w:line="11" w:lineRule="atLeast"/>
        <w:contextualSpacing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b/>
          <w:bCs/>
          <w:color w:val="000000" w:themeColor="text1"/>
          <w:sz w:val="24"/>
          <w:szCs w:val="24"/>
        </w:rPr>
        <w:t xml:space="preserve">  </w:t>
      </w:r>
      <w:r w:rsidRPr="00E424A7">
        <w:rPr>
          <w:rFonts w:cstheme="minorHAnsi"/>
          <w:b/>
          <w:bCs/>
          <w:color w:val="000000" w:themeColor="text1"/>
          <w:sz w:val="24"/>
          <w:szCs w:val="24"/>
        </w:rPr>
        <w:t>10.</w:t>
      </w:r>
      <w:r w:rsidR="00674689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="006D4355">
        <w:rPr>
          <w:rFonts w:cstheme="minorHAnsi"/>
          <w:b/>
          <w:bCs/>
          <w:color w:val="000000" w:themeColor="text1"/>
          <w:sz w:val="24"/>
          <w:szCs w:val="24"/>
        </w:rPr>
        <w:t>Z</w:t>
      </w:r>
      <w:r w:rsidR="00CF3F9F" w:rsidRPr="00CF3F9F">
        <w:rPr>
          <w:rFonts w:cstheme="minorHAnsi"/>
          <w:b/>
          <w:bCs/>
          <w:color w:val="000000" w:themeColor="text1"/>
          <w:sz w:val="24"/>
          <w:szCs w:val="24"/>
        </w:rPr>
        <w:t>godnie z k.p.c. nieważność postępowania zachodzi</w:t>
      </w:r>
      <w:r w:rsidR="00CF3F9F" w:rsidRPr="00CF3F9F">
        <w:rPr>
          <w:rFonts w:cstheme="minorHAnsi"/>
          <w:color w:val="000000" w:themeColor="text1"/>
          <w:sz w:val="24"/>
          <w:szCs w:val="24"/>
        </w:rPr>
        <w:t>:</w:t>
      </w:r>
    </w:p>
    <w:p w14:paraId="0FA5262A" w14:textId="77777777" w:rsidR="00CF3F9F" w:rsidRPr="00CF3F9F" w:rsidRDefault="00CF3F9F" w:rsidP="00CF3F9F">
      <w:pPr>
        <w:numPr>
          <w:ilvl w:val="0"/>
          <w:numId w:val="9"/>
        </w:numPr>
        <w:spacing w:line="11" w:lineRule="atLeast"/>
        <w:contextualSpacing/>
        <w:jc w:val="both"/>
        <w:rPr>
          <w:rFonts w:cstheme="minorHAnsi"/>
          <w:color w:val="000000" w:themeColor="text1"/>
          <w:sz w:val="24"/>
          <w:szCs w:val="24"/>
        </w:rPr>
      </w:pPr>
      <w:r w:rsidRPr="00CF3F9F">
        <w:rPr>
          <w:rFonts w:cstheme="minorHAnsi"/>
          <w:color w:val="000000" w:themeColor="text1"/>
          <w:sz w:val="24"/>
          <w:szCs w:val="24"/>
        </w:rPr>
        <w:t xml:space="preserve">zawsze, gdy w sprawie orzekał sąd rejonowy zamiast sądu okręgowego </w:t>
      </w:r>
    </w:p>
    <w:p w14:paraId="4DB5C457" w14:textId="77777777" w:rsidR="00CF3F9F" w:rsidRPr="00CF3F9F" w:rsidRDefault="00CF3F9F" w:rsidP="00CF3F9F">
      <w:pPr>
        <w:numPr>
          <w:ilvl w:val="0"/>
          <w:numId w:val="9"/>
        </w:numPr>
        <w:spacing w:line="11" w:lineRule="atLeast"/>
        <w:contextualSpacing/>
        <w:jc w:val="both"/>
        <w:rPr>
          <w:rFonts w:cstheme="minorHAnsi"/>
          <w:color w:val="000000" w:themeColor="text1"/>
          <w:sz w:val="24"/>
          <w:szCs w:val="24"/>
        </w:rPr>
      </w:pPr>
      <w:r w:rsidRPr="00CF3F9F">
        <w:rPr>
          <w:rFonts w:cstheme="minorHAnsi"/>
          <w:color w:val="000000" w:themeColor="text1"/>
          <w:sz w:val="24"/>
          <w:szCs w:val="24"/>
        </w:rPr>
        <w:t>gdy sąd rejonowy orzekł w sprawie, w której sąd okręgowy jest właściwy bez względu na wartość przedmiotu sporu</w:t>
      </w:r>
    </w:p>
    <w:p w14:paraId="71BAB066" w14:textId="17BB2CFE" w:rsidR="004C7AC9" w:rsidRPr="00CF3F9F" w:rsidRDefault="00CF3F9F" w:rsidP="00E424A7">
      <w:pPr>
        <w:numPr>
          <w:ilvl w:val="0"/>
          <w:numId w:val="9"/>
        </w:numPr>
        <w:spacing w:line="11" w:lineRule="atLeast"/>
        <w:contextualSpacing/>
        <w:jc w:val="both"/>
        <w:rPr>
          <w:rFonts w:cstheme="minorHAnsi"/>
          <w:color w:val="000000" w:themeColor="text1"/>
          <w:sz w:val="24"/>
          <w:szCs w:val="24"/>
        </w:rPr>
      </w:pPr>
      <w:r w:rsidRPr="00CF3F9F">
        <w:rPr>
          <w:rFonts w:cstheme="minorHAnsi"/>
          <w:color w:val="000000" w:themeColor="text1"/>
          <w:sz w:val="24"/>
          <w:szCs w:val="24"/>
        </w:rPr>
        <w:t>powód zbył rzecz objętą sporem w toku sprawy</w:t>
      </w:r>
    </w:p>
    <w:p w14:paraId="3F2EC4BB" w14:textId="1A3F08FF" w:rsidR="00CF3F9F" w:rsidRPr="006D4355" w:rsidRDefault="006D4355" w:rsidP="006D4355">
      <w:pPr>
        <w:spacing w:line="11" w:lineRule="atLeast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b/>
          <w:bCs/>
          <w:color w:val="000000" w:themeColor="text1"/>
          <w:sz w:val="24"/>
          <w:szCs w:val="24"/>
        </w:rPr>
        <w:t xml:space="preserve">  </w:t>
      </w:r>
      <w:r w:rsidRPr="006D4355">
        <w:rPr>
          <w:rFonts w:cstheme="minorHAnsi"/>
          <w:b/>
          <w:bCs/>
          <w:color w:val="000000" w:themeColor="text1"/>
          <w:sz w:val="24"/>
          <w:szCs w:val="24"/>
        </w:rPr>
        <w:t>11.</w:t>
      </w:r>
      <w:r w:rsidR="00674689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="004C7AC9" w:rsidRPr="006D4355">
        <w:rPr>
          <w:rFonts w:cstheme="minorHAnsi"/>
          <w:b/>
          <w:bCs/>
          <w:color w:val="000000" w:themeColor="text1"/>
          <w:sz w:val="24"/>
          <w:szCs w:val="24"/>
        </w:rPr>
        <w:t>Z</w:t>
      </w:r>
      <w:r w:rsidR="00CF3F9F" w:rsidRPr="006D4355">
        <w:rPr>
          <w:rFonts w:cstheme="minorHAnsi"/>
          <w:b/>
          <w:bCs/>
          <w:color w:val="000000" w:themeColor="text1"/>
          <w:sz w:val="24"/>
          <w:szCs w:val="24"/>
        </w:rPr>
        <w:t xml:space="preserve">godnie z k.p.c. po doręczeniu pozwanemu odpisu pozwu wartość przedmiotu sporu </w:t>
      </w:r>
      <w:r>
        <w:rPr>
          <w:rFonts w:cstheme="minorHAnsi"/>
          <w:b/>
          <w:bCs/>
          <w:color w:val="000000" w:themeColor="text1"/>
          <w:sz w:val="24"/>
          <w:szCs w:val="24"/>
        </w:rPr>
        <w:t xml:space="preserve">  </w:t>
      </w:r>
      <w:r w:rsidR="00CF3F9F" w:rsidRPr="006D4355">
        <w:rPr>
          <w:rFonts w:cstheme="minorHAnsi"/>
          <w:b/>
          <w:bCs/>
          <w:color w:val="000000" w:themeColor="text1"/>
          <w:sz w:val="24"/>
          <w:szCs w:val="24"/>
        </w:rPr>
        <w:t>może sprawdzić</w:t>
      </w:r>
      <w:r w:rsidR="00CF3F9F" w:rsidRPr="006D4355">
        <w:rPr>
          <w:rFonts w:cstheme="minorHAnsi"/>
          <w:color w:val="000000" w:themeColor="text1"/>
          <w:sz w:val="24"/>
          <w:szCs w:val="24"/>
        </w:rPr>
        <w:t>:</w:t>
      </w:r>
    </w:p>
    <w:p w14:paraId="003E0491" w14:textId="77777777" w:rsidR="00CF3F9F" w:rsidRPr="00CF3F9F" w:rsidRDefault="00CF3F9F" w:rsidP="00CF3F9F">
      <w:pPr>
        <w:numPr>
          <w:ilvl w:val="0"/>
          <w:numId w:val="22"/>
        </w:numPr>
        <w:spacing w:line="11" w:lineRule="atLeast"/>
        <w:contextualSpacing/>
        <w:jc w:val="both"/>
        <w:rPr>
          <w:rFonts w:cstheme="minorHAnsi"/>
          <w:color w:val="000000" w:themeColor="text1"/>
          <w:sz w:val="24"/>
          <w:szCs w:val="24"/>
        </w:rPr>
      </w:pPr>
      <w:r w:rsidRPr="00CF3F9F">
        <w:rPr>
          <w:rFonts w:cstheme="minorHAnsi"/>
          <w:color w:val="000000" w:themeColor="text1"/>
          <w:sz w:val="24"/>
          <w:szCs w:val="24"/>
        </w:rPr>
        <w:t>sąd działając z urzędu</w:t>
      </w:r>
    </w:p>
    <w:p w14:paraId="6641DEDA" w14:textId="77777777" w:rsidR="00CF3F9F" w:rsidRPr="00CF3F9F" w:rsidRDefault="00CF3F9F" w:rsidP="00CF3F9F">
      <w:pPr>
        <w:numPr>
          <w:ilvl w:val="0"/>
          <w:numId w:val="22"/>
        </w:numPr>
        <w:spacing w:line="11" w:lineRule="atLeast"/>
        <w:contextualSpacing/>
        <w:jc w:val="both"/>
        <w:rPr>
          <w:rFonts w:cstheme="minorHAnsi"/>
          <w:color w:val="000000" w:themeColor="text1"/>
          <w:sz w:val="24"/>
          <w:szCs w:val="24"/>
        </w:rPr>
      </w:pPr>
      <w:r w:rsidRPr="00CF3F9F">
        <w:rPr>
          <w:rFonts w:cstheme="minorHAnsi"/>
          <w:color w:val="000000" w:themeColor="text1"/>
          <w:sz w:val="24"/>
          <w:szCs w:val="24"/>
        </w:rPr>
        <w:t>sąd jedynie na zarzut pozwanego zgłoszony przed wdaniem się w spór co do istoty sprawy</w:t>
      </w:r>
    </w:p>
    <w:p w14:paraId="080F4989" w14:textId="2F169C46" w:rsidR="00CF3F9F" w:rsidRDefault="00CF3F9F" w:rsidP="00CF3F9F">
      <w:pPr>
        <w:numPr>
          <w:ilvl w:val="0"/>
          <w:numId w:val="22"/>
        </w:numPr>
        <w:spacing w:line="11" w:lineRule="atLeast"/>
        <w:contextualSpacing/>
        <w:jc w:val="both"/>
        <w:rPr>
          <w:rFonts w:cstheme="minorHAnsi"/>
          <w:color w:val="000000" w:themeColor="text1"/>
          <w:sz w:val="24"/>
          <w:szCs w:val="24"/>
        </w:rPr>
      </w:pPr>
      <w:r w:rsidRPr="00CF3F9F">
        <w:rPr>
          <w:rFonts w:cstheme="minorHAnsi"/>
          <w:color w:val="000000" w:themeColor="text1"/>
          <w:sz w:val="24"/>
          <w:szCs w:val="24"/>
        </w:rPr>
        <w:t>nie można sprawdzić wartości przedmiotu sporu</w:t>
      </w:r>
    </w:p>
    <w:p w14:paraId="1175FC87" w14:textId="77777777" w:rsidR="004C7AC9" w:rsidRPr="00CF3F9F" w:rsidRDefault="004C7AC9" w:rsidP="004C7AC9">
      <w:pPr>
        <w:spacing w:line="11" w:lineRule="atLeast"/>
        <w:ind w:left="1080"/>
        <w:contextualSpacing/>
        <w:jc w:val="both"/>
        <w:rPr>
          <w:rFonts w:cstheme="minorHAnsi"/>
          <w:color w:val="000000" w:themeColor="text1"/>
          <w:sz w:val="24"/>
          <w:szCs w:val="24"/>
        </w:rPr>
      </w:pPr>
    </w:p>
    <w:p w14:paraId="4D84C3B1" w14:textId="2FE7B396" w:rsidR="00CF3F9F" w:rsidRPr="005E4B9F" w:rsidRDefault="005E4B9F" w:rsidP="005E4B9F">
      <w:pPr>
        <w:pStyle w:val="Akapitzlist"/>
        <w:numPr>
          <w:ilvl w:val="0"/>
          <w:numId w:val="26"/>
        </w:numPr>
        <w:spacing w:line="11" w:lineRule="atLeast"/>
        <w:jc w:val="both"/>
        <w:rPr>
          <w:rFonts w:cstheme="minorHAnsi"/>
          <w:b/>
          <w:bCs/>
          <w:color w:val="000000" w:themeColor="text1"/>
          <w:sz w:val="24"/>
          <w:szCs w:val="24"/>
        </w:rPr>
      </w:pPr>
      <w:r w:rsidRPr="005E4B9F">
        <w:rPr>
          <w:rFonts w:cstheme="minorHAnsi"/>
          <w:b/>
          <w:bCs/>
          <w:color w:val="000000" w:themeColor="text1"/>
          <w:sz w:val="24"/>
          <w:szCs w:val="24"/>
        </w:rPr>
        <w:t>Z</w:t>
      </w:r>
      <w:r w:rsidR="00CF3F9F" w:rsidRPr="005E4B9F">
        <w:rPr>
          <w:rFonts w:cstheme="minorHAnsi"/>
          <w:b/>
          <w:bCs/>
          <w:color w:val="000000" w:themeColor="text1"/>
          <w:sz w:val="24"/>
          <w:szCs w:val="24"/>
        </w:rPr>
        <w:t>godnie z k.p.c. zażalenie na zarządzenie przewodniczącego o zwrocie pozwu przysługuje do:</w:t>
      </w:r>
    </w:p>
    <w:p w14:paraId="79543C9B" w14:textId="77777777" w:rsidR="00CF3F9F" w:rsidRPr="00CF3F9F" w:rsidRDefault="00CF3F9F" w:rsidP="00CF3F9F">
      <w:pPr>
        <w:numPr>
          <w:ilvl w:val="0"/>
          <w:numId w:val="10"/>
        </w:numPr>
        <w:spacing w:line="11" w:lineRule="atLeast"/>
        <w:contextualSpacing/>
        <w:jc w:val="both"/>
        <w:rPr>
          <w:rFonts w:cstheme="minorHAnsi"/>
          <w:color w:val="000000" w:themeColor="text1"/>
          <w:sz w:val="24"/>
          <w:szCs w:val="24"/>
        </w:rPr>
      </w:pPr>
      <w:r w:rsidRPr="00CF3F9F">
        <w:rPr>
          <w:rFonts w:cstheme="minorHAnsi"/>
          <w:color w:val="000000" w:themeColor="text1"/>
          <w:sz w:val="24"/>
          <w:szCs w:val="24"/>
        </w:rPr>
        <w:t>sądu pierwszej instancji</w:t>
      </w:r>
    </w:p>
    <w:p w14:paraId="2FA6084F" w14:textId="77777777" w:rsidR="00CF3F9F" w:rsidRPr="00CF3F9F" w:rsidRDefault="00CF3F9F" w:rsidP="00CF3F9F">
      <w:pPr>
        <w:numPr>
          <w:ilvl w:val="0"/>
          <w:numId w:val="10"/>
        </w:numPr>
        <w:spacing w:line="11" w:lineRule="atLeast"/>
        <w:contextualSpacing/>
        <w:jc w:val="both"/>
        <w:rPr>
          <w:rFonts w:cstheme="minorHAnsi"/>
          <w:color w:val="000000" w:themeColor="text1"/>
          <w:sz w:val="24"/>
          <w:szCs w:val="24"/>
        </w:rPr>
      </w:pPr>
      <w:r w:rsidRPr="00CF3F9F">
        <w:rPr>
          <w:rFonts w:cstheme="minorHAnsi"/>
          <w:color w:val="000000" w:themeColor="text1"/>
          <w:sz w:val="24"/>
          <w:szCs w:val="24"/>
        </w:rPr>
        <w:t>sądu drugiej instancji</w:t>
      </w:r>
    </w:p>
    <w:p w14:paraId="0F999E3C" w14:textId="77777777" w:rsidR="00CF3F9F" w:rsidRPr="00CF3F9F" w:rsidRDefault="00CF3F9F" w:rsidP="00CF3F9F">
      <w:pPr>
        <w:numPr>
          <w:ilvl w:val="0"/>
          <w:numId w:val="10"/>
        </w:numPr>
        <w:spacing w:line="11" w:lineRule="atLeast"/>
        <w:contextualSpacing/>
        <w:jc w:val="both"/>
        <w:rPr>
          <w:rFonts w:cstheme="minorHAnsi"/>
          <w:color w:val="000000" w:themeColor="text1"/>
          <w:sz w:val="24"/>
          <w:szCs w:val="24"/>
        </w:rPr>
      </w:pPr>
      <w:r w:rsidRPr="00CF3F9F">
        <w:rPr>
          <w:rFonts w:cstheme="minorHAnsi"/>
          <w:color w:val="000000" w:themeColor="text1"/>
          <w:sz w:val="24"/>
          <w:szCs w:val="24"/>
        </w:rPr>
        <w:t>referendarza sądowego</w:t>
      </w:r>
    </w:p>
    <w:p w14:paraId="13582DFB" w14:textId="3962D179" w:rsidR="00CF3F9F" w:rsidRPr="00C725DE" w:rsidRDefault="00C725DE" w:rsidP="00C725DE">
      <w:pPr>
        <w:pStyle w:val="Akapitzlist"/>
        <w:numPr>
          <w:ilvl w:val="0"/>
          <w:numId w:val="26"/>
        </w:numPr>
        <w:spacing w:line="11" w:lineRule="atLeast"/>
        <w:jc w:val="both"/>
        <w:rPr>
          <w:rFonts w:cstheme="minorHAnsi"/>
          <w:b/>
          <w:bCs/>
          <w:color w:val="000000" w:themeColor="text1"/>
          <w:sz w:val="24"/>
          <w:szCs w:val="24"/>
        </w:rPr>
      </w:pPr>
      <w:r w:rsidRPr="00C725DE">
        <w:rPr>
          <w:rFonts w:cstheme="minorHAnsi"/>
          <w:b/>
          <w:bCs/>
          <w:color w:val="000000" w:themeColor="text1"/>
          <w:sz w:val="24"/>
          <w:szCs w:val="24"/>
        </w:rPr>
        <w:t>Z</w:t>
      </w:r>
      <w:r w:rsidR="00CF3F9F" w:rsidRPr="00C725DE">
        <w:rPr>
          <w:rFonts w:cstheme="minorHAnsi"/>
          <w:b/>
          <w:bCs/>
          <w:color w:val="000000" w:themeColor="text1"/>
          <w:sz w:val="24"/>
          <w:szCs w:val="24"/>
        </w:rPr>
        <w:t>godnie z k.p.c. strona przegrywająca (co do zasady):</w:t>
      </w:r>
    </w:p>
    <w:p w14:paraId="38E8A2EB" w14:textId="77777777" w:rsidR="00CF3F9F" w:rsidRPr="00CF3F9F" w:rsidRDefault="00CF3F9F" w:rsidP="00CF3F9F">
      <w:pPr>
        <w:numPr>
          <w:ilvl w:val="0"/>
          <w:numId w:val="23"/>
        </w:numPr>
        <w:spacing w:line="11" w:lineRule="atLeast"/>
        <w:contextualSpacing/>
        <w:jc w:val="both"/>
        <w:rPr>
          <w:rFonts w:cstheme="minorHAnsi"/>
          <w:color w:val="000000" w:themeColor="text1"/>
          <w:sz w:val="24"/>
          <w:szCs w:val="24"/>
        </w:rPr>
      </w:pPr>
      <w:r w:rsidRPr="00CF3F9F">
        <w:rPr>
          <w:rFonts w:cstheme="minorHAnsi"/>
          <w:color w:val="000000" w:themeColor="text1"/>
          <w:sz w:val="24"/>
          <w:szCs w:val="24"/>
        </w:rPr>
        <w:t>jest zobowiązania zwrócić przeciwnikowi wszelkie koszty jakie przeciwnik wskaże</w:t>
      </w:r>
    </w:p>
    <w:p w14:paraId="4FBED5B4" w14:textId="77777777" w:rsidR="00CF3F9F" w:rsidRPr="00CF3F9F" w:rsidRDefault="00CF3F9F" w:rsidP="00CF3F9F">
      <w:pPr>
        <w:numPr>
          <w:ilvl w:val="0"/>
          <w:numId w:val="23"/>
        </w:numPr>
        <w:spacing w:line="11" w:lineRule="atLeast"/>
        <w:contextualSpacing/>
        <w:jc w:val="both"/>
        <w:rPr>
          <w:rFonts w:cstheme="minorHAnsi"/>
          <w:color w:val="000000" w:themeColor="text1"/>
          <w:sz w:val="24"/>
          <w:szCs w:val="24"/>
        </w:rPr>
      </w:pPr>
      <w:r w:rsidRPr="00CF3F9F">
        <w:rPr>
          <w:rFonts w:cstheme="minorHAnsi"/>
          <w:color w:val="000000" w:themeColor="text1"/>
          <w:sz w:val="24"/>
          <w:szCs w:val="24"/>
        </w:rPr>
        <w:t xml:space="preserve">jest zobowiązana zwrócić przeciwnikowi na jego żądanie koszty niezbędne do celowego dochodzenia praw i celowej obrony  </w:t>
      </w:r>
    </w:p>
    <w:p w14:paraId="67194D67" w14:textId="77777777" w:rsidR="00CF3F9F" w:rsidRPr="00CF3F9F" w:rsidRDefault="00CF3F9F" w:rsidP="00CF3F9F">
      <w:pPr>
        <w:numPr>
          <w:ilvl w:val="0"/>
          <w:numId w:val="23"/>
        </w:numPr>
        <w:spacing w:line="11" w:lineRule="atLeast"/>
        <w:contextualSpacing/>
        <w:jc w:val="both"/>
        <w:rPr>
          <w:rFonts w:cstheme="minorHAnsi"/>
          <w:color w:val="000000" w:themeColor="text1"/>
          <w:sz w:val="24"/>
          <w:szCs w:val="24"/>
        </w:rPr>
      </w:pPr>
      <w:r w:rsidRPr="00CF3F9F">
        <w:rPr>
          <w:rFonts w:cstheme="minorHAnsi"/>
          <w:color w:val="000000" w:themeColor="text1"/>
          <w:sz w:val="24"/>
          <w:szCs w:val="24"/>
        </w:rPr>
        <w:t>nie ponosi kosztów procesu</w:t>
      </w:r>
    </w:p>
    <w:p w14:paraId="50BB61A7" w14:textId="4211CDCF" w:rsidR="00CF3F9F" w:rsidRPr="00953856" w:rsidRDefault="00C725DE" w:rsidP="00C725DE">
      <w:pPr>
        <w:pStyle w:val="Akapitzlist"/>
        <w:numPr>
          <w:ilvl w:val="0"/>
          <w:numId w:val="26"/>
        </w:numPr>
        <w:spacing w:line="11" w:lineRule="atLeast"/>
        <w:jc w:val="both"/>
        <w:rPr>
          <w:rFonts w:cstheme="minorHAnsi"/>
          <w:b/>
          <w:bCs/>
          <w:color w:val="000000" w:themeColor="text1"/>
          <w:sz w:val="24"/>
          <w:szCs w:val="24"/>
        </w:rPr>
      </w:pPr>
      <w:r w:rsidRPr="00953856">
        <w:rPr>
          <w:rFonts w:cstheme="minorHAnsi"/>
          <w:b/>
          <w:bCs/>
          <w:color w:val="000000" w:themeColor="text1"/>
          <w:sz w:val="24"/>
          <w:szCs w:val="24"/>
        </w:rPr>
        <w:t>Z</w:t>
      </w:r>
      <w:r w:rsidR="00CF3F9F" w:rsidRPr="00953856">
        <w:rPr>
          <w:rFonts w:cstheme="minorHAnsi"/>
          <w:b/>
          <w:bCs/>
          <w:color w:val="000000" w:themeColor="text1"/>
          <w:sz w:val="24"/>
          <w:szCs w:val="24"/>
        </w:rPr>
        <w:t>godnie z k.p.c. na postanowienie o zawieszeniu wydane przez referendarza sądowego służy:</w:t>
      </w:r>
    </w:p>
    <w:p w14:paraId="3F9E1976" w14:textId="77777777" w:rsidR="00CF3F9F" w:rsidRPr="00CF3F9F" w:rsidRDefault="00CF3F9F" w:rsidP="00CF3F9F">
      <w:pPr>
        <w:numPr>
          <w:ilvl w:val="0"/>
          <w:numId w:val="11"/>
        </w:numPr>
        <w:spacing w:line="11" w:lineRule="atLeast"/>
        <w:contextualSpacing/>
        <w:jc w:val="both"/>
        <w:rPr>
          <w:rFonts w:cstheme="minorHAnsi"/>
          <w:color w:val="000000" w:themeColor="text1"/>
          <w:sz w:val="24"/>
          <w:szCs w:val="24"/>
        </w:rPr>
      </w:pPr>
      <w:r w:rsidRPr="00CF3F9F">
        <w:rPr>
          <w:rFonts w:cstheme="minorHAnsi"/>
          <w:color w:val="000000" w:themeColor="text1"/>
          <w:sz w:val="24"/>
          <w:szCs w:val="24"/>
        </w:rPr>
        <w:t>zażalenie</w:t>
      </w:r>
    </w:p>
    <w:p w14:paraId="2F439CE2" w14:textId="77777777" w:rsidR="00CF3F9F" w:rsidRPr="00CF3F9F" w:rsidRDefault="00CF3F9F" w:rsidP="00CF3F9F">
      <w:pPr>
        <w:numPr>
          <w:ilvl w:val="0"/>
          <w:numId w:val="11"/>
        </w:numPr>
        <w:spacing w:line="11" w:lineRule="atLeast"/>
        <w:contextualSpacing/>
        <w:jc w:val="both"/>
        <w:rPr>
          <w:rFonts w:cstheme="minorHAnsi"/>
          <w:color w:val="000000" w:themeColor="text1"/>
          <w:sz w:val="24"/>
          <w:szCs w:val="24"/>
        </w:rPr>
      </w:pPr>
      <w:r w:rsidRPr="00CF3F9F">
        <w:rPr>
          <w:rFonts w:cstheme="minorHAnsi"/>
          <w:color w:val="000000" w:themeColor="text1"/>
          <w:sz w:val="24"/>
          <w:szCs w:val="24"/>
        </w:rPr>
        <w:t>skarga</w:t>
      </w:r>
    </w:p>
    <w:p w14:paraId="4FE65BD9" w14:textId="77777777" w:rsidR="00CF3F9F" w:rsidRPr="00CF3F9F" w:rsidRDefault="00CF3F9F" w:rsidP="00CF3F9F">
      <w:pPr>
        <w:numPr>
          <w:ilvl w:val="0"/>
          <w:numId w:val="11"/>
        </w:numPr>
        <w:spacing w:line="11" w:lineRule="atLeast"/>
        <w:contextualSpacing/>
        <w:jc w:val="both"/>
        <w:rPr>
          <w:rFonts w:cstheme="minorHAnsi"/>
          <w:color w:val="000000" w:themeColor="text1"/>
          <w:sz w:val="24"/>
          <w:szCs w:val="24"/>
        </w:rPr>
      </w:pPr>
      <w:r w:rsidRPr="00CF3F9F">
        <w:rPr>
          <w:rFonts w:cstheme="minorHAnsi"/>
          <w:color w:val="000000" w:themeColor="text1"/>
          <w:sz w:val="24"/>
          <w:szCs w:val="24"/>
        </w:rPr>
        <w:t>zarzuty</w:t>
      </w:r>
    </w:p>
    <w:p w14:paraId="535E7430" w14:textId="1EB02EE6" w:rsidR="00CF3F9F" w:rsidRPr="00220BF4" w:rsidRDefault="00953856" w:rsidP="00220BF4">
      <w:pPr>
        <w:pStyle w:val="Akapitzlist"/>
        <w:numPr>
          <w:ilvl w:val="0"/>
          <w:numId w:val="26"/>
        </w:numPr>
        <w:spacing w:line="11" w:lineRule="atLeast"/>
        <w:jc w:val="both"/>
        <w:rPr>
          <w:rFonts w:cstheme="minorHAnsi"/>
          <w:color w:val="000000" w:themeColor="text1"/>
          <w:sz w:val="24"/>
          <w:szCs w:val="24"/>
        </w:rPr>
      </w:pPr>
      <w:r w:rsidRPr="00220BF4">
        <w:rPr>
          <w:rFonts w:cstheme="minorHAnsi"/>
          <w:b/>
          <w:bCs/>
          <w:color w:val="000000" w:themeColor="text1"/>
          <w:sz w:val="24"/>
          <w:szCs w:val="24"/>
        </w:rPr>
        <w:t>Z</w:t>
      </w:r>
      <w:r w:rsidR="00CF3F9F" w:rsidRPr="00220BF4">
        <w:rPr>
          <w:rFonts w:cstheme="minorHAnsi"/>
          <w:b/>
          <w:bCs/>
          <w:color w:val="000000" w:themeColor="text1"/>
          <w:sz w:val="24"/>
          <w:szCs w:val="24"/>
        </w:rPr>
        <w:t>godnie z k.c. za konsumenta uważa się</w:t>
      </w:r>
      <w:r w:rsidR="00CF3F9F" w:rsidRPr="00220BF4">
        <w:rPr>
          <w:rFonts w:cstheme="minorHAnsi"/>
          <w:color w:val="000000" w:themeColor="text1"/>
          <w:sz w:val="24"/>
          <w:szCs w:val="24"/>
        </w:rPr>
        <w:t>:</w:t>
      </w:r>
    </w:p>
    <w:p w14:paraId="699C45E7" w14:textId="77777777" w:rsidR="00CF3F9F" w:rsidRPr="00CF3F9F" w:rsidRDefault="00CF3F9F" w:rsidP="00CF3F9F">
      <w:pPr>
        <w:numPr>
          <w:ilvl w:val="0"/>
          <w:numId w:val="13"/>
        </w:numPr>
        <w:spacing w:line="11" w:lineRule="atLeast"/>
        <w:contextualSpacing/>
        <w:jc w:val="both"/>
        <w:rPr>
          <w:rFonts w:cstheme="minorHAnsi"/>
          <w:color w:val="000000" w:themeColor="text1"/>
          <w:sz w:val="24"/>
          <w:szCs w:val="24"/>
        </w:rPr>
      </w:pPr>
      <w:r w:rsidRPr="00CF3F9F">
        <w:rPr>
          <w:rFonts w:cstheme="minorHAnsi"/>
          <w:color w:val="000000" w:themeColor="text1"/>
          <w:sz w:val="24"/>
          <w:szCs w:val="24"/>
        </w:rPr>
        <w:t>osobę prawną dokonującą czynności prawnej z przedsiębiorcą</w:t>
      </w:r>
    </w:p>
    <w:p w14:paraId="2B32A169" w14:textId="77777777" w:rsidR="00CF3F9F" w:rsidRPr="00CF3F9F" w:rsidRDefault="00CF3F9F" w:rsidP="00CF3F9F">
      <w:pPr>
        <w:numPr>
          <w:ilvl w:val="0"/>
          <w:numId w:val="13"/>
        </w:numPr>
        <w:spacing w:line="11" w:lineRule="atLeast"/>
        <w:contextualSpacing/>
        <w:jc w:val="both"/>
        <w:rPr>
          <w:rFonts w:cstheme="minorHAnsi"/>
          <w:color w:val="000000" w:themeColor="text1"/>
          <w:sz w:val="24"/>
          <w:szCs w:val="24"/>
        </w:rPr>
      </w:pPr>
      <w:r w:rsidRPr="00CF3F9F">
        <w:rPr>
          <w:rFonts w:cstheme="minorHAnsi"/>
          <w:color w:val="000000" w:themeColor="text1"/>
          <w:sz w:val="24"/>
          <w:szCs w:val="24"/>
        </w:rPr>
        <w:t>osobę fizyczną dokonującą czynności prawnej z przedsiębiorcą związanej z jej działalnością zawodową</w:t>
      </w:r>
    </w:p>
    <w:p w14:paraId="50670199" w14:textId="6CD4B1A8" w:rsidR="00CF3F9F" w:rsidRPr="00CF3F9F" w:rsidRDefault="00CF3F9F" w:rsidP="00CF3F9F">
      <w:pPr>
        <w:numPr>
          <w:ilvl w:val="0"/>
          <w:numId w:val="13"/>
        </w:numPr>
        <w:spacing w:line="11" w:lineRule="atLeast"/>
        <w:contextualSpacing/>
        <w:jc w:val="both"/>
        <w:rPr>
          <w:rFonts w:cstheme="minorHAnsi"/>
          <w:color w:val="000000" w:themeColor="text1"/>
          <w:sz w:val="24"/>
          <w:szCs w:val="24"/>
        </w:rPr>
      </w:pPr>
      <w:r w:rsidRPr="00CF3F9F">
        <w:rPr>
          <w:rFonts w:cstheme="minorHAnsi"/>
          <w:color w:val="000000" w:themeColor="text1"/>
          <w:sz w:val="24"/>
          <w:szCs w:val="24"/>
        </w:rPr>
        <w:t>osobę fizyczną dokonującą czynności prawnej z przedsiębiorcą niezwiązanej bezpośrednio z jej działalnością zawodową</w:t>
      </w:r>
    </w:p>
    <w:p w14:paraId="1AB53D3A" w14:textId="6C755EBF" w:rsidR="00CF3F9F" w:rsidRPr="00CF3F9F" w:rsidRDefault="002413DA" w:rsidP="00C725DE">
      <w:pPr>
        <w:numPr>
          <w:ilvl w:val="0"/>
          <w:numId w:val="26"/>
        </w:numPr>
        <w:spacing w:line="11" w:lineRule="atLeast"/>
        <w:contextualSpacing/>
        <w:jc w:val="both"/>
        <w:rPr>
          <w:rFonts w:cstheme="minorHAnsi"/>
          <w:b/>
          <w:bCs/>
          <w:color w:val="000000" w:themeColor="text1"/>
          <w:sz w:val="24"/>
          <w:szCs w:val="24"/>
        </w:rPr>
      </w:pPr>
      <w:r w:rsidRPr="002413DA">
        <w:rPr>
          <w:rFonts w:cstheme="minorHAnsi"/>
          <w:b/>
          <w:bCs/>
          <w:color w:val="000000" w:themeColor="text1"/>
          <w:sz w:val="24"/>
          <w:szCs w:val="24"/>
        </w:rPr>
        <w:t>Z</w:t>
      </w:r>
      <w:r w:rsidR="00CF3F9F" w:rsidRPr="00CF3F9F">
        <w:rPr>
          <w:rFonts w:cstheme="minorHAnsi"/>
          <w:b/>
          <w:bCs/>
          <w:color w:val="000000" w:themeColor="text1"/>
          <w:sz w:val="24"/>
          <w:szCs w:val="24"/>
        </w:rPr>
        <w:t>godnie z k.c. nieruchomościami są:</w:t>
      </w:r>
    </w:p>
    <w:p w14:paraId="35FA8A1A" w14:textId="77777777" w:rsidR="00CF3F9F" w:rsidRPr="00CF3F9F" w:rsidRDefault="00CF3F9F" w:rsidP="00CF3F9F">
      <w:pPr>
        <w:numPr>
          <w:ilvl w:val="0"/>
          <w:numId w:val="14"/>
        </w:numPr>
        <w:spacing w:line="11" w:lineRule="atLeast"/>
        <w:contextualSpacing/>
        <w:jc w:val="both"/>
        <w:rPr>
          <w:rFonts w:cstheme="minorHAnsi"/>
          <w:color w:val="000000" w:themeColor="text1"/>
          <w:sz w:val="24"/>
          <w:szCs w:val="24"/>
        </w:rPr>
      </w:pPr>
      <w:r w:rsidRPr="00CF3F9F">
        <w:rPr>
          <w:rFonts w:cstheme="minorHAnsi"/>
          <w:color w:val="000000" w:themeColor="text1"/>
          <w:sz w:val="24"/>
          <w:szCs w:val="24"/>
        </w:rPr>
        <w:t>tylko części powierzchni ziemskiej stanowiące odrębny przedmiot własności (grunty)</w:t>
      </w:r>
    </w:p>
    <w:p w14:paraId="6790CB7A" w14:textId="77777777" w:rsidR="00CF3F9F" w:rsidRPr="00CF3F9F" w:rsidRDefault="00CF3F9F" w:rsidP="00CF3F9F">
      <w:pPr>
        <w:numPr>
          <w:ilvl w:val="0"/>
          <w:numId w:val="14"/>
        </w:numPr>
        <w:spacing w:line="11" w:lineRule="atLeast"/>
        <w:contextualSpacing/>
        <w:jc w:val="both"/>
        <w:rPr>
          <w:rFonts w:cstheme="minorHAnsi"/>
          <w:color w:val="000000" w:themeColor="text1"/>
          <w:sz w:val="24"/>
          <w:szCs w:val="24"/>
        </w:rPr>
      </w:pPr>
      <w:r w:rsidRPr="00CF3F9F">
        <w:rPr>
          <w:rFonts w:cstheme="minorHAnsi"/>
          <w:color w:val="000000" w:themeColor="text1"/>
          <w:sz w:val="24"/>
          <w:szCs w:val="24"/>
        </w:rPr>
        <w:t>zarówno grunty jak i budynki trwale związane z gruntem lub części takich budynków, jeśli na mocy przepisów szczególnych stanowią odrębny od gruntu przedmiot własności</w:t>
      </w:r>
    </w:p>
    <w:p w14:paraId="38DB04D3" w14:textId="77777777" w:rsidR="00CF3F9F" w:rsidRPr="00CF3F9F" w:rsidRDefault="00CF3F9F" w:rsidP="00CF3F9F">
      <w:pPr>
        <w:numPr>
          <w:ilvl w:val="0"/>
          <w:numId w:val="14"/>
        </w:numPr>
        <w:spacing w:line="11" w:lineRule="atLeast"/>
        <w:contextualSpacing/>
        <w:jc w:val="both"/>
        <w:rPr>
          <w:rFonts w:cstheme="minorHAnsi"/>
          <w:color w:val="000000" w:themeColor="text1"/>
          <w:sz w:val="24"/>
          <w:szCs w:val="24"/>
        </w:rPr>
      </w:pPr>
      <w:r w:rsidRPr="00CF3F9F">
        <w:rPr>
          <w:rFonts w:cstheme="minorHAnsi"/>
          <w:color w:val="000000" w:themeColor="text1"/>
          <w:sz w:val="24"/>
          <w:szCs w:val="24"/>
        </w:rPr>
        <w:t>żadna z ww. odpowiedzi nie jest poprawna</w:t>
      </w:r>
    </w:p>
    <w:p w14:paraId="4554F602" w14:textId="140AAA67" w:rsidR="00CF3F9F" w:rsidRPr="00CF3F9F" w:rsidRDefault="002413DA" w:rsidP="00C725DE">
      <w:pPr>
        <w:numPr>
          <w:ilvl w:val="0"/>
          <w:numId w:val="26"/>
        </w:numPr>
        <w:spacing w:line="11" w:lineRule="atLeast"/>
        <w:contextualSpacing/>
        <w:jc w:val="both"/>
        <w:rPr>
          <w:rFonts w:cstheme="minorHAnsi"/>
          <w:color w:val="000000" w:themeColor="text1"/>
          <w:sz w:val="24"/>
          <w:szCs w:val="24"/>
        </w:rPr>
      </w:pPr>
      <w:r w:rsidRPr="002413DA">
        <w:rPr>
          <w:rFonts w:cstheme="minorHAnsi"/>
          <w:b/>
          <w:bCs/>
          <w:color w:val="000000" w:themeColor="text1"/>
          <w:sz w:val="24"/>
          <w:szCs w:val="24"/>
        </w:rPr>
        <w:t>Z</w:t>
      </w:r>
      <w:r w:rsidR="00CF3F9F" w:rsidRPr="00CF3F9F">
        <w:rPr>
          <w:rFonts w:cstheme="minorHAnsi"/>
          <w:b/>
          <w:bCs/>
          <w:color w:val="000000" w:themeColor="text1"/>
          <w:sz w:val="24"/>
          <w:szCs w:val="24"/>
        </w:rPr>
        <w:t>godnie z k.c. prokura to</w:t>
      </w:r>
      <w:r w:rsidR="00CF3F9F" w:rsidRPr="00CF3F9F">
        <w:rPr>
          <w:rFonts w:cstheme="minorHAnsi"/>
          <w:color w:val="000000" w:themeColor="text1"/>
          <w:sz w:val="24"/>
          <w:szCs w:val="24"/>
        </w:rPr>
        <w:t>:</w:t>
      </w:r>
    </w:p>
    <w:p w14:paraId="676E7F05" w14:textId="77777777" w:rsidR="00CF3F9F" w:rsidRPr="00CF3F9F" w:rsidRDefault="00CF3F9F" w:rsidP="00CF3F9F">
      <w:pPr>
        <w:numPr>
          <w:ilvl w:val="0"/>
          <w:numId w:val="15"/>
        </w:numPr>
        <w:spacing w:line="11" w:lineRule="atLeast"/>
        <w:contextualSpacing/>
        <w:jc w:val="both"/>
        <w:rPr>
          <w:rFonts w:cstheme="minorHAnsi"/>
          <w:color w:val="000000" w:themeColor="text1"/>
          <w:sz w:val="24"/>
          <w:szCs w:val="24"/>
        </w:rPr>
      </w:pPr>
      <w:r w:rsidRPr="00CF3F9F">
        <w:rPr>
          <w:rFonts w:cstheme="minorHAnsi"/>
          <w:color w:val="000000" w:themeColor="text1"/>
          <w:sz w:val="24"/>
          <w:szCs w:val="24"/>
        </w:rPr>
        <w:t xml:space="preserve">pełnomocnictwo udzielone przez przedsiębiorcę wpisanego do </w:t>
      </w:r>
      <w:proofErr w:type="spellStart"/>
      <w:r w:rsidRPr="00CF3F9F">
        <w:rPr>
          <w:rFonts w:cstheme="minorHAnsi"/>
          <w:color w:val="000000" w:themeColor="text1"/>
          <w:sz w:val="24"/>
          <w:szCs w:val="24"/>
        </w:rPr>
        <w:t>CEiDG</w:t>
      </w:r>
      <w:proofErr w:type="spellEnd"/>
      <w:r w:rsidRPr="00CF3F9F">
        <w:rPr>
          <w:rFonts w:cstheme="minorHAnsi"/>
          <w:color w:val="000000" w:themeColor="text1"/>
          <w:sz w:val="24"/>
          <w:szCs w:val="24"/>
        </w:rPr>
        <w:t xml:space="preserve"> albo do KRS, które obejmuje umocowanie do czynności sądowych i pozasądowych, jakie są związane z prowadzeniem przedsiębiorstwa</w:t>
      </w:r>
    </w:p>
    <w:p w14:paraId="150BC9EC" w14:textId="77777777" w:rsidR="00CF3F9F" w:rsidRPr="00CF3F9F" w:rsidRDefault="00CF3F9F" w:rsidP="00CF3F9F">
      <w:pPr>
        <w:numPr>
          <w:ilvl w:val="0"/>
          <w:numId w:val="15"/>
        </w:numPr>
        <w:spacing w:line="11" w:lineRule="atLeast"/>
        <w:contextualSpacing/>
        <w:jc w:val="both"/>
        <w:rPr>
          <w:rFonts w:cstheme="minorHAnsi"/>
          <w:color w:val="000000" w:themeColor="text1"/>
          <w:sz w:val="24"/>
          <w:szCs w:val="24"/>
        </w:rPr>
      </w:pPr>
      <w:r w:rsidRPr="00CF3F9F">
        <w:rPr>
          <w:rFonts w:cstheme="minorHAnsi"/>
          <w:color w:val="000000" w:themeColor="text1"/>
          <w:sz w:val="24"/>
          <w:szCs w:val="24"/>
        </w:rPr>
        <w:t>pełnomocnictwo udzielone prokuratorowi</w:t>
      </w:r>
    </w:p>
    <w:p w14:paraId="004E13D1" w14:textId="77777777" w:rsidR="00CF3F9F" w:rsidRPr="00CF3F9F" w:rsidRDefault="00CF3F9F" w:rsidP="00CF3F9F">
      <w:pPr>
        <w:numPr>
          <w:ilvl w:val="0"/>
          <w:numId w:val="15"/>
        </w:numPr>
        <w:spacing w:line="11" w:lineRule="atLeast"/>
        <w:contextualSpacing/>
        <w:jc w:val="both"/>
        <w:rPr>
          <w:rFonts w:cstheme="minorHAnsi"/>
          <w:color w:val="000000" w:themeColor="text1"/>
          <w:sz w:val="24"/>
          <w:szCs w:val="24"/>
        </w:rPr>
      </w:pPr>
      <w:r w:rsidRPr="00CF3F9F">
        <w:rPr>
          <w:rFonts w:cstheme="minorHAnsi"/>
          <w:color w:val="000000" w:themeColor="text1"/>
          <w:sz w:val="24"/>
          <w:szCs w:val="24"/>
        </w:rPr>
        <w:t>umocowanie do działania przed sądem w imieniu małoletniego</w:t>
      </w:r>
    </w:p>
    <w:p w14:paraId="4E5AEB6D" w14:textId="159F5C7C" w:rsidR="00CF3F9F" w:rsidRPr="00CF3F9F" w:rsidRDefault="002413DA" w:rsidP="00C725DE">
      <w:pPr>
        <w:numPr>
          <w:ilvl w:val="0"/>
          <w:numId w:val="26"/>
        </w:numPr>
        <w:spacing w:line="11" w:lineRule="atLeast"/>
        <w:contextualSpacing/>
        <w:jc w:val="both"/>
        <w:rPr>
          <w:rFonts w:cstheme="minorHAnsi"/>
          <w:b/>
          <w:bCs/>
          <w:color w:val="000000" w:themeColor="text1"/>
          <w:sz w:val="24"/>
          <w:szCs w:val="24"/>
        </w:rPr>
      </w:pPr>
      <w:r w:rsidRPr="002413DA">
        <w:rPr>
          <w:rFonts w:cstheme="minorHAnsi"/>
          <w:b/>
          <w:bCs/>
          <w:color w:val="000000" w:themeColor="text1"/>
          <w:sz w:val="24"/>
          <w:szCs w:val="24"/>
        </w:rPr>
        <w:t>Z</w:t>
      </w:r>
      <w:r w:rsidR="00CF3F9F" w:rsidRPr="00CF3F9F">
        <w:rPr>
          <w:rFonts w:cstheme="minorHAnsi"/>
          <w:b/>
          <w:bCs/>
          <w:color w:val="000000" w:themeColor="text1"/>
          <w:sz w:val="24"/>
          <w:szCs w:val="24"/>
        </w:rPr>
        <w:t>godnie z k.c. właściciel:</w:t>
      </w:r>
    </w:p>
    <w:p w14:paraId="11069EC7" w14:textId="77777777" w:rsidR="00CF3F9F" w:rsidRPr="00CF3F9F" w:rsidRDefault="00CF3F9F" w:rsidP="00CF3F9F">
      <w:pPr>
        <w:numPr>
          <w:ilvl w:val="0"/>
          <w:numId w:val="16"/>
        </w:numPr>
        <w:spacing w:line="11" w:lineRule="atLeast"/>
        <w:contextualSpacing/>
        <w:jc w:val="both"/>
        <w:rPr>
          <w:rFonts w:cstheme="minorHAnsi"/>
          <w:color w:val="000000" w:themeColor="text1"/>
          <w:sz w:val="24"/>
          <w:szCs w:val="24"/>
        </w:rPr>
      </w:pPr>
      <w:r w:rsidRPr="00CF3F9F">
        <w:rPr>
          <w:rFonts w:cstheme="minorHAnsi"/>
          <w:color w:val="000000" w:themeColor="text1"/>
          <w:sz w:val="24"/>
          <w:szCs w:val="24"/>
        </w:rPr>
        <w:t>może dowolnie korzystać ze swojego prawa własności,</w:t>
      </w:r>
    </w:p>
    <w:p w14:paraId="4605E28D" w14:textId="77777777" w:rsidR="00CF3F9F" w:rsidRPr="00CF3F9F" w:rsidRDefault="00CF3F9F" w:rsidP="00CF3F9F">
      <w:pPr>
        <w:numPr>
          <w:ilvl w:val="0"/>
          <w:numId w:val="16"/>
        </w:numPr>
        <w:spacing w:line="11" w:lineRule="atLeast"/>
        <w:contextualSpacing/>
        <w:jc w:val="both"/>
        <w:rPr>
          <w:rFonts w:cstheme="minorHAnsi"/>
          <w:color w:val="000000" w:themeColor="text1"/>
          <w:sz w:val="24"/>
          <w:szCs w:val="24"/>
        </w:rPr>
      </w:pPr>
      <w:r w:rsidRPr="00CF3F9F">
        <w:rPr>
          <w:rFonts w:cstheme="minorHAnsi"/>
          <w:color w:val="000000" w:themeColor="text1"/>
          <w:sz w:val="24"/>
          <w:szCs w:val="24"/>
        </w:rPr>
        <w:t>powinien przy wykonywaniu swojego prawa powstrzymywać się od działań zakłócających korzystanie z nieruchomości sąsiednich</w:t>
      </w:r>
    </w:p>
    <w:p w14:paraId="6AD12625" w14:textId="77777777" w:rsidR="00CF3F9F" w:rsidRPr="00CF3F9F" w:rsidRDefault="00CF3F9F" w:rsidP="00CF3F9F">
      <w:pPr>
        <w:numPr>
          <w:ilvl w:val="0"/>
          <w:numId w:val="16"/>
        </w:numPr>
        <w:spacing w:line="11" w:lineRule="atLeast"/>
        <w:contextualSpacing/>
        <w:jc w:val="both"/>
        <w:rPr>
          <w:rFonts w:cstheme="minorHAnsi"/>
          <w:color w:val="000000" w:themeColor="text1"/>
          <w:sz w:val="24"/>
          <w:szCs w:val="24"/>
        </w:rPr>
      </w:pPr>
      <w:r w:rsidRPr="00CF3F9F">
        <w:rPr>
          <w:rFonts w:cstheme="minorHAnsi"/>
          <w:color w:val="000000" w:themeColor="text1"/>
          <w:sz w:val="24"/>
          <w:szCs w:val="24"/>
        </w:rPr>
        <w:t>nie może obcinać korzeni przechodzących z sąsiedniego gruntu.</w:t>
      </w:r>
    </w:p>
    <w:p w14:paraId="74B13AFF" w14:textId="5FAC452D" w:rsidR="00CF3F9F" w:rsidRPr="00CF3F9F" w:rsidRDefault="002413DA" w:rsidP="00C725DE">
      <w:pPr>
        <w:numPr>
          <w:ilvl w:val="0"/>
          <w:numId w:val="26"/>
        </w:numPr>
        <w:spacing w:line="11" w:lineRule="atLeast"/>
        <w:contextualSpacing/>
        <w:jc w:val="both"/>
        <w:rPr>
          <w:rFonts w:cstheme="minorHAnsi"/>
          <w:color w:val="000000" w:themeColor="text1"/>
          <w:sz w:val="24"/>
          <w:szCs w:val="24"/>
        </w:rPr>
      </w:pPr>
      <w:r w:rsidRPr="002413DA">
        <w:rPr>
          <w:rFonts w:cstheme="minorHAnsi"/>
          <w:b/>
          <w:bCs/>
          <w:color w:val="000000" w:themeColor="text1"/>
          <w:sz w:val="24"/>
          <w:szCs w:val="24"/>
        </w:rPr>
        <w:t>Z</w:t>
      </w:r>
      <w:r w:rsidR="00CF3F9F" w:rsidRPr="00CF3F9F">
        <w:rPr>
          <w:rFonts w:cstheme="minorHAnsi"/>
          <w:b/>
          <w:bCs/>
          <w:color w:val="000000" w:themeColor="text1"/>
          <w:sz w:val="24"/>
          <w:szCs w:val="24"/>
        </w:rPr>
        <w:t>godnie z k.c. spadkobiercy</w:t>
      </w:r>
      <w:r w:rsidR="00CF3F9F" w:rsidRPr="00CF3F9F">
        <w:rPr>
          <w:rFonts w:cstheme="minorHAnsi"/>
          <w:color w:val="000000" w:themeColor="text1"/>
          <w:sz w:val="24"/>
          <w:szCs w:val="24"/>
        </w:rPr>
        <w:t>:</w:t>
      </w:r>
    </w:p>
    <w:p w14:paraId="4E3135A8" w14:textId="77777777" w:rsidR="00CF3F9F" w:rsidRPr="00CF3F9F" w:rsidRDefault="00CF3F9F" w:rsidP="00CF3F9F">
      <w:pPr>
        <w:numPr>
          <w:ilvl w:val="0"/>
          <w:numId w:val="17"/>
        </w:numPr>
        <w:spacing w:line="11" w:lineRule="atLeast"/>
        <w:contextualSpacing/>
        <w:jc w:val="both"/>
        <w:rPr>
          <w:rFonts w:cstheme="minorHAnsi"/>
          <w:color w:val="000000" w:themeColor="text1"/>
          <w:sz w:val="24"/>
          <w:szCs w:val="24"/>
        </w:rPr>
      </w:pPr>
      <w:r w:rsidRPr="00CF3F9F">
        <w:rPr>
          <w:rFonts w:cstheme="minorHAnsi"/>
          <w:color w:val="000000" w:themeColor="text1"/>
          <w:sz w:val="24"/>
          <w:szCs w:val="24"/>
        </w:rPr>
        <w:t>do chwili działu spadku ponoszą solidarną odpowiedzialność za długi spadkowe</w:t>
      </w:r>
    </w:p>
    <w:p w14:paraId="50E452F5" w14:textId="77777777" w:rsidR="00CF3F9F" w:rsidRPr="00CF3F9F" w:rsidRDefault="00CF3F9F" w:rsidP="00CF3F9F">
      <w:pPr>
        <w:numPr>
          <w:ilvl w:val="0"/>
          <w:numId w:val="17"/>
        </w:numPr>
        <w:spacing w:line="11" w:lineRule="atLeast"/>
        <w:contextualSpacing/>
        <w:jc w:val="both"/>
        <w:rPr>
          <w:rFonts w:cstheme="minorHAnsi"/>
          <w:color w:val="000000" w:themeColor="text1"/>
          <w:sz w:val="24"/>
          <w:szCs w:val="24"/>
        </w:rPr>
      </w:pPr>
      <w:r w:rsidRPr="00CF3F9F">
        <w:rPr>
          <w:rFonts w:cstheme="minorHAnsi"/>
          <w:color w:val="000000" w:themeColor="text1"/>
          <w:sz w:val="24"/>
          <w:szCs w:val="24"/>
        </w:rPr>
        <w:t>nie ponoszą odpowiedzialności za długi spadkowe</w:t>
      </w:r>
    </w:p>
    <w:p w14:paraId="624F748B" w14:textId="77777777" w:rsidR="00CF3F9F" w:rsidRPr="00CF3F9F" w:rsidRDefault="00CF3F9F" w:rsidP="00CF3F9F">
      <w:pPr>
        <w:numPr>
          <w:ilvl w:val="0"/>
          <w:numId w:val="17"/>
        </w:numPr>
        <w:spacing w:line="11" w:lineRule="atLeast"/>
        <w:contextualSpacing/>
        <w:jc w:val="both"/>
        <w:rPr>
          <w:rFonts w:cstheme="minorHAnsi"/>
          <w:color w:val="000000" w:themeColor="text1"/>
          <w:sz w:val="24"/>
          <w:szCs w:val="24"/>
        </w:rPr>
      </w:pPr>
      <w:r w:rsidRPr="00CF3F9F">
        <w:rPr>
          <w:rFonts w:cstheme="minorHAnsi"/>
          <w:color w:val="000000" w:themeColor="text1"/>
          <w:sz w:val="24"/>
          <w:szCs w:val="24"/>
        </w:rPr>
        <w:t>małżonek, nawet jeśli dziedziczy łącznie z dziećmi, ponosi zawsze pełną odpowiedzialność za długi spadkowe drugiego małżonka</w:t>
      </w:r>
    </w:p>
    <w:p w14:paraId="1D36D5C9" w14:textId="392E5B66" w:rsidR="00CF3F9F" w:rsidRPr="00F44397" w:rsidRDefault="000576F2" w:rsidP="00C725DE">
      <w:pPr>
        <w:numPr>
          <w:ilvl w:val="0"/>
          <w:numId w:val="26"/>
        </w:numPr>
        <w:spacing w:line="11" w:lineRule="atLeast"/>
        <w:contextualSpacing/>
        <w:jc w:val="both"/>
        <w:rPr>
          <w:rFonts w:cstheme="minorHAnsi"/>
          <w:b/>
          <w:bCs/>
          <w:color w:val="000000" w:themeColor="text1"/>
          <w:sz w:val="24"/>
          <w:szCs w:val="24"/>
        </w:rPr>
      </w:pPr>
      <w:r w:rsidRPr="00F44397">
        <w:rPr>
          <w:rFonts w:cstheme="minorHAnsi"/>
          <w:b/>
          <w:bCs/>
          <w:color w:val="000000" w:themeColor="text1"/>
          <w:sz w:val="24"/>
          <w:szCs w:val="24"/>
        </w:rPr>
        <w:t>Z</w:t>
      </w:r>
      <w:r w:rsidR="00CF3F9F" w:rsidRPr="00F44397">
        <w:rPr>
          <w:rFonts w:cstheme="minorHAnsi"/>
          <w:b/>
          <w:bCs/>
          <w:color w:val="000000" w:themeColor="text1"/>
          <w:sz w:val="24"/>
          <w:szCs w:val="24"/>
        </w:rPr>
        <w:t xml:space="preserve">godnie z </w:t>
      </w:r>
      <w:proofErr w:type="gramStart"/>
      <w:r w:rsidR="00CF3F9F" w:rsidRPr="00F44397">
        <w:rPr>
          <w:rFonts w:cstheme="minorHAnsi"/>
          <w:b/>
          <w:bCs/>
          <w:color w:val="000000" w:themeColor="text1"/>
          <w:sz w:val="24"/>
          <w:szCs w:val="24"/>
        </w:rPr>
        <w:t>k.c.</w:t>
      </w:r>
      <w:proofErr w:type="gramEnd"/>
      <w:r w:rsidR="00CF3F9F" w:rsidRPr="00F44397">
        <w:rPr>
          <w:rFonts w:cstheme="minorHAnsi"/>
          <w:b/>
          <w:bCs/>
          <w:color w:val="000000" w:themeColor="text1"/>
          <w:sz w:val="24"/>
          <w:szCs w:val="24"/>
        </w:rPr>
        <w:t xml:space="preserve"> jeśli dłużnik nie spłaca swojego zadłużenia w terminie:</w:t>
      </w:r>
    </w:p>
    <w:p w14:paraId="5BB438F7" w14:textId="77777777" w:rsidR="00CF3F9F" w:rsidRPr="00CF3F9F" w:rsidRDefault="00CF3F9F" w:rsidP="00CF3F9F">
      <w:pPr>
        <w:numPr>
          <w:ilvl w:val="0"/>
          <w:numId w:val="18"/>
        </w:numPr>
        <w:spacing w:line="11" w:lineRule="atLeast"/>
        <w:contextualSpacing/>
        <w:jc w:val="both"/>
        <w:rPr>
          <w:rFonts w:cstheme="minorHAnsi"/>
          <w:color w:val="000000" w:themeColor="text1"/>
          <w:sz w:val="24"/>
          <w:szCs w:val="24"/>
        </w:rPr>
      </w:pPr>
      <w:r w:rsidRPr="00CF3F9F">
        <w:rPr>
          <w:rFonts w:cstheme="minorHAnsi"/>
          <w:color w:val="000000" w:themeColor="text1"/>
          <w:sz w:val="24"/>
          <w:szCs w:val="24"/>
        </w:rPr>
        <w:t>wierzyciel może domagać się odsetek za czas opóźnienia</w:t>
      </w:r>
    </w:p>
    <w:p w14:paraId="2BFA375F" w14:textId="77777777" w:rsidR="00CF3F9F" w:rsidRPr="00CF3F9F" w:rsidRDefault="00CF3F9F" w:rsidP="00CF3F9F">
      <w:pPr>
        <w:numPr>
          <w:ilvl w:val="0"/>
          <w:numId w:val="18"/>
        </w:numPr>
        <w:spacing w:line="11" w:lineRule="atLeast"/>
        <w:contextualSpacing/>
        <w:jc w:val="both"/>
        <w:rPr>
          <w:rFonts w:cstheme="minorHAnsi"/>
          <w:color w:val="000000" w:themeColor="text1"/>
          <w:sz w:val="24"/>
          <w:szCs w:val="24"/>
        </w:rPr>
      </w:pPr>
      <w:r w:rsidRPr="00CF3F9F">
        <w:rPr>
          <w:rFonts w:cstheme="minorHAnsi"/>
          <w:color w:val="000000" w:themeColor="text1"/>
          <w:sz w:val="24"/>
          <w:szCs w:val="24"/>
        </w:rPr>
        <w:t>wierzyciel może domagać się odsetek za czas opóźnienia tylko jeśli poniósł szkodę</w:t>
      </w:r>
    </w:p>
    <w:p w14:paraId="392AF09C" w14:textId="77777777" w:rsidR="00CF3F9F" w:rsidRPr="00CF3F9F" w:rsidRDefault="00CF3F9F" w:rsidP="00CF3F9F">
      <w:pPr>
        <w:numPr>
          <w:ilvl w:val="0"/>
          <w:numId w:val="18"/>
        </w:numPr>
        <w:spacing w:line="11" w:lineRule="atLeast"/>
        <w:contextualSpacing/>
        <w:jc w:val="both"/>
        <w:rPr>
          <w:rFonts w:cstheme="minorHAnsi"/>
          <w:color w:val="000000" w:themeColor="text1"/>
          <w:sz w:val="24"/>
          <w:szCs w:val="24"/>
        </w:rPr>
      </w:pPr>
      <w:r w:rsidRPr="00CF3F9F">
        <w:rPr>
          <w:rFonts w:cstheme="minorHAnsi"/>
          <w:color w:val="000000" w:themeColor="text1"/>
          <w:sz w:val="24"/>
          <w:szCs w:val="24"/>
        </w:rPr>
        <w:t>wierzyciel może domagać się jedynie odsetek za zwłokę w spełnieniu świadczenia</w:t>
      </w:r>
    </w:p>
    <w:p w14:paraId="3F5D53E2" w14:textId="23056704" w:rsidR="00CF3F9F" w:rsidRPr="00CF3F9F" w:rsidRDefault="000576F2" w:rsidP="00C725DE">
      <w:pPr>
        <w:numPr>
          <w:ilvl w:val="0"/>
          <w:numId w:val="26"/>
        </w:numPr>
        <w:spacing w:line="11" w:lineRule="atLeast"/>
        <w:contextualSpacing/>
        <w:jc w:val="both"/>
        <w:rPr>
          <w:rFonts w:cstheme="minorHAnsi"/>
          <w:color w:val="000000" w:themeColor="text1"/>
          <w:sz w:val="24"/>
          <w:szCs w:val="24"/>
        </w:rPr>
      </w:pPr>
      <w:r w:rsidRPr="00F44397">
        <w:rPr>
          <w:rFonts w:cstheme="minorHAnsi"/>
          <w:b/>
          <w:bCs/>
          <w:color w:val="000000" w:themeColor="text1"/>
          <w:sz w:val="24"/>
          <w:szCs w:val="24"/>
        </w:rPr>
        <w:t>Z</w:t>
      </w:r>
      <w:r w:rsidR="00CF3F9F" w:rsidRPr="00F44397">
        <w:rPr>
          <w:rFonts w:cstheme="minorHAnsi"/>
          <w:b/>
          <w:bCs/>
          <w:color w:val="000000" w:themeColor="text1"/>
          <w:sz w:val="24"/>
          <w:szCs w:val="24"/>
        </w:rPr>
        <w:t>godnie z k.c. sprzedawca</w:t>
      </w:r>
      <w:r w:rsidR="00CF3F9F" w:rsidRPr="00CF3F9F">
        <w:rPr>
          <w:rFonts w:cstheme="minorHAnsi"/>
          <w:color w:val="000000" w:themeColor="text1"/>
          <w:sz w:val="24"/>
          <w:szCs w:val="24"/>
        </w:rPr>
        <w:t>:</w:t>
      </w:r>
    </w:p>
    <w:p w14:paraId="7A67DC51" w14:textId="77777777" w:rsidR="00CF3F9F" w:rsidRPr="00CF3F9F" w:rsidRDefault="00CF3F9F" w:rsidP="00CF3F9F">
      <w:pPr>
        <w:numPr>
          <w:ilvl w:val="0"/>
          <w:numId w:val="19"/>
        </w:numPr>
        <w:spacing w:line="11" w:lineRule="atLeast"/>
        <w:contextualSpacing/>
        <w:jc w:val="both"/>
        <w:rPr>
          <w:rFonts w:cstheme="minorHAnsi"/>
          <w:color w:val="000000" w:themeColor="text1"/>
          <w:sz w:val="24"/>
          <w:szCs w:val="24"/>
        </w:rPr>
      </w:pPr>
      <w:r w:rsidRPr="00CF3F9F">
        <w:rPr>
          <w:rFonts w:cstheme="minorHAnsi"/>
          <w:color w:val="000000" w:themeColor="text1"/>
          <w:sz w:val="24"/>
          <w:szCs w:val="24"/>
        </w:rPr>
        <w:t xml:space="preserve">może zawsze wyłączyć uprawnienia z tytułu </w:t>
      </w:r>
      <w:proofErr w:type="gramStart"/>
      <w:r w:rsidRPr="00CF3F9F">
        <w:rPr>
          <w:rFonts w:cstheme="minorHAnsi"/>
          <w:color w:val="000000" w:themeColor="text1"/>
          <w:sz w:val="24"/>
          <w:szCs w:val="24"/>
        </w:rPr>
        <w:t>rękojmi</w:t>
      </w:r>
      <w:proofErr w:type="gramEnd"/>
      <w:r w:rsidRPr="00CF3F9F">
        <w:rPr>
          <w:rFonts w:cstheme="minorHAnsi"/>
          <w:color w:val="000000" w:themeColor="text1"/>
          <w:sz w:val="24"/>
          <w:szCs w:val="24"/>
        </w:rPr>
        <w:t xml:space="preserve"> jeśli kupujący jest konsumentem</w:t>
      </w:r>
    </w:p>
    <w:p w14:paraId="7D7BF9BF" w14:textId="77777777" w:rsidR="00CF3F9F" w:rsidRPr="00CF3F9F" w:rsidRDefault="00CF3F9F" w:rsidP="00CF3F9F">
      <w:pPr>
        <w:numPr>
          <w:ilvl w:val="0"/>
          <w:numId w:val="19"/>
        </w:numPr>
        <w:spacing w:line="11" w:lineRule="atLeast"/>
        <w:contextualSpacing/>
        <w:jc w:val="both"/>
        <w:rPr>
          <w:rFonts w:cstheme="minorHAnsi"/>
          <w:color w:val="000000" w:themeColor="text1"/>
          <w:sz w:val="24"/>
          <w:szCs w:val="24"/>
        </w:rPr>
      </w:pPr>
      <w:r w:rsidRPr="00CF3F9F">
        <w:rPr>
          <w:rFonts w:cstheme="minorHAnsi"/>
          <w:color w:val="000000" w:themeColor="text1"/>
          <w:sz w:val="24"/>
          <w:szCs w:val="24"/>
        </w:rPr>
        <w:t xml:space="preserve">wyjątkowo (tj. tylko w przypadkach określonych w przepisach szczególnych) może wyłączyć uprawnienia z tytułu </w:t>
      </w:r>
      <w:proofErr w:type="gramStart"/>
      <w:r w:rsidRPr="00CF3F9F">
        <w:rPr>
          <w:rFonts w:cstheme="minorHAnsi"/>
          <w:color w:val="000000" w:themeColor="text1"/>
          <w:sz w:val="24"/>
          <w:szCs w:val="24"/>
        </w:rPr>
        <w:t>rękojmi</w:t>
      </w:r>
      <w:proofErr w:type="gramEnd"/>
      <w:r w:rsidRPr="00CF3F9F">
        <w:rPr>
          <w:rFonts w:cstheme="minorHAnsi"/>
          <w:color w:val="000000" w:themeColor="text1"/>
          <w:sz w:val="24"/>
          <w:szCs w:val="24"/>
        </w:rPr>
        <w:t xml:space="preserve"> jeśli kupujący jest konsumentem </w:t>
      </w:r>
    </w:p>
    <w:p w14:paraId="18290B00" w14:textId="77777777" w:rsidR="00CF3F9F" w:rsidRPr="00CF3F9F" w:rsidRDefault="00CF3F9F" w:rsidP="00CF3F9F">
      <w:pPr>
        <w:numPr>
          <w:ilvl w:val="0"/>
          <w:numId w:val="19"/>
        </w:numPr>
        <w:spacing w:line="11" w:lineRule="atLeast"/>
        <w:contextualSpacing/>
        <w:jc w:val="both"/>
        <w:rPr>
          <w:rFonts w:cstheme="minorHAnsi"/>
          <w:color w:val="000000" w:themeColor="text1"/>
          <w:sz w:val="24"/>
          <w:szCs w:val="24"/>
        </w:rPr>
      </w:pPr>
      <w:r w:rsidRPr="00CF3F9F">
        <w:rPr>
          <w:rFonts w:cstheme="minorHAnsi"/>
          <w:color w:val="000000" w:themeColor="text1"/>
          <w:sz w:val="24"/>
          <w:szCs w:val="24"/>
        </w:rPr>
        <w:t>może udzielić kupującemu gwarancji i jest to ta sama instytucja prawna za co rękojmia za wady rzeczy</w:t>
      </w:r>
    </w:p>
    <w:p w14:paraId="7997C727" w14:textId="3ED508C7" w:rsidR="00CF3F9F" w:rsidRPr="00CF3F9F" w:rsidRDefault="000576F2" w:rsidP="00C725DE">
      <w:pPr>
        <w:numPr>
          <w:ilvl w:val="0"/>
          <w:numId w:val="26"/>
        </w:numPr>
        <w:spacing w:line="11" w:lineRule="atLeast"/>
        <w:contextualSpacing/>
        <w:jc w:val="both"/>
        <w:rPr>
          <w:rFonts w:cstheme="minorHAnsi"/>
          <w:color w:val="000000" w:themeColor="text1"/>
          <w:sz w:val="24"/>
          <w:szCs w:val="24"/>
        </w:rPr>
      </w:pPr>
      <w:r w:rsidRPr="000576F2">
        <w:rPr>
          <w:rFonts w:cstheme="minorHAnsi"/>
          <w:b/>
          <w:bCs/>
          <w:color w:val="000000" w:themeColor="text1"/>
          <w:sz w:val="24"/>
          <w:szCs w:val="24"/>
        </w:rPr>
        <w:t>Z</w:t>
      </w:r>
      <w:r w:rsidR="00CF3F9F" w:rsidRPr="00CF3F9F">
        <w:rPr>
          <w:rFonts w:cstheme="minorHAnsi"/>
          <w:b/>
          <w:bCs/>
          <w:color w:val="000000" w:themeColor="text1"/>
          <w:sz w:val="24"/>
          <w:szCs w:val="24"/>
        </w:rPr>
        <w:t>godnie z k.c. umowa pożyczki</w:t>
      </w:r>
      <w:r w:rsidR="00CF3F9F" w:rsidRPr="00CF3F9F">
        <w:rPr>
          <w:rFonts w:cstheme="minorHAnsi"/>
          <w:color w:val="000000" w:themeColor="text1"/>
          <w:sz w:val="24"/>
          <w:szCs w:val="24"/>
        </w:rPr>
        <w:t>:</w:t>
      </w:r>
    </w:p>
    <w:p w14:paraId="4EC0204C" w14:textId="77777777" w:rsidR="00CF3F9F" w:rsidRPr="00CF3F9F" w:rsidRDefault="00CF3F9F" w:rsidP="00CF3F9F">
      <w:pPr>
        <w:numPr>
          <w:ilvl w:val="0"/>
          <w:numId w:val="20"/>
        </w:numPr>
        <w:spacing w:line="11" w:lineRule="atLeast"/>
        <w:contextualSpacing/>
        <w:jc w:val="both"/>
        <w:rPr>
          <w:rFonts w:cstheme="minorHAnsi"/>
          <w:color w:val="000000" w:themeColor="text1"/>
          <w:sz w:val="24"/>
          <w:szCs w:val="24"/>
        </w:rPr>
      </w:pPr>
      <w:r w:rsidRPr="00CF3F9F">
        <w:rPr>
          <w:rFonts w:cstheme="minorHAnsi"/>
          <w:color w:val="000000" w:themeColor="text1"/>
          <w:sz w:val="24"/>
          <w:szCs w:val="24"/>
        </w:rPr>
        <w:t>nie jest uregulowana w kodeksie cywilnym</w:t>
      </w:r>
    </w:p>
    <w:p w14:paraId="3BA3EAA3" w14:textId="77777777" w:rsidR="00CF3F9F" w:rsidRPr="00CF3F9F" w:rsidRDefault="00CF3F9F" w:rsidP="00CF3F9F">
      <w:pPr>
        <w:numPr>
          <w:ilvl w:val="0"/>
          <w:numId w:val="20"/>
        </w:numPr>
        <w:spacing w:line="11" w:lineRule="atLeast"/>
        <w:contextualSpacing/>
        <w:jc w:val="both"/>
        <w:rPr>
          <w:rFonts w:cstheme="minorHAnsi"/>
          <w:color w:val="000000" w:themeColor="text1"/>
          <w:sz w:val="24"/>
          <w:szCs w:val="24"/>
        </w:rPr>
      </w:pPr>
      <w:r w:rsidRPr="00CF3F9F">
        <w:rPr>
          <w:rFonts w:cstheme="minorHAnsi"/>
          <w:color w:val="000000" w:themeColor="text1"/>
          <w:sz w:val="24"/>
          <w:szCs w:val="24"/>
        </w:rPr>
        <w:t>musi określać termin zwrotu kwoty pożyczki</w:t>
      </w:r>
    </w:p>
    <w:p w14:paraId="1A6D3FB1" w14:textId="77777777" w:rsidR="00CF3F9F" w:rsidRPr="00CF3F9F" w:rsidRDefault="00CF3F9F" w:rsidP="00CF3F9F">
      <w:pPr>
        <w:numPr>
          <w:ilvl w:val="0"/>
          <w:numId w:val="20"/>
        </w:numPr>
        <w:spacing w:line="11" w:lineRule="atLeast"/>
        <w:contextualSpacing/>
        <w:jc w:val="both"/>
        <w:rPr>
          <w:rFonts w:cstheme="minorHAnsi"/>
          <w:color w:val="000000" w:themeColor="text1"/>
          <w:sz w:val="24"/>
          <w:szCs w:val="24"/>
        </w:rPr>
      </w:pPr>
      <w:r w:rsidRPr="00CF3F9F">
        <w:rPr>
          <w:rFonts w:cstheme="minorHAnsi"/>
          <w:color w:val="000000" w:themeColor="text1"/>
          <w:sz w:val="24"/>
          <w:szCs w:val="24"/>
        </w:rPr>
        <w:t>której wartość przekracza 1.000 zł wymaga zachowania formy dokumentowej</w:t>
      </w:r>
    </w:p>
    <w:p w14:paraId="6C311FEC" w14:textId="63A489C1" w:rsidR="00CF3F9F" w:rsidRPr="00CF3F9F" w:rsidRDefault="000576F2" w:rsidP="00C725DE">
      <w:pPr>
        <w:numPr>
          <w:ilvl w:val="0"/>
          <w:numId w:val="26"/>
        </w:numPr>
        <w:spacing w:line="11" w:lineRule="atLeast"/>
        <w:contextualSpacing/>
        <w:jc w:val="both"/>
        <w:rPr>
          <w:rFonts w:cstheme="minorHAnsi"/>
          <w:color w:val="000000" w:themeColor="text1"/>
          <w:sz w:val="24"/>
          <w:szCs w:val="24"/>
        </w:rPr>
      </w:pPr>
      <w:r w:rsidRPr="000576F2">
        <w:rPr>
          <w:rFonts w:cstheme="minorHAnsi"/>
          <w:b/>
          <w:bCs/>
          <w:color w:val="000000" w:themeColor="text1"/>
          <w:sz w:val="24"/>
          <w:szCs w:val="24"/>
        </w:rPr>
        <w:t>Z</w:t>
      </w:r>
      <w:r w:rsidR="00CF3F9F" w:rsidRPr="00CF3F9F">
        <w:rPr>
          <w:rFonts w:cstheme="minorHAnsi"/>
          <w:b/>
          <w:bCs/>
          <w:color w:val="000000" w:themeColor="text1"/>
          <w:sz w:val="24"/>
          <w:szCs w:val="24"/>
        </w:rPr>
        <w:t>godnie z k.c., kto złożył oświadczenie pod wpływem bezprawnej groźby</w:t>
      </w:r>
      <w:r w:rsidR="00CF3F9F" w:rsidRPr="00CF3F9F">
        <w:rPr>
          <w:rFonts w:cstheme="minorHAnsi"/>
          <w:color w:val="000000" w:themeColor="text1"/>
          <w:sz w:val="24"/>
          <w:szCs w:val="24"/>
        </w:rPr>
        <w:t>:</w:t>
      </w:r>
    </w:p>
    <w:p w14:paraId="33A28A89" w14:textId="77777777" w:rsidR="00CF3F9F" w:rsidRPr="00CF3F9F" w:rsidRDefault="00CF3F9F" w:rsidP="00CF3F9F">
      <w:pPr>
        <w:numPr>
          <w:ilvl w:val="0"/>
          <w:numId w:val="21"/>
        </w:numPr>
        <w:spacing w:line="11" w:lineRule="atLeast"/>
        <w:contextualSpacing/>
        <w:jc w:val="both"/>
        <w:rPr>
          <w:rFonts w:cstheme="minorHAnsi"/>
          <w:color w:val="000000" w:themeColor="text1"/>
          <w:sz w:val="24"/>
          <w:szCs w:val="24"/>
        </w:rPr>
      </w:pPr>
      <w:r w:rsidRPr="00CF3F9F">
        <w:rPr>
          <w:rFonts w:cstheme="minorHAnsi"/>
          <w:color w:val="000000" w:themeColor="text1"/>
          <w:sz w:val="24"/>
          <w:szCs w:val="24"/>
        </w:rPr>
        <w:t>może uchylić się od skutków prawnych swego oświadczenia</w:t>
      </w:r>
    </w:p>
    <w:p w14:paraId="7DA96F86" w14:textId="77777777" w:rsidR="00CF3F9F" w:rsidRPr="00CF3F9F" w:rsidRDefault="00CF3F9F" w:rsidP="00CF3F9F">
      <w:pPr>
        <w:numPr>
          <w:ilvl w:val="0"/>
          <w:numId w:val="21"/>
        </w:numPr>
        <w:spacing w:line="11" w:lineRule="atLeast"/>
        <w:contextualSpacing/>
        <w:jc w:val="both"/>
        <w:rPr>
          <w:rFonts w:cstheme="minorHAnsi"/>
          <w:color w:val="000000" w:themeColor="text1"/>
          <w:sz w:val="24"/>
          <w:szCs w:val="24"/>
        </w:rPr>
      </w:pPr>
      <w:r w:rsidRPr="00CF3F9F">
        <w:rPr>
          <w:rFonts w:cstheme="minorHAnsi"/>
          <w:color w:val="000000" w:themeColor="text1"/>
          <w:sz w:val="24"/>
          <w:szCs w:val="24"/>
        </w:rPr>
        <w:t xml:space="preserve">nigdy nie może uchylić się od skutków prawnych swego oświadczenia </w:t>
      </w:r>
    </w:p>
    <w:p w14:paraId="68286C00" w14:textId="77777777" w:rsidR="00CF3F9F" w:rsidRPr="00CF3F9F" w:rsidRDefault="00CF3F9F" w:rsidP="00CF3F9F">
      <w:pPr>
        <w:numPr>
          <w:ilvl w:val="0"/>
          <w:numId w:val="21"/>
        </w:numPr>
        <w:spacing w:line="11" w:lineRule="atLeast"/>
        <w:contextualSpacing/>
        <w:jc w:val="both"/>
        <w:rPr>
          <w:rFonts w:cstheme="minorHAnsi"/>
          <w:color w:val="000000" w:themeColor="text1"/>
          <w:sz w:val="24"/>
          <w:szCs w:val="24"/>
        </w:rPr>
      </w:pPr>
      <w:r w:rsidRPr="00CF3F9F">
        <w:rPr>
          <w:rFonts w:cstheme="minorHAnsi"/>
          <w:color w:val="000000" w:themeColor="text1"/>
          <w:sz w:val="24"/>
          <w:szCs w:val="24"/>
        </w:rPr>
        <w:t>kodeks cywilny nie reguluje skutków złożenia takiego oświadczenia; działanie pod wpływem groźby to domena prawa karnego.</w:t>
      </w:r>
    </w:p>
    <w:p w14:paraId="71C433CF" w14:textId="1B7D06F5" w:rsidR="00CF3F9F" w:rsidRPr="00CF3F9F" w:rsidRDefault="000576F2" w:rsidP="00C725DE">
      <w:pPr>
        <w:numPr>
          <w:ilvl w:val="0"/>
          <w:numId w:val="26"/>
        </w:numPr>
        <w:spacing w:line="11" w:lineRule="atLeast"/>
        <w:contextualSpacing/>
        <w:jc w:val="both"/>
        <w:rPr>
          <w:rFonts w:cstheme="minorHAnsi"/>
          <w:sz w:val="24"/>
          <w:szCs w:val="24"/>
        </w:rPr>
      </w:pPr>
      <w:r w:rsidRPr="000576F2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Z</w:t>
      </w:r>
      <w:r w:rsidR="00CF3F9F" w:rsidRPr="00CF3F9F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godnie z k.k. sąd wymierza karę za usiłowanie popełnienia przestępstwa</w:t>
      </w:r>
      <w:r w:rsidR="00CF3F9F" w:rsidRPr="00CF3F9F">
        <w:rPr>
          <w:rFonts w:cstheme="minorHAnsi"/>
          <w:color w:val="333333"/>
          <w:sz w:val="24"/>
          <w:szCs w:val="24"/>
          <w:shd w:val="clear" w:color="auto" w:fill="FFFFFF"/>
        </w:rPr>
        <w:t>:</w:t>
      </w:r>
    </w:p>
    <w:p w14:paraId="0F04770D" w14:textId="77777777" w:rsidR="00CF3F9F" w:rsidRPr="00CF3F9F" w:rsidRDefault="00CF3F9F" w:rsidP="00CF3F9F">
      <w:pPr>
        <w:numPr>
          <w:ilvl w:val="0"/>
          <w:numId w:val="24"/>
        </w:numPr>
        <w:spacing w:line="11" w:lineRule="atLeast"/>
        <w:contextualSpacing/>
        <w:jc w:val="both"/>
        <w:rPr>
          <w:rFonts w:cstheme="minorHAnsi"/>
          <w:sz w:val="24"/>
          <w:szCs w:val="24"/>
        </w:rPr>
      </w:pPr>
      <w:r w:rsidRPr="00CF3F9F">
        <w:rPr>
          <w:rFonts w:cstheme="minorHAnsi"/>
          <w:color w:val="333333"/>
          <w:sz w:val="24"/>
          <w:szCs w:val="24"/>
          <w:shd w:val="clear" w:color="auto" w:fill="FFFFFF"/>
        </w:rPr>
        <w:t>poniżej granicy zagrożenia przewidzianego dla danego przestępstwa</w:t>
      </w:r>
    </w:p>
    <w:p w14:paraId="3957E219" w14:textId="1FD91C90" w:rsidR="00CF3F9F" w:rsidRPr="00CF3F9F" w:rsidRDefault="00CF3F9F" w:rsidP="00CF3F9F">
      <w:pPr>
        <w:numPr>
          <w:ilvl w:val="0"/>
          <w:numId w:val="24"/>
        </w:numPr>
        <w:spacing w:line="11" w:lineRule="atLeast"/>
        <w:contextualSpacing/>
        <w:jc w:val="both"/>
        <w:rPr>
          <w:rFonts w:cstheme="minorHAnsi"/>
          <w:sz w:val="24"/>
          <w:szCs w:val="24"/>
        </w:rPr>
      </w:pPr>
      <w:r w:rsidRPr="00CF3F9F">
        <w:rPr>
          <w:rFonts w:cstheme="minorHAnsi"/>
          <w:color w:val="333333"/>
          <w:sz w:val="24"/>
          <w:szCs w:val="24"/>
          <w:shd w:val="clear" w:color="auto" w:fill="FFFFFF"/>
        </w:rPr>
        <w:t xml:space="preserve"> w granicach zagrożenia przewidzianego dla danego przestępstwa, brak możliwości nadzwyczajnego złagodzenia </w:t>
      </w:r>
      <w:proofErr w:type="gramStart"/>
      <w:r w:rsidRPr="00CF3F9F">
        <w:rPr>
          <w:rFonts w:cstheme="minorHAnsi"/>
          <w:color w:val="333333"/>
          <w:sz w:val="24"/>
          <w:szCs w:val="24"/>
          <w:shd w:val="clear" w:color="auto" w:fill="FFFFFF"/>
        </w:rPr>
        <w:t>kary,</w:t>
      </w:r>
      <w:proofErr w:type="gramEnd"/>
      <w:r w:rsidRPr="00CF3F9F">
        <w:rPr>
          <w:rFonts w:cstheme="minorHAnsi"/>
          <w:color w:val="333333"/>
          <w:sz w:val="24"/>
          <w:szCs w:val="24"/>
          <w:shd w:val="clear" w:color="auto" w:fill="FFFFFF"/>
        </w:rPr>
        <w:t xml:space="preserve"> ani odstąpienia od wymierzenia</w:t>
      </w:r>
      <w:r w:rsidR="009E2270">
        <w:rPr>
          <w:rFonts w:cstheme="minorHAnsi"/>
          <w:color w:val="333333"/>
          <w:sz w:val="24"/>
          <w:szCs w:val="24"/>
          <w:shd w:val="clear" w:color="auto" w:fill="FFFFFF"/>
        </w:rPr>
        <w:t>,</w:t>
      </w:r>
    </w:p>
    <w:p w14:paraId="7B89B1A5" w14:textId="09D0B8C5" w:rsidR="00CF3F9F" w:rsidRPr="00CF3F9F" w:rsidRDefault="00CF3F9F" w:rsidP="00CF3F9F">
      <w:pPr>
        <w:numPr>
          <w:ilvl w:val="0"/>
          <w:numId w:val="24"/>
        </w:numPr>
        <w:spacing w:line="11" w:lineRule="atLeast"/>
        <w:contextualSpacing/>
        <w:jc w:val="both"/>
        <w:rPr>
          <w:rFonts w:cstheme="minorHAnsi"/>
          <w:b/>
          <w:bCs/>
          <w:sz w:val="24"/>
          <w:szCs w:val="24"/>
        </w:rPr>
      </w:pPr>
      <w:r w:rsidRPr="00CF3F9F">
        <w:rPr>
          <w:rFonts w:cstheme="minorHAnsi"/>
          <w:color w:val="333333"/>
          <w:sz w:val="24"/>
          <w:szCs w:val="24"/>
          <w:shd w:val="clear" w:color="auto" w:fill="FFFFFF"/>
        </w:rPr>
        <w:t xml:space="preserve">w granicach zagrożenia przewidzianego dla danego przestępstwa, jednak w wypadku określonym w art. 13 § </w:t>
      </w:r>
      <w:proofErr w:type="gramStart"/>
      <w:r w:rsidRPr="00CF3F9F">
        <w:rPr>
          <w:rFonts w:cstheme="minorHAnsi"/>
          <w:color w:val="333333"/>
          <w:sz w:val="24"/>
          <w:szCs w:val="24"/>
          <w:shd w:val="clear" w:color="auto" w:fill="FFFFFF"/>
        </w:rPr>
        <w:t>2  k.k.</w:t>
      </w:r>
      <w:proofErr w:type="gramEnd"/>
      <w:r w:rsidRPr="00CF3F9F">
        <w:rPr>
          <w:rFonts w:cstheme="minorHAnsi"/>
          <w:color w:val="333333"/>
          <w:sz w:val="24"/>
          <w:szCs w:val="24"/>
          <w:shd w:val="clear" w:color="auto" w:fill="FFFFFF"/>
        </w:rPr>
        <w:t xml:space="preserve"> sąd może zastosować nadzwyczajne złagodzenie kary, a nawet odstąpić od jej wymierzenia</w:t>
      </w:r>
      <w:r w:rsidRPr="00CF3F9F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.</w:t>
      </w:r>
    </w:p>
    <w:p w14:paraId="6C70FB9A" w14:textId="57665D88" w:rsidR="00CF3F9F" w:rsidRPr="00CF3F9F" w:rsidRDefault="000576F2" w:rsidP="00C725DE">
      <w:pPr>
        <w:numPr>
          <w:ilvl w:val="0"/>
          <w:numId w:val="26"/>
        </w:numPr>
        <w:spacing w:line="11" w:lineRule="atLeast"/>
        <w:contextualSpacing/>
        <w:jc w:val="both"/>
        <w:rPr>
          <w:rFonts w:cstheme="minorHAnsi"/>
          <w:b/>
          <w:bCs/>
          <w:sz w:val="24"/>
          <w:szCs w:val="24"/>
        </w:rPr>
      </w:pPr>
      <w:r w:rsidRPr="00AD346B">
        <w:rPr>
          <w:rFonts w:cstheme="minorHAnsi"/>
          <w:b/>
          <w:bCs/>
          <w:sz w:val="24"/>
          <w:szCs w:val="24"/>
        </w:rPr>
        <w:t>Z</w:t>
      </w:r>
      <w:r w:rsidR="00CF3F9F" w:rsidRPr="00CF3F9F">
        <w:rPr>
          <w:rFonts w:cstheme="minorHAnsi"/>
          <w:b/>
          <w:bCs/>
          <w:sz w:val="24"/>
          <w:szCs w:val="24"/>
        </w:rPr>
        <w:t xml:space="preserve">godnie z k.k. grzywnę wymierza się w stawkach dziennych. </w:t>
      </w:r>
      <w:r w:rsidR="00CF3F9F" w:rsidRPr="00CF3F9F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 xml:space="preserve">Jeżeli </w:t>
      </w:r>
      <w:hyperlink r:id="rId6" w:anchor="/search-hypertext/16798683_art(33)_1" w:history="1">
        <w:r w:rsidR="00CF3F9F" w:rsidRPr="00CF3F9F">
          <w:rPr>
            <w:rFonts w:cstheme="minorHAnsi"/>
            <w:b/>
            <w:bCs/>
            <w:sz w:val="24"/>
            <w:szCs w:val="24"/>
            <w:shd w:val="clear" w:color="auto" w:fill="FFFFFF"/>
          </w:rPr>
          <w:t>ustawa</w:t>
        </w:r>
      </w:hyperlink>
      <w:r w:rsidR="00CF3F9F" w:rsidRPr="00CF3F9F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 xml:space="preserve"> nie stanowi inaczej, najniższa liczba stawek wynosi …</w:t>
      </w:r>
      <w:r w:rsidR="00ED7C61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….</w:t>
      </w:r>
      <w:r w:rsidR="009E2270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 xml:space="preserve">   </w:t>
      </w:r>
      <w:r w:rsidR="00CF3F9F" w:rsidRPr="00CF3F9F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zaś najwyższa</w:t>
      </w:r>
      <w:proofErr w:type="gramStart"/>
      <w:r w:rsidR="00ED7C61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r w:rsidR="00CF3F9F" w:rsidRPr="00CF3F9F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….</w:t>
      </w:r>
      <w:proofErr w:type="gramEnd"/>
      <w:r w:rsidR="00CF3F9F" w:rsidRPr="00CF3F9F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.</w:t>
      </w:r>
    </w:p>
    <w:p w14:paraId="45713C1B" w14:textId="77777777" w:rsidR="00CF3F9F" w:rsidRPr="00CF3F9F" w:rsidRDefault="00CF3F9F" w:rsidP="00CF3F9F">
      <w:pPr>
        <w:spacing w:line="11" w:lineRule="atLeast"/>
        <w:ind w:left="720"/>
        <w:contextualSpacing/>
        <w:jc w:val="both"/>
        <w:rPr>
          <w:rFonts w:cstheme="minorHAnsi"/>
          <w:sz w:val="24"/>
          <w:szCs w:val="24"/>
        </w:rPr>
      </w:pPr>
      <w:r w:rsidRPr="00CF3F9F">
        <w:rPr>
          <w:rFonts w:cstheme="minorHAnsi"/>
          <w:color w:val="333333"/>
          <w:sz w:val="24"/>
          <w:szCs w:val="24"/>
          <w:shd w:val="clear" w:color="auto" w:fill="FFFFFF"/>
        </w:rPr>
        <w:t>a)</w:t>
      </w:r>
      <w:r w:rsidRPr="00CF3F9F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r w:rsidRPr="00CF3F9F">
        <w:rPr>
          <w:rFonts w:cstheme="minorHAnsi"/>
          <w:color w:val="333333"/>
          <w:sz w:val="24"/>
          <w:szCs w:val="24"/>
          <w:shd w:val="clear" w:color="auto" w:fill="FFFFFF"/>
        </w:rPr>
        <w:t>10, 540</w:t>
      </w:r>
    </w:p>
    <w:p w14:paraId="241BA6B6" w14:textId="77777777" w:rsidR="00CF3F9F" w:rsidRPr="00CF3F9F" w:rsidRDefault="00CF3F9F" w:rsidP="00CF3F9F">
      <w:pPr>
        <w:spacing w:line="11" w:lineRule="atLeast"/>
        <w:ind w:left="720"/>
        <w:contextualSpacing/>
        <w:jc w:val="both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CF3F9F">
        <w:rPr>
          <w:rFonts w:cstheme="minorHAnsi"/>
          <w:color w:val="333333"/>
          <w:sz w:val="24"/>
          <w:szCs w:val="24"/>
          <w:shd w:val="clear" w:color="auto" w:fill="FFFFFF"/>
        </w:rPr>
        <w:t>b) 20, 1050</w:t>
      </w:r>
    </w:p>
    <w:p w14:paraId="53D751DB" w14:textId="77777777" w:rsidR="00CF3F9F" w:rsidRPr="00CF3F9F" w:rsidRDefault="00CF3F9F" w:rsidP="00CF3F9F">
      <w:pPr>
        <w:spacing w:line="11" w:lineRule="atLeast"/>
        <w:ind w:left="720"/>
        <w:contextualSpacing/>
        <w:jc w:val="both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CF3F9F">
        <w:rPr>
          <w:rFonts w:cstheme="minorHAnsi"/>
          <w:color w:val="333333"/>
          <w:sz w:val="24"/>
          <w:szCs w:val="24"/>
          <w:shd w:val="clear" w:color="auto" w:fill="FFFFFF"/>
        </w:rPr>
        <w:t>c) 10, 4500</w:t>
      </w:r>
    </w:p>
    <w:p w14:paraId="066C322D" w14:textId="3BF65DBC" w:rsidR="00CF3F9F" w:rsidRPr="00CF3F9F" w:rsidRDefault="00AD346B" w:rsidP="00C725DE">
      <w:pPr>
        <w:numPr>
          <w:ilvl w:val="0"/>
          <w:numId w:val="26"/>
        </w:numPr>
        <w:spacing w:line="11" w:lineRule="atLeast"/>
        <w:contextualSpacing/>
        <w:jc w:val="both"/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</w:pPr>
      <w:r w:rsidRPr="00AD346B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Z</w:t>
      </w:r>
      <w:r w:rsidR="00CF3F9F" w:rsidRPr="00CF3F9F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godnie z k.k. sąd orzeka obowiązkowo świadczenie pieniężne na rzecz Funduszu Pomocy Pokrzywdzonym oraz Pomocy Postpenitencjarnej w wysokości minimalnej 5000 zł w razie skazania za przestępstwo:</w:t>
      </w:r>
    </w:p>
    <w:p w14:paraId="7FCDA63C" w14:textId="0E9896DA" w:rsidR="00CF3F9F" w:rsidRPr="00CF3F9F" w:rsidRDefault="00010805" w:rsidP="00010805">
      <w:pPr>
        <w:spacing w:line="11" w:lineRule="atLeast"/>
        <w:ind w:left="993"/>
        <w:contextualSpacing/>
        <w:jc w:val="both"/>
        <w:rPr>
          <w:rFonts w:cstheme="minorHAnsi"/>
          <w:color w:val="333333"/>
          <w:sz w:val="24"/>
          <w:szCs w:val="24"/>
          <w:shd w:val="clear" w:color="auto" w:fill="FFFFFF"/>
        </w:rPr>
      </w:pPr>
      <w:r>
        <w:rPr>
          <w:rFonts w:cstheme="minorHAnsi"/>
          <w:color w:val="333333"/>
          <w:sz w:val="24"/>
          <w:szCs w:val="24"/>
          <w:shd w:val="clear" w:color="auto" w:fill="FFFFFF"/>
        </w:rPr>
        <w:t xml:space="preserve">a) </w:t>
      </w:r>
      <w:r w:rsidR="00CF3F9F" w:rsidRPr="00CF3F9F">
        <w:rPr>
          <w:rFonts w:cstheme="minorHAnsi"/>
          <w:color w:val="333333"/>
          <w:sz w:val="24"/>
          <w:szCs w:val="24"/>
          <w:shd w:val="clear" w:color="auto" w:fill="FFFFFF"/>
        </w:rPr>
        <w:t>263 § 1 k.k.</w:t>
      </w:r>
    </w:p>
    <w:p w14:paraId="0F6F4D5A" w14:textId="0EDFD3FC" w:rsidR="00CF3F9F" w:rsidRPr="00CF3F9F" w:rsidRDefault="00010805" w:rsidP="00010805">
      <w:pPr>
        <w:spacing w:line="11" w:lineRule="atLeast"/>
        <w:ind w:left="993"/>
        <w:contextualSpacing/>
        <w:jc w:val="both"/>
        <w:rPr>
          <w:rFonts w:cstheme="minorHAnsi"/>
          <w:color w:val="333333"/>
          <w:sz w:val="24"/>
          <w:szCs w:val="24"/>
          <w:shd w:val="clear" w:color="auto" w:fill="FFFFFF"/>
        </w:rPr>
      </w:pPr>
      <w:r>
        <w:rPr>
          <w:rFonts w:cstheme="minorHAnsi"/>
          <w:color w:val="333333"/>
          <w:sz w:val="24"/>
          <w:szCs w:val="24"/>
          <w:shd w:val="clear" w:color="auto" w:fill="FFFFFF"/>
        </w:rPr>
        <w:t xml:space="preserve">b) </w:t>
      </w:r>
      <w:r w:rsidR="00CF3F9F" w:rsidRPr="00CF3F9F">
        <w:rPr>
          <w:rFonts w:cstheme="minorHAnsi"/>
          <w:color w:val="333333"/>
          <w:sz w:val="24"/>
          <w:szCs w:val="24"/>
          <w:shd w:val="clear" w:color="auto" w:fill="FFFFFF"/>
        </w:rPr>
        <w:t>62 ust. 1 ustawy o przeciwdziałaniu narkomanii</w:t>
      </w:r>
    </w:p>
    <w:p w14:paraId="3BF72B6B" w14:textId="3BD41329" w:rsidR="00CF3F9F" w:rsidRPr="00CF3F9F" w:rsidRDefault="00010805" w:rsidP="00010805">
      <w:pPr>
        <w:spacing w:line="11" w:lineRule="atLeast"/>
        <w:ind w:left="993"/>
        <w:contextualSpacing/>
        <w:jc w:val="both"/>
        <w:rPr>
          <w:rFonts w:cstheme="minorHAnsi"/>
          <w:color w:val="333333"/>
          <w:sz w:val="24"/>
          <w:szCs w:val="24"/>
          <w:shd w:val="clear" w:color="auto" w:fill="FFFFFF"/>
        </w:rPr>
      </w:pPr>
      <w:r>
        <w:rPr>
          <w:rFonts w:cstheme="minorHAnsi"/>
          <w:color w:val="333333"/>
          <w:sz w:val="24"/>
          <w:szCs w:val="24"/>
          <w:shd w:val="clear" w:color="auto" w:fill="FFFFFF"/>
        </w:rPr>
        <w:t xml:space="preserve">c) </w:t>
      </w:r>
      <w:r w:rsidR="00CF3F9F" w:rsidRPr="00CF3F9F">
        <w:rPr>
          <w:rFonts w:cstheme="minorHAnsi"/>
          <w:color w:val="333333"/>
          <w:sz w:val="24"/>
          <w:szCs w:val="24"/>
          <w:shd w:val="clear" w:color="auto" w:fill="FFFFFF"/>
        </w:rPr>
        <w:t>244 k.k.</w:t>
      </w:r>
    </w:p>
    <w:p w14:paraId="14498AC8" w14:textId="6A489FA2" w:rsidR="00CF3F9F" w:rsidRPr="00CF3F9F" w:rsidRDefault="00AD346B" w:rsidP="00C725DE">
      <w:pPr>
        <w:numPr>
          <w:ilvl w:val="0"/>
          <w:numId w:val="26"/>
        </w:numPr>
        <w:spacing w:line="11" w:lineRule="atLeast"/>
        <w:contextualSpacing/>
        <w:jc w:val="both"/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</w:pPr>
      <w:r w:rsidRPr="00AD346B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Z</w:t>
      </w:r>
      <w:r w:rsidR="00CF3F9F" w:rsidRPr="00CF3F9F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 xml:space="preserve">godnie z </w:t>
      </w:r>
      <w:proofErr w:type="gramStart"/>
      <w:r w:rsidR="00CF3F9F" w:rsidRPr="00CF3F9F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k.k.</w:t>
      </w:r>
      <w:proofErr w:type="gramEnd"/>
      <w:r w:rsidR="00CF3F9F" w:rsidRPr="00CF3F9F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 xml:space="preserve"> jeżeli sprawca skazany za przestępstwo umyślne na karę pozbawienia wolności popełnia w ciągu 5 lat po odbyciu co najmniej 6 miesięcy kary umyślne przestępstwo podobne do przestępstwa, za które był już skazany, sąd wymierza karę:</w:t>
      </w:r>
    </w:p>
    <w:p w14:paraId="4FED7766" w14:textId="77777777" w:rsidR="002D6849" w:rsidRPr="002D6849" w:rsidRDefault="00CF3F9F" w:rsidP="002D6849">
      <w:pPr>
        <w:pStyle w:val="Akapitzlist"/>
        <w:numPr>
          <w:ilvl w:val="1"/>
          <w:numId w:val="26"/>
        </w:numPr>
        <w:spacing w:line="11" w:lineRule="atLeast"/>
        <w:jc w:val="both"/>
        <w:rPr>
          <w:rFonts w:cstheme="minorHAnsi"/>
          <w:sz w:val="24"/>
          <w:szCs w:val="24"/>
        </w:rPr>
      </w:pPr>
      <w:r w:rsidRPr="00010805">
        <w:rPr>
          <w:rFonts w:cstheme="minorHAnsi"/>
          <w:sz w:val="24"/>
          <w:szCs w:val="24"/>
          <w:shd w:val="clear" w:color="auto" w:fill="FFFFFF"/>
        </w:rPr>
        <w:t>przewidzianą za przypisane przestępstwo w wysokości od dolnej granicy ustawowego zagrożenia, a może ją wymierzyć w wysokości do górnej granicy ustawowego zagrożenia zwiększonego o połowę</w:t>
      </w:r>
    </w:p>
    <w:p w14:paraId="43679391" w14:textId="0149D69A" w:rsidR="002D6849" w:rsidRPr="002D6849" w:rsidRDefault="00CF3F9F" w:rsidP="002D6849">
      <w:pPr>
        <w:pStyle w:val="Akapitzlist"/>
        <w:numPr>
          <w:ilvl w:val="1"/>
          <w:numId w:val="26"/>
        </w:numPr>
        <w:spacing w:line="11" w:lineRule="atLeast"/>
        <w:jc w:val="both"/>
        <w:rPr>
          <w:rFonts w:cstheme="minorHAnsi"/>
          <w:sz w:val="24"/>
          <w:szCs w:val="24"/>
        </w:rPr>
      </w:pPr>
      <w:r w:rsidRPr="002D6849">
        <w:rPr>
          <w:rFonts w:cstheme="minorHAnsi"/>
          <w:color w:val="333333"/>
          <w:sz w:val="24"/>
          <w:szCs w:val="24"/>
          <w:shd w:val="clear" w:color="auto" w:fill="FFFFFF"/>
        </w:rPr>
        <w:t>przewidzianą za przypisane przestępstwo w wysokości powyżej dolnej granicy ustawowego zagrożenia, a może ją wymierzyć w wysokości do górnej granicy ustawowego zagrożenia zwiększonego o połowę</w:t>
      </w:r>
    </w:p>
    <w:p w14:paraId="2906DCB1" w14:textId="08BA79BC" w:rsidR="00CF3F9F" w:rsidRPr="002D6849" w:rsidRDefault="00CF3F9F" w:rsidP="002D6849">
      <w:pPr>
        <w:pStyle w:val="Akapitzlist"/>
        <w:numPr>
          <w:ilvl w:val="1"/>
          <w:numId w:val="26"/>
        </w:numPr>
        <w:spacing w:line="11" w:lineRule="atLeast"/>
        <w:jc w:val="both"/>
        <w:rPr>
          <w:rFonts w:cstheme="minorHAnsi"/>
          <w:sz w:val="24"/>
          <w:szCs w:val="24"/>
        </w:rPr>
      </w:pPr>
      <w:r w:rsidRPr="002D6849">
        <w:rPr>
          <w:rFonts w:cstheme="minorHAnsi"/>
          <w:color w:val="333333"/>
          <w:sz w:val="24"/>
          <w:szCs w:val="24"/>
          <w:shd w:val="clear" w:color="auto" w:fill="FFFFFF"/>
        </w:rPr>
        <w:t xml:space="preserve">przewidzianą za przypisane przestępstwo w wysokości powyżej dolnej granicy ustawowego zagrożenia, a może ją wymierzyć w wysokości do górnej granicy ustawowego </w:t>
      </w:r>
      <w:proofErr w:type="gramStart"/>
      <w:r w:rsidRPr="002D6849">
        <w:rPr>
          <w:rFonts w:cstheme="minorHAnsi"/>
          <w:color w:val="333333"/>
          <w:sz w:val="24"/>
          <w:szCs w:val="24"/>
          <w:shd w:val="clear" w:color="auto" w:fill="FFFFFF"/>
        </w:rPr>
        <w:t xml:space="preserve">zagrożenia </w:t>
      </w:r>
      <w:r w:rsidR="00687335">
        <w:rPr>
          <w:rFonts w:cstheme="minorHAnsi"/>
          <w:color w:val="333333"/>
          <w:sz w:val="24"/>
          <w:szCs w:val="24"/>
          <w:shd w:val="clear" w:color="auto" w:fill="FFFFFF"/>
        </w:rPr>
        <w:t>.</w:t>
      </w:r>
      <w:proofErr w:type="gramEnd"/>
    </w:p>
    <w:p w14:paraId="074D3A03" w14:textId="22E0725C" w:rsidR="00CF3F9F" w:rsidRPr="00CF3F9F" w:rsidRDefault="00084028" w:rsidP="00C725DE">
      <w:pPr>
        <w:numPr>
          <w:ilvl w:val="0"/>
          <w:numId w:val="26"/>
        </w:numPr>
        <w:spacing w:line="11" w:lineRule="atLeast"/>
        <w:contextualSpacing/>
        <w:jc w:val="both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084028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Z</w:t>
      </w:r>
      <w:r w:rsidR="00CF3F9F" w:rsidRPr="00CF3F9F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godnie z k.k. warunkowo umorzonego postępowania nie można podjąć później niż</w:t>
      </w:r>
      <w:r w:rsidR="00CF3F9F" w:rsidRPr="00CF3F9F">
        <w:rPr>
          <w:rFonts w:cstheme="minorHAnsi"/>
          <w:color w:val="333333"/>
          <w:sz w:val="24"/>
          <w:szCs w:val="24"/>
          <w:shd w:val="clear" w:color="auto" w:fill="FFFFFF"/>
        </w:rPr>
        <w:t>:</w:t>
      </w:r>
    </w:p>
    <w:p w14:paraId="38B7320C" w14:textId="48C7BA8B" w:rsidR="00CF3F9F" w:rsidRPr="00CF3F9F" w:rsidRDefault="00CF3F9F" w:rsidP="00C725DE">
      <w:pPr>
        <w:numPr>
          <w:ilvl w:val="1"/>
          <w:numId w:val="26"/>
        </w:numPr>
        <w:spacing w:line="11" w:lineRule="atLeast"/>
        <w:contextualSpacing/>
        <w:jc w:val="both"/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</w:pPr>
      <w:bookmarkStart w:id="0" w:name="_Hlk202784214"/>
      <w:r w:rsidRPr="00CF3F9F">
        <w:rPr>
          <w:rFonts w:cstheme="minorHAnsi"/>
          <w:color w:val="333333"/>
          <w:sz w:val="24"/>
          <w:szCs w:val="24"/>
          <w:shd w:val="clear" w:color="auto" w:fill="FFFFFF"/>
        </w:rPr>
        <w:t>w ciągu 6 miesięcy od zakończenia okresu próby</w:t>
      </w:r>
      <w:bookmarkEnd w:id="0"/>
    </w:p>
    <w:p w14:paraId="6707CF99" w14:textId="314C5325" w:rsidR="00CF3F9F" w:rsidRPr="00CF3F9F" w:rsidRDefault="00CF3F9F" w:rsidP="00C725DE">
      <w:pPr>
        <w:numPr>
          <w:ilvl w:val="1"/>
          <w:numId w:val="26"/>
        </w:numPr>
        <w:spacing w:line="11" w:lineRule="atLeast"/>
        <w:contextualSpacing/>
        <w:jc w:val="both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CF3F9F">
        <w:rPr>
          <w:rFonts w:cstheme="minorHAnsi"/>
          <w:color w:val="333333"/>
          <w:sz w:val="24"/>
          <w:szCs w:val="24"/>
          <w:shd w:val="clear" w:color="auto" w:fill="FFFFFF"/>
        </w:rPr>
        <w:t>w ciągu 1 roku od zakończenia okresu próby</w:t>
      </w:r>
    </w:p>
    <w:p w14:paraId="31B4073C" w14:textId="77777777" w:rsidR="00CF3F9F" w:rsidRPr="00CF3F9F" w:rsidRDefault="00CF3F9F" w:rsidP="00C725DE">
      <w:pPr>
        <w:numPr>
          <w:ilvl w:val="1"/>
          <w:numId w:val="26"/>
        </w:numPr>
        <w:spacing w:line="11" w:lineRule="atLeast"/>
        <w:contextualSpacing/>
        <w:jc w:val="both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CF3F9F">
        <w:rPr>
          <w:rFonts w:cstheme="minorHAnsi"/>
          <w:color w:val="333333"/>
          <w:sz w:val="24"/>
          <w:szCs w:val="24"/>
          <w:shd w:val="clear" w:color="auto" w:fill="FFFFFF"/>
        </w:rPr>
        <w:t>w ciągu 1 roku i 6 miesięcy od zakończenia okresu próby.</w:t>
      </w:r>
    </w:p>
    <w:p w14:paraId="62865CCA" w14:textId="0BA1B44C" w:rsidR="00CF3F9F" w:rsidRPr="00CF3F9F" w:rsidRDefault="00084028" w:rsidP="00C725DE">
      <w:pPr>
        <w:numPr>
          <w:ilvl w:val="0"/>
          <w:numId w:val="26"/>
        </w:numPr>
        <w:spacing w:line="11" w:lineRule="atLeast"/>
        <w:contextualSpacing/>
        <w:jc w:val="both"/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</w:pPr>
      <w:r w:rsidRPr="00084028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Z</w:t>
      </w:r>
      <w:r w:rsidR="00CF3F9F" w:rsidRPr="00CF3F9F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godnie z k.k. zarządzenie wykonania kary nie może nastąpić później niż:</w:t>
      </w:r>
    </w:p>
    <w:p w14:paraId="57A2A2F9" w14:textId="581E7474" w:rsidR="00CF3F9F" w:rsidRPr="00CF3F9F" w:rsidRDefault="00CF3F9F" w:rsidP="00C725DE">
      <w:pPr>
        <w:numPr>
          <w:ilvl w:val="1"/>
          <w:numId w:val="26"/>
        </w:numPr>
        <w:spacing w:line="11" w:lineRule="atLeast"/>
        <w:contextualSpacing/>
        <w:jc w:val="both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CF3F9F">
        <w:rPr>
          <w:rFonts w:cstheme="minorHAnsi"/>
          <w:color w:val="333333"/>
          <w:sz w:val="24"/>
          <w:szCs w:val="24"/>
          <w:shd w:val="clear" w:color="auto" w:fill="FFFFFF"/>
        </w:rPr>
        <w:t>w ciągu 6 miesięcy od zakończenia okresu próby</w:t>
      </w:r>
    </w:p>
    <w:p w14:paraId="15531263" w14:textId="236660F5" w:rsidR="00CF3F9F" w:rsidRPr="00CF3F9F" w:rsidRDefault="00CF3F9F" w:rsidP="00C725DE">
      <w:pPr>
        <w:numPr>
          <w:ilvl w:val="1"/>
          <w:numId w:val="26"/>
        </w:numPr>
        <w:spacing w:line="11" w:lineRule="atLeast"/>
        <w:contextualSpacing/>
        <w:jc w:val="both"/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</w:pPr>
      <w:r w:rsidRPr="00CF3F9F">
        <w:rPr>
          <w:rFonts w:cstheme="minorHAnsi"/>
          <w:color w:val="333333"/>
          <w:sz w:val="24"/>
          <w:szCs w:val="24"/>
          <w:shd w:val="clear" w:color="auto" w:fill="FFFFFF"/>
        </w:rPr>
        <w:t>w ciągu roku od zakończenia okresu próby</w:t>
      </w:r>
    </w:p>
    <w:p w14:paraId="2EF510F8" w14:textId="3116606E" w:rsidR="00CF3F9F" w:rsidRPr="00CF3F9F" w:rsidRDefault="00CF3F9F" w:rsidP="00C725DE">
      <w:pPr>
        <w:numPr>
          <w:ilvl w:val="1"/>
          <w:numId w:val="26"/>
        </w:numPr>
        <w:spacing w:line="11" w:lineRule="atLeast"/>
        <w:contextualSpacing/>
        <w:jc w:val="both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CF3F9F">
        <w:rPr>
          <w:rFonts w:cstheme="minorHAnsi"/>
          <w:color w:val="333333"/>
          <w:sz w:val="24"/>
          <w:szCs w:val="24"/>
          <w:shd w:val="clear" w:color="auto" w:fill="FFFFFF"/>
        </w:rPr>
        <w:t xml:space="preserve"> w ciągu 1 roku i 6 miesięcy od zakończenia okresu próby.</w:t>
      </w:r>
    </w:p>
    <w:p w14:paraId="0A98CBFE" w14:textId="53EFC55D" w:rsidR="00CF3F9F" w:rsidRPr="00CF3F9F" w:rsidRDefault="00084028" w:rsidP="00C725DE">
      <w:pPr>
        <w:numPr>
          <w:ilvl w:val="0"/>
          <w:numId w:val="26"/>
        </w:numPr>
        <w:spacing w:line="11" w:lineRule="atLeast"/>
        <w:contextualSpacing/>
        <w:jc w:val="both"/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</w:pPr>
      <w:proofErr w:type="gramStart"/>
      <w:r w:rsidRPr="00084028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P</w:t>
      </w:r>
      <w:r w:rsidR="00CF3F9F" w:rsidRPr="00CF3F9F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rzestępstwo  oszustwa</w:t>
      </w:r>
      <w:proofErr w:type="gramEnd"/>
      <w:r w:rsidR="00CF3F9F" w:rsidRPr="00CF3F9F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 xml:space="preserve"> można popełnić:</w:t>
      </w:r>
    </w:p>
    <w:p w14:paraId="22D69735" w14:textId="77777777" w:rsidR="00CF3F9F" w:rsidRPr="00CF3F9F" w:rsidRDefault="00CF3F9F" w:rsidP="00C725DE">
      <w:pPr>
        <w:numPr>
          <w:ilvl w:val="1"/>
          <w:numId w:val="26"/>
        </w:numPr>
        <w:spacing w:line="11" w:lineRule="atLeast"/>
        <w:contextualSpacing/>
        <w:jc w:val="both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CF3F9F">
        <w:rPr>
          <w:rFonts w:cstheme="minorHAnsi"/>
          <w:color w:val="333333"/>
          <w:sz w:val="24"/>
          <w:szCs w:val="24"/>
          <w:shd w:val="clear" w:color="auto" w:fill="FFFFFF"/>
        </w:rPr>
        <w:t>umyślnie, jak i nieumyślnie</w:t>
      </w:r>
    </w:p>
    <w:p w14:paraId="1D738E1E" w14:textId="29A2502D" w:rsidR="00CF3F9F" w:rsidRPr="00CF3F9F" w:rsidRDefault="00CF3F9F" w:rsidP="00C725DE">
      <w:pPr>
        <w:numPr>
          <w:ilvl w:val="1"/>
          <w:numId w:val="26"/>
        </w:numPr>
        <w:spacing w:line="11" w:lineRule="atLeast"/>
        <w:contextualSpacing/>
        <w:jc w:val="both"/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</w:pPr>
      <w:r w:rsidRPr="00CF3F9F">
        <w:rPr>
          <w:rFonts w:cstheme="minorHAnsi"/>
          <w:color w:val="333333"/>
          <w:sz w:val="24"/>
          <w:szCs w:val="24"/>
          <w:shd w:val="clear" w:color="auto" w:fill="FFFFFF"/>
        </w:rPr>
        <w:t>umyślnie – jedynie z zamiarem bezpośrednim</w:t>
      </w:r>
    </w:p>
    <w:p w14:paraId="751FE1C6" w14:textId="704319C3" w:rsidR="00CF3F9F" w:rsidRPr="00CF3F9F" w:rsidRDefault="00CF3F9F" w:rsidP="00C725DE">
      <w:pPr>
        <w:numPr>
          <w:ilvl w:val="1"/>
          <w:numId w:val="26"/>
        </w:numPr>
        <w:spacing w:line="11" w:lineRule="atLeast"/>
        <w:contextualSpacing/>
        <w:jc w:val="both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CF3F9F">
        <w:rPr>
          <w:rFonts w:cstheme="minorHAnsi"/>
          <w:color w:val="333333"/>
          <w:sz w:val="24"/>
          <w:szCs w:val="24"/>
          <w:shd w:val="clear" w:color="auto" w:fill="FFFFFF"/>
        </w:rPr>
        <w:t>umyślnie, w obu postaciach zamiaru</w:t>
      </w:r>
      <w:r w:rsidR="00917669">
        <w:rPr>
          <w:rFonts w:cstheme="minorHAnsi"/>
          <w:color w:val="333333"/>
          <w:sz w:val="24"/>
          <w:szCs w:val="24"/>
          <w:shd w:val="clear" w:color="auto" w:fill="FFFFFF"/>
        </w:rPr>
        <w:t>.</w:t>
      </w:r>
    </w:p>
    <w:p w14:paraId="632550B4" w14:textId="19D854A6" w:rsidR="00CF3F9F" w:rsidRPr="00CF3F9F" w:rsidRDefault="00084028" w:rsidP="00C725DE">
      <w:pPr>
        <w:numPr>
          <w:ilvl w:val="0"/>
          <w:numId w:val="26"/>
        </w:numPr>
        <w:spacing w:line="11" w:lineRule="atLeast"/>
        <w:contextualSpacing/>
        <w:jc w:val="both"/>
        <w:rPr>
          <w:rFonts w:cstheme="minorHAnsi"/>
          <w:sz w:val="24"/>
          <w:szCs w:val="24"/>
          <w:shd w:val="clear" w:color="auto" w:fill="FFFFFF"/>
        </w:rPr>
      </w:pPr>
      <w:r w:rsidRPr="00084028">
        <w:rPr>
          <w:rFonts w:cstheme="minorHAnsi"/>
          <w:b/>
          <w:bCs/>
          <w:sz w:val="24"/>
          <w:szCs w:val="24"/>
          <w:shd w:val="clear" w:color="auto" w:fill="FFFFFF"/>
        </w:rPr>
        <w:t>W</w:t>
      </w:r>
      <w:r w:rsidR="00CF3F9F" w:rsidRPr="00CF3F9F">
        <w:rPr>
          <w:rFonts w:cstheme="minorHAnsi"/>
          <w:b/>
          <w:bCs/>
          <w:sz w:val="24"/>
          <w:szCs w:val="24"/>
          <w:shd w:val="clear" w:color="auto" w:fill="FFFFFF"/>
        </w:rPr>
        <w:t xml:space="preserve">ystępek określony w art. 209 </w:t>
      </w:r>
      <w:bookmarkStart w:id="1" w:name="_Hlk202877581"/>
      <w:r w:rsidR="00CF3F9F" w:rsidRPr="00CF3F9F">
        <w:rPr>
          <w:rFonts w:cstheme="minorHAnsi"/>
          <w:b/>
          <w:bCs/>
          <w:sz w:val="24"/>
          <w:szCs w:val="24"/>
          <w:shd w:val="clear" w:color="auto" w:fill="FFFFFF"/>
        </w:rPr>
        <w:t>§ 1 </w:t>
      </w:r>
      <w:proofErr w:type="gramStart"/>
      <w:r w:rsidR="00CF3F9F" w:rsidRPr="00CF3F9F">
        <w:rPr>
          <w:rFonts w:cstheme="minorHAnsi"/>
          <w:b/>
          <w:bCs/>
          <w:sz w:val="24"/>
          <w:szCs w:val="24"/>
          <w:shd w:val="clear" w:color="auto" w:fill="FFFFFF"/>
        </w:rPr>
        <w:t>k.k.</w:t>
      </w:r>
      <w:r w:rsidR="00CF3F9F" w:rsidRPr="00CF3F9F">
        <w:rPr>
          <w:rFonts w:cstheme="minorHAnsi"/>
          <w:sz w:val="24"/>
          <w:szCs w:val="24"/>
          <w:shd w:val="clear" w:color="auto" w:fill="FFFFFF"/>
        </w:rPr>
        <w:t> :</w:t>
      </w:r>
      <w:bookmarkEnd w:id="1"/>
      <w:proofErr w:type="gramEnd"/>
    </w:p>
    <w:p w14:paraId="2995F943" w14:textId="77777777" w:rsidR="00CF3F9F" w:rsidRPr="00CF3F9F" w:rsidRDefault="00CF3F9F" w:rsidP="00C725DE">
      <w:pPr>
        <w:numPr>
          <w:ilvl w:val="1"/>
          <w:numId w:val="26"/>
        </w:numPr>
        <w:spacing w:line="11" w:lineRule="atLeast"/>
        <w:contextualSpacing/>
        <w:jc w:val="both"/>
        <w:rPr>
          <w:rFonts w:cstheme="minorHAnsi"/>
          <w:sz w:val="24"/>
          <w:szCs w:val="24"/>
          <w:shd w:val="clear" w:color="auto" w:fill="FFFFFF"/>
        </w:rPr>
      </w:pPr>
      <w:r w:rsidRPr="00CF3F9F">
        <w:rPr>
          <w:rFonts w:cstheme="minorHAnsi"/>
          <w:sz w:val="24"/>
          <w:szCs w:val="24"/>
          <w:shd w:val="clear" w:color="auto" w:fill="FFFFFF"/>
        </w:rPr>
        <w:t>jest przestępstwem umyślnym, które może być popełnione z zamiarem bezpośrednim lub ewentualnym</w:t>
      </w:r>
    </w:p>
    <w:p w14:paraId="79883A15" w14:textId="77777777" w:rsidR="00CF3F9F" w:rsidRPr="00CF3F9F" w:rsidRDefault="00CF3F9F" w:rsidP="00C725DE">
      <w:pPr>
        <w:numPr>
          <w:ilvl w:val="1"/>
          <w:numId w:val="26"/>
        </w:numPr>
        <w:spacing w:line="11" w:lineRule="atLeast"/>
        <w:contextualSpacing/>
        <w:jc w:val="both"/>
        <w:rPr>
          <w:rFonts w:cstheme="minorHAnsi"/>
          <w:sz w:val="24"/>
          <w:szCs w:val="24"/>
          <w:shd w:val="clear" w:color="auto" w:fill="FFFFFF"/>
        </w:rPr>
      </w:pPr>
      <w:r w:rsidRPr="00CF3F9F">
        <w:rPr>
          <w:rFonts w:cstheme="minorHAnsi"/>
          <w:sz w:val="24"/>
          <w:szCs w:val="24"/>
          <w:shd w:val="clear" w:color="auto" w:fill="FFFFFF"/>
        </w:rPr>
        <w:t>jest przestępstwem umyślnym bądź nieumyślnym</w:t>
      </w:r>
    </w:p>
    <w:p w14:paraId="7A29210D" w14:textId="59404A25" w:rsidR="00CF3F9F" w:rsidRPr="00CF3F9F" w:rsidRDefault="00CF3F9F" w:rsidP="00C725DE">
      <w:pPr>
        <w:numPr>
          <w:ilvl w:val="1"/>
          <w:numId w:val="26"/>
        </w:numPr>
        <w:spacing w:line="11" w:lineRule="atLeast"/>
        <w:contextualSpacing/>
        <w:jc w:val="both"/>
        <w:rPr>
          <w:rFonts w:cstheme="minorHAnsi"/>
          <w:sz w:val="24"/>
          <w:szCs w:val="24"/>
          <w:shd w:val="clear" w:color="auto" w:fill="FFFFFF"/>
        </w:rPr>
      </w:pPr>
      <w:r w:rsidRPr="00CF3F9F">
        <w:rPr>
          <w:rFonts w:cstheme="minorHAnsi"/>
          <w:sz w:val="24"/>
          <w:szCs w:val="24"/>
          <w:shd w:val="clear" w:color="auto" w:fill="FFFFFF"/>
        </w:rPr>
        <w:t>jest przestępstwem umyślnym, które może być popełnione jedynie z zamiarem bezpośrednim</w:t>
      </w:r>
      <w:r w:rsidR="00917669">
        <w:rPr>
          <w:rFonts w:cstheme="minorHAnsi"/>
          <w:sz w:val="24"/>
          <w:szCs w:val="24"/>
          <w:shd w:val="clear" w:color="auto" w:fill="FFFFFF"/>
        </w:rPr>
        <w:t>.</w:t>
      </w:r>
    </w:p>
    <w:p w14:paraId="16E5DF72" w14:textId="3CC5742F" w:rsidR="00CF3F9F" w:rsidRPr="00CF3F9F" w:rsidRDefault="00084028" w:rsidP="00C725DE">
      <w:pPr>
        <w:numPr>
          <w:ilvl w:val="0"/>
          <w:numId w:val="26"/>
        </w:numPr>
        <w:spacing w:line="11" w:lineRule="atLeast"/>
        <w:contextualSpacing/>
        <w:jc w:val="both"/>
        <w:rPr>
          <w:rFonts w:cstheme="minorHAnsi"/>
          <w:b/>
          <w:bCs/>
          <w:sz w:val="24"/>
          <w:szCs w:val="24"/>
          <w:shd w:val="clear" w:color="auto" w:fill="FFFFFF"/>
        </w:rPr>
      </w:pPr>
      <w:r w:rsidRPr="00084028">
        <w:rPr>
          <w:rFonts w:cstheme="minorHAnsi"/>
          <w:b/>
          <w:bCs/>
          <w:sz w:val="24"/>
          <w:szCs w:val="24"/>
          <w:shd w:val="clear" w:color="auto" w:fill="FFFFFF"/>
        </w:rPr>
        <w:t>C</w:t>
      </w:r>
      <w:r w:rsidR="00CF3F9F" w:rsidRPr="00CF3F9F">
        <w:rPr>
          <w:rFonts w:cstheme="minorHAnsi"/>
          <w:b/>
          <w:bCs/>
          <w:sz w:val="24"/>
          <w:szCs w:val="24"/>
          <w:shd w:val="clear" w:color="auto" w:fill="FFFFFF"/>
        </w:rPr>
        <w:t>zy jest możliwe wzajemne znęcanie się nad sobą małżonków w tym samym czasie?</w:t>
      </w:r>
    </w:p>
    <w:p w14:paraId="0BB9C54D" w14:textId="5F8C695E" w:rsidR="00CF3F9F" w:rsidRPr="00CF3F9F" w:rsidRDefault="00CF3F9F" w:rsidP="00C725DE">
      <w:pPr>
        <w:numPr>
          <w:ilvl w:val="1"/>
          <w:numId w:val="26"/>
        </w:numPr>
        <w:spacing w:line="11" w:lineRule="atLeast"/>
        <w:contextualSpacing/>
        <w:jc w:val="both"/>
        <w:rPr>
          <w:rFonts w:cstheme="minorHAnsi"/>
          <w:sz w:val="24"/>
          <w:szCs w:val="24"/>
          <w:shd w:val="clear" w:color="auto" w:fill="FFFFFF"/>
        </w:rPr>
      </w:pPr>
      <w:r w:rsidRPr="00CF3F9F">
        <w:rPr>
          <w:rFonts w:cstheme="minorHAnsi"/>
          <w:sz w:val="24"/>
          <w:szCs w:val="24"/>
          <w:shd w:val="clear" w:color="auto" w:fill="FFFFFF"/>
        </w:rPr>
        <w:t>nie jest możliwe, w podobnej sytuacji należy wydać wyrok uniewinniający</w:t>
      </w:r>
    </w:p>
    <w:p w14:paraId="70D2C6E1" w14:textId="77777777" w:rsidR="00CF3F9F" w:rsidRPr="00CF3F9F" w:rsidRDefault="00CF3F9F" w:rsidP="00C725DE">
      <w:pPr>
        <w:numPr>
          <w:ilvl w:val="1"/>
          <w:numId w:val="26"/>
        </w:numPr>
        <w:spacing w:line="11" w:lineRule="atLeast"/>
        <w:contextualSpacing/>
        <w:jc w:val="both"/>
        <w:rPr>
          <w:rFonts w:cstheme="minorHAnsi"/>
          <w:sz w:val="24"/>
          <w:szCs w:val="24"/>
          <w:shd w:val="clear" w:color="auto" w:fill="FFFFFF"/>
        </w:rPr>
      </w:pPr>
      <w:r w:rsidRPr="00CF3F9F">
        <w:rPr>
          <w:rFonts w:cstheme="minorHAnsi"/>
          <w:sz w:val="24"/>
          <w:szCs w:val="24"/>
          <w:shd w:val="clear" w:color="auto" w:fill="FFFFFF"/>
        </w:rPr>
        <w:t>jest możliwe, w podobnej sytuacji należałoby wydać wyrok skazujący za czyn z art. 207 § 1 k.k.</w:t>
      </w:r>
    </w:p>
    <w:p w14:paraId="61249082" w14:textId="77777777" w:rsidR="00CF3F9F" w:rsidRPr="00CF3F9F" w:rsidRDefault="00CF3F9F" w:rsidP="00C725DE">
      <w:pPr>
        <w:numPr>
          <w:ilvl w:val="1"/>
          <w:numId w:val="26"/>
        </w:numPr>
        <w:spacing w:line="11" w:lineRule="atLeast"/>
        <w:contextualSpacing/>
        <w:jc w:val="both"/>
        <w:rPr>
          <w:rFonts w:cstheme="minorHAnsi"/>
          <w:sz w:val="24"/>
          <w:szCs w:val="24"/>
          <w:shd w:val="clear" w:color="auto" w:fill="FFFFFF"/>
        </w:rPr>
      </w:pPr>
      <w:r w:rsidRPr="00CF3F9F">
        <w:rPr>
          <w:rFonts w:cstheme="minorHAnsi"/>
          <w:sz w:val="24"/>
          <w:szCs w:val="24"/>
          <w:shd w:val="clear" w:color="auto" w:fill="FFFFFF"/>
        </w:rPr>
        <w:t>na ogół nie jest możliwe, natomiast jeżeli prokurator obejmie czyn prywatnoskargowy ściganiem z urzędu, sprawca może odpowiadać np. za czyn z art. 216 § 1 k.k., 217 § 1 k.k.</w:t>
      </w:r>
    </w:p>
    <w:p w14:paraId="52C8C549" w14:textId="6FE4FF8E" w:rsidR="00CF3F9F" w:rsidRPr="00CF3F9F" w:rsidRDefault="00084028" w:rsidP="00C725DE">
      <w:pPr>
        <w:numPr>
          <w:ilvl w:val="0"/>
          <w:numId w:val="26"/>
        </w:numPr>
        <w:spacing w:line="11" w:lineRule="atLeast"/>
        <w:contextualSpacing/>
        <w:jc w:val="both"/>
        <w:rPr>
          <w:rFonts w:cstheme="minorHAnsi"/>
          <w:sz w:val="24"/>
          <w:szCs w:val="24"/>
        </w:rPr>
      </w:pPr>
      <w:r w:rsidRPr="00F36E17">
        <w:rPr>
          <w:rFonts w:cstheme="minorHAnsi"/>
          <w:b/>
          <w:bCs/>
          <w:sz w:val="24"/>
          <w:szCs w:val="24"/>
        </w:rPr>
        <w:t>Z</w:t>
      </w:r>
      <w:r w:rsidR="00CF3F9F" w:rsidRPr="00CF3F9F">
        <w:rPr>
          <w:rFonts w:cstheme="minorHAnsi"/>
          <w:b/>
          <w:bCs/>
          <w:sz w:val="24"/>
          <w:szCs w:val="24"/>
        </w:rPr>
        <w:t>godnie z k.p.k. przeprowadzenie wywiadu środowiskowego jest obowiązkowe</w:t>
      </w:r>
      <w:r w:rsidR="00CF3F9F" w:rsidRPr="00CF3F9F">
        <w:rPr>
          <w:rFonts w:cstheme="minorHAnsi"/>
          <w:sz w:val="24"/>
          <w:szCs w:val="24"/>
        </w:rPr>
        <w:t>:</w:t>
      </w:r>
    </w:p>
    <w:p w14:paraId="7B45573C" w14:textId="268E394F" w:rsidR="00CF3F9F" w:rsidRPr="00CF3F9F" w:rsidRDefault="00CF3F9F" w:rsidP="00C725DE">
      <w:pPr>
        <w:numPr>
          <w:ilvl w:val="1"/>
          <w:numId w:val="26"/>
        </w:numPr>
        <w:spacing w:line="11" w:lineRule="atLeast"/>
        <w:contextualSpacing/>
        <w:jc w:val="both"/>
        <w:rPr>
          <w:rFonts w:cstheme="minorHAnsi"/>
          <w:sz w:val="24"/>
          <w:szCs w:val="24"/>
          <w:shd w:val="clear" w:color="auto" w:fill="FFFFFF"/>
        </w:rPr>
      </w:pPr>
      <w:r w:rsidRPr="00CF3F9F">
        <w:rPr>
          <w:rFonts w:cstheme="minorHAnsi"/>
          <w:sz w:val="24"/>
          <w:szCs w:val="24"/>
          <w:shd w:val="clear" w:color="auto" w:fill="FFFFFF"/>
        </w:rPr>
        <w:t>w stosunku do oskarżonego, który w chwili czynu nie ukończył 18 lat</w:t>
      </w:r>
    </w:p>
    <w:p w14:paraId="2E309135" w14:textId="3939514F" w:rsidR="00CF3F9F" w:rsidRPr="00CF3F9F" w:rsidRDefault="00CF3F9F" w:rsidP="00C725DE">
      <w:pPr>
        <w:numPr>
          <w:ilvl w:val="1"/>
          <w:numId w:val="26"/>
        </w:numPr>
        <w:spacing w:line="11" w:lineRule="atLeast"/>
        <w:contextualSpacing/>
        <w:jc w:val="both"/>
        <w:rPr>
          <w:rFonts w:cstheme="minorHAnsi"/>
          <w:sz w:val="24"/>
          <w:szCs w:val="24"/>
          <w:shd w:val="clear" w:color="auto" w:fill="FFFFFF"/>
        </w:rPr>
      </w:pPr>
      <w:r w:rsidRPr="00CF3F9F">
        <w:rPr>
          <w:rFonts w:cstheme="minorHAnsi"/>
          <w:sz w:val="24"/>
          <w:szCs w:val="24"/>
          <w:shd w:val="clear" w:color="auto" w:fill="FFFFFF"/>
        </w:rPr>
        <w:t>w stosunku do młodocianego</w:t>
      </w:r>
    </w:p>
    <w:p w14:paraId="183F7433" w14:textId="79E1708C" w:rsidR="00CF3F9F" w:rsidRPr="00CF3F9F" w:rsidRDefault="00CF3F9F" w:rsidP="00C725DE">
      <w:pPr>
        <w:numPr>
          <w:ilvl w:val="1"/>
          <w:numId w:val="26"/>
        </w:numPr>
        <w:spacing w:line="11" w:lineRule="atLeast"/>
        <w:contextualSpacing/>
        <w:jc w:val="both"/>
        <w:rPr>
          <w:rFonts w:cstheme="minorHAnsi"/>
          <w:sz w:val="24"/>
          <w:szCs w:val="24"/>
          <w:shd w:val="clear" w:color="auto" w:fill="FFFFFF"/>
        </w:rPr>
      </w:pPr>
      <w:r w:rsidRPr="00CF3F9F">
        <w:rPr>
          <w:rFonts w:cstheme="minorHAnsi"/>
          <w:sz w:val="24"/>
          <w:szCs w:val="24"/>
          <w:shd w:val="clear" w:color="auto" w:fill="FFFFFF"/>
        </w:rPr>
        <w:t>w stosunku do oskarżonego, który w chwili czynu nie ukończył 21 roku życia, jeżeli zarzucono mu popełnienie umyślnego występku przeciwko wolności</w:t>
      </w:r>
      <w:r w:rsidR="00456551">
        <w:rPr>
          <w:rFonts w:cstheme="minorHAnsi"/>
          <w:sz w:val="24"/>
          <w:szCs w:val="24"/>
          <w:shd w:val="clear" w:color="auto" w:fill="FFFFFF"/>
        </w:rPr>
        <w:t>.</w:t>
      </w:r>
    </w:p>
    <w:p w14:paraId="5559891D" w14:textId="09290D5C" w:rsidR="00CF3F9F" w:rsidRPr="00CF3F9F" w:rsidRDefault="00F36E17" w:rsidP="00C725DE">
      <w:pPr>
        <w:numPr>
          <w:ilvl w:val="0"/>
          <w:numId w:val="26"/>
        </w:numPr>
        <w:spacing w:line="11" w:lineRule="atLeast"/>
        <w:contextualSpacing/>
        <w:jc w:val="both"/>
        <w:rPr>
          <w:rFonts w:cstheme="minorHAnsi"/>
          <w:b/>
          <w:bCs/>
          <w:sz w:val="24"/>
          <w:szCs w:val="24"/>
        </w:rPr>
      </w:pPr>
      <w:r w:rsidRPr="00F36E17">
        <w:rPr>
          <w:rFonts w:cstheme="minorHAnsi"/>
          <w:b/>
          <w:bCs/>
          <w:sz w:val="24"/>
          <w:szCs w:val="24"/>
        </w:rPr>
        <w:t>Z</w:t>
      </w:r>
      <w:r w:rsidR="00CF3F9F" w:rsidRPr="00CF3F9F">
        <w:rPr>
          <w:rFonts w:cstheme="minorHAnsi"/>
          <w:b/>
          <w:bCs/>
          <w:sz w:val="24"/>
          <w:szCs w:val="24"/>
        </w:rPr>
        <w:t>godnie z k.p.k. sąd rejonowy rozpoznaje sprawy o:</w:t>
      </w:r>
    </w:p>
    <w:p w14:paraId="66EE0D67" w14:textId="77777777" w:rsidR="00CF3F9F" w:rsidRPr="00CF3F9F" w:rsidRDefault="00CF3F9F" w:rsidP="00C725DE">
      <w:pPr>
        <w:numPr>
          <w:ilvl w:val="1"/>
          <w:numId w:val="26"/>
        </w:numPr>
        <w:spacing w:line="11" w:lineRule="atLeast"/>
        <w:contextualSpacing/>
        <w:jc w:val="both"/>
        <w:rPr>
          <w:rFonts w:cstheme="minorHAnsi"/>
          <w:sz w:val="24"/>
          <w:szCs w:val="24"/>
          <w:shd w:val="clear" w:color="auto" w:fill="FFFFFF"/>
        </w:rPr>
      </w:pPr>
      <w:r w:rsidRPr="00CF3F9F">
        <w:rPr>
          <w:rFonts w:cstheme="minorHAnsi"/>
          <w:sz w:val="24"/>
          <w:szCs w:val="24"/>
        </w:rPr>
        <w:t xml:space="preserve">przestępstwo z art. 148 </w:t>
      </w:r>
      <w:r w:rsidRPr="00CF3F9F">
        <w:rPr>
          <w:rFonts w:cstheme="minorHAnsi"/>
          <w:sz w:val="24"/>
          <w:szCs w:val="24"/>
          <w:shd w:val="clear" w:color="auto" w:fill="FFFFFF"/>
        </w:rPr>
        <w:t>§ 1 k.k.</w:t>
      </w:r>
    </w:p>
    <w:p w14:paraId="55850986" w14:textId="77777777" w:rsidR="00CF3F9F" w:rsidRPr="00CF3F9F" w:rsidRDefault="00CF3F9F" w:rsidP="00C725DE">
      <w:pPr>
        <w:numPr>
          <w:ilvl w:val="1"/>
          <w:numId w:val="26"/>
        </w:numPr>
        <w:spacing w:line="11" w:lineRule="atLeast"/>
        <w:contextualSpacing/>
        <w:jc w:val="both"/>
        <w:rPr>
          <w:rFonts w:cstheme="minorHAnsi"/>
          <w:sz w:val="24"/>
          <w:szCs w:val="24"/>
          <w:shd w:val="clear" w:color="auto" w:fill="FFFFFF"/>
        </w:rPr>
      </w:pPr>
      <w:r w:rsidRPr="00CF3F9F">
        <w:rPr>
          <w:rFonts w:cstheme="minorHAnsi"/>
          <w:sz w:val="24"/>
          <w:szCs w:val="24"/>
          <w:shd w:val="clear" w:color="auto" w:fill="FFFFFF"/>
        </w:rPr>
        <w:t>przestępstwo z art. 284 § 1 k.k. w zw. z art. 294 § 1 k.k.</w:t>
      </w:r>
    </w:p>
    <w:p w14:paraId="6BCB431A" w14:textId="77777777" w:rsidR="00CF3F9F" w:rsidRPr="00CF3F9F" w:rsidRDefault="00CF3F9F" w:rsidP="00C725DE">
      <w:pPr>
        <w:numPr>
          <w:ilvl w:val="1"/>
          <w:numId w:val="26"/>
        </w:numPr>
        <w:spacing w:line="11" w:lineRule="atLeast"/>
        <w:contextualSpacing/>
        <w:jc w:val="both"/>
        <w:rPr>
          <w:rFonts w:cstheme="minorHAnsi"/>
          <w:sz w:val="24"/>
          <w:szCs w:val="24"/>
          <w:shd w:val="clear" w:color="auto" w:fill="FFFFFF"/>
        </w:rPr>
      </w:pPr>
      <w:r w:rsidRPr="00CF3F9F">
        <w:rPr>
          <w:rFonts w:cstheme="minorHAnsi"/>
          <w:sz w:val="24"/>
          <w:szCs w:val="24"/>
          <w:shd w:val="clear" w:color="auto" w:fill="FFFFFF"/>
        </w:rPr>
        <w:t>przestępstwo z art. 178 a § 1 k.k.</w:t>
      </w:r>
    </w:p>
    <w:p w14:paraId="6FDA2C16" w14:textId="1C97D0F2" w:rsidR="00CF3F9F" w:rsidRPr="00CF3F9F" w:rsidRDefault="00F36E17" w:rsidP="00C725DE">
      <w:pPr>
        <w:numPr>
          <w:ilvl w:val="0"/>
          <w:numId w:val="26"/>
        </w:numPr>
        <w:spacing w:line="11" w:lineRule="atLeast"/>
        <w:contextualSpacing/>
        <w:jc w:val="both"/>
        <w:rPr>
          <w:rFonts w:cstheme="minorHAnsi"/>
          <w:b/>
          <w:bCs/>
          <w:sz w:val="24"/>
          <w:szCs w:val="24"/>
          <w:shd w:val="clear" w:color="auto" w:fill="FFFFFF"/>
        </w:rPr>
      </w:pPr>
      <w:r w:rsidRPr="00F36E17">
        <w:rPr>
          <w:rFonts w:cstheme="minorHAnsi"/>
          <w:b/>
          <w:bCs/>
          <w:sz w:val="24"/>
          <w:szCs w:val="24"/>
          <w:shd w:val="clear" w:color="auto" w:fill="FFFFFF"/>
        </w:rPr>
        <w:t>Zg</w:t>
      </w:r>
      <w:r w:rsidR="00CF3F9F" w:rsidRPr="00CF3F9F">
        <w:rPr>
          <w:rFonts w:cstheme="minorHAnsi"/>
          <w:b/>
          <w:bCs/>
          <w:sz w:val="24"/>
          <w:szCs w:val="24"/>
          <w:shd w:val="clear" w:color="auto" w:fill="FFFFFF"/>
        </w:rPr>
        <w:t>odnie z k.p.k. w razie stwierdzenia po rozpoczęciu przewodu sądowego okoliczności wyłączającej ściganie lub danych przemawiających za warunkowym umorzeniem postępowania, sąd:</w:t>
      </w:r>
    </w:p>
    <w:p w14:paraId="1FDA3AB6" w14:textId="2D1C0301" w:rsidR="00CF3F9F" w:rsidRPr="00CF3F9F" w:rsidRDefault="00CF3F9F" w:rsidP="00C725DE">
      <w:pPr>
        <w:numPr>
          <w:ilvl w:val="1"/>
          <w:numId w:val="26"/>
        </w:numPr>
        <w:spacing w:line="11" w:lineRule="atLeast"/>
        <w:contextualSpacing/>
        <w:jc w:val="both"/>
        <w:rPr>
          <w:rFonts w:cstheme="minorHAnsi"/>
          <w:sz w:val="24"/>
          <w:szCs w:val="24"/>
          <w:shd w:val="clear" w:color="auto" w:fill="FFFFFF"/>
        </w:rPr>
      </w:pPr>
      <w:r w:rsidRPr="00CF3F9F">
        <w:rPr>
          <w:rFonts w:cstheme="minorHAnsi"/>
          <w:sz w:val="24"/>
          <w:szCs w:val="24"/>
          <w:shd w:val="clear" w:color="auto" w:fill="FFFFFF"/>
        </w:rPr>
        <w:t>wyrokiem umarza postępowanie albo umarza je warunkowo. Jednakże w razie stwierdzenia okoliczności wymienionych w art. 17 § 1 pkt 1 i 2 sąd wydaje wyrok uniewinniający, chyba że sprawca w chwili czynu był niepoczytalny</w:t>
      </w:r>
    </w:p>
    <w:p w14:paraId="120B0F31" w14:textId="26AC0812" w:rsidR="00CF3F9F" w:rsidRPr="00CF3F9F" w:rsidRDefault="00CF3F9F" w:rsidP="00C725DE">
      <w:pPr>
        <w:numPr>
          <w:ilvl w:val="1"/>
          <w:numId w:val="26"/>
        </w:numPr>
        <w:spacing w:line="11" w:lineRule="atLeast"/>
        <w:contextualSpacing/>
        <w:jc w:val="both"/>
        <w:rPr>
          <w:rFonts w:cstheme="minorHAnsi"/>
          <w:sz w:val="24"/>
          <w:szCs w:val="24"/>
          <w:shd w:val="clear" w:color="auto" w:fill="FFFFFF"/>
        </w:rPr>
      </w:pPr>
      <w:r w:rsidRPr="00CF3F9F">
        <w:rPr>
          <w:rFonts w:cstheme="minorHAnsi"/>
          <w:sz w:val="24"/>
          <w:szCs w:val="24"/>
          <w:shd w:val="clear" w:color="auto" w:fill="FFFFFF"/>
        </w:rPr>
        <w:t xml:space="preserve">wyrokiem umarza postępowanie albo umarza je warunkowo. Jednakże w razie stwierdzenia okoliczności wymienionych w art. 17 § 1 pkt 1 i 2 </w:t>
      </w:r>
      <w:bookmarkStart w:id="2" w:name="_Hlk202878202"/>
      <w:r w:rsidRPr="00CF3F9F">
        <w:rPr>
          <w:rFonts w:cstheme="minorHAnsi"/>
          <w:sz w:val="24"/>
          <w:szCs w:val="24"/>
          <w:shd w:val="clear" w:color="auto" w:fill="FFFFFF"/>
        </w:rPr>
        <w:t>sąd wydaje wyrok uniewinniający</w:t>
      </w:r>
      <w:r w:rsidR="00BF64B8">
        <w:rPr>
          <w:rFonts w:cstheme="minorHAnsi"/>
          <w:sz w:val="24"/>
          <w:szCs w:val="24"/>
          <w:shd w:val="clear" w:color="auto" w:fill="FFFFFF"/>
        </w:rPr>
        <w:t>.</w:t>
      </w:r>
    </w:p>
    <w:bookmarkEnd w:id="2"/>
    <w:p w14:paraId="4D5291AF" w14:textId="77777777" w:rsidR="00CF3F9F" w:rsidRPr="00CF3F9F" w:rsidRDefault="00CF3F9F" w:rsidP="00C725DE">
      <w:pPr>
        <w:numPr>
          <w:ilvl w:val="1"/>
          <w:numId w:val="26"/>
        </w:numPr>
        <w:spacing w:line="11" w:lineRule="atLeast"/>
        <w:contextualSpacing/>
        <w:jc w:val="both"/>
        <w:rPr>
          <w:rFonts w:cstheme="minorHAnsi"/>
          <w:sz w:val="24"/>
          <w:szCs w:val="24"/>
          <w:shd w:val="clear" w:color="auto" w:fill="FFFFFF"/>
        </w:rPr>
      </w:pPr>
      <w:r w:rsidRPr="00CF3F9F">
        <w:rPr>
          <w:rFonts w:cstheme="minorHAnsi"/>
          <w:sz w:val="24"/>
          <w:szCs w:val="24"/>
          <w:shd w:val="clear" w:color="auto" w:fill="FFFFFF"/>
        </w:rPr>
        <w:t>sąd wydaje wyrok uniewinniający</w:t>
      </w:r>
    </w:p>
    <w:p w14:paraId="73ABB9F7" w14:textId="78DEB2A9" w:rsidR="00CF3F9F" w:rsidRPr="00CF3F9F" w:rsidRDefault="00F36E17" w:rsidP="00C725DE">
      <w:pPr>
        <w:numPr>
          <w:ilvl w:val="0"/>
          <w:numId w:val="26"/>
        </w:numPr>
        <w:spacing w:line="11" w:lineRule="atLeast"/>
        <w:contextualSpacing/>
        <w:jc w:val="both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F36E17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Z</w:t>
      </w:r>
      <w:r w:rsidR="00CF3F9F" w:rsidRPr="00CF3F9F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 xml:space="preserve">godnie z k.p.k. uzasadnienie wyroku powinno być sporządzone w </w:t>
      </w:r>
      <w:proofErr w:type="gramStart"/>
      <w:r w:rsidR="00CF3F9F" w:rsidRPr="00CF3F9F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ciągu</w:t>
      </w:r>
      <w:r w:rsidR="00CF3F9F" w:rsidRPr="00CF3F9F">
        <w:rPr>
          <w:rFonts w:cstheme="minorHAnsi"/>
          <w:color w:val="333333"/>
          <w:sz w:val="24"/>
          <w:szCs w:val="24"/>
          <w:shd w:val="clear" w:color="auto" w:fill="FFFFFF"/>
        </w:rPr>
        <w:t xml:space="preserve"> :</w:t>
      </w:r>
      <w:proofErr w:type="gramEnd"/>
    </w:p>
    <w:p w14:paraId="1E0A3F4E" w14:textId="10509ACB" w:rsidR="00CF3F9F" w:rsidRPr="00CF3F9F" w:rsidRDefault="00CF3F9F" w:rsidP="00C725DE">
      <w:pPr>
        <w:numPr>
          <w:ilvl w:val="1"/>
          <w:numId w:val="26"/>
        </w:numPr>
        <w:spacing w:line="11" w:lineRule="atLeast"/>
        <w:contextualSpacing/>
        <w:jc w:val="both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CF3F9F">
        <w:rPr>
          <w:rFonts w:cstheme="minorHAnsi"/>
          <w:color w:val="333333"/>
          <w:sz w:val="24"/>
          <w:szCs w:val="24"/>
          <w:shd w:val="clear" w:color="auto" w:fill="FFFFFF"/>
        </w:rPr>
        <w:t>14 dni od daty wpływu do sądu wniosku o sporządzenie uzasadnienia</w:t>
      </w:r>
    </w:p>
    <w:p w14:paraId="0A2B4F82" w14:textId="7F4F06A7" w:rsidR="00CF3F9F" w:rsidRPr="00CF3F9F" w:rsidRDefault="00CF3F9F" w:rsidP="00C725DE">
      <w:pPr>
        <w:numPr>
          <w:ilvl w:val="1"/>
          <w:numId w:val="26"/>
        </w:numPr>
        <w:spacing w:line="11" w:lineRule="atLeast"/>
        <w:contextualSpacing/>
        <w:jc w:val="both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CF3F9F">
        <w:rPr>
          <w:rFonts w:cstheme="minorHAnsi"/>
          <w:sz w:val="24"/>
          <w:szCs w:val="24"/>
        </w:rPr>
        <w:t xml:space="preserve">14 dni </w:t>
      </w:r>
      <w:r w:rsidRPr="00CF3F9F">
        <w:rPr>
          <w:rFonts w:cstheme="minorHAnsi"/>
          <w:color w:val="333333"/>
          <w:sz w:val="24"/>
          <w:szCs w:val="24"/>
          <w:shd w:val="clear" w:color="auto" w:fill="FFFFFF"/>
        </w:rPr>
        <w:t>od daty przedłożenia wniosku sędziemu</w:t>
      </w:r>
    </w:p>
    <w:p w14:paraId="3A95DC3C" w14:textId="15BF3B9E" w:rsidR="00CF3F9F" w:rsidRPr="00CF3F9F" w:rsidRDefault="00CF3F9F" w:rsidP="00C725DE">
      <w:pPr>
        <w:numPr>
          <w:ilvl w:val="1"/>
          <w:numId w:val="26"/>
        </w:numPr>
        <w:spacing w:line="11" w:lineRule="atLeast"/>
        <w:contextualSpacing/>
        <w:jc w:val="both"/>
        <w:rPr>
          <w:rFonts w:cstheme="minorHAnsi"/>
          <w:sz w:val="24"/>
          <w:szCs w:val="24"/>
        </w:rPr>
      </w:pPr>
      <w:r w:rsidRPr="00CF3F9F">
        <w:rPr>
          <w:rFonts w:cstheme="minorHAnsi"/>
          <w:sz w:val="24"/>
          <w:szCs w:val="24"/>
        </w:rPr>
        <w:t>14 dni od daty przedstawienia przez sędziego akt sprawy asystentowi celem sporządzenia projektu uzasadnienia</w:t>
      </w:r>
      <w:r w:rsidR="00BF64B8">
        <w:rPr>
          <w:rFonts w:cstheme="minorHAnsi"/>
          <w:sz w:val="24"/>
          <w:szCs w:val="24"/>
        </w:rPr>
        <w:t>.</w:t>
      </w:r>
    </w:p>
    <w:p w14:paraId="222EB181" w14:textId="77777777" w:rsidR="00CF3F9F" w:rsidRPr="00CF3F9F" w:rsidRDefault="00CF3F9F" w:rsidP="00CF3F9F">
      <w:pPr>
        <w:rPr>
          <w:rFonts w:cstheme="minorHAnsi"/>
          <w:sz w:val="24"/>
          <w:szCs w:val="24"/>
        </w:rPr>
      </w:pPr>
    </w:p>
    <w:p w14:paraId="3BC62A84" w14:textId="77777777" w:rsidR="00580ED3" w:rsidRPr="008E4FB2" w:rsidRDefault="00580ED3" w:rsidP="00850375">
      <w:pPr>
        <w:shd w:val="clear" w:color="auto" w:fill="FFFFFF"/>
        <w:spacing w:after="0" w:line="11" w:lineRule="atLeast"/>
        <w:ind w:left="360"/>
        <w:contextualSpacing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22F719A8" w14:textId="6D07675B" w:rsidR="00221D34" w:rsidRPr="00B00157" w:rsidRDefault="00221D34" w:rsidP="00221D34">
      <w:pPr>
        <w:shd w:val="clear" w:color="auto" w:fill="FFFFFF"/>
        <w:spacing w:after="0" w:line="11" w:lineRule="atLeast"/>
        <w:jc w:val="both"/>
        <w:rPr>
          <w:rFonts w:eastAsia="Times New Roman" w:cstheme="minorHAnsi"/>
          <w:sz w:val="24"/>
          <w:szCs w:val="24"/>
          <w:shd w:val="clear" w:color="auto" w:fill="FFFFFF"/>
          <w:lang w:eastAsia="pl-PL"/>
        </w:rPr>
      </w:pPr>
    </w:p>
    <w:p w14:paraId="6D6D7D95" w14:textId="159BDFA3" w:rsidR="00C315DC" w:rsidRPr="00B00157" w:rsidRDefault="00C315DC" w:rsidP="0097556F">
      <w:pPr>
        <w:pStyle w:val="Akapitzlist"/>
        <w:shd w:val="clear" w:color="auto" w:fill="FFFFFF"/>
        <w:spacing w:after="0" w:line="11" w:lineRule="atLeast"/>
        <w:ind w:left="1080"/>
        <w:jc w:val="both"/>
        <w:rPr>
          <w:rFonts w:eastAsia="Times New Roman" w:cstheme="minorHAnsi"/>
          <w:sz w:val="24"/>
          <w:szCs w:val="24"/>
          <w:shd w:val="clear" w:color="auto" w:fill="FFFFFF"/>
          <w:lang w:eastAsia="pl-PL"/>
        </w:rPr>
      </w:pPr>
      <w:r w:rsidRPr="00B00157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                                     </w:t>
      </w:r>
    </w:p>
    <w:p w14:paraId="1C77AE0C" w14:textId="77777777" w:rsidR="00C315DC" w:rsidRPr="00C315DC" w:rsidRDefault="00C315DC" w:rsidP="00C315DC">
      <w:pPr>
        <w:spacing w:line="11" w:lineRule="atLeast"/>
        <w:ind w:left="720"/>
        <w:contextualSpacing/>
        <w:jc w:val="both"/>
        <w:rPr>
          <w:rFonts w:eastAsia="Times New Roman" w:cstheme="minorHAnsi"/>
          <w:sz w:val="24"/>
          <w:szCs w:val="24"/>
          <w:shd w:val="clear" w:color="auto" w:fill="FFFFFF"/>
          <w:lang w:eastAsia="pl-PL"/>
        </w:rPr>
      </w:pPr>
    </w:p>
    <w:p w14:paraId="623C196C" w14:textId="365CD202" w:rsidR="000F6A21" w:rsidRPr="00B00157" w:rsidRDefault="000F6A21" w:rsidP="000F6A21">
      <w:pPr>
        <w:jc w:val="both"/>
        <w:rPr>
          <w:rFonts w:cstheme="minorHAnsi"/>
          <w:sz w:val="24"/>
          <w:szCs w:val="24"/>
        </w:rPr>
      </w:pPr>
    </w:p>
    <w:sectPr w:rsidR="000F6A21" w:rsidRPr="00B001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72092"/>
    <w:multiLevelType w:val="hybridMultilevel"/>
    <w:tmpl w:val="4E9E9BDA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47845"/>
    <w:multiLevelType w:val="hybridMultilevel"/>
    <w:tmpl w:val="8EE6A1BE"/>
    <w:lvl w:ilvl="0" w:tplc="2630761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B161E8"/>
    <w:multiLevelType w:val="hybridMultilevel"/>
    <w:tmpl w:val="DA1CF498"/>
    <w:lvl w:ilvl="0" w:tplc="C3D4398A">
      <w:start w:val="1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F30547A"/>
    <w:multiLevelType w:val="hybridMultilevel"/>
    <w:tmpl w:val="11A8CB92"/>
    <w:lvl w:ilvl="0" w:tplc="280A82A2">
      <w:start w:val="1"/>
      <w:numFmt w:val="lowerLetter"/>
      <w:lvlText w:val="%1)"/>
      <w:lvlJc w:val="left"/>
      <w:pPr>
        <w:ind w:left="720" w:hanging="360"/>
      </w:pPr>
      <w:rPr>
        <w:rFonts w:ascii="Sylfaen" w:eastAsia="Times New Roman" w:hAnsi="Sylfaen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429E5"/>
    <w:multiLevelType w:val="hybridMultilevel"/>
    <w:tmpl w:val="25D4ACA0"/>
    <w:lvl w:ilvl="0" w:tplc="C6B6CF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5F1A41"/>
    <w:multiLevelType w:val="hybridMultilevel"/>
    <w:tmpl w:val="81B8F738"/>
    <w:lvl w:ilvl="0" w:tplc="ACFE22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896B9B"/>
    <w:multiLevelType w:val="hybridMultilevel"/>
    <w:tmpl w:val="351828F8"/>
    <w:lvl w:ilvl="0" w:tplc="6436DDAA">
      <w:start w:val="1"/>
      <w:numFmt w:val="lowerLetter"/>
      <w:lvlText w:val="%1)"/>
      <w:lvlJc w:val="left"/>
      <w:pPr>
        <w:ind w:left="927" w:hanging="360"/>
      </w:pPr>
      <w:rPr>
        <w:rFonts w:ascii="Open Sans" w:hAnsi="Open Sans" w:cs="Open Sans" w:hint="default"/>
        <w:b w:val="0"/>
        <w:bCs w:val="0"/>
        <w:color w:val="333333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9C00913"/>
    <w:multiLevelType w:val="hybridMultilevel"/>
    <w:tmpl w:val="3850CB1E"/>
    <w:lvl w:ilvl="0" w:tplc="29C61C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2852F3"/>
    <w:multiLevelType w:val="hybridMultilevel"/>
    <w:tmpl w:val="747C580A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F70B94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012A01"/>
    <w:multiLevelType w:val="hybridMultilevel"/>
    <w:tmpl w:val="EA42786E"/>
    <w:lvl w:ilvl="0" w:tplc="921A84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2461E99"/>
    <w:multiLevelType w:val="hybridMultilevel"/>
    <w:tmpl w:val="254A0648"/>
    <w:lvl w:ilvl="0" w:tplc="BFF811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6C04880"/>
    <w:multiLevelType w:val="hybridMultilevel"/>
    <w:tmpl w:val="F3FA8274"/>
    <w:lvl w:ilvl="0" w:tplc="C3981DC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384FDB"/>
    <w:multiLevelType w:val="hybridMultilevel"/>
    <w:tmpl w:val="C4F6A37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954B9F"/>
    <w:multiLevelType w:val="hybridMultilevel"/>
    <w:tmpl w:val="CAD291F0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7FF2A68"/>
    <w:multiLevelType w:val="hybridMultilevel"/>
    <w:tmpl w:val="9D484C7E"/>
    <w:lvl w:ilvl="0" w:tplc="175C72E8">
      <w:start w:val="6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4B63C0"/>
    <w:multiLevelType w:val="hybridMultilevel"/>
    <w:tmpl w:val="C7CA4720"/>
    <w:lvl w:ilvl="0" w:tplc="B492D18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C207F38"/>
    <w:multiLevelType w:val="hybridMultilevel"/>
    <w:tmpl w:val="E5E4E922"/>
    <w:lvl w:ilvl="0" w:tplc="B87E2F9A">
      <w:start w:val="12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600AD7C2">
      <w:start w:val="1"/>
      <w:numFmt w:val="lowerLetter"/>
      <w:lvlText w:val="%2)"/>
      <w:lvlJc w:val="left"/>
      <w:pPr>
        <w:ind w:left="1353" w:hanging="360"/>
      </w:pPr>
      <w:rPr>
        <w:rFonts w:asciiTheme="minorHAnsi" w:eastAsiaTheme="minorHAnsi" w:hAnsiTheme="minorHAnsi" w:cstheme="minorHAnsi"/>
        <w:b w:val="0"/>
        <w:bCs w:val="0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317F0A2A"/>
    <w:multiLevelType w:val="hybridMultilevel"/>
    <w:tmpl w:val="DF70507E"/>
    <w:lvl w:ilvl="0" w:tplc="C0E2167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39E7C26"/>
    <w:multiLevelType w:val="hybridMultilevel"/>
    <w:tmpl w:val="5F7C9F0A"/>
    <w:lvl w:ilvl="0" w:tplc="070470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B723D08"/>
    <w:multiLevelType w:val="hybridMultilevel"/>
    <w:tmpl w:val="9E0A89E6"/>
    <w:lvl w:ilvl="0" w:tplc="F634D3D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BB70BAD"/>
    <w:multiLevelType w:val="hybridMultilevel"/>
    <w:tmpl w:val="B3183134"/>
    <w:lvl w:ilvl="0" w:tplc="7B5028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2CF4CF3"/>
    <w:multiLevelType w:val="hybridMultilevel"/>
    <w:tmpl w:val="7D1C0226"/>
    <w:lvl w:ilvl="0" w:tplc="A3CA28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87F7C64"/>
    <w:multiLevelType w:val="hybridMultilevel"/>
    <w:tmpl w:val="53B82EF2"/>
    <w:lvl w:ilvl="0" w:tplc="864ECD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42023E3"/>
    <w:multiLevelType w:val="hybridMultilevel"/>
    <w:tmpl w:val="5D224026"/>
    <w:lvl w:ilvl="0" w:tplc="E762256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7FC32AE"/>
    <w:multiLevelType w:val="hybridMultilevel"/>
    <w:tmpl w:val="B9B4A392"/>
    <w:lvl w:ilvl="0" w:tplc="F3047A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1F70BA5"/>
    <w:multiLevelType w:val="hybridMultilevel"/>
    <w:tmpl w:val="DD00F90C"/>
    <w:lvl w:ilvl="0" w:tplc="04150017">
      <w:start w:val="1"/>
      <w:numFmt w:val="lowerLetter"/>
      <w:lvlText w:val="%1)"/>
      <w:lvlJc w:val="left"/>
      <w:pPr>
        <w:ind w:left="643" w:hanging="360"/>
      </w:pPr>
    </w:lvl>
    <w:lvl w:ilvl="1" w:tplc="E376EBA0">
      <w:start w:val="1"/>
      <w:numFmt w:val="lowerLetter"/>
      <w:lvlText w:val="%2)"/>
      <w:lvlJc w:val="left"/>
      <w:pPr>
        <w:ind w:left="1440" w:hanging="360"/>
      </w:pPr>
      <w:rPr>
        <w:rFonts w:ascii="Sylfaen" w:eastAsia="Times New Roman" w:hAnsi="Sylfaen" w:cstheme="minorHAnsi"/>
      </w:rPr>
    </w:lvl>
    <w:lvl w:ilvl="2" w:tplc="F9E68C5E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2110EA30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7B945E24">
      <w:start w:val="1"/>
      <w:numFmt w:val="upperRoman"/>
      <w:lvlText w:val="%5."/>
      <w:lvlJc w:val="left"/>
      <w:pPr>
        <w:ind w:left="3960" w:hanging="720"/>
      </w:pPr>
      <w:rPr>
        <w:rFonts w:ascii="Sylfaen" w:hAnsi="Sylfaen" w:cstheme="minorBidi" w:hint="default"/>
        <w:sz w:val="22"/>
      </w:rPr>
    </w:lvl>
    <w:lvl w:ilvl="5" w:tplc="87207250">
      <w:start w:val="1"/>
      <w:numFmt w:val="decimal"/>
      <w:lvlText w:val="%6."/>
      <w:lvlJc w:val="left"/>
      <w:pPr>
        <w:ind w:left="4500" w:hanging="360"/>
      </w:pPr>
      <w:rPr>
        <w:rFonts w:hint="default"/>
      </w:rPr>
    </w:lvl>
    <w:lvl w:ilvl="6" w:tplc="5CEE6CA4">
      <w:start w:val="31"/>
      <w:numFmt w:val="decimal"/>
      <w:lvlText w:val="%7"/>
      <w:lvlJc w:val="left"/>
      <w:pPr>
        <w:ind w:left="5040" w:hanging="36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F40EA5"/>
    <w:multiLevelType w:val="hybridMultilevel"/>
    <w:tmpl w:val="567C3394"/>
    <w:lvl w:ilvl="0" w:tplc="7598CCC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3CF26A6"/>
    <w:multiLevelType w:val="hybridMultilevel"/>
    <w:tmpl w:val="26CCE72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22"/>
  </w:num>
  <w:num w:numId="3">
    <w:abstractNumId w:val="15"/>
  </w:num>
  <w:num w:numId="4">
    <w:abstractNumId w:val="10"/>
  </w:num>
  <w:num w:numId="5">
    <w:abstractNumId w:val="23"/>
  </w:num>
  <w:num w:numId="6">
    <w:abstractNumId w:val="14"/>
  </w:num>
  <w:num w:numId="7">
    <w:abstractNumId w:val="25"/>
  </w:num>
  <w:num w:numId="8">
    <w:abstractNumId w:val="3"/>
  </w:num>
  <w:num w:numId="9">
    <w:abstractNumId w:val="24"/>
  </w:num>
  <w:num w:numId="10">
    <w:abstractNumId w:val="1"/>
  </w:num>
  <w:num w:numId="11">
    <w:abstractNumId w:val="4"/>
  </w:num>
  <w:num w:numId="12">
    <w:abstractNumId w:val="8"/>
  </w:num>
  <w:num w:numId="13">
    <w:abstractNumId w:val="11"/>
  </w:num>
  <w:num w:numId="14">
    <w:abstractNumId w:val="21"/>
  </w:num>
  <w:num w:numId="15">
    <w:abstractNumId w:val="18"/>
  </w:num>
  <w:num w:numId="16">
    <w:abstractNumId w:val="20"/>
  </w:num>
  <w:num w:numId="17">
    <w:abstractNumId w:val="9"/>
  </w:num>
  <w:num w:numId="18">
    <w:abstractNumId w:val="19"/>
  </w:num>
  <w:num w:numId="19">
    <w:abstractNumId w:val="5"/>
  </w:num>
  <w:num w:numId="20">
    <w:abstractNumId w:val="26"/>
  </w:num>
  <w:num w:numId="21">
    <w:abstractNumId w:val="17"/>
  </w:num>
  <w:num w:numId="22">
    <w:abstractNumId w:val="13"/>
  </w:num>
  <w:num w:numId="23">
    <w:abstractNumId w:val="7"/>
  </w:num>
  <w:num w:numId="24">
    <w:abstractNumId w:val="6"/>
  </w:num>
  <w:num w:numId="25">
    <w:abstractNumId w:val="0"/>
  </w:num>
  <w:num w:numId="26">
    <w:abstractNumId w:val="16"/>
  </w:num>
  <w:num w:numId="27">
    <w:abstractNumId w:val="2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E09"/>
    <w:rsid w:val="00010805"/>
    <w:rsid w:val="00056BC3"/>
    <w:rsid w:val="000576F2"/>
    <w:rsid w:val="00084028"/>
    <w:rsid w:val="00086AC2"/>
    <w:rsid w:val="000C24D6"/>
    <w:rsid w:val="000E543F"/>
    <w:rsid w:val="000F6A21"/>
    <w:rsid w:val="00124FF0"/>
    <w:rsid w:val="00140E38"/>
    <w:rsid w:val="00143725"/>
    <w:rsid w:val="00161A5A"/>
    <w:rsid w:val="001C146B"/>
    <w:rsid w:val="001E1AEC"/>
    <w:rsid w:val="00220BF4"/>
    <w:rsid w:val="00221D34"/>
    <w:rsid w:val="002413DA"/>
    <w:rsid w:val="002465B3"/>
    <w:rsid w:val="00250737"/>
    <w:rsid w:val="002812B5"/>
    <w:rsid w:val="002D6849"/>
    <w:rsid w:val="00330E8B"/>
    <w:rsid w:val="003D56BA"/>
    <w:rsid w:val="004209D6"/>
    <w:rsid w:val="00427DFC"/>
    <w:rsid w:val="00447FFB"/>
    <w:rsid w:val="00456551"/>
    <w:rsid w:val="004A6502"/>
    <w:rsid w:val="004C7AC9"/>
    <w:rsid w:val="004D657C"/>
    <w:rsid w:val="004F078F"/>
    <w:rsid w:val="004F35F6"/>
    <w:rsid w:val="00500086"/>
    <w:rsid w:val="00512AAD"/>
    <w:rsid w:val="00555137"/>
    <w:rsid w:val="00580ED3"/>
    <w:rsid w:val="005A406E"/>
    <w:rsid w:val="005E4B9F"/>
    <w:rsid w:val="00674689"/>
    <w:rsid w:val="00687335"/>
    <w:rsid w:val="006D4355"/>
    <w:rsid w:val="00715861"/>
    <w:rsid w:val="007A3F94"/>
    <w:rsid w:val="007B689D"/>
    <w:rsid w:val="007B74E4"/>
    <w:rsid w:val="007C54BC"/>
    <w:rsid w:val="0080147C"/>
    <w:rsid w:val="00817E09"/>
    <w:rsid w:val="00850375"/>
    <w:rsid w:val="00866554"/>
    <w:rsid w:val="008E4FB2"/>
    <w:rsid w:val="00917669"/>
    <w:rsid w:val="00953856"/>
    <w:rsid w:val="0097556F"/>
    <w:rsid w:val="00984314"/>
    <w:rsid w:val="009A249E"/>
    <w:rsid w:val="009A5B7B"/>
    <w:rsid w:val="009E2270"/>
    <w:rsid w:val="009F20E4"/>
    <w:rsid w:val="00A457C3"/>
    <w:rsid w:val="00A60373"/>
    <w:rsid w:val="00A76228"/>
    <w:rsid w:val="00AD346B"/>
    <w:rsid w:val="00AD5E65"/>
    <w:rsid w:val="00AF443E"/>
    <w:rsid w:val="00B00157"/>
    <w:rsid w:val="00B83EF0"/>
    <w:rsid w:val="00BF64B8"/>
    <w:rsid w:val="00C315DC"/>
    <w:rsid w:val="00C725DE"/>
    <w:rsid w:val="00CE7753"/>
    <w:rsid w:val="00CF3F9F"/>
    <w:rsid w:val="00D14F8E"/>
    <w:rsid w:val="00D57FE3"/>
    <w:rsid w:val="00D84436"/>
    <w:rsid w:val="00D91BD8"/>
    <w:rsid w:val="00E01227"/>
    <w:rsid w:val="00E05850"/>
    <w:rsid w:val="00E33DB5"/>
    <w:rsid w:val="00E424A7"/>
    <w:rsid w:val="00ED29EF"/>
    <w:rsid w:val="00ED7C61"/>
    <w:rsid w:val="00F36E17"/>
    <w:rsid w:val="00F44397"/>
    <w:rsid w:val="00F712ED"/>
    <w:rsid w:val="00F90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E1FAB"/>
  <w15:chartTrackingRefBased/>
  <w15:docId w15:val="{24224DDD-51AE-4E23-9B81-C71024188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01227"/>
    <w:pPr>
      <w:ind w:left="720"/>
      <w:contextualSpacing/>
    </w:pPr>
  </w:style>
  <w:style w:type="paragraph" w:styleId="Bezodstpw">
    <w:name w:val="No Spacing"/>
    <w:uiPriority w:val="1"/>
    <w:qFormat/>
    <w:rsid w:val="00ED7C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1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ip.lex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36B35-8903-40F4-AA19-29D69ED09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1665</Words>
  <Characters>9992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Działa Agnieszka</dc:creator>
  <cp:keywords/>
  <dc:description/>
  <cp:lastModifiedBy>Działa Agnieszka</cp:lastModifiedBy>
  <cp:revision>2</cp:revision>
  <cp:lastPrinted>2025-07-16T05:51:00Z</cp:lastPrinted>
  <dcterms:created xsi:type="dcterms:W3CDTF">2026-07-13T11:28:00Z</dcterms:created>
  <dcterms:modified xsi:type="dcterms:W3CDTF">2026-07-13T11:28:00Z</dcterms:modified>
</cp:coreProperties>
</file>