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3D0A8" w14:textId="77777777" w:rsidR="00B96744" w:rsidRPr="009B36EF" w:rsidRDefault="00B96744" w:rsidP="0014064A">
      <w:pPr>
        <w:pStyle w:val="Nagwek3"/>
      </w:pPr>
    </w:p>
    <w:p w14:paraId="1272CA4F" w14:textId="77777777" w:rsidR="00BB307D" w:rsidRDefault="00BB307D" w:rsidP="00BB307D">
      <w:pPr>
        <w:rPr>
          <w:rFonts w:ascii="Cambria" w:hAnsi="Cambria" w:cs="Times New Roman"/>
          <w:sz w:val="24"/>
          <w:szCs w:val="24"/>
        </w:rPr>
      </w:pPr>
    </w:p>
    <w:p w14:paraId="1C924A9B" w14:textId="3276CBBC" w:rsidR="00BB307D" w:rsidRPr="00BB307D" w:rsidRDefault="00BB307D" w:rsidP="00BB307D">
      <w:pPr>
        <w:rPr>
          <w:rFonts w:ascii="Cambria" w:hAnsi="Cambria" w:cs="Times New Roman"/>
          <w:sz w:val="24"/>
          <w:szCs w:val="24"/>
        </w:rPr>
      </w:pPr>
      <w:r w:rsidRPr="00BB307D">
        <w:rPr>
          <w:rFonts w:ascii="Cambria" w:hAnsi="Cambria" w:cs="Times New Roman"/>
          <w:sz w:val="24"/>
          <w:szCs w:val="24"/>
        </w:rPr>
        <w:t>Numer kodu ………………………………</w:t>
      </w:r>
    </w:p>
    <w:p w14:paraId="3344E5AA" w14:textId="77777777" w:rsidR="00BB307D" w:rsidRPr="00BB307D" w:rsidRDefault="00BB307D" w:rsidP="00BB307D">
      <w:pPr>
        <w:jc w:val="center"/>
        <w:rPr>
          <w:rFonts w:ascii="Cambria" w:hAnsi="Cambria" w:cs="Times New Roman"/>
          <w:sz w:val="36"/>
          <w:szCs w:val="36"/>
        </w:rPr>
      </w:pPr>
    </w:p>
    <w:p w14:paraId="752B7DED" w14:textId="77777777" w:rsidR="00BB307D" w:rsidRPr="00BB307D" w:rsidRDefault="00BB307D" w:rsidP="00BB307D">
      <w:pPr>
        <w:jc w:val="center"/>
        <w:rPr>
          <w:rFonts w:ascii="Cambria" w:hAnsi="Cambria" w:cs="Times New Roman"/>
          <w:b/>
          <w:bCs/>
          <w:sz w:val="36"/>
          <w:szCs w:val="36"/>
        </w:rPr>
      </w:pPr>
      <w:r w:rsidRPr="00BB307D">
        <w:rPr>
          <w:rFonts w:ascii="Cambria" w:hAnsi="Cambria" w:cs="Times New Roman"/>
          <w:b/>
          <w:bCs/>
          <w:sz w:val="36"/>
          <w:szCs w:val="36"/>
        </w:rPr>
        <w:t>Egzamin konkursowy</w:t>
      </w:r>
    </w:p>
    <w:p w14:paraId="208ADEC4" w14:textId="77777777" w:rsidR="00BB307D" w:rsidRPr="00BB307D" w:rsidRDefault="00BB307D" w:rsidP="00BB307D">
      <w:pPr>
        <w:jc w:val="center"/>
        <w:rPr>
          <w:rFonts w:ascii="Cambria" w:hAnsi="Cambria" w:cs="Times New Roman"/>
          <w:b/>
          <w:bCs/>
          <w:sz w:val="36"/>
          <w:szCs w:val="36"/>
        </w:rPr>
      </w:pPr>
      <w:r w:rsidRPr="00BB307D">
        <w:rPr>
          <w:rFonts w:ascii="Cambria" w:hAnsi="Cambria" w:cs="Times New Roman"/>
          <w:b/>
          <w:bCs/>
          <w:sz w:val="36"/>
          <w:szCs w:val="36"/>
        </w:rPr>
        <w:t>dla kandydatów na asystentów sędziego</w:t>
      </w:r>
    </w:p>
    <w:p w14:paraId="0A90CDD0" w14:textId="77777777" w:rsidR="00BB307D" w:rsidRPr="00BB307D" w:rsidRDefault="00BB307D" w:rsidP="00BB307D">
      <w:pPr>
        <w:jc w:val="center"/>
        <w:rPr>
          <w:rFonts w:ascii="Cambria" w:hAnsi="Cambria" w:cs="Times New Roman"/>
          <w:b/>
          <w:bCs/>
          <w:sz w:val="36"/>
          <w:szCs w:val="36"/>
        </w:rPr>
      </w:pPr>
      <w:r w:rsidRPr="00BB307D">
        <w:rPr>
          <w:rFonts w:ascii="Cambria" w:hAnsi="Cambria" w:cs="Times New Roman"/>
          <w:b/>
          <w:bCs/>
          <w:sz w:val="36"/>
          <w:szCs w:val="36"/>
        </w:rPr>
        <w:t>Sądu Okręgowego w Siedlcach</w:t>
      </w:r>
    </w:p>
    <w:p w14:paraId="70345869" w14:textId="77777777" w:rsidR="00BB307D" w:rsidRPr="00BB307D" w:rsidRDefault="00BB307D" w:rsidP="00BB307D">
      <w:pPr>
        <w:jc w:val="center"/>
        <w:rPr>
          <w:rFonts w:ascii="Cambria" w:hAnsi="Cambria" w:cs="Times New Roman"/>
          <w:b/>
          <w:bCs/>
          <w:sz w:val="36"/>
          <w:szCs w:val="36"/>
        </w:rPr>
      </w:pPr>
      <w:r w:rsidRPr="00BB307D">
        <w:rPr>
          <w:rFonts w:ascii="Cambria" w:hAnsi="Cambria" w:cs="Times New Roman"/>
          <w:b/>
          <w:bCs/>
          <w:sz w:val="36"/>
          <w:szCs w:val="36"/>
        </w:rPr>
        <w:t>07 kwietnia 2026 roku</w:t>
      </w:r>
    </w:p>
    <w:p w14:paraId="2330A8A9" w14:textId="77777777" w:rsidR="00BB307D" w:rsidRDefault="00BB307D" w:rsidP="00BB307D">
      <w:pPr>
        <w:jc w:val="center"/>
        <w:rPr>
          <w:rFonts w:ascii="Cambria" w:hAnsi="Cambria" w:cs="Times New Roman"/>
          <w:sz w:val="36"/>
          <w:szCs w:val="36"/>
        </w:rPr>
      </w:pPr>
    </w:p>
    <w:p w14:paraId="39F0D431" w14:textId="77777777" w:rsidR="00BB307D" w:rsidRDefault="00BB307D" w:rsidP="00BB307D">
      <w:pPr>
        <w:jc w:val="center"/>
        <w:rPr>
          <w:rFonts w:ascii="Cambria" w:hAnsi="Cambria" w:cs="Times New Roman"/>
          <w:sz w:val="36"/>
          <w:szCs w:val="36"/>
        </w:rPr>
      </w:pPr>
    </w:p>
    <w:p w14:paraId="68081E7D" w14:textId="77777777" w:rsidR="00BB307D" w:rsidRDefault="00BB307D" w:rsidP="00BB307D">
      <w:pPr>
        <w:jc w:val="center"/>
        <w:rPr>
          <w:rFonts w:ascii="Cambria" w:hAnsi="Cambria" w:cs="Times New Roman"/>
          <w:sz w:val="36"/>
          <w:szCs w:val="36"/>
        </w:rPr>
      </w:pPr>
    </w:p>
    <w:p w14:paraId="52EBB73F" w14:textId="77777777" w:rsidR="00BB307D" w:rsidRDefault="00BB307D" w:rsidP="00BB307D">
      <w:pPr>
        <w:jc w:val="center"/>
        <w:rPr>
          <w:rFonts w:ascii="Cambria" w:hAnsi="Cambria" w:cs="Times New Roman"/>
          <w:sz w:val="36"/>
          <w:szCs w:val="36"/>
        </w:rPr>
      </w:pPr>
    </w:p>
    <w:p w14:paraId="6A06D247" w14:textId="77777777" w:rsidR="00BB307D" w:rsidRDefault="00BB307D" w:rsidP="00BB307D">
      <w:pPr>
        <w:jc w:val="center"/>
        <w:rPr>
          <w:rFonts w:ascii="Cambria" w:hAnsi="Cambria" w:cs="Times New Roman"/>
          <w:sz w:val="36"/>
          <w:szCs w:val="36"/>
        </w:rPr>
      </w:pPr>
    </w:p>
    <w:p w14:paraId="67668F16" w14:textId="77777777" w:rsidR="00BB307D" w:rsidRPr="00BB307D" w:rsidRDefault="00BB307D" w:rsidP="00BB307D">
      <w:pPr>
        <w:jc w:val="center"/>
        <w:rPr>
          <w:rFonts w:ascii="Cambria" w:hAnsi="Cambria" w:cs="Times New Roman"/>
          <w:sz w:val="36"/>
          <w:szCs w:val="36"/>
        </w:rPr>
      </w:pPr>
    </w:p>
    <w:p w14:paraId="1CC32042" w14:textId="3DA88A98" w:rsidR="00BB307D" w:rsidRPr="00804991" w:rsidRDefault="003064BE" w:rsidP="00BB307D">
      <w:pPr>
        <w:jc w:val="center"/>
        <w:rPr>
          <w:rFonts w:ascii="Cambria" w:hAnsi="Cambria" w:cs="Times New Roman"/>
          <w:b/>
          <w:bCs/>
          <w:sz w:val="36"/>
          <w:szCs w:val="36"/>
        </w:rPr>
      </w:pPr>
      <w:r>
        <w:rPr>
          <w:rFonts w:ascii="Cambria" w:hAnsi="Cambria" w:cs="Times New Roman"/>
          <w:b/>
          <w:bCs/>
          <w:sz w:val="36"/>
          <w:szCs w:val="36"/>
        </w:rPr>
        <w:t xml:space="preserve">CZĘŚĆ PIERWSZA </w:t>
      </w:r>
      <w:r w:rsidR="00BB307D" w:rsidRPr="00804991">
        <w:rPr>
          <w:rFonts w:ascii="Cambria" w:hAnsi="Cambria" w:cs="Times New Roman"/>
          <w:b/>
          <w:bCs/>
          <w:sz w:val="36"/>
          <w:szCs w:val="36"/>
        </w:rPr>
        <w:t>-TEST –</w:t>
      </w:r>
    </w:p>
    <w:p w14:paraId="04B934AF" w14:textId="77777777" w:rsidR="00BB307D" w:rsidRPr="00804991" w:rsidRDefault="00BB307D" w:rsidP="00BB307D">
      <w:pPr>
        <w:jc w:val="center"/>
        <w:rPr>
          <w:rFonts w:ascii="Cambria" w:hAnsi="Cambria" w:cs="Times New Roman"/>
          <w:b/>
          <w:bCs/>
          <w:sz w:val="36"/>
          <w:szCs w:val="36"/>
        </w:rPr>
      </w:pPr>
    </w:p>
    <w:p w14:paraId="2F343D7E" w14:textId="77777777" w:rsidR="00804991" w:rsidRDefault="00804991" w:rsidP="00BB307D">
      <w:pPr>
        <w:rPr>
          <w:rFonts w:ascii="Cambria" w:hAnsi="Cambria" w:cs="Times New Roman"/>
          <w:b/>
          <w:bCs/>
          <w:sz w:val="28"/>
          <w:szCs w:val="28"/>
        </w:rPr>
      </w:pPr>
    </w:p>
    <w:p w14:paraId="5026D399" w14:textId="7A79D6D9" w:rsidR="00BB307D" w:rsidRPr="00804991" w:rsidRDefault="00BB307D" w:rsidP="00804991">
      <w:pPr>
        <w:jc w:val="both"/>
        <w:rPr>
          <w:rFonts w:ascii="Cambria" w:hAnsi="Cambria" w:cs="Times New Roman"/>
          <w:b/>
          <w:bCs/>
          <w:sz w:val="28"/>
          <w:szCs w:val="28"/>
        </w:rPr>
      </w:pPr>
      <w:r w:rsidRPr="00804991">
        <w:rPr>
          <w:rFonts w:ascii="Cambria" w:hAnsi="Cambria" w:cs="Times New Roman"/>
          <w:b/>
          <w:bCs/>
          <w:sz w:val="28"/>
          <w:szCs w:val="28"/>
        </w:rPr>
        <w:t>Pouczenie</w:t>
      </w:r>
    </w:p>
    <w:p w14:paraId="7C906CFE" w14:textId="569B603F" w:rsidR="00BB307D" w:rsidRDefault="00BB307D" w:rsidP="009B34AA">
      <w:pPr>
        <w:pStyle w:val="Akapitzlist"/>
        <w:numPr>
          <w:ilvl w:val="0"/>
          <w:numId w:val="28"/>
        </w:numPr>
        <w:rPr>
          <w:rFonts w:ascii="Cambria" w:hAnsi="Cambria" w:cs="Times New Roman"/>
          <w:b/>
          <w:bCs/>
          <w:sz w:val="28"/>
          <w:szCs w:val="28"/>
        </w:rPr>
      </w:pPr>
      <w:r w:rsidRPr="009B34AA">
        <w:rPr>
          <w:rFonts w:ascii="Cambria" w:hAnsi="Cambria" w:cs="Times New Roman"/>
          <w:b/>
          <w:bCs/>
          <w:sz w:val="28"/>
          <w:szCs w:val="28"/>
        </w:rPr>
        <w:t>Test liczy 36 pytań. Odpowiedzi prawidłowe należy zaznaczyć przez zakreślenie właściwego podpunktu w tekście testu.</w:t>
      </w:r>
    </w:p>
    <w:p w14:paraId="141B1FD3" w14:textId="2DA8020A" w:rsidR="00BB307D" w:rsidRPr="009B34AA" w:rsidRDefault="009B34AA" w:rsidP="009B34AA">
      <w:pPr>
        <w:pStyle w:val="Akapitzlist"/>
        <w:numPr>
          <w:ilvl w:val="0"/>
          <w:numId w:val="28"/>
        </w:numPr>
        <w:rPr>
          <w:rFonts w:ascii="Cambria" w:hAnsi="Cambria" w:cs="Times New Roman"/>
          <w:b/>
          <w:bCs/>
          <w:sz w:val="28"/>
          <w:szCs w:val="28"/>
        </w:rPr>
      </w:pPr>
      <w:r>
        <w:rPr>
          <w:rFonts w:ascii="Cambria" w:hAnsi="Cambria" w:cs="Times New Roman"/>
          <w:b/>
          <w:bCs/>
          <w:sz w:val="28"/>
          <w:szCs w:val="28"/>
        </w:rPr>
        <w:t xml:space="preserve"> </w:t>
      </w:r>
      <w:r w:rsidR="00BB307D" w:rsidRPr="009B34AA">
        <w:rPr>
          <w:rFonts w:ascii="Cambria" w:hAnsi="Cambria" w:cs="Times New Roman"/>
          <w:b/>
          <w:bCs/>
          <w:sz w:val="28"/>
          <w:szCs w:val="28"/>
        </w:rPr>
        <w:t>Na każde pytanie tylko jedna odpowiedź jest prawidłowa.</w:t>
      </w:r>
      <w:r>
        <w:rPr>
          <w:rFonts w:ascii="Cambria" w:hAnsi="Cambria" w:cs="Times New Roman"/>
          <w:b/>
          <w:bCs/>
          <w:sz w:val="28"/>
          <w:szCs w:val="28"/>
        </w:rPr>
        <w:t xml:space="preserve">                       </w:t>
      </w:r>
      <w:r w:rsidR="00BB307D" w:rsidRPr="009B34AA">
        <w:rPr>
          <w:rFonts w:ascii="Cambria" w:hAnsi="Cambria" w:cs="Times New Roman"/>
          <w:b/>
          <w:bCs/>
          <w:sz w:val="28"/>
          <w:szCs w:val="28"/>
        </w:rPr>
        <w:t>Za każdą prawidłową odpowiedź otrzymuje się</w:t>
      </w:r>
      <w:r w:rsidR="006C7BD5">
        <w:rPr>
          <w:rFonts w:ascii="Cambria" w:hAnsi="Cambria" w:cs="Times New Roman"/>
          <w:b/>
          <w:bCs/>
          <w:sz w:val="28"/>
          <w:szCs w:val="28"/>
        </w:rPr>
        <w:t xml:space="preserve"> </w:t>
      </w:r>
      <w:r w:rsidR="00BB307D" w:rsidRPr="009B34AA">
        <w:rPr>
          <w:rFonts w:ascii="Cambria" w:hAnsi="Cambria" w:cs="Times New Roman"/>
          <w:b/>
          <w:bCs/>
          <w:sz w:val="28"/>
          <w:szCs w:val="28"/>
        </w:rPr>
        <w:t>1 punkt.</w:t>
      </w:r>
    </w:p>
    <w:p w14:paraId="7568CA4A" w14:textId="77777777" w:rsidR="00374BB8" w:rsidRDefault="00374BB8" w:rsidP="00107A2F">
      <w:pPr>
        <w:pStyle w:val="Tekstpodstawowyzwciciem2"/>
        <w:jc w:val="both"/>
        <w:rPr>
          <w:rFonts w:cstheme="minorHAnsi"/>
          <w:b/>
        </w:rPr>
      </w:pPr>
    </w:p>
    <w:p w14:paraId="2CA2DF3F" w14:textId="77777777" w:rsidR="00294140" w:rsidRPr="009B36EF" w:rsidRDefault="00294140" w:rsidP="00107A2F">
      <w:pPr>
        <w:pStyle w:val="Tekstpodstawowyzwciciem2"/>
        <w:jc w:val="both"/>
        <w:rPr>
          <w:rFonts w:cstheme="minorHAnsi"/>
          <w:b/>
        </w:rPr>
      </w:pPr>
    </w:p>
    <w:p w14:paraId="212E0ABC" w14:textId="737831CC" w:rsidR="004D70B1" w:rsidRPr="003F1B77" w:rsidRDefault="004D4381" w:rsidP="00B66934">
      <w:pPr>
        <w:pStyle w:val="Tekstpodstawowy"/>
        <w:jc w:val="both"/>
        <w:rPr>
          <w:rFonts w:cstheme="minorHAnsi"/>
          <w:b/>
          <w:sz w:val="24"/>
          <w:szCs w:val="24"/>
        </w:rPr>
      </w:pPr>
      <w:r w:rsidRPr="003F1B77">
        <w:rPr>
          <w:rFonts w:cstheme="minorHAnsi"/>
          <w:b/>
          <w:sz w:val="24"/>
          <w:szCs w:val="24"/>
        </w:rPr>
        <w:lastRenderedPageBreak/>
        <w:t xml:space="preserve">           </w:t>
      </w:r>
    </w:p>
    <w:p w14:paraId="10D61F8A" w14:textId="3DABD014" w:rsidR="007A7305" w:rsidRPr="003F1B77" w:rsidRDefault="007A7305" w:rsidP="003F1B77">
      <w:pPr>
        <w:pStyle w:val="Akapitzlist"/>
        <w:numPr>
          <w:ilvl w:val="0"/>
          <w:numId w:val="5"/>
        </w:numPr>
        <w:kinsoku w:val="0"/>
        <w:overflowPunct w:val="0"/>
        <w:spacing w:after="0"/>
        <w:jc w:val="both"/>
        <w:textAlignment w:val="baseline"/>
        <w:rPr>
          <w:rFonts w:eastAsia="Aptos" w:cstheme="minorHAnsi"/>
          <w:b/>
          <w:spacing w:val="9"/>
          <w:kern w:val="2"/>
          <w:sz w:val="24"/>
          <w:szCs w:val="24"/>
          <w:lang w:eastAsia="en-US"/>
          <w14:ligatures w14:val="standardContextual"/>
        </w:rPr>
      </w:pPr>
      <w:r w:rsidRPr="003F1B77">
        <w:rPr>
          <w:rFonts w:eastAsia="Aptos" w:cstheme="minorHAnsi"/>
          <w:spacing w:val="9"/>
          <w:kern w:val="2"/>
          <w:sz w:val="24"/>
          <w:szCs w:val="24"/>
          <w:lang w:eastAsia="en-US"/>
          <w14:ligatures w14:val="standardContextual"/>
        </w:rPr>
        <w:t xml:space="preserve">W </w:t>
      </w:r>
      <w:r w:rsidRPr="003F1B77">
        <w:rPr>
          <w:rFonts w:eastAsia="Aptos" w:cstheme="minorHAnsi"/>
          <w:b/>
          <w:spacing w:val="9"/>
          <w:kern w:val="2"/>
          <w:sz w:val="24"/>
          <w:szCs w:val="24"/>
          <w:lang w:eastAsia="en-US"/>
          <w14:ligatures w14:val="standardContextual"/>
        </w:rPr>
        <w:t>sprawach o ochronę dóbr osobistych sąd może zasądzić:</w:t>
      </w:r>
    </w:p>
    <w:p w14:paraId="0184B9D1" w14:textId="2734586B" w:rsidR="007A7305" w:rsidRPr="003F1B77" w:rsidRDefault="007A7305" w:rsidP="003F1B77">
      <w:pPr>
        <w:kinsoku w:val="0"/>
        <w:overflowPunct w:val="0"/>
        <w:spacing w:after="0"/>
        <w:ind w:left="360"/>
        <w:jc w:val="both"/>
        <w:textAlignment w:val="baseline"/>
        <w:rPr>
          <w:rFonts w:eastAsia="Aptos" w:cstheme="minorHAnsi"/>
          <w:spacing w:val="8"/>
          <w:kern w:val="2"/>
          <w:sz w:val="24"/>
          <w:szCs w:val="24"/>
          <w:lang w:eastAsia="en-US"/>
          <w14:ligatures w14:val="standardContextual"/>
        </w:rPr>
      </w:pPr>
      <w:r w:rsidRPr="003F1B77">
        <w:rPr>
          <w:rFonts w:eastAsia="Aptos" w:cstheme="minorHAnsi"/>
          <w:spacing w:val="8"/>
          <w:kern w:val="2"/>
          <w:sz w:val="24"/>
          <w:szCs w:val="24"/>
          <w:lang w:eastAsia="en-US"/>
          <w14:ligatures w14:val="standardContextual"/>
        </w:rPr>
        <w:t>a)</w:t>
      </w:r>
      <w:r w:rsidR="00A365CE" w:rsidRPr="003F1B77">
        <w:rPr>
          <w:rFonts w:eastAsia="Aptos" w:cstheme="minorHAnsi"/>
          <w:spacing w:val="8"/>
          <w:kern w:val="2"/>
          <w:sz w:val="24"/>
          <w:szCs w:val="24"/>
          <w:lang w:eastAsia="en-US"/>
          <w14:ligatures w14:val="standardContextual"/>
        </w:rPr>
        <w:t xml:space="preserve"> </w:t>
      </w:r>
      <w:r w:rsidRPr="003F1B77">
        <w:rPr>
          <w:rFonts w:eastAsia="Aptos" w:cstheme="minorHAnsi"/>
          <w:spacing w:val="8"/>
          <w:kern w:val="2"/>
          <w:sz w:val="24"/>
          <w:szCs w:val="24"/>
          <w:lang w:eastAsia="en-US"/>
          <w14:ligatures w14:val="standardContextual"/>
        </w:rPr>
        <w:t>zadośćuczynienie i zapłatę odpowiedniej sumy pieniężnej na wskazany cel społeczny;</w:t>
      </w:r>
    </w:p>
    <w:p w14:paraId="5BD941BE" w14:textId="1E30DB63" w:rsidR="007A7305" w:rsidRPr="003F1B77" w:rsidRDefault="007A7305" w:rsidP="003F1B77">
      <w:pPr>
        <w:kinsoku w:val="0"/>
        <w:overflowPunct w:val="0"/>
        <w:spacing w:after="0"/>
        <w:ind w:left="360"/>
        <w:jc w:val="both"/>
        <w:textAlignment w:val="baseline"/>
        <w:rPr>
          <w:rFonts w:eastAsia="Aptos" w:cstheme="minorHAnsi"/>
          <w:spacing w:val="5"/>
          <w:kern w:val="2"/>
          <w:sz w:val="24"/>
          <w:szCs w:val="24"/>
          <w:lang w:eastAsia="en-US"/>
          <w14:ligatures w14:val="standardContextual"/>
        </w:rPr>
      </w:pPr>
      <w:r w:rsidRPr="003F1B77">
        <w:rPr>
          <w:rFonts w:eastAsia="Aptos" w:cstheme="minorHAnsi"/>
          <w:spacing w:val="5"/>
          <w:kern w:val="2"/>
          <w:sz w:val="24"/>
          <w:szCs w:val="24"/>
          <w:lang w:eastAsia="en-US"/>
          <w14:ligatures w14:val="standardContextual"/>
        </w:rPr>
        <w:t>b)zadośćuczynienie lub zapłatę odpowiedniej sumy pieniężnej na wskazany cel społeczny;</w:t>
      </w:r>
    </w:p>
    <w:p w14:paraId="38BC066B" w14:textId="2BB586E1" w:rsidR="007A7305" w:rsidRPr="003F1B77" w:rsidRDefault="007A7305" w:rsidP="003F1B77">
      <w:pPr>
        <w:kinsoku w:val="0"/>
        <w:overflowPunct w:val="0"/>
        <w:spacing w:after="0"/>
        <w:ind w:left="360"/>
        <w:jc w:val="both"/>
        <w:textAlignment w:val="baseline"/>
        <w:rPr>
          <w:rFonts w:eastAsia="Aptos" w:cstheme="minorHAnsi"/>
          <w:spacing w:val="7"/>
          <w:kern w:val="2"/>
          <w:sz w:val="24"/>
          <w:szCs w:val="24"/>
          <w:lang w:eastAsia="en-US"/>
          <w14:ligatures w14:val="standardContextual"/>
        </w:rPr>
      </w:pPr>
      <w:r w:rsidRPr="003F1B77">
        <w:rPr>
          <w:rFonts w:eastAsia="Aptos" w:cstheme="minorHAnsi"/>
          <w:spacing w:val="7"/>
          <w:kern w:val="2"/>
          <w:sz w:val="24"/>
          <w:szCs w:val="24"/>
          <w:lang w:eastAsia="en-US"/>
          <w14:ligatures w14:val="standardContextual"/>
        </w:rPr>
        <w:t>c)tylko zadośćuczynienia.</w:t>
      </w:r>
    </w:p>
    <w:p w14:paraId="204F077F" w14:textId="790937AD" w:rsidR="007A7305" w:rsidRPr="003F1B77" w:rsidRDefault="007A7305" w:rsidP="003F1B77">
      <w:pPr>
        <w:pStyle w:val="Akapitzlist"/>
        <w:numPr>
          <w:ilvl w:val="0"/>
          <w:numId w:val="5"/>
        </w:numPr>
        <w:kinsoku w:val="0"/>
        <w:overflowPunct w:val="0"/>
        <w:spacing w:after="0"/>
        <w:jc w:val="both"/>
        <w:textAlignment w:val="baseline"/>
        <w:rPr>
          <w:rFonts w:eastAsia="Aptos" w:cstheme="minorHAnsi"/>
          <w:spacing w:val="7"/>
          <w:kern w:val="2"/>
          <w:sz w:val="24"/>
          <w:szCs w:val="24"/>
          <w:lang w:eastAsia="en-US"/>
          <w14:ligatures w14:val="standardContextual"/>
        </w:rPr>
      </w:pPr>
      <w:r w:rsidRPr="003F1B77">
        <w:rPr>
          <w:rFonts w:eastAsia="Aptos" w:cstheme="minorHAnsi"/>
          <w:b/>
          <w:kern w:val="2"/>
          <w:sz w:val="24"/>
          <w:szCs w:val="24"/>
          <w:lang w:eastAsia="en-US"/>
          <w14:ligatures w14:val="standardContextual"/>
        </w:rPr>
        <w:t>W razie uszkodzenia ciała lub wywołania rozstroju zdrowia naprawienie szkody obejmuje:</w:t>
      </w:r>
    </w:p>
    <w:p w14:paraId="12DF57B3" w14:textId="77777777" w:rsidR="007A7305" w:rsidRPr="003F1B77" w:rsidRDefault="007A7305" w:rsidP="003F1B77">
      <w:pPr>
        <w:widowControl w:val="0"/>
        <w:numPr>
          <w:ilvl w:val="0"/>
          <w:numId w:val="17"/>
        </w:numPr>
        <w:kinsoku w:val="0"/>
        <w:overflowPunct w:val="0"/>
        <w:spacing w:after="0"/>
        <w:jc w:val="both"/>
        <w:textAlignment w:val="baseline"/>
        <w:rPr>
          <w:rFonts w:eastAsia="Aptos" w:cstheme="minorHAnsi"/>
          <w:spacing w:val="8"/>
          <w:kern w:val="2"/>
          <w:sz w:val="24"/>
          <w:szCs w:val="24"/>
          <w:lang w:eastAsia="en-US"/>
          <w14:ligatures w14:val="standardContextual"/>
        </w:rPr>
      </w:pPr>
      <w:r w:rsidRPr="003F1B77">
        <w:rPr>
          <w:rFonts w:eastAsia="Aptos" w:cstheme="minorHAnsi"/>
          <w:spacing w:val="8"/>
          <w:kern w:val="2"/>
          <w:sz w:val="24"/>
          <w:szCs w:val="24"/>
          <w:lang w:eastAsia="en-US"/>
          <w14:ligatures w14:val="standardContextual"/>
        </w:rPr>
        <w:t>wszelkie wynikłe z tego powodu koszty;</w:t>
      </w:r>
    </w:p>
    <w:p w14:paraId="1D342939" w14:textId="77777777" w:rsidR="007A7305" w:rsidRPr="003F1B77" w:rsidRDefault="007A7305" w:rsidP="003F1B77">
      <w:pPr>
        <w:widowControl w:val="0"/>
        <w:numPr>
          <w:ilvl w:val="0"/>
          <w:numId w:val="17"/>
        </w:numPr>
        <w:kinsoku w:val="0"/>
        <w:overflowPunct w:val="0"/>
        <w:spacing w:after="0"/>
        <w:jc w:val="both"/>
        <w:textAlignment w:val="baseline"/>
        <w:rPr>
          <w:rFonts w:eastAsia="Aptos" w:cstheme="minorHAnsi"/>
          <w:spacing w:val="9"/>
          <w:kern w:val="2"/>
          <w:sz w:val="24"/>
          <w:szCs w:val="24"/>
          <w:lang w:eastAsia="en-US"/>
          <w14:ligatures w14:val="standardContextual"/>
        </w:rPr>
      </w:pPr>
      <w:r w:rsidRPr="003F1B77">
        <w:rPr>
          <w:rFonts w:eastAsia="Aptos" w:cstheme="minorHAnsi"/>
          <w:spacing w:val="9"/>
          <w:kern w:val="2"/>
          <w:sz w:val="24"/>
          <w:szCs w:val="24"/>
          <w:lang w:eastAsia="en-US"/>
          <w14:ligatures w14:val="standardContextual"/>
        </w:rPr>
        <w:t>tylko koszty udokumentowane fakturami;</w:t>
      </w:r>
    </w:p>
    <w:p w14:paraId="751E3636" w14:textId="340C09C4" w:rsidR="007A7305" w:rsidRPr="003F1B77" w:rsidRDefault="007A7305" w:rsidP="003F1B77">
      <w:pPr>
        <w:widowControl w:val="0"/>
        <w:numPr>
          <w:ilvl w:val="0"/>
          <w:numId w:val="17"/>
        </w:numPr>
        <w:kinsoku w:val="0"/>
        <w:overflowPunct w:val="0"/>
        <w:spacing w:after="0"/>
        <w:jc w:val="both"/>
        <w:textAlignment w:val="baseline"/>
        <w:rPr>
          <w:rFonts w:eastAsia="Aptos" w:cstheme="minorHAnsi"/>
          <w:spacing w:val="10"/>
          <w:kern w:val="2"/>
          <w:sz w:val="24"/>
          <w:szCs w:val="24"/>
          <w:lang w:eastAsia="en-US"/>
          <w14:ligatures w14:val="standardContextual"/>
        </w:rPr>
      </w:pPr>
      <w:r w:rsidRPr="003F1B77">
        <w:rPr>
          <w:rFonts w:eastAsia="Aptos" w:cstheme="minorHAnsi"/>
          <w:spacing w:val="10"/>
          <w:kern w:val="2"/>
          <w:sz w:val="24"/>
          <w:szCs w:val="24"/>
          <w:lang w:eastAsia="en-US"/>
          <w14:ligatures w14:val="standardContextual"/>
        </w:rPr>
        <w:t>tylko koszty uznane przez pozwanego.</w:t>
      </w:r>
    </w:p>
    <w:p w14:paraId="2312B2E6" w14:textId="2EDDDC81" w:rsidR="007A7305" w:rsidRPr="003F1B77" w:rsidRDefault="007A7305" w:rsidP="003F1B77">
      <w:pPr>
        <w:pStyle w:val="Akapitzlist"/>
        <w:numPr>
          <w:ilvl w:val="0"/>
          <w:numId w:val="5"/>
        </w:numPr>
        <w:kinsoku w:val="0"/>
        <w:overflowPunct w:val="0"/>
        <w:spacing w:after="0"/>
        <w:jc w:val="both"/>
        <w:textAlignment w:val="baseline"/>
        <w:rPr>
          <w:rFonts w:eastAsia="Aptos" w:cstheme="minorHAnsi"/>
          <w:b/>
          <w:spacing w:val="8"/>
          <w:kern w:val="2"/>
          <w:sz w:val="24"/>
          <w:szCs w:val="24"/>
          <w:lang w:eastAsia="en-US"/>
          <w14:ligatures w14:val="standardContextual"/>
        </w:rPr>
      </w:pPr>
      <w:r w:rsidRPr="003F1B77">
        <w:rPr>
          <w:rFonts w:eastAsia="Aptos" w:cstheme="minorHAnsi"/>
          <w:b/>
          <w:spacing w:val="8"/>
          <w:kern w:val="2"/>
          <w:sz w:val="24"/>
          <w:szCs w:val="24"/>
          <w:lang w:eastAsia="en-US"/>
          <w14:ligatures w14:val="standardContextual"/>
        </w:rPr>
        <w:t>Obowiązek płacenia odsetek:</w:t>
      </w:r>
    </w:p>
    <w:p w14:paraId="1F65F002" w14:textId="77777777" w:rsidR="007A7305" w:rsidRPr="003F1B77" w:rsidRDefault="007A7305" w:rsidP="003F1B77">
      <w:pPr>
        <w:widowControl w:val="0"/>
        <w:numPr>
          <w:ilvl w:val="0"/>
          <w:numId w:val="26"/>
        </w:numPr>
        <w:kinsoku w:val="0"/>
        <w:overflowPunct w:val="0"/>
        <w:spacing w:after="0"/>
        <w:jc w:val="both"/>
        <w:textAlignment w:val="baseline"/>
        <w:rPr>
          <w:rFonts w:eastAsia="Aptos" w:cstheme="minorHAnsi"/>
          <w:spacing w:val="9"/>
          <w:kern w:val="2"/>
          <w:sz w:val="24"/>
          <w:szCs w:val="24"/>
          <w:lang w:eastAsia="en-US"/>
          <w14:ligatures w14:val="standardContextual"/>
        </w:rPr>
      </w:pPr>
      <w:r w:rsidRPr="003F1B77">
        <w:rPr>
          <w:rFonts w:eastAsia="Aptos" w:cstheme="minorHAnsi"/>
          <w:spacing w:val="9"/>
          <w:kern w:val="2"/>
          <w:sz w:val="24"/>
          <w:szCs w:val="24"/>
          <w:lang w:eastAsia="en-US"/>
          <w14:ligatures w14:val="standardContextual"/>
        </w:rPr>
        <w:t>powstaje w każdym przypadku istnienia zobowiązania pieniężnego;</w:t>
      </w:r>
    </w:p>
    <w:p w14:paraId="24B53706" w14:textId="77777777" w:rsidR="007A7305" w:rsidRPr="003F1B77" w:rsidRDefault="007A7305" w:rsidP="003F1B77">
      <w:pPr>
        <w:widowControl w:val="0"/>
        <w:numPr>
          <w:ilvl w:val="0"/>
          <w:numId w:val="26"/>
        </w:numPr>
        <w:kinsoku w:val="0"/>
        <w:overflowPunct w:val="0"/>
        <w:spacing w:after="0"/>
        <w:jc w:val="both"/>
        <w:textAlignment w:val="baseline"/>
        <w:rPr>
          <w:rFonts w:eastAsia="Aptos" w:cstheme="minorHAnsi"/>
          <w:kern w:val="2"/>
          <w:sz w:val="24"/>
          <w:szCs w:val="24"/>
          <w:lang w:eastAsia="en-US"/>
          <w14:ligatures w14:val="standardContextual"/>
        </w:rPr>
      </w:pPr>
      <w:r w:rsidRPr="003F1B77">
        <w:rPr>
          <w:rFonts w:eastAsia="Aptos" w:cstheme="minorHAnsi"/>
          <w:spacing w:val="6"/>
          <w:kern w:val="2"/>
          <w:sz w:val="24"/>
          <w:szCs w:val="24"/>
          <w:lang w:eastAsia="en-US"/>
          <w14:ligatures w14:val="standardContextual"/>
        </w:rPr>
        <w:t>powstaje gdy wynika to z czynności prawnej albo z ustawy, z orzeczenia sądu lub z decyzji;</w:t>
      </w:r>
    </w:p>
    <w:p w14:paraId="58B538DE" w14:textId="77777777" w:rsidR="007A7305" w:rsidRPr="003F1B77" w:rsidRDefault="007A7305" w:rsidP="003F1B77">
      <w:pPr>
        <w:widowControl w:val="0"/>
        <w:numPr>
          <w:ilvl w:val="0"/>
          <w:numId w:val="26"/>
        </w:numPr>
        <w:kinsoku w:val="0"/>
        <w:overflowPunct w:val="0"/>
        <w:spacing w:after="0"/>
        <w:jc w:val="both"/>
        <w:textAlignment w:val="baseline"/>
        <w:rPr>
          <w:rFonts w:eastAsia="Aptos" w:cstheme="minorHAnsi"/>
          <w:kern w:val="2"/>
          <w:sz w:val="24"/>
          <w:szCs w:val="24"/>
          <w:lang w:eastAsia="en-US"/>
          <w14:ligatures w14:val="standardContextual"/>
        </w:rPr>
      </w:pPr>
      <w:r w:rsidRPr="003F1B77">
        <w:rPr>
          <w:rFonts w:eastAsia="Aptos" w:cstheme="minorHAnsi"/>
          <w:kern w:val="2"/>
          <w:sz w:val="24"/>
          <w:szCs w:val="24"/>
          <w:lang w:eastAsia="en-US"/>
          <w14:ligatures w14:val="standardContextual"/>
        </w:rPr>
        <w:t>ma wyłącznie charakter waloryzacyjny polegający na rekompensacie wierzycielowi spadku wartości pieniądza.</w:t>
      </w:r>
    </w:p>
    <w:p w14:paraId="1A816DC1" w14:textId="0B7B4106" w:rsidR="007A7305" w:rsidRPr="003F1B77" w:rsidRDefault="007A7305" w:rsidP="003F1B77">
      <w:pPr>
        <w:pStyle w:val="Akapitzlist"/>
        <w:widowControl w:val="0"/>
        <w:numPr>
          <w:ilvl w:val="0"/>
          <w:numId w:val="5"/>
        </w:numPr>
        <w:kinsoku w:val="0"/>
        <w:overflowPunct w:val="0"/>
        <w:spacing w:after="0"/>
        <w:jc w:val="both"/>
        <w:textAlignment w:val="baseline"/>
        <w:rPr>
          <w:rFonts w:eastAsia="Aptos" w:cstheme="minorHAnsi"/>
          <w:kern w:val="2"/>
          <w:sz w:val="24"/>
          <w:szCs w:val="24"/>
          <w:lang w:eastAsia="en-US"/>
          <w14:ligatures w14:val="standardContextual"/>
        </w:rPr>
      </w:pPr>
      <w:r w:rsidRPr="003F1B77">
        <w:rPr>
          <w:rFonts w:eastAsia="Aptos" w:cstheme="minorHAnsi"/>
          <w:b/>
          <w:kern w:val="2"/>
          <w:sz w:val="24"/>
          <w:szCs w:val="24"/>
          <w:lang w:eastAsia="en-US"/>
          <w14:ligatures w14:val="standardContextual"/>
        </w:rPr>
        <w:t>Uzyskanie korzyści majątkowej kosztem innej osoby bez podstawy prawnej rodzi po stronie bezpodstawnie wzbogaconego obowiązek:</w:t>
      </w:r>
    </w:p>
    <w:p w14:paraId="725C4F11" w14:textId="51BB4CBF" w:rsidR="007A7305" w:rsidRPr="003F1B77" w:rsidRDefault="007A7305" w:rsidP="003F1B77">
      <w:pPr>
        <w:widowControl w:val="0"/>
        <w:kinsoku w:val="0"/>
        <w:overflowPunct w:val="0"/>
        <w:spacing w:after="0"/>
        <w:ind w:left="360"/>
        <w:jc w:val="both"/>
        <w:textAlignment w:val="baseline"/>
        <w:rPr>
          <w:rFonts w:eastAsia="Aptos" w:cstheme="minorHAnsi"/>
          <w:spacing w:val="9"/>
          <w:kern w:val="2"/>
          <w:sz w:val="24"/>
          <w:szCs w:val="24"/>
          <w:lang w:eastAsia="en-US"/>
          <w14:ligatures w14:val="standardContextual"/>
        </w:rPr>
      </w:pPr>
      <w:r w:rsidRPr="003F1B77">
        <w:rPr>
          <w:rFonts w:eastAsia="Aptos" w:cstheme="minorHAnsi"/>
          <w:spacing w:val="9"/>
          <w:kern w:val="2"/>
          <w:sz w:val="24"/>
          <w:szCs w:val="24"/>
          <w:lang w:eastAsia="en-US"/>
          <w14:ligatures w14:val="standardContextual"/>
        </w:rPr>
        <w:t>a</w:t>
      </w:r>
      <w:r w:rsidR="000B6938" w:rsidRPr="003F1B77">
        <w:rPr>
          <w:rFonts w:eastAsia="Aptos" w:cstheme="minorHAnsi"/>
          <w:spacing w:val="9"/>
          <w:kern w:val="2"/>
          <w:sz w:val="24"/>
          <w:szCs w:val="24"/>
          <w:lang w:eastAsia="en-US"/>
          <w14:ligatures w14:val="standardContextual"/>
        </w:rPr>
        <w:t xml:space="preserve"> </w:t>
      </w:r>
      <w:r w:rsidRPr="003F1B77">
        <w:rPr>
          <w:rFonts w:eastAsia="Aptos" w:cstheme="minorHAnsi"/>
          <w:spacing w:val="9"/>
          <w:kern w:val="2"/>
          <w:sz w:val="24"/>
          <w:szCs w:val="24"/>
          <w:lang w:eastAsia="en-US"/>
          <w14:ligatures w14:val="standardContextual"/>
        </w:rPr>
        <w:t>)wydania korzyści wyłącznie w naturze;</w:t>
      </w:r>
    </w:p>
    <w:p w14:paraId="5A5223BA" w14:textId="77777777" w:rsidR="007A7305" w:rsidRPr="003F1B77" w:rsidRDefault="007A7305" w:rsidP="003F1B77">
      <w:pPr>
        <w:widowControl w:val="0"/>
        <w:kinsoku w:val="0"/>
        <w:overflowPunct w:val="0"/>
        <w:spacing w:after="0"/>
        <w:ind w:left="360"/>
        <w:jc w:val="both"/>
        <w:textAlignment w:val="baseline"/>
        <w:rPr>
          <w:rFonts w:eastAsia="Aptos" w:cstheme="minorHAnsi"/>
          <w:spacing w:val="10"/>
          <w:kern w:val="2"/>
          <w:sz w:val="24"/>
          <w:szCs w:val="24"/>
          <w:lang w:eastAsia="en-US"/>
          <w14:ligatures w14:val="standardContextual"/>
        </w:rPr>
      </w:pPr>
      <w:r w:rsidRPr="003F1B77">
        <w:rPr>
          <w:rFonts w:eastAsia="Aptos" w:cstheme="minorHAnsi"/>
          <w:spacing w:val="10"/>
          <w:kern w:val="2"/>
          <w:sz w:val="24"/>
          <w:szCs w:val="24"/>
          <w:lang w:eastAsia="en-US"/>
          <w14:ligatures w14:val="standardContextual"/>
        </w:rPr>
        <w:t>b)wydania korzyści również w każdym przypadku jej zużycia;</w:t>
      </w:r>
    </w:p>
    <w:p w14:paraId="6B818663" w14:textId="77777777" w:rsidR="007A7305" w:rsidRPr="003F1B77" w:rsidRDefault="007A7305" w:rsidP="003F1B77">
      <w:pPr>
        <w:widowControl w:val="0"/>
        <w:kinsoku w:val="0"/>
        <w:overflowPunct w:val="0"/>
        <w:spacing w:after="0"/>
        <w:ind w:left="360"/>
        <w:jc w:val="both"/>
        <w:textAlignment w:val="baseline"/>
        <w:rPr>
          <w:rFonts w:eastAsia="Aptos" w:cstheme="minorHAnsi"/>
          <w:spacing w:val="8"/>
          <w:kern w:val="2"/>
          <w:sz w:val="24"/>
          <w:szCs w:val="24"/>
          <w:lang w:eastAsia="en-US"/>
          <w14:ligatures w14:val="standardContextual"/>
        </w:rPr>
      </w:pPr>
      <w:r w:rsidRPr="003F1B77">
        <w:rPr>
          <w:rFonts w:eastAsia="Aptos" w:cstheme="minorHAnsi"/>
          <w:spacing w:val="8"/>
          <w:kern w:val="2"/>
          <w:sz w:val="24"/>
          <w:szCs w:val="24"/>
          <w:lang w:eastAsia="en-US"/>
          <w14:ligatures w14:val="standardContextual"/>
        </w:rPr>
        <w:t>c)wydania korzyści w naturze, a gdy to nie było możliwe do zwrotu jej wartości.</w:t>
      </w:r>
    </w:p>
    <w:p w14:paraId="34190B1F" w14:textId="66A538D1" w:rsidR="007A7305" w:rsidRPr="003F1B77" w:rsidRDefault="007A7305" w:rsidP="003F1B77">
      <w:pPr>
        <w:pStyle w:val="Akapitzlist"/>
        <w:widowControl w:val="0"/>
        <w:numPr>
          <w:ilvl w:val="0"/>
          <w:numId w:val="5"/>
        </w:numPr>
        <w:kinsoku w:val="0"/>
        <w:overflowPunct w:val="0"/>
        <w:spacing w:after="0"/>
        <w:jc w:val="both"/>
        <w:textAlignment w:val="baseline"/>
        <w:rPr>
          <w:rFonts w:eastAsia="Aptos" w:cstheme="minorHAnsi"/>
          <w:spacing w:val="8"/>
          <w:kern w:val="2"/>
          <w:sz w:val="24"/>
          <w:szCs w:val="24"/>
          <w:lang w:eastAsia="en-US"/>
          <w14:ligatures w14:val="standardContextual"/>
        </w:rPr>
      </w:pPr>
      <w:r w:rsidRPr="003F1B77">
        <w:rPr>
          <w:rFonts w:eastAsia="Aptos" w:cstheme="minorHAnsi"/>
          <w:b/>
          <w:kern w:val="2"/>
          <w:sz w:val="24"/>
          <w:szCs w:val="24"/>
          <w:lang w:eastAsia="en-US"/>
          <w14:ligatures w14:val="standardContextual"/>
        </w:rPr>
        <w:t>W wyroku orzekającym rozwód sąd rozstrzyga o władzy rodzicielskiej nad wspólnym małoletnim dzieckiem:</w:t>
      </w:r>
    </w:p>
    <w:p w14:paraId="3FCC7975" w14:textId="77777777" w:rsidR="007A7305" w:rsidRPr="003F1B77" w:rsidRDefault="007A7305" w:rsidP="003F1B77">
      <w:pPr>
        <w:widowControl w:val="0"/>
        <w:numPr>
          <w:ilvl w:val="0"/>
          <w:numId w:val="3"/>
        </w:numPr>
        <w:tabs>
          <w:tab w:val="clear" w:pos="288"/>
          <w:tab w:val="num" w:pos="648"/>
        </w:tabs>
        <w:kinsoku w:val="0"/>
        <w:overflowPunct w:val="0"/>
        <w:spacing w:after="0"/>
        <w:ind w:left="360"/>
        <w:jc w:val="both"/>
        <w:textAlignment w:val="baseline"/>
        <w:rPr>
          <w:rFonts w:eastAsia="Aptos" w:cstheme="minorHAnsi"/>
          <w:spacing w:val="10"/>
          <w:kern w:val="2"/>
          <w:sz w:val="24"/>
          <w:szCs w:val="24"/>
          <w:lang w:eastAsia="en-US"/>
          <w14:ligatures w14:val="standardContextual"/>
        </w:rPr>
      </w:pPr>
      <w:r w:rsidRPr="003F1B77">
        <w:rPr>
          <w:rFonts w:eastAsia="Aptos" w:cstheme="minorHAnsi"/>
          <w:spacing w:val="10"/>
          <w:kern w:val="2"/>
          <w:sz w:val="24"/>
          <w:szCs w:val="24"/>
          <w:lang w:eastAsia="en-US"/>
          <w14:ligatures w14:val="standardContextual"/>
        </w:rPr>
        <w:t>gdy strony złożą w tym zakresie żądanie;</w:t>
      </w:r>
    </w:p>
    <w:p w14:paraId="225C4523" w14:textId="77777777" w:rsidR="007A7305" w:rsidRPr="003F1B77" w:rsidRDefault="007A7305" w:rsidP="003F1B77">
      <w:pPr>
        <w:widowControl w:val="0"/>
        <w:numPr>
          <w:ilvl w:val="0"/>
          <w:numId w:val="3"/>
        </w:numPr>
        <w:tabs>
          <w:tab w:val="clear" w:pos="288"/>
          <w:tab w:val="num" w:pos="648"/>
        </w:tabs>
        <w:kinsoku w:val="0"/>
        <w:overflowPunct w:val="0"/>
        <w:spacing w:after="0"/>
        <w:ind w:left="360"/>
        <w:jc w:val="both"/>
        <w:textAlignment w:val="baseline"/>
        <w:rPr>
          <w:rFonts w:eastAsia="Aptos" w:cstheme="minorHAnsi"/>
          <w:spacing w:val="8"/>
          <w:kern w:val="2"/>
          <w:sz w:val="24"/>
          <w:szCs w:val="24"/>
          <w:lang w:eastAsia="en-US"/>
          <w14:ligatures w14:val="standardContextual"/>
        </w:rPr>
      </w:pPr>
      <w:r w:rsidRPr="003F1B77">
        <w:rPr>
          <w:rFonts w:eastAsia="Aptos" w:cstheme="minorHAnsi"/>
          <w:spacing w:val="8"/>
          <w:kern w:val="2"/>
          <w:sz w:val="24"/>
          <w:szCs w:val="24"/>
          <w:lang w:eastAsia="en-US"/>
          <w14:ligatures w14:val="standardContextual"/>
        </w:rPr>
        <w:t>gdy dojdzie do wniosku, że leży to w interesie małoletniego;</w:t>
      </w:r>
    </w:p>
    <w:p w14:paraId="564092A3" w14:textId="77777777" w:rsidR="007A7305" w:rsidRPr="003F1B77" w:rsidRDefault="007A7305" w:rsidP="003F1B77">
      <w:pPr>
        <w:widowControl w:val="0"/>
        <w:numPr>
          <w:ilvl w:val="0"/>
          <w:numId w:val="3"/>
        </w:numPr>
        <w:tabs>
          <w:tab w:val="clear" w:pos="288"/>
          <w:tab w:val="num" w:pos="648"/>
        </w:tabs>
        <w:kinsoku w:val="0"/>
        <w:overflowPunct w:val="0"/>
        <w:spacing w:after="0"/>
        <w:ind w:left="360"/>
        <w:jc w:val="both"/>
        <w:textAlignment w:val="baseline"/>
        <w:rPr>
          <w:rFonts w:eastAsia="Aptos" w:cstheme="minorHAnsi"/>
          <w:spacing w:val="13"/>
          <w:kern w:val="2"/>
          <w:sz w:val="24"/>
          <w:szCs w:val="24"/>
          <w:lang w:eastAsia="en-US"/>
          <w14:ligatures w14:val="standardContextual"/>
        </w:rPr>
      </w:pPr>
      <w:r w:rsidRPr="003F1B77">
        <w:rPr>
          <w:rFonts w:eastAsia="Aptos" w:cstheme="minorHAnsi"/>
          <w:spacing w:val="13"/>
          <w:kern w:val="2"/>
          <w:sz w:val="24"/>
          <w:szCs w:val="24"/>
          <w:lang w:eastAsia="en-US"/>
          <w14:ligatures w14:val="standardContextual"/>
        </w:rPr>
        <w:t>zawsze.</w:t>
      </w:r>
    </w:p>
    <w:p w14:paraId="32A2958A" w14:textId="07B57BFE" w:rsidR="007A7305" w:rsidRPr="003F1B77" w:rsidRDefault="007A7305" w:rsidP="003F1B77">
      <w:pPr>
        <w:pStyle w:val="Akapitzlist"/>
        <w:widowControl w:val="0"/>
        <w:numPr>
          <w:ilvl w:val="0"/>
          <w:numId w:val="5"/>
        </w:numPr>
        <w:kinsoku w:val="0"/>
        <w:overflowPunct w:val="0"/>
        <w:spacing w:after="0"/>
        <w:jc w:val="both"/>
        <w:textAlignment w:val="baseline"/>
        <w:rPr>
          <w:rFonts w:eastAsia="Aptos" w:cstheme="minorHAnsi"/>
          <w:spacing w:val="13"/>
          <w:kern w:val="2"/>
          <w:sz w:val="24"/>
          <w:szCs w:val="24"/>
          <w:lang w:eastAsia="en-US"/>
          <w14:ligatures w14:val="standardContextual"/>
        </w:rPr>
      </w:pPr>
      <w:r w:rsidRPr="003F1B77">
        <w:rPr>
          <w:rFonts w:eastAsia="Aptos" w:cstheme="minorHAnsi"/>
          <w:b/>
          <w:spacing w:val="3"/>
          <w:kern w:val="2"/>
          <w:sz w:val="24"/>
          <w:szCs w:val="24"/>
          <w:lang w:eastAsia="en-US"/>
          <w14:ligatures w14:val="standardContextual"/>
        </w:rPr>
        <w:t>Sąd orzeka separację jeżeli między małżonkami nastąpił:</w:t>
      </w:r>
    </w:p>
    <w:p w14:paraId="224F8F0C" w14:textId="77777777" w:rsidR="007A7305" w:rsidRPr="003F1B77" w:rsidRDefault="007A7305" w:rsidP="003F1B77">
      <w:pPr>
        <w:widowControl w:val="0"/>
        <w:numPr>
          <w:ilvl w:val="0"/>
          <w:numId w:val="6"/>
        </w:numPr>
        <w:kinsoku w:val="0"/>
        <w:overflowPunct w:val="0"/>
        <w:spacing w:after="0"/>
        <w:jc w:val="both"/>
        <w:textAlignment w:val="baseline"/>
        <w:rPr>
          <w:rFonts w:eastAsia="Aptos" w:cstheme="minorHAnsi"/>
          <w:spacing w:val="10"/>
          <w:kern w:val="2"/>
          <w:sz w:val="24"/>
          <w:szCs w:val="24"/>
          <w:lang w:eastAsia="en-US"/>
          <w14:ligatures w14:val="standardContextual"/>
        </w:rPr>
      </w:pPr>
      <w:r w:rsidRPr="003F1B77">
        <w:rPr>
          <w:rFonts w:eastAsia="Aptos" w:cstheme="minorHAnsi"/>
          <w:spacing w:val="10"/>
          <w:kern w:val="2"/>
          <w:sz w:val="24"/>
          <w:szCs w:val="24"/>
          <w:lang w:eastAsia="en-US"/>
          <w14:ligatures w14:val="standardContextual"/>
        </w:rPr>
        <w:t>zupełny rozkład pożycia;</w:t>
      </w:r>
    </w:p>
    <w:p w14:paraId="612F96E0" w14:textId="77777777" w:rsidR="007A7305" w:rsidRPr="003F1B77" w:rsidRDefault="007A7305" w:rsidP="003F1B77">
      <w:pPr>
        <w:widowControl w:val="0"/>
        <w:numPr>
          <w:ilvl w:val="0"/>
          <w:numId w:val="6"/>
        </w:numPr>
        <w:kinsoku w:val="0"/>
        <w:overflowPunct w:val="0"/>
        <w:spacing w:after="0"/>
        <w:jc w:val="both"/>
        <w:textAlignment w:val="baseline"/>
        <w:rPr>
          <w:rFonts w:eastAsia="Aptos" w:cstheme="minorHAnsi"/>
          <w:spacing w:val="8"/>
          <w:kern w:val="2"/>
          <w:sz w:val="24"/>
          <w:szCs w:val="24"/>
          <w:lang w:eastAsia="en-US"/>
          <w14:ligatures w14:val="standardContextual"/>
        </w:rPr>
      </w:pPr>
      <w:r w:rsidRPr="003F1B77">
        <w:rPr>
          <w:rFonts w:eastAsia="Aptos" w:cstheme="minorHAnsi"/>
          <w:spacing w:val="8"/>
          <w:kern w:val="2"/>
          <w:sz w:val="24"/>
          <w:szCs w:val="24"/>
          <w:lang w:eastAsia="en-US"/>
          <w14:ligatures w14:val="standardContextual"/>
        </w:rPr>
        <w:t>zupełny i trwały rozkład pożycia;</w:t>
      </w:r>
    </w:p>
    <w:p w14:paraId="79BBEF35" w14:textId="6EB269E6" w:rsidR="007A7305" w:rsidRPr="003F1B77" w:rsidRDefault="007A7305" w:rsidP="003F1B77">
      <w:pPr>
        <w:widowControl w:val="0"/>
        <w:numPr>
          <w:ilvl w:val="0"/>
          <w:numId w:val="6"/>
        </w:numPr>
        <w:kinsoku w:val="0"/>
        <w:overflowPunct w:val="0"/>
        <w:spacing w:after="0"/>
        <w:jc w:val="both"/>
        <w:textAlignment w:val="baseline"/>
        <w:rPr>
          <w:rFonts w:eastAsia="Aptos" w:cstheme="minorHAnsi"/>
          <w:spacing w:val="7"/>
          <w:kern w:val="2"/>
          <w:sz w:val="24"/>
          <w:szCs w:val="24"/>
          <w:lang w:eastAsia="en-US"/>
          <w14:ligatures w14:val="standardContextual"/>
        </w:rPr>
      </w:pPr>
      <w:r w:rsidRPr="003F1B77">
        <w:rPr>
          <w:rFonts w:eastAsia="Aptos" w:cstheme="minorHAnsi"/>
          <w:spacing w:val="7"/>
          <w:kern w:val="2"/>
          <w:sz w:val="24"/>
          <w:szCs w:val="24"/>
          <w:lang w:eastAsia="en-US"/>
          <w14:ligatures w14:val="standardContextual"/>
        </w:rPr>
        <w:t>trwały rozkład pożycia.</w:t>
      </w:r>
    </w:p>
    <w:p w14:paraId="39D4AA4F" w14:textId="11C6CF37" w:rsidR="007A7305" w:rsidRPr="003F1B77" w:rsidRDefault="007A7305" w:rsidP="003F1B77">
      <w:pPr>
        <w:pStyle w:val="Akapitzlist"/>
        <w:numPr>
          <w:ilvl w:val="0"/>
          <w:numId w:val="5"/>
        </w:numPr>
        <w:kinsoku w:val="0"/>
        <w:overflowPunct w:val="0"/>
        <w:spacing w:after="0"/>
        <w:jc w:val="both"/>
        <w:textAlignment w:val="baseline"/>
        <w:rPr>
          <w:rFonts w:eastAsia="Aptos" w:cstheme="minorHAnsi"/>
          <w:b/>
          <w:spacing w:val="1"/>
          <w:kern w:val="2"/>
          <w:sz w:val="24"/>
          <w:szCs w:val="24"/>
          <w:lang w:eastAsia="en-US"/>
          <w14:ligatures w14:val="standardContextual"/>
        </w:rPr>
      </w:pPr>
      <w:r w:rsidRPr="003F1B77">
        <w:rPr>
          <w:rFonts w:eastAsia="Aptos" w:cstheme="minorHAnsi"/>
          <w:b/>
          <w:spacing w:val="1"/>
          <w:kern w:val="2"/>
          <w:sz w:val="24"/>
          <w:szCs w:val="24"/>
          <w:lang w:eastAsia="en-US"/>
          <w14:ligatures w14:val="standardContextual"/>
        </w:rPr>
        <w:t>Zniesienie separacji następuje:</w:t>
      </w:r>
    </w:p>
    <w:p w14:paraId="2E965B76" w14:textId="611948BC" w:rsidR="007A7305" w:rsidRPr="003F1B77" w:rsidRDefault="007A7305" w:rsidP="003F1B77">
      <w:pPr>
        <w:pStyle w:val="Akapitzlist"/>
        <w:numPr>
          <w:ilvl w:val="0"/>
          <w:numId w:val="9"/>
        </w:numPr>
        <w:kinsoku w:val="0"/>
        <w:overflowPunct w:val="0"/>
        <w:spacing w:after="0"/>
        <w:jc w:val="both"/>
        <w:textAlignment w:val="baseline"/>
        <w:rPr>
          <w:rFonts w:eastAsia="Aptos" w:cstheme="minorHAnsi"/>
          <w:spacing w:val="6"/>
          <w:kern w:val="2"/>
          <w:sz w:val="24"/>
          <w:szCs w:val="24"/>
          <w:lang w:eastAsia="en-US"/>
          <w14:ligatures w14:val="standardContextual"/>
        </w:rPr>
      </w:pPr>
      <w:r w:rsidRPr="003F1B77">
        <w:rPr>
          <w:rFonts w:eastAsia="Aptos" w:cstheme="minorHAnsi"/>
          <w:spacing w:val="6"/>
          <w:kern w:val="2"/>
          <w:sz w:val="24"/>
          <w:szCs w:val="24"/>
          <w:lang w:eastAsia="en-US"/>
          <w14:ligatures w14:val="standardContextual"/>
        </w:rPr>
        <w:t>po upływie 5 lat gdy strony nie wniosły sprawy o rozwód;</w:t>
      </w:r>
    </w:p>
    <w:p w14:paraId="593F91A3" w14:textId="381EF838" w:rsidR="007A7305" w:rsidRPr="003F1B77" w:rsidRDefault="007A7305" w:rsidP="003F1B77">
      <w:pPr>
        <w:pStyle w:val="Akapitzlist"/>
        <w:numPr>
          <w:ilvl w:val="0"/>
          <w:numId w:val="9"/>
        </w:numPr>
        <w:kinsoku w:val="0"/>
        <w:overflowPunct w:val="0"/>
        <w:spacing w:after="0"/>
        <w:jc w:val="both"/>
        <w:textAlignment w:val="baseline"/>
        <w:rPr>
          <w:rFonts w:eastAsia="Aptos" w:cstheme="minorHAnsi"/>
          <w:spacing w:val="10"/>
          <w:kern w:val="2"/>
          <w:sz w:val="24"/>
          <w:szCs w:val="24"/>
          <w:lang w:eastAsia="en-US"/>
          <w14:ligatures w14:val="standardContextual"/>
        </w:rPr>
      </w:pPr>
      <w:r w:rsidRPr="003F1B77">
        <w:rPr>
          <w:rFonts w:eastAsia="Aptos" w:cstheme="minorHAnsi"/>
          <w:spacing w:val="10"/>
          <w:kern w:val="2"/>
          <w:sz w:val="24"/>
          <w:szCs w:val="24"/>
          <w:lang w:eastAsia="en-US"/>
          <w14:ligatures w14:val="standardContextual"/>
        </w:rPr>
        <w:t>na zgodne żądanie małżonków wniesione w każdym czasie;</w:t>
      </w:r>
    </w:p>
    <w:p w14:paraId="76C2F6E6" w14:textId="5C338B28" w:rsidR="007A7305" w:rsidRPr="003F1B77" w:rsidRDefault="007A7305" w:rsidP="003F1B77">
      <w:pPr>
        <w:pStyle w:val="Akapitzlist"/>
        <w:numPr>
          <w:ilvl w:val="0"/>
          <w:numId w:val="9"/>
        </w:numPr>
        <w:kinsoku w:val="0"/>
        <w:overflowPunct w:val="0"/>
        <w:spacing w:after="0"/>
        <w:jc w:val="both"/>
        <w:textAlignment w:val="baseline"/>
        <w:rPr>
          <w:rFonts w:eastAsia="Aptos" w:cstheme="minorHAnsi"/>
          <w:spacing w:val="8"/>
          <w:kern w:val="2"/>
          <w:sz w:val="24"/>
          <w:szCs w:val="24"/>
          <w:lang w:eastAsia="en-US"/>
          <w14:ligatures w14:val="standardContextual"/>
        </w:rPr>
      </w:pPr>
      <w:r w:rsidRPr="003F1B77">
        <w:rPr>
          <w:rFonts w:eastAsia="Aptos" w:cstheme="minorHAnsi"/>
          <w:spacing w:val="8"/>
          <w:kern w:val="2"/>
          <w:sz w:val="24"/>
          <w:szCs w:val="24"/>
          <w:lang w:eastAsia="en-US"/>
          <w14:ligatures w14:val="standardContextual"/>
        </w:rPr>
        <w:t>w terminie, który Sąd określi w orzeczeniu ustalającym separację</w:t>
      </w:r>
      <w:r w:rsidR="003F1B77" w:rsidRPr="003F1B77">
        <w:rPr>
          <w:rFonts w:eastAsia="Aptos" w:cstheme="minorHAnsi"/>
          <w:spacing w:val="8"/>
          <w:kern w:val="2"/>
          <w:sz w:val="24"/>
          <w:szCs w:val="24"/>
          <w:lang w:eastAsia="en-US"/>
          <w14:ligatures w14:val="standardContextual"/>
        </w:rPr>
        <w:t>.</w:t>
      </w:r>
    </w:p>
    <w:p w14:paraId="3086C9D8" w14:textId="42CD483F" w:rsidR="007A7305" w:rsidRPr="003F1B77" w:rsidRDefault="007A7305" w:rsidP="003F1B77">
      <w:pPr>
        <w:pStyle w:val="Akapitzlist"/>
        <w:numPr>
          <w:ilvl w:val="0"/>
          <w:numId w:val="5"/>
        </w:numPr>
        <w:kinsoku w:val="0"/>
        <w:overflowPunct w:val="0"/>
        <w:spacing w:after="0"/>
        <w:jc w:val="both"/>
        <w:textAlignment w:val="baseline"/>
        <w:rPr>
          <w:rFonts w:eastAsia="Aptos" w:cstheme="minorHAnsi"/>
          <w:b/>
          <w:spacing w:val="2"/>
          <w:kern w:val="2"/>
          <w:sz w:val="24"/>
          <w:szCs w:val="24"/>
          <w:lang w:eastAsia="en-US"/>
          <w14:ligatures w14:val="standardContextual"/>
        </w:rPr>
      </w:pPr>
      <w:r w:rsidRPr="003F1B77">
        <w:rPr>
          <w:rFonts w:eastAsia="Aptos" w:cstheme="minorHAnsi"/>
          <w:b/>
          <w:spacing w:val="2"/>
          <w:kern w:val="2"/>
          <w:sz w:val="24"/>
          <w:szCs w:val="24"/>
          <w:lang w:eastAsia="en-US"/>
          <w14:ligatures w14:val="standardContextual"/>
        </w:rPr>
        <w:t>W przypadku pozbawienia władzy rodzicielskiej rodzica :</w:t>
      </w:r>
    </w:p>
    <w:p w14:paraId="3DFA39B6" w14:textId="77777777" w:rsidR="007A7305" w:rsidRPr="003F1B77" w:rsidRDefault="007A7305" w:rsidP="003F1B77">
      <w:pPr>
        <w:widowControl w:val="0"/>
        <w:numPr>
          <w:ilvl w:val="0"/>
          <w:numId w:val="8"/>
        </w:numPr>
        <w:kinsoku w:val="0"/>
        <w:overflowPunct w:val="0"/>
        <w:spacing w:after="0"/>
        <w:jc w:val="both"/>
        <w:textAlignment w:val="baseline"/>
        <w:rPr>
          <w:rFonts w:eastAsia="Aptos" w:cstheme="minorHAnsi"/>
          <w:spacing w:val="9"/>
          <w:kern w:val="2"/>
          <w:sz w:val="24"/>
          <w:szCs w:val="24"/>
          <w:lang w:eastAsia="en-US"/>
          <w14:ligatures w14:val="standardContextual"/>
        </w:rPr>
      </w:pPr>
      <w:r w:rsidRPr="003F1B77">
        <w:rPr>
          <w:rFonts w:eastAsia="Aptos" w:cstheme="minorHAnsi"/>
          <w:spacing w:val="9"/>
          <w:kern w:val="2"/>
          <w:sz w:val="24"/>
          <w:szCs w:val="24"/>
          <w:lang w:eastAsia="en-US"/>
          <w14:ligatures w14:val="standardContextual"/>
        </w:rPr>
        <w:t>nie ma prawa do kontaktów z dzieckiem;</w:t>
      </w:r>
    </w:p>
    <w:p w14:paraId="4384D794" w14:textId="77777777" w:rsidR="007A7305" w:rsidRPr="003F1B77" w:rsidRDefault="007A7305" w:rsidP="003F1B77">
      <w:pPr>
        <w:widowControl w:val="0"/>
        <w:numPr>
          <w:ilvl w:val="0"/>
          <w:numId w:val="8"/>
        </w:numPr>
        <w:kinsoku w:val="0"/>
        <w:overflowPunct w:val="0"/>
        <w:spacing w:after="0"/>
        <w:jc w:val="both"/>
        <w:textAlignment w:val="baseline"/>
        <w:rPr>
          <w:rFonts w:eastAsia="Aptos" w:cstheme="minorHAnsi"/>
          <w:spacing w:val="9"/>
          <w:kern w:val="2"/>
          <w:sz w:val="24"/>
          <w:szCs w:val="24"/>
          <w:lang w:eastAsia="en-US"/>
          <w14:ligatures w14:val="standardContextual"/>
        </w:rPr>
      </w:pPr>
      <w:r w:rsidRPr="003F1B77">
        <w:rPr>
          <w:rFonts w:eastAsia="Aptos" w:cstheme="minorHAnsi"/>
          <w:spacing w:val="9"/>
          <w:kern w:val="2"/>
          <w:sz w:val="24"/>
          <w:szCs w:val="24"/>
          <w:lang w:eastAsia="en-US"/>
          <w14:ligatures w14:val="standardContextual"/>
        </w:rPr>
        <w:t>ma prawa do kontaktów z dzieckiem;</w:t>
      </w:r>
    </w:p>
    <w:p w14:paraId="5A4F2826" w14:textId="7B86DD3A" w:rsidR="007A7305" w:rsidRPr="003F1B77" w:rsidRDefault="007A7305" w:rsidP="003F1B77">
      <w:pPr>
        <w:widowControl w:val="0"/>
        <w:numPr>
          <w:ilvl w:val="0"/>
          <w:numId w:val="8"/>
        </w:numPr>
        <w:kinsoku w:val="0"/>
        <w:overflowPunct w:val="0"/>
        <w:spacing w:after="0"/>
        <w:jc w:val="both"/>
        <w:textAlignment w:val="baseline"/>
        <w:rPr>
          <w:rFonts w:eastAsia="Aptos" w:cstheme="minorHAnsi"/>
          <w:kern w:val="2"/>
          <w:sz w:val="24"/>
          <w:szCs w:val="24"/>
          <w:lang w:eastAsia="en-US"/>
          <w14:ligatures w14:val="standardContextual"/>
        </w:rPr>
      </w:pPr>
      <w:r w:rsidRPr="003F1B77">
        <w:rPr>
          <w:rFonts w:eastAsia="Aptos" w:cstheme="minorHAnsi"/>
          <w:kern w:val="2"/>
          <w:sz w:val="24"/>
          <w:szCs w:val="24"/>
          <w:lang w:eastAsia="en-US"/>
          <w14:ligatures w14:val="standardContextual"/>
        </w:rPr>
        <w:t>ma prawa do kontaktów z dzieckiem, jeżeli dziecko chce i rodzic, któremu przysługuje władza rodzicielska wyrazi na nie zgodę.</w:t>
      </w:r>
    </w:p>
    <w:p w14:paraId="29C41C69" w14:textId="7B781AC0" w:rsidR="007A7305" w:rsidRPr="003F1B77" w:rsidRDefault="007A7305" w:rsidP="003F1B77">
      <w:pPr>
        <w:pStyle w:val="Akapitzlist"/>
        <w:numPr>
          <w:ilvl w:val="0"/>
          <w:numId w:val="5"/>
        </w:numPr>
        <w:kinsoku w:val="0"/>
        <w:overflowPunct w:val="0"/>
        <w:spacing w:after="0"/>
        <w:jc w:val="both"/>
        <w:textAlignment w:val="baseline"/>
        <w:rPr>
          <w:rFonts w:eastAsia="Aptos" w:cstheme="minorHAnsi"/>
          <w:b/>
          <w:kern w:val="2"/>
          <w:sz w:val="24"/>
          <w:szCs w:val="24"/>
          <w:lang w:eastAsia="en-US"/>
          <w14:ligatures w14:val="standardContextual"/>
        </w:rPr>
      </w:pPr>
      <w:r w:rsidRPr="003F1B77">
        <w:rPr>
          <w:rFonts w:eastAsia="Aptos" w:cstheme="minorHAnsi"/>
          <w:b/>
          <w:kern w:val="2"/>
          <w:sz w:val="24"/>
          <w:szCs w:val="24"/>
          <w:lang w:eastAsia="en-US"/>
          <w14:ligatures w14:val="standardContextual"/>
        </w:rPr>
        <w:t>Osoba pełnoletnia może być ubezwłasnowolniona częściowo z powodu choroby psychicznej, niedorozwoju umysłowego albo innego rodzaju zaburzeń psychicznych, w szczególności pijaństwa lub narkomanii, jeżeli stan tej osoby nie uzasadnia ubezwłasnowolnienia całkowitego lecz:</w:t>
      </w:r>
    </w:p>
    <w:p w14:paraId="6382C37B" w14:textId="77777777" w:rsidR="007A7305" w:rsidRPr="003F1B77" w:rsidRDefault="007A7305" w:rsidP="003F1B77">
      <w:pPr>
        <w:pStyle w:val="Akapitzlist"/>
        <w:widowControl w:val="0"/>
        <w:numPr>
          <w:ilvl w:val="0"/>
          <w:numId w:val="7"/>
        </w:numPr>
        <w:kinsoku w:val="0"/>
        <w:overflowPunct w:val="0"/>
        <w:spacing w:after="0"/>
        <w:jc w:val="both"/>
        <w:textAlignment w:val="baseline"/>
        <w:rPr>
          <w:rFonts w:eastAsia="Aptos" w:cstheme="minorHAnsi"/>
          <w:kern w:val="2"/>
          <w:sz w:val="24"/>
          <w:szCs w:val="24"/>
          <w:lang w:eastAsia="en-US"/>
          <w14:ligatures w14:val="standardContextual"/>
        </w:rPr>
      </w:pPr>
      <w:r w:rsidRPr="003F1B77">
        <w:rPr>
          <w:rFonts w:eastAsia="Aptos" w:cstheme="minorHAnsi"/>
          <w:kern w:val="2"/>
          <w:sz w:val="24"/>
          <w:szCs w:val="24"/>
          <w:lang w:eastAsia="en-US"/>
          <w14:ligatures w14:val="standardContextual"/>
        </w:rPr>
        <w:lastRenderedPageBreak/>
        <w:t>potrzebna jest pomoc do prowadzenia jej spraw i nie jest w stanie kierować swym postępowaniem;</w:t>
      </w:r>
    </w:p>
    <w:p w14:paraId="2A922FA2" w14:textId="77777777" w:rsidR="007A7305" w:rsidRPr="003F1B77" w:rsidRDefault="007A7305" w:rsidP="003F1B77">
      <w:pPr>
        <w:pStyle w:val="Akapitzlist"/>
        <w:widowControl w:val="0"/>
        <w:numPr>
          <w:ilvl w:val="0"/>
          <w:numId w:val="7"/>
        </w:numPr>
        <w:kinsoku w:val="0"/>
        <w:overflowPunct w:val="0"/>
        <w:spacing w:after="0"/>
        <w:jc w:val="both"/>
        <w:textAlignment w:val="baseline"/>
        <w:rPr>
          <w:rFonts w:eastAsia="Aptos" w:cstheme="minorHAnsi"/>
          <w:spacing w:val="9"/>
          <w:kern w:val="2"/>
          <w:sz w:val="24"/>
          <w:szCs w:val="24"/>
          <w:lang w:eastAsia="en-US"/>
          <w14:ligatures w14:val="standardContextual"/>
        </w:rPr>
      </w:pPr>
      <w:r w:rsidRPr="003F1B77">
        <w:rPr>
          <w:rFonts w:eastAsia="Aptos" w:cstheme="minorHAnsi"/>
          <w:spacing w:val="9"/>
          <w:kern w:val="2"/>
          <w:sz w:val="24"/>
          <w:szCs w:val="24"/>
          <w:lang w:eastAsia="en-US"/>
          <w14:ligatures w14:val="standardContextual"/>
        </w:rPr>
        <w:t>nie jest w stanie kierować swym postępowaniem;</w:t>
      </w:r>
    </w:p>
    <w:p w14:paraId="453A2D8C" w14:textId="76B99F98" w:rsidR="007A7305" w:rsidRPr="003F1B77" w:rsidRDefault="007A7305" w:rsidP="003F1B77">
      <w:pPr>
        <w:pStyle w:val="Akapitzlist"/>
        <w:widowControl w:val="0"/>
        <w:numPr>
          <w:ilvl w:val="0"/>
          <w:numId w:val="7"/>
        </w:numPr>
        <w:kinsoku w:val="0"/>
        <w:overflowPunct w:val="0"/>
        <w:spacing w:after="0"/>
        <w:jc w:val="both"/>
        <w:textAlignment w:val="baseline"/>
        <w:rPr>
          <w:rFonts w:eastAsia="Aptos" w:cstheme="minorHAnsi"/>
          <w:spacing w:val="9"/>
          <w:kern w:val="2"/>
          <w:sz w:val="24"/>
          <w:szCs w:val="24"/>
          <w:lang w:eastAsia="en-US"/>
          <w14:ligatures w14:val="standardContextual"/>
        </w:rPr>
      </w:pPr>
      <w:r w:rsidRPr="003F1B77">
        <w:rPr>
          <w:rFonts w:eastAsia="Aptos" w:cstheme="minorHAnsi"/>
          <w:spacing w:val="9"/>
          <w:kern w:val="2"/>
          <w:sz w:val="24"/>
          <w:szCs w:val="24"/>
          <w:lang w:eastAsia="en-US"/>
          <w14:ligatures w14:val="standardContextual"/>
        </w:rPr>
        <w:t>potrzebna jest pomoc do prowadzenia jej spraw.</w:t>
      </w:r>
    </w:p>
    <w:p w14:paraId="63F22993" w14:textId="57BBD292" w:rsidR="007A7305" w:rsidRPr="003F1B77" w:rsidRDefault="007A7305" w:rsidP="003F1B77">
      <w:pPr>
        <w:pStyle w:val="Akapitzlist"/>
        <w:numPr>
          <w:ilvl w:val="0"/>
          <w:numId w:val="5"/>
        </w:numPr>
        <w:kinsoku w:val="0"/>
        <w:overflowPunct w:val="0"/>
        <w:spacing w:after="0"/>
        <w:jc w:val="both"/>
        <w:textAlignment w:val="baseline"/>
        <w:rPr>
          <w:rFonts w:eastAsia="Aptos" w:cstheme="minorHAnsi"/>
          <w:b/>
          <w:spacing w:val="2"/>
          <w:kern w:val="2"/>
          <w:sz w:val="24"/>
          <w:szCs w:val="24"/>
          <w:lang w:eastAsia="en-US"/>
          <w14:ligatures w14:val="standardContextual"/>
        </w:rPr>
      </w:pPr>
      <w:r w:rsidRPr="003F1B77">
        <w:rPr>
          <w:rFonts w:eastAsia="Aptos" w:cstheme="minorHAnsi"/>
          <w:b/>
          <w:spacing w:val="2"/>
          <w:kern w:val="2"/>
          <w:sz w:val="24"/>
          <w:szCs w:val="24"/>
          <w:lang w:eastAsia="en-US"/>
          <w14:ligatures w14:val="standardContextual"/>
        </w:rPr>
        <w:t>Dla osoby ubezwłasnowolnionej całkowicie Sąd ustanawia:</w:t>
      </w:r>
    </w:p>
    <w:p w14:paraId="5C31E4D0" w14:textId="37E8908B" w:rsidR="007A7305" w:rsidRPr="003F1B77" w:rsidRDefault="007A7305" w:rsidP="003F1B77">
      <w:pPr>
        <w:kinsoku w:val="0"/>
        <w:overflowPunct w:val="0"/>
        <w:spacing w:after="0"/>
        <w:ind w:left="360"/>
        <w:jc w:val="both"/>
        <w:textAlignment w:val="baseline"/>
        <w:rPr>
          <w:rFonts w:eastAsia="Aptos" w:cstheme="minorHAnsi"/>
          <w:spacing w:val="9"/>
          <w:kern w:val="2"/>
          <w:sz w:val="24"/>
          <w:szCs w:val="24"/>
          <w:lang w:eastAsia="en-US"/>
          <w14:ligatures w14:val="standardContextual"/>
        </w:rPr>
      </w:pPr>
      <w:r w:rsidRPr="003F1B77">
        <w:rPr>
          <w:rFonts w:eastAsia="Aptos" w:cstheme="minorHAnsi"/>
          <w:spacing w:val="9"/>
          <w:kern w:val="2"/>
          <w:sz w:val="24"/>
          <w:szCs w:val="24"/>
          <w:lang w:eastAsia="en-US"/>
          <w14:ligatures w14:val="standardContextual"/>
        </w:rPr>
        <w:t>a) kuratora;</w:t>
      </w:r>
    </w:p>
    <w:p w14:paraId="0123D56F" w14:textId="6FFE0274" w:rsidR="007A7305" w:rsidRPr="003F1B77" w:rsidRDefault="007A7305" w:rsidP="003F1B77">
      <w:pPr>
        <w:kinsoku w:val="0"/>
        <w:overflowPunct w:val="0"/>
        <w:spacing w:after="0"/>
        <w:ind w:left="360"/>
        <w:jc w:val="both"/>
        <w:textAlignment w:val="baseline"/>
        <w:rPr>
          <w:rFonts w:eastAsia="Aptos" w:cstheme="minorHAnsi"/>
          <w:spacing w:val="12"/>
          <w:kern w:val="2"/>
          <w:sz w:val="24"/>
          <w:szCs w:val="24"/>
          <w:lang w:eastAsia="en-US"/>
          <w14:ligatures w14:val="standardContextual"/>
        </w:rPr>
      </w:pPr>
      <w:r w:rsidRPr="003F1B77">
        <w:rPr>
          <w:rFonts w:eastAsia="Aptos" w:cstheme="minorHAnsi"/>
          <w:spacing w:val="12"/>
          <w:kern w:val="2"/>
          <w:sz w:val="24"/>
          <w:szCs w:val="24"/>
          <w:lang w:eastAsia="en-US"/>
          <w14:ligatures w14:val="standardContextual"/>
        </w:rPr>
        <w:t>b) pełnomocnika;</w:t>
      </w:r>
    </w:p>
    <w:p w14:paraId="56BFBCF1" w14:textId="20572EB7" w:rsidR="007A7305" w:rsidRPr="003F1B77" w:rsidRDefault="007A7305" w:rsidP="003F1B77">
      <w:pPr>
        <w:kinsoku w:val="0"/>
        <w:overflowPunct w:val="0"/>
        <w:spacing w:after="0"/>
        <w:ind w:left="360"/>
        <w:jc w:val="both"/>
        <w:textAlignment w:val="baseline"/>
        <w:rPr>
          <w:rFonts w:eastAsia="Aptos" w:cstheme="minorHAnsi"/>
          <w:spacing w:val="14"/>
          <w:kern w:val="2"/>
          <w:sz w:val="24"/>
          <w:szCs w:val="24"/>
          <w:lang w:eastAsia="en-US"/>
          <w14:ligatures w14:val="standardContextual"/>
        </w:rPr>
      </w:pPr>
      <w:r w:rsidRPr="003F1B77">
        <w:rPr>
          <w:rFonts w:eastAsia="Aptos" w:cstheme="minorHAnsi"/>
          <w:spacing w:val="14"/>
          <w:kern w:val="2"/>
          <w:sz w:val="24"/>
          <w:szCs w:val="24"/>
          <w:lang w:eastAsia="en-US"/>
          <w14:ligatures w14:val="standardContextual"/>
        </w:rPr>
        <w:t xml:space="preserve">c) opiekuna prawnego. </w:t>
      </w:r>
    </w:p>
    <w:p w14:paraId="14C05D8B" w14:textId="17E9849A" w:rsidR="007A7305" w:rsidRPr="003F1B77" w:rsidRDefault="007A7305" w:rsidP="003F1B77">
      <w:pPr>
        <w:pStyle w:val="Akapitzlist"/>
        <w:numPr>
          <w:ilvl w:val="0"/>
          <w:numId w:val="5"/>
        </w:numPr>
        <w:kinsoku w:val="0"/>
        <w:overflowPunct w:val="0"/>
        <w:spacing w:after="0"/>
        <w:jc w:val="both"/>
        <w:textAlignment w:val="baseline"/>
        <w:rPr>
          <w:rFonts w:eastAsia="Aptos" w:cstheme="minorHAnsi"/>
          <w:b/>
          <w:spacing w:val="10"/>
          <w:kern w:val="2"/>
          <w:sz w:val="24"/>
          <w:szCs w:val="24"/>
          <w:lang w:eastAsia="en-US"/>
          <w14:ligatures w14:val="standardContextual"/>
        </w:rPr>
      </w:pPr>
      <w:r w:rsidRPr="003F1B77">
        <w:rPr>
          <w:rFonts w:eastAsia="Aptos" w:cstheme="minorHAnsi"/>
          <w:b/>
          <w:spacing w:val="10"/>
          <w:kern w:val="2"/>
          <w:sz w:val="24"/>
          <w:szCs w:val="24"/>
          <w:lang w:eastAsia="en-US"/>
          <w14:ligatures w14:val="standardContextual"/>
        </w:rPr>
        <w:t>Pisemne uzasadnienie wyroku sporządza się:</w:t>
      </w:r>
    </w:p>
    <w:p w14:paraId="32D16355" w14:textId="7AF1C483" w:rsidR="007A7305" w:rsidRPr="003F1B77" w:rsidRDefault="007A7305" w:rsidP="003F1B77">
      <w:pPr>
        <w:widowControl w:val="0"/>
        <w:numPr>
          <w:ilvl w:val="0"/>
          <w:numId w:val="10"/>
        </w:numPr>
        <w:kinsoku w:val="0"/>
        <w:overflowPunct w:val="0"/>
        <w:spacing w:after="0"/>
        <w:jc w:val="both"/>
        <w:textAlignment w:val="baseline"/>
        <w:rPr>
          <w:rFonts w:eastAsia="Aptos" w:cstheme="minorHAnsi"/>
          <w:spacing w:val="16"/>
          <w:kern w:val="2"/>
          <w:sz w:val="24"/>
          <w:szCs w:val="24"/>
          <w:lang w:eastAsia="en-US"/>
          <w14:ligatures w14:val="standardContextual"/>
        </w:rPr>
      </w:pPr>
      <w:r w:rsidRPr="003F1B77">
        <w:rPr>
          <w:rFonts w:eastAsia="Aptos" w:cstheme="minorHAnsi"/>
          <w:spacing w:val="16"/>
          <w:kern w:val="2"/>
          <w:sz w:val="24"/>
          <w:szCs w:val="24"/>
          <w:lang w:eastAsia="en-US"/>
          <w14:ligatures w14:val="standardContextual"/>
        </w:rPr>
        <w:t xml:space="preserve">w terminie tygodniowym od dnia zgłoszenia wniosku o doręczenie wyroku </w:t>
      </w:r>
      <w:r w:rsidR="00A365CE" w:rsidRPr="003F1B77">
        <w:rPr>
          <w:rFonts w:eastAsia="Aptos" w:cstheme="minorHAnsi"/>
          <w:spacing w:val="16"/>
          <w:kern w:val="2"/>
          <w:sz w:val="24"/>
          <w:szCs w:val="24"/>
          <w:lang w:eastAsia="en-US"/>
          <w14:ligatures w14:val="standardContextual"/>
        </w:rPr>
        <w:t xml:space="preserve">                      </w:t>
      </w:r>
      <w:r w:rsidRPr="003F1B77">
        <w:rPr>
          <w:rFonts w:eastAsia="Aptos" w:cstheme="minorHAnsi"/>
          <w:spacing w:val="16"/>
          <w:kern w:val="2"/>
          <w:sz w:val="24"/>
          <w:szCs w:val="24"/>
          <w:lang w:eastAsia="en-US"/>
          <w14:ligatures w14:val="standardContextual"/>
        </w:rPr>
        <w:t>z uzasadnieniem;</w:t>
      </w:r>
    </w:p>
    <w:p w14:paraId="25DC7272" w14:textId="2B7AF5CC" w:rsidR="007A7305" w:rsidRPr="003F1B77" w:rsidRDefault="007A7305" w:rsidP="003F1B77">
      <w:pPr>
        <w:widowControl w:val="0"/>
        <w:numPr>
          <w:ilvl w:val="0"/>
          <w:numId w:val="10"/>
        </w:numPr>
        <w:kinsoku w:val="0"/>
        <w:overflowPunct w:val="0"/>
        <w:spacing w:after="0"/>
        <w:jc w:val="both"/>
        <w:textAlignment w:val="baseline"/>
        <w:rPr>
          <w:rFonts w:eastAsia="Aptos" w:cstheme="minorHAnsi"/>
          <w:spacing w:val="17"/>
          <w:kern w:val="2"/>
          <w:sz w:val="24"/>
          <w:szCs w:val="24"/>
          <w:lang w:eastAsia="en-US"/>
          <w14:ligatures w14:val="standardContextual"/>
        </w:rPr>
      </w:pPr>
      <w:r w:rsidRPr="003F1B77">
        <w:rPr>
          <w:rFonts w:eastAsia="Aptos" w:cstheme="minorHAnsi"/>
          <w:spacing w:val="17"/>
          <w:kern w:val="2"/>
          <w:sz w:val="24"/>
          <w:szCs w:val="24"/>
          <w:lang w:eastAsia="en-US"/>
          <w14:ligatures w14:val="standardContextual"/>
        </w:rPr>
        <w:t>w terminie trzydziestu od dnia zgłoszenia wniosku o doręczenie wyroku</w:t>
      </w:r>
      <w:r w:rsidR="00A365CE" w:rsidRPr="003F1B77">
        <w:rPr>
          <w:rFonts w:eastAsia="Aptos" w:cstheme="minorHAnsi"/>
          <w:spacing w:val="17"/>
          <w:kern w:val="2"/>
          <w:sz w:val="24"/>
          <w:szCs w:val="24"/>
          <w:lang w:eastAsia="en-US"/>
          <w14:ligatures w14:val="standardContextual"/>
        </w:rPr>
        <w:t xml:space="preserve">                        </w:t>
      </w:r>
      <w:r w:rsidRPr="003F1B77">
        <w:rPr>
          <w:rFonts w:eastAsia="Aptos" w:cstheme="minorHAnsi"/>
          <w:spacing w:val="17"/>
          <w:kern w:val="2"/>
          <w:sz w:val="24"/>
          <w:szCs w:val="24"/>
          <w:lang w:eastAsia="en-US"/>
          <w14:ligatures w14:val="standardContextual"/>
        </w:rPr>
        <w:t xml:space="preserve"> z uzasadnieniem;</w:t>
      </w:r>
    </w:p>
    <w:p w14:paraId="151F4C98" w14:textId="25E4BD36" w:rsidR="007A7305" w:rsidRPr="003F1B77" w:rsidRDefault="007A7305" w:rsidP="003F1B77">
      <w:pPr>
        <w:widowControl w:val="0"/>
        <w:numPr>
          <w:ilvl w:val="0"/>
          <w:numId w:val="10"/>
        </w:numPr>
        <w:kinsoku w:val="0"/>
        <w:overflowPunct w:val="0"/>
        <w:spacing w:after="0"/>
        <w:jc w:val="both"/>
        <w:textAlignment w:val="baseline"/>
        <w:rPr>
          <w:rFonts w:eastAsia="Aptos" w:cstheme="minorHAnsi"/>
          <w:spacing w:val="17"/>
          <w:kern w:val="2"/>
          <w:sz w:val="24"/>
          <w:szCs w:val="24"/>
          <w:lang w:eastAsia="en-US"/>
          <w14:ligatures w14:val="standardContextual"/>
        </w:rPr>
      </w:pPr>
      <w:r w:rsidRPr="003F1B77">
        <w:rPr>
          <w:rFonts w:eastAsia="Aptos" w:cstheme="minorHAnsi"/>
          <w:spacing w:val="17"/>
          <w:kern w:val="2"/>
          <w:sz w:val="24"/>
          <w:szCs w:val="24"/>
          <w:lang w:eastAsia="en-US"/>
          <w14:ligatures w14:val="standardContextual"/>
        </w:rPr>
        <w:t>w terminie dwutygodniowym od dnia zgłoszenia wniosku o doręczenie wyroku z uzasadnieniem.</w:t>
      </w:r>
    </w:p>
    <w:p w14:paraId="6CCA1A24" w14:textId="069D22C4" w:rsidR="007A7305" w:rsidRPr="003F1B77" w:rsidRDefault="007A7305" w:rsidP="003F1B77">
      <w:pPr>
        <w:pStyle w:val="Akapitzlist"/>
        <w:numPr>
          <w:ilvl w:val="0"/>
          <w:numId w:val="5"/>
        </w:numPr>
        <w:kinsoku w:val="0"/>
        <w:overflowPunct w:val="0"/>
        <w:spacing w:after="0"/>
        <w:jc w:val="both"/>
        <w:textAlignment w:val="baseline"/>
        <w:rPr>
          <w:rFonts w:eastAsia="Aptos" w:cstheme="minorHAnsi"/>
          <w:b/>
          <w:kern w:val="2"/>
          <w:sz w:val="24"/>
          <w:szCs w:val="24"/>
          <w:lang w:eastAsia="en-US"/>
          <w14:ligatures w14:val="standardContextual"/>
        </w:rPr>
      </w:pPr>
      <w:r w:rsidRPr="003F1B77">
        <w:rPr>
          <w:rFonts w:eastAsia="Aptos" w:cstheme="minorHAnsi"/>
          <w:b/>
          <w:kern w:val="2"/>
          <w:sz w:val="24"/>
          <w:szCs w:val="24"/>
          <w:lang w:eastAsia="en-US"/>
          <w14:ligatures w14:val="standardContextual"/>
        </w:rPr>
        <w:t>Sąd ustanawia adwokata lub radcę prawnego dla strony, która została zwolniona od kosztów sądowych w całości lub części.</w:t>
      </w:r>
    </w:p>
    <w:p w14:paraId="2059B664" w14:textId="77777777" w:rsidR="007A7305" w:rsidRPr="003F1B77" w:rsidRDefault="007A7305" w:rsidP="003F1B77">
      <w:pPr>
        <w:widowControl w:val="0"/>
        <w:numPr>
          <w:ilvl w:val="0"/>
          <w:numId w:val="11"/>
        </w:numPr>
        <w:kinsoku w:val="0"/>
        <w:overflowPunct w:val="0"/>
        <w:spacing w:after="0"/>
        <w:jc w:val="both"/>
        <w:textAlignment w:val="baseline"/>
        <w:rPr>
          <w:rFonts w:eastAsia="Aptos" w:cstheme="minorHAnsi"/>
          <w:spacing w:val="15"/>
          <w:kern w:val="2"/>
          <w:sz w:val="24"/>
          <w:szCs w:val="24"/>
          <w:lang w:eastAsia="en-US"/>
          <w14:ligatures w14:val="standardContextual"/>
        </w:rPr>
      </w:pPr>
      <w:r w:rsidRPr="003F1B77">
        <w:rPr>
          <w:rFonts w:eastAsia="Aptos" w:cstheme="minorHAnsi"/>
          <w:spacing w:val="15"/>
          <w:kern w:val="2"/>
          <w:sz w:val="24"/>
          <w:szCs w:val="24"/>
          <w:lang w:eastAsia="en-US"/>
          <w14:ligatures w14:val="standardContextual"/>
        </w:rPr>
        <w:t>zawsze, gdy strona tego żąda, a nie ma pełnomocnika z wyboru;</w:t>
      </w:r>
    </w:p>
    <w:p w14:paraId="2CB6CF9B" w14:textId="77777777" w:rsidR="007A7305" w:rsidRPr="003F1B77" w:rsidRDefault="007A7305" w:rsidP="003F1B77">
      <w:pPr>
        <w:widowControl w:val="0"/>
        <w:numPr>
          <w:ilvl w:val="0"/>
          <w:numId w:val="11"/>
        </w:numPr>
        <w:kinsoku w:val="0"/>
        <w:overflowPunct w:val="0"/>
        <w:spacing w:after="0"/>
        <w:jc w:val="both"/>
        <w:textAlignment w:val="baseline"/>
        <w:rPr>
          <w:rFonts w:eastAsia="Aptos" w:cstheme="minorHAnsi"/>
          <w:spacing w:val="13"/>
          <w:kern w:val="2"/>
          <w:sz w:val="24"/>
          <w:szCs w:val="24"/>
          <w:lang w:eastAsia="en-US"/>
          <w14:ligatures w14:val="standardContextual"/>
        </w:rPr>
      </w:pPr>
      <w:r w:rsidRPr="003F1B77">
        <w:rPr>
          <w:rFonts w:eastAsia="Aptos" w:cstheme="minorHAnsi"/>
          <w:spacing w:val="13"/>
          <w:kern w:val="2"/>
          <w:sz w:val="24"/>
          <w:szCs w:val="24"/>
          <w:lang w:eastAsia="en-US"/>
          <w14:ligatures w14:val="standardContextual"/>
        </w:rPr>
        <w:t>jeżeli udział adwokata lub radcy prawnego w sprawie uzna za potrzebny;</w:t>
      </w:r>
    </w:p>
    <w:p w14:paraId="7C472667" w14:textId="1A483DF6" w:rsidR="007A7305" w:rsidRPr="003F1B77" w:rsidRDefault="007A7305" w:rsidP="003F1B77">
      <w:pPr>
        <w:widowControl w:val="0"/>
        <w:numPr>
          <w:ilvl w:val="0"/>
          <w:numId w:val="11"/>
        </w:numPr>
        <w:kinsoku w:val="0"/>
        <w:overflowPunct w:val="0"/>
        <w:spacing w:after="0"/>
        <w:jc w:val="both"/>
        <w:textAlignment w:val="baseline"/>
        <w:rPr>
          <w:rFonts w:eastAsia="Aptos" w:cstheme="minorHAnsi"/>
          <w:spacing w:val="12"/>
          <w:kern w:val="2"/>
          <w:sz w:val="24"/>
          <w:szCs w:val="24"/>
          <w:lang w:eastAsia="en-US"/>
          <w14:ligatures w14:val="standardContextual"/>
        </w:rPr>
      </w:pPr>
      <w:r w:rsidRPr="003F1B77">
        <w:rPr>
          <w:rFonts w:eastAsia="Aptos" w:cstheme="minorHAnsi"/>
          <w:spacing w:val="12"/>
          <w:kern w:val="2"/>
          <w:sz w:val="24"/>
          <w:szCs w:val="24"/>
          <w:lang w:eastAsia="en-US"/>
          <w14:ligatures w14:val="standardContextual"/>
        </w:rPr>
        <w:t>tylko wtedy gdy strona jest chora psychicznie.</w:t>
      </w:r>
    </w:p>
    <w:p w14:paraId="509926FE" w14:textId="322D1E3A" w:rsidR="007A7305" w:rsidRPr="003F1B77" w:rsidRDefault="007A7305" w:rsidP="003F1B77">
      <w:pPr>
        <w:pStyle w:val="Akapitzlist"/>
        <w:numPr>
          <w:ilvl w:val="0"/>
          <w:numId w:val="5"/>
        </w:numPr>
        <w:kinsoku w:val="0"/>
        <w:overflowPunct w:val="0"/>
        <w:spacing w:after="0"/>
        <w:jc w:val="both"/>
        <w:textAlignment w:val="baseline"/>
        <w:rPr>
          <w:rFonts w:eastAsia="Aptos" w:cstheme="minorHAnsi"/>
          <w:b/>
          <w:spacing w:val="8"/>
          <w:kern w:val="2"/>
          <w:sz w:val="24"/>
          <w:szCs w:val="24"/>
          <w:lang w:eastAsia="en-US"/>
          <w14:ligatures w14:val="standardContextual"/>
        </w:rPr>
      </w:pPr>
      <w:r w:rsidRPr="003F1B77">
        <w:rPr>
          <w:rFonts w:eastAsia="Aptos" w:cstheme="minorHAnsi"/>
          <w:b/>
          <w:spacing w:val="8"/>
          <w:kern w:val="2"/>
          <w:sz w:val="24"/>
          <w:szCs w:val="24"/>
          <w:lang w:eastAsia="en-US"/>
          <w14:ligatures w14:val="standardContextual"/>
        </w:rPr>
        <w:t>Uzupełnienie wyroku przez Sąd instancji może nastąpić:</w:t>
      </w:r>
    </w:p>
    <w:p w14:paraId="1E79B591" w14:textId="77777777" w:rsidR="007A7305" w:rsidRPr="003F1B77" w:rsidRDefault="007A7305" w:rsidP="003F1B77">
      <w:pPr>
        <w:widowControl w:val="0"/>
        <w:numPr>
          <w:ilvl w:val="0"/>
          <w:numId w:val="12"/>
        </w:numPr>
        <w:kinsoku w:val="0"/>
        <w:overflowPunct w:val="0"/>
        <w:spacing w:after="0"/>
        <w:jc w:val="both"/>
        <w:textAlignment w:val="baseline"/>
        <w:rPr>
          <w:rFonts w:eastAsia="Aptos" w:cstheme="minorHAnsi"/>
          <w:spacing w:val="14"/>
          <w:kern w:val="2"/>
          <w:sz w:val="24"/>
          <w:szCs w:val="24"/>
          <w:lang w:eastAsia="en-US"/>
          <w14:ligatures w14:val="standardContextual"/>
        </w:rPr>
      </w:pPr>
      <w:r w:rsidRPr="003F1B77">
        <w:rPr>
          <w:rFonts w:eastAsia="Aptos" w:cstheme="minorHAnsi"/>
          <w:spacing w:val="14"/>
          <w:kern w:val="2"/>
          <w:sz w:val="24"/>
          <w:szCs w:val="24"/>
          <w:lang w:eastAsia="en-US"/>
          <w14:ligatures w14:val="standardContextual"/>
        </w:rPr>
        <w:t>w każdym czasie, gdy strona zgłosi wniosek o uzupełnienie wyroku;</w:t>
      </w:r>
    </w:p>
    <w:p w14:paraId="3E37469B" w14:textId="77777777" w:rsidR="007A7305" w:rsidRPr="003F1B77" w:rsidRDefault="007A7305" w:rsidP="003F1B77">
      <w:pPr>
        <w:widowControl w:val="0"/>
        <w:numPr>
          <w:ilvl w:val="0"/>
          <w:numId w:val="12"/>
        </w:numPr>
        <w:kinsoku w:val="0"/>
        <w:overflowPunct w:val="0"/>
        <w:spacing w:after="0"/>
        <w:jc w:val="both"/>
        <w:textAlignment w:val="baseline"/>
        <w:rPr>
          <w:rFonts w:eastAsia="Aptos" w:cstheme="minorHAnsi"/>
          <w:spacing w:val="13"/>
          <w:kern w:val="2"/>
          <w:sz w:val="24"/>
          <w:szCs w:val="24"/>
          <w:lang w:eastAsia="en-US"/>
          <w14:ligatures w14:val="standardContextual"/>
        </w:rPr>
      </w:pPr>
      <w:r w:rsidRPr="003F1B77">
        <w:rPr>
          <w:rFonts w:eastAsia="Aptos" w:cstheme="minorHAnsi"/>
          <w:spacing w:val="13"/>
          <w:kern w:val="2"/>
          <w:sz w:val="24"/>
          <w:szCs w:val="24"/>
          <w:lang w:eastAsia="en-US"/>
          <w14:ligatures w14:val="standardContextual"/>
        </w:rPr>
        <w:t>w ciągu dwóch tygodni od ogłoszenia wyroku. jeżeli strona zgłosić wniosek;</w:t>
      </w:r>
    </w:p>
    <w:p w14:paraId="699C745C" w14:textId="54380F27" w:rsidR="007A7305" w:rsidRPr="003F1B77" w:rsidRDefault="007A7305" w:rsidP="003F1B77">
      <w:pPr>
        <w:widowControl w:val="0"/>
        <w:numPr>
          <w:ilvl w:val="0"/>
          <w:numId w:val="12"/>
        </w:numPr>
        <w:kinsoku w:val="0"/>
        <w:overflowPunct w:val="0"/>
        <w:spacing w:after="0"/>
        <w:jc w:val="both"/>
        <w:textAlignment w:val="baseline"/>
        <w:rPr>
          <w:rFonts w:eastAsia="Aptos" w:cstheme="minorHAnsi"/>
          <w:spacing w:val="15"/>
          <w:kern w:val="2"/>
          <w:sz w:val="24"/>
          <w:szCs w:val="24"/>
          <w:lang w:eastAsia="en-US"/>
          <w14:ligatures w14:val="standardContextual"/>
        </w:rPr>
      </w:pPr>
      <w:r w:rsidRPr="003F1B77">
        <w:rPr>
          <w:rFonts w:eastAsia="Aptos" w:cstheme="minorHAnsi"/>
          <w:spacing w:val="15"/>
          <w:kern w:val="2"/>
          <w:sz w:val="24"/>
          <w:szCs w:val="24"/>
          <w:lang w:eastAsia="en-US"/>
          <w14:ligatures w14:val="standardContextual"/>
        </w:rPr>
        <w:t>w każdym czasie gdy Sąd zauważy, że nie rozstrzygnął o całości żądania.</w:t>
      </w:r>
    </w:p>
    <w:p w14:paraId="3228D546" w14:textId="585BEA61" w:rsidR="007A7305" w:rsidRPr="003F1B77" w:rsidRDefault="007A7305" w:rsidP="003F1B77">
      <w:pPr>
        <w:pStyle w:val="Akapitzlist"/>
        <w:numPr>
          <w:ilvl w:val="0"/>
          <w:numId w:val="5"/>
        </w:numPr>
        <w:kinsoku w:val="0"/>
        <w:overflowPunct w:val="0"/>
        <w:spacing w:after="0"/>
        <w:jc w:val="both"/>
        <w:textAlignment w:val="baseline"/>
        <w:rPr>
          <w:rFonts w:eastAsia="Aptos" w:cstheme="minorHAnsi"/>
          <w:b/>
          <w:kern w:val="2"/>
          <w:sz w:val="24"/>
          <w:szCs w:val="24"/>
          <w:lang w:eastAsia="en-US"/>
          <w14:ligatures w14:val="standardContextual"/>
        </w:rPr>
      </w:pPr>
      <w:r w:rsidRPr="003F1B77">
        <w:rPr>
          <w:rFonts w:eastAsia="Aptos" w:cstheme="minorHAnsi"/>
          <w:b/>
          <w:kern w:val="2"/>
          <w:sz w:val="24"/>
          <w:szCs w:val="24"/>
          <w:lang w:eastAsia="en-US"/>
          <w14:ligatures w14:val="standardContextual"/>
        </w:rPr>
        <w:t>Pozwany, przeciwko któremu zapadł wyrok zaoczny, może złożyć:</w:t>
      </w:r>
    </w:p>
    <w:p w14:paraId="638AAED3" w14:textId="77777777" w:rsidR="007A7305" w:rsidRPr="003F1B77" w:rsidRDefault="007A7305" w:rsidP="003F1B77">
      <w:pPr>
        <w:widowControl w:val="0"/>
        <w:numPr>
          <w:ilvl w:val="0"/>
          <w:numId w:val="13"/>
        </w:numPr>
        <w:kinsoku w:val="0"/>
        <w:overflowPunct w:val="0"/>
        <w:spacing w:after="0"/>
        <w:jc w:val="both"/>
        <w:textAlignment w:val="baseline"/>
        <w:rPr>
          <w:rFonts w:eastAsia="Aptos" w:cstheme="minorHAnsi"/>
          <w:spacing w:val="13"/>
          <w:kern w:val="2"/>
          <w:sz w:val="24"/>
          <w:szCs w:val="24"/>
          <w:lang w:eastAsia="en-US"/>
          <w14:ligatures w14:val="standardContextual"/>
        </w:rPr>
      </w:pPr>
      <w:r w:rsidRPr="003F1B77">
        <w:rPr>
          <w:rFonts w:eastAsia="Aptos" w:cstheme="minorHAnsi"/>
          <w:spacing w:val="13"/>
          <w:kern w:val="2"/>
          <w:sz w:val="24"/>
          <w:szCs w:val="24"/>
          <w:lang w:eastAsia="en-US"/>
          <w14:ligatures w14:val="standardContextual"/>
        </w:rPr>
        <w:t>sprzeciw w ciągu dwóch tygodni od doręczenia mu wyroku;</w:t>
      </w:r>
    </w:p>
    <w:p w14:paraId="5A61D108" w14:textId="77777777" w:rsidR="007A7305" w:rsidRPr="003F1B77" w:rsidRDefault="007A7305" w:rsidP="003F1B77">
      <w:pPr>
        <w:widowControl w:val="0"/>
        <w:numPr>
          <w:ilvl w:val="0"/>
          <w:numId w:val="13"/>
        </w:numPr>
        <w:kinsoku w:val="0"/>
        <w:overflowPunct w:val="0"/>
        <w:spacing w:after="0"/>
        <w:jc w:val="both"/>
        <w:textAlignment w:val="baseline"/>
        <w:rPr>
          <w:rFonts w:eastAsia="Aptos" w:cstheme="minorHAnsi"/>
          <w:spacing w:val="13"/>
          <w:kern w:val="2"/>
          <w:sz w:val="24"/>
          <w:szCs w:val="24"/>
          <w:lang w:eastAsia="en-US"/>
          <w14:ligatures w14:val="standardContextual"/>
        </w:rPr>
      </w:pPr>
      <w:r w:rsidRPr="003F1B77">
        <w:rPr>
          <w:rFonts w:eastAsia="Aptos" w:cstheme="minorHAnsi"/>
          <w:spacing w:val="13"/>
          <w:kern w:val="2"/>
          <w:sz w:val="24"/>
          <w:szCs w:val="24"/>
          <w:lang w:eastAsia="en-US"/>
          <w14:ligatures w14:val="standardContextual"/>
        </w:rPr>
        <w:t>zarzuty w ciągu tygodnia od doręczenia mu wyroku;</w:t>
      </w:r>
    </w:p>
    <w:p w14:paraId="759D0DD3" w14:textId="3A3F967F" w:rsidR="007A7305" w:rsidRPr="003F1B77" w:rsidRDefault="007A7305" w:rsidP="003F1B77">
      <w:pPr>
        <w:widowControl w:val="0"/>
        <w:numPr>
          <w:ilvl w:val="0"/>
          <w:numId w:val="13"/>
        </w:numPr>
        <w:kinsoku w:val="0"/>
        <w:overflowPunct w:val="0"/>
        <w:spacing w:after="0"/>
        <w:jc w:val="both"/>
        <w:textAlignment w:val="baseline"/>
        <w:rPr>
          <w:rFonts w:eastAsia="Aptos" w:cstheme="minorHAnsi"/>
          <w:spacing w:val="13"/>
          <w:kern w:val="2"/>
          <w:sz w:val="24"/>
          <w:szCs w:val="24"/>
          <w:lang w:eastAsia="en-US"/>
          <w14:ligatures w14:val="standardContextual"/>
        </w:rPr>
      </w:pPr>
      <w:r w:rsidRPr="003F1B77">
        <w:rPr>
          <w:rFonts w:eastAsia="Aptos" w:cstheme="minorHAnsi"/>
          <w:spacing w:val="13"/>
          <w:kern w:val="2"/>
          <w:sz w:val="24"/>
          <w:szCs w:val="24"/>
          <w:lang w:eastAsia="en-US"/>
          <w14:ligatures w14:val="standardContextual"/>
        </w:rPr>
        <w:t>apelację w ciągu dwóch tygodni od doręczenia mu.</w:t>
      </w:r>
    </w:p>
    <w:p w14:paraId="25284367" w14:textId="1E80F28F" w:rsidR="007A7305" w:rsidRPr="003F1B77" w:rsidRDefault="007A7305" w:rsidP="003F1B77">
      <w:pPr>
        <w:pStyle w:val="Akapitzlist"/>
        <w:numPr>
          <w:ilvl w:val="0"/>
          <w:numId w:val="5"/>
        </w:numPr>
        <w:kinsoku w:val="0"/>
        <w:overflowPunct w:val="0"/>
        <w:spacing w:after="0"/>
        <w:jc w:val="both"/>
        <w:textAlignment w:val="baseline"/>
        <w:rPr>
          <w:rFonts w:eastAsia="Aptos" w:cstheme="minorHAnsi"/>
          <w:b/>
          <w:spacing w:val="6"/>
          <w:kern w:val="2"/>
          <w:sz w:val="24"/>
          <w:szCs w:val="24"/>
          <w:lang w:eastAsia="en-US"/>
          <w14:ligatures w14:val="standardContextual"/>
        </w:rPr>
      </w:pPr>
      <w:r w:rsidRPr="003F1B77">
        <w:rPr>
          <w:rFonts w:eastAsia="Aptos" w:cstheme="minorHAnsi"/>
          <w:b/>
          <w:spacing w:val="6"/>
          <w:kern w:val="2"/>
          <w:sz w:val="24"/>
          <w:szCs w:val="24"/>
          <w:lang w:eastAsia="en-US"/>
          <w14:ligatures w14:val="standardContextual"/>
        </w:rPr>
        <w:t>Zażalenie do sądu drugiej instancji przysługuje na postanowienie sądu pierwszej instancji, którego przedmiotem jest:</w:t>
      </w:r>
    </w:p>
    <w:p w14:paraId="14AE81B0" w14:textId="77777777" w:rsidR="007A7305" w:rsidRPr="003F1B77" w:rsidRDefault="007A7305" w:rsidP="003F1B77">
      <w:pPr>
        <w:widowControl w:val="0"/>
        <w:numPr>
          <w:ilvl w:val="0"/>
          <w:numId w:val="4"/>
        </w:numPr>
        <w:tabs>
          <w:tab w:val="clear" w:pos="360"/>
          <w:tab w:val="num" w:pos="720"/>
        </w:tabs>
        <w:kinsoku w:val="0"/>
        <w:overflowPunct w:val="0"/>
        <w:spacing w:after="0"/>
        <w:ind w:left="360"/>
        <w:jc w:val="both"/>
        <w:textAlignment w:val="baseline"/>
        <w:rPr>
          <w:rFonts w:eastAsia="Aptos" w:cstheme="minorHAnsi"/>
          <w:spacing w:val="16"/>
          <w:kern w:val="2"/>
          <w:sz w:val="24"/>
          <w:szCs w:val="24"/>
          <w:lang w:eastAsia="en-US"/>
          <w14:ligatures w14:val="standardContextual"/>
        </w:rPr>
      </w:pPr>
      <w:r w:rsidRPr="003F1B77">
        <w:rPr>
          <w:rFonts w:eastAsia="Aptos" w:cstheme="minorHAnsi"/>
          <w:spacing w:val="16"/>
          <w:kern w:val="2"/>
          <w:sz w:val="24"/>
          <w:szCs w:val="24"/>
          <w:lang w:eastAsia="en-US"/>
          <w14:ligatures w14:val="standardContextual"/>
        </w:rPr>
        <w:t>odmowa zwolnienia od kosztów sądowych;</w:t>
      </w:r>
    </w:p>
    <w:p w14:paraId="05B20A6B" w14:textId="77777777" w:rsidR="007A7305" w:rsidRPr="003F1B77" w:rsidRDefault="007A7305" w:rsidP="003F1B77">
      <w:pPr>
        <w:widowControl w:val="0"/>
        <w:numPr>
          <w:ilvl w:val="0"/>
          <w:numId w:val="4"/>
        </w:numPr>
        <w:tabs>
          <w:tab w:val="clear" w:pos="360"/>
          <w:tab w:val="num" w:pos="720"/>
        </w:tabs>
        <w:kinsoku w:val="0"/>
        <w:overflowPunct w:val="0"/>
        <w:spacing w:after="0"/>
        <w:ind w:left="360"/>
        <w:jc w:val="both"/>
        <w:textAlignment w:val="baseline"/>
        <w:rPr>
          <w:rFonts w:eastAsia="Aptos" w:cstheme="minorHAnsi"/>
          <w:spacing w:val="16"/>
          <w:kern w:val="2"/>
          <w:sz w:val="24"/>
          <w:szCs w:val="24"/>
          <w:lang w:eastAsia="en-US"/>
          <w14:ligatures w14:val="standardContextual"/>
        </w:rPr>
      </w:pPr>
      <w:r w:rsidRPr="003F1B77">
        <w:rPr>
          <w:rFonts w:eastAsia="Aptos" w:cstheme="minorHAnsi"/>
          <w:spacing w:val="16"/>
          <w:kern w:val="2"/>
          <w:sz w:val="24"/>
          <w:szCs w:val="24"/>
          <w:lang w:eastAsia="en-US"/>
          <w14:ligatures w14:val="standardContextual"/>
        </w:rPr>
        <w:t>odmowa odrzucenia pozwu;</w:t>
      </w:r>
    </w:p>
    <w:p w14:paraId="1A46574E" w14:textId="3768A5F6" w:rsidR="007A7305" w:rsidRPr="003F1B77" w:rsidRDefault="007A7305" w:rsidP="003F1B77">
      <w:pPr>
        <w:widowControl w:val="0"/>
        <w:numPr>
          <w:ilvl w:val="0"/>
          <w:numId w:val="4"/>
        </w:numPr>
        <w:tabs>
          <w:tab w:val="clear" w:pos="360"/>
          <w:tab w:val="num" w:pos="720"/>
        </w:tabs>
        <w:kinsoku w:val="0"/>
        <w:overflowPunct w:val="0"/>
        <w:spacing w:after="0"/>
        <w:ind w:left="360"/>
        <w:jc w:val="both"/>
        <w:textAlignment w:val="baseline"/>
        <w:rPr>
          <w:rFonts w:eastAsia="Aptos" w:cstheme="minorHAnsi"/>
          <w:spacing w:val="13"/>
          <w:kern w:val="2"/>
          <w:sz w:val="24"/>
          <w:szCs w:val="24"/>
          <w:lang w:eastAsia="en-US"/>
          <w14:ligatures w14:val="standardContextual"/>
        </w:rPr>
      </w:pPr>
      <w:r w:rsidRPr="003F1B77">
        <w:rPr>
          <w:rFonts w:eastAsia="Aptos" w:cstheme="minorHAnsi"/>
          <w:spacing w:val="13"/>
          <w:kern w:val="2"/>
          <w:sz w:val="24"/>
          <w:szCs w:val="24"/>
          <w:lang w:eastAsia="en-US"/>
          <w14:ligatures w14:val="standardContextual"/>
        </w:rPr>
        <w:t>rygor natychmiastowej wykonalności.</w:t>
      </w:r>
    </w:p>
    <w:p w14:paraId="0723CA2F" w14:textId="77777777" w:rsidR="00A365CE" w:rsidRPr="003F1B77" w:rsidRDefault="007A7305" w:rsidP="003F1B77">
      <w:pPr>
        <w:pStyle w:val="Akapitzlist"/>
        <w:numPr>
          <w:ilvl w:val="0"/>
          <w:numId w:val="5"/>
        </w:numPr>
        <w:kinsoku w:val="0"/>
        <w:overflowPunct w:val="0"/>
        <w:spacing w:after="0"/>
        <w:jc w:val="both"/>
        <w:textAlignment w:val="baseline"/>
        <w:rPr>
          <w:rFonts w:eastAsia="Aptos" w:cstheme="minorHAnsi"/>
          <w:b/>
          <w:spacing w:val="7"/>
          <w:kern w:val="2"/>
          <w:sz w:val="24"/>
          <w:szCs w:val="24"/>
          <w:lang w:eastAsia="en-US"/>
          <w14:ligatures w14:val="standardContextual"/>
        </w:rPr>
      </w:pPr>
      <w:r w:rsidRPr="003F1B77">
        <w:rPr>
          <w:rFonts w:eastAsia="Aptos" w:cstheme="minorHAnsi"/>
          <w:b/>
          <w:spacing w:val="7"/>
          <w:kern w:val="2"/>
          <w:sz w:val="24"/>
          <w:szCs w:val="24"/>
          <w:lang w:eastAsia="en-US"/>
          <w14:ligatures w14:val="standardContextual"/>
        </w:rPr>
        <w:t>Zarządzenie o zwrocie pozwu:</w:t>
      </w:r>
    </w:p>
    <w:p w14:paraId="0E487409" w14:textId="4A4D00C8" w:rsidR="007A7305" w:rsidRPr="003F1B77" w:rsidRDefault="007A7305" w:rsidP="003F1B77">
      <w:pPr>
        <w:pStyle w:val="Akapitzlist"/>
        <w:numPr>
          <w:ilvl w:val="0"/>
          <w:numId w:val="14"/>
        </w:numPr>
        <w:kinsoku w:val="0"/>
        <w:overflowPunct w:val="0"/>
        <w:spacing w:after="0"/>
        <w:jc w:val="both"/>
        <w:textAlignment w:val="baseline"/>
        <w:rPr>
          <w:rFonts w:eastAsia="Aptos" w:cstheme="minorHAnsi"/>
          <w:b/>
          <w:spacing w:val="7"/>
          <w:kern w:val="2"/>
          <w:sz w:val="24"/>
          <w:szCs w:val="24"/>
          <w:lang w:eastAsia="en-US"/>
          <w14:ligatures w14:val="standardContextual"/>
        </w:rPr>
      </w:pPr>
      <w:r w:rsidRPr="003F1B77">
        <w:rPr>
          <w:rFonts w:eastAsia="Aptos" w:cstheme="minorHAnsi"/>
          <w:spacing w:val="14"/>
          <w:kern w:val="2"/>
          <w:sz w:val="24"/>
          <w:szCs w:val="24"/>
          <w:lang w:eastAsia="en-US"/>
          <w14:ligatures w14:val="standardContextual"/>
        </w:rPr>
        <w:t>doręcza się powodowi i pozwanemu;</w:t>
      </w:r>
    </w:p>
    <w:p w14:paraId="0C982848" w14:textId="6E3B8B8D" w:rsidR="007A7305" w:rsidRPr="003F1B77" w:rsidRDefault="007A7305" w:rsidP="003F1B77">
      <w:pPr>
        <w:pStyle w:val="Akapitzlist"/>
        <w:numPr>
          <w:ilvl w:val="0"/>
          <w:numId w:val="14"/>
        </w:numPr>
        <w:kinsoku w:val="0"/>
        <w:overflowPunct w:val="0"/>
        <w:spacing w:after="0"/>
        <w:jc w:val="both"/>
        <w:textAlignment w:val="baseline"/>
        <w:rPr>
          <w:rFonts w:eastAsia="Aptos" w:cstheme="minorHAnsi"/>
          <w:spacing w:val="12"/>
          <w:kern w:val="2"/>
          <w:sz w:val="24"/>
          <w:szCs w:val="24"/>
          <w:lang w:eastAsia="en-US"/>
          <w14:ligatures w14:val="standardContextual"/>
        </w:rPr>
      </w:pPr>
      <w:r w:rsidRPr="003F1B77">
        <w:rPr>
          <w:rFonts w:eastAsia="Aptos" w:cstheme="minorHAnsi"/>
          <w:spacing w:val="12"/>
          <w:kern w:val="2"/>
          <w:sz w:val="24"/>
          <w:szCs w:val="24"/>
          <w:lang w:eastAsia="en-US"/>
          <w14:ligatures w14:val="standardContextual"/>
        </w:rPr>
        <w:t>doręcza się tylko powodowi;</w:t>
      </w:r>
    </w:p>
    <w:p w14:paraId="444E0FAC" w14:textId="38E7C95A" w:rsidR="007A7305" w:rsidRPr="003F1B77" w:rsidRDefault="007A7305" w:rsidP="003F1B77">
      <w:pPr>
        <w:pStyle w:val="Akapitzlist"/>
        <w:numPr>
          <w:ilvl w:val="0"/>
          <w:numId w:val="14"/>
        </w:numPr>
        <w:kinsoku w:val="0"/>
        <w:overflowPunct w:val="0"/>
        <w:spacing w:after="0"/>
        <w:jc w:val="both"/>
        <w:textAlignment w:val="baseline"/>
        <w:rPr>
          <w:rFonts w:eastAsia="Aptos" w:cstheme="minorHAnsi"/>
          <w:spacing w:val="12"/>
          <w:kern w:val="2"/>
          <w:sz w:val="24"/>
          <w:szCs w:val="24"/>
          <w:lang w:eastAsia="en-US"/>
          <w14:ligatures w14:val="standardContextual"/>
        </w:rPr>
      </w:pPr>
      <w:r w:rsidRPr="003F1B77">
        <w:rPr>
          <w:rFonts w:eastAsia="Aptos" w:cstheme="minorHAnsi"/>
          <w:spacing w:val="12"/>
          <w:kern w:val="2"/>
          <w:sz w:val="24"/>
          <w:szCs w:val="24"/>
          <w:lang w:eastAsia="en-US"/>
          <w14:ligatures w14:val="standardContextual"/>
        </w:rPr>
        <w:t>nie doręcza się</w:t>
      </w:r>
      <w:r w:rsidR="00A365CE" w:rsidRPr="003F1B77">
        <w:rPr>
          <w:rFonts w:eastAsia="Aptos" w:cstheme="minorHAnsi"/>
          <w:spacing w:val="12"/>
          <w:kern w:val="2"/>
          <w:sz w:val="24"/>
          <w:szCs w:val="24"/>
          <w:lang w:eastAsia="en-US"/>
          <w14:ligatures w14:val="standardContextual"/>
        </w:rPr>
        <w:t>.</w:t>
      </w:r>
    </w:p>
    <w:p w14:paraId="01BC1833" w14:textId="044E5E39" w:rsidR="007A7305" w:rsidRPr="003F1B77" w:rsidRDefault="007A7305" w:rsidP="003F1B77">
      <w:pPr>
        <w:pStyle w:val="Akapitzlist"/>
        <w:numPr>
          <w:ilvl w:val="0"/>
          <w:numId w:val="5"/>
        </w:numPr>
        <w:kinsoku w:val="0"/>
        <w:overflowPunct w:val="0"/>
        <w:spacing w:after="0"/>
        <w:jc w:val="both"/>
        <w:textAlignment w:val="baseline"/>
        <w:rPr>
          <w:rFonts w:eastAsia="Aptos" w:cstheme="minorHAnsi"/>
          <w:b/>
          <w:spacing w:val="8"/>
          <w:kern w:val="2"/>
          <w:sz w:val="24"/>
          <w:szCs w:val="24"/>
          <w:lang w:eastAsia="en-US"/>
          <w14:ligatures w14:val="standardContextual"/>
        </w:rPr>
      </w:pPr>
      <w:r w:rsidRPr="003F1B77">
        <w:rPr>
          <w:rFonts w:eastAsia="Aptos" w:cstheme="minorHAnsi"/>
          <w:b/>
          <w:spacing w:val="8"/>
          <w:kern w:val="2"/>
          <w:sz w:val="24"/>
          <w:szCs w:val="24"/>
          <w:lang w:eastAsia="en-US"/>
          <w14:ligatures w14:val="standardContextual"/>
        </w:rPr>
        <w:t>Określone przepisami prawa cywilnego terminy przedawnienia:</w:t>
      </w:r>
    </w:p>
    <w:p w14:paraId="27F9006B" w14:textId="703C5E1C" w:rsidR="007A7305" w:rsidRPr="003F1B77" w:rsidRDefault="007A7305" w:rsidP="003F1B77">
      <w:pPr>
        <w:pStyle w:val="Akapitzlist"/>
        <w:numPr>
          <w:ilvl w:val="0"/>
          <w:numId w:val="15"/>
        </w:numPr>
        <w:kinsoku w:val="0"/>
        <w:overflowPunct w:val="0"/>
        <w:spacing w:after="0"/>
        <w:jc w:val="both"/>
        <w:textAlignment w:val="baseline"/>
        <w:rPr>
          <w:rFonts w:eastAsia="Aptos" w:cstheme="minorHAnsi"/>
          <w:spacing w:val="15"/>
          <w:kern w:val="2"/>
          <w:sz w:val="24"/>
          <w:szCs w:val="24"/>
          <w:lang w:eastAsia="en-US"/>
          <w14:ligatures w14:val="standardContextual"/>
        </w:rPr>
      </w:pPr>
      <w:r w:rsidRPr="003F1B77">
        <w:rPr>
          <w:rFonts w:eastAsia="Aptos" w:cstheme="minorHAnsi"/>
          <w:spacing w:val="15"/>
          <w:kern w:val="2"/>
          <w:sz w:val="24"/>
          <w:szCs w:val="24"/>
          <w:lang w:eastAsia="en-US"/>
          <w14:ligatures w14:val="standardContextual"/>
        </w:rPr>
        <w:t>nie mogą być skracane ani przedłużane przez czynność prawną;</w:t>
      </w:r>
    </w:p>
    <w:p w14:paraId="1691E2F1" w14:textId="3A4BA999" w:rsidR="007A7305" w:rsidRPr="003F1B77" w:rsidRDefault="007A7305" w:rsidP="003F1B77">
      <w:pPr>
        <w:pStyle w:val="Akapitzlist"/>
        <w:numPr>
          <w:ilvl w:val="0"/>
          <w:numId w:val="15"/>
        </w:numPr>
        <w:kinsoku w:val="0"/>
        <w:overflowPunct w:val="0"/>
        <w:spacing w:after="0"/>
        <w:jc w:val="both"/>
        <w:textAlignment w:val="baseline"/>
        <w:rPr>
          <w:rFonts w:eastAsia="Aptos" w:cstheme="minorHAnsi"/>
          <w:spacing w:val="14"/>
          <w:kern w:val="2"/>
          <w:sz w:val="24"/>
          <w:szCs w:val="24"/>
          <w:lang w:eastAsia="en-US"/>
          <w14:ligatures w14:val="standardContextual"/>
        </w:rPr>
      </w:pPr>
      <w:r w:rsidRPr="003F1B77">
        <w:rPr>
          <w:rFonts w:eastAsia="Aptos" w:cstheme="minorHAnsi"/>
          <w:spacing w:val="14"/>
          <w:kern w:val="2"/>
          <w:sz w:val="24"/>
          <w:szCs w:val="24"/>
          <w:lang w:eastAsia="en-US"/>
          <w14:ligatures w14:val="standardContextual"/>
        </w:rPr>
        <w:t xml:space="preserve">mogą być skracane, ale nie mogą być przedłużane, nawet jeżeli strona umowy wyrazi na to zgodę; </w:t>
      </w:r>
    </w:p>
    <w:p w14:paraId="75BBE867" w14:textId="462001C6" w:rsidR="007A7305" w:rsidRPr="003F1B77" w:rsidRDefault="007A7305" w:rsidP="003F1B77">
      <w:pPr>
        <w:pStyle w:val="Akapitzlist"/>
        <w:numPr>
          <w:ilvl w:val="0"/>
          <w:numId w:val="15"/>
        </w:numPr>
        <w:kinsoku w:val="0"/>
        <w:overflowPunct w:val="0"/>
        <w:spacing w:after="0"/>
        <w:jc w:val="both"/>
        <w:textAlignment w:val="baseline"/>
        <w:rPr>
          <w:rFonts w:eastAsia="Aptos" w:cstheme="minorHAnsi"/>
          <w:spacing w:val="14"/>
          <w:kern w:val="2"/>
          <w:sz w:val="24"/>
          <w:szCs w:val="24"/>
          <w:lang w:eastAsia="en-US"/>
          <w14:ligatures w14:val="standardContextual"/>
        </w:rPr>
      </w:pPr>
      <w:r w:rsidRPr="003F1B77">
        <w:rPr>
          <w:rFonts w:eastAsia="Aptos" w:cstheme="minorHAnsi"/>
          <w:spacing w:val="14"/>
          <w:kern w:val="2"/>
          <w:sz w:val="24"/>
          <w:szCs w:val="24"/>
          <w:lang w:eastAsia="en-US"/>
          <w14:ligatures w14:val="standardContextual"/>
        </w:rPr>
        <w:t>mogą być skrócone, jeżeli wszystkie strony umowy wyrażą na to zgodę</w:t>
      </w:r>
      <w:r w:rsidR="00A365CE" w:rsidRPr="003F1B77">
        <w:rPr>
          <w:rFonts w:eastAsia="Aptos" w:cstheme="minorHAnsi"/>
          <w:spacing w:val="14"/>
          <w:kern w:val="2"/>
          <w:sz w:val="24"/>
          <w:szCs w:val="24"/>
          <w:lang w:eastAsia="en-US"/>
          <w14:ligatures w14:val="standardContextual"/>
        </w:rPr>
        <w:t>.</w:t>
      </w:r>
    </w:p>
    <w:p w14:paraId="44CFA1BE" w14:textId="68F8BFDD" w:rsidR="007A7305" w:rsidRPr="003F1B77" w:rsidRDefault="007A7305" w:rsidP="003F1B77">
      <w:pPr>
        <w:pStyle w:val="Akapitzlist"/>
        <w:numPr>
          <w:ilvl w:val="0"/>
          <w:numId w:val="5"/>
        </w:numPr>
        <w:kinsoku w:val="0"/>
        <w:overflowPunct w:val="0"/>
        <w:spacing w:after="0"/>
        <w:jc w:val="both"/>
        <w:textAlignment w:val="baseline"/>
        <w:rPr>
          <w:rFonts w:eastAsia="Aptos" w:cstheme="minorHAnsi"/>
          <w:b/>
          <w:spacing w:val="9"/>
          <w:kern w:val="2"/>
          <w:sz w:val="24"/>
          <w:szCs w:val="24"/>
          <w:lang w:eastAsia="en-US"/>
          <w14:ligatures w14:val="standardContextual"/>
        </w:rPr>
      </w:pPr>
      <w:r w:rsidRPr="003F1B77">
        <w:rPr>
          <w:rFonts w:eastAsia="Aptos" w:cstheme="minorHAnsi"/>
          <w:b/>
          <w:spacing w:val="9"/>
          <w:kern w:val="2"/>
          <w:sz w:val="24"/>
          <w:szCs w:val="24"/>
          <w:lang w:eastAsia="en-US"/>
          <w14:ligatures w14:val="standardContextual"/>
        </w:rPr>
        <w:lastRenderedPageBreak/>
        <w:t xml:space="preserve"> Jeżeli podstawy właściwości sądu zmieniły się w toku postępowania:</w:t>
      </w:r>
    </w:p>
    <w:p w14:paraId="6C7CC645" w14:textId="77777777" w:rsidR="007A7305" w:rsidRPr="003F1B77" w:rsidRDefault="007A7305" w:rsidP="003F1B77">
      <w:pPr>
        <w:widowControl w:val="0"/>
        <w:numPr>
          <w:ilvl w:val="0"/>
          <w:numId w:val="16"/>
        </w:numPr>
        <w:kinsoku w:val="0"/>
        <w:overflowPunct w:val="0"/>
        <w:spacing w:after="0"/>
        <w:jc w:val="both"/>
        <w:textAlignment w:val="baseline"/>
        <w:rPr>
          <w:rFonts w:eastAsia="Aptos" w:cstheme="minorHAnsi"/>
          <w:spacing w:val="14"/>
          <w:kern w:val="2"/>
          <w:sz w:val="24"/>
          <w:szCs w:val="24"/>
          <w:lang w:eastAsia="en-US"/>
          <w14:ligatures w14:val="standardContextual"/>
        </w:rPr>
      </w:pPr>
      <w:r w:rsidRPr="003F1B77">
        <w:rPr>
          <w:rFonts w:eastAsia="Aptos" w:cstheme="minorHAnsi"/>
          <w:spacing w:val="14"/>
          <w:kern w:val="2"/>
          <w:sz w:val="24"/>
          <w:szCs w:val="24"/>
          <w:lang w:eastAsia="en-US"/>
          <w14:ligatures w14:val="standardContextual"/>
        </w:rPr>
        <w:t>sąd właściwy w chwili wniesienia pozwu może stać się niewłaściwy;</w:t>
      </w:r>
    </w:p>
    <w:p w14:paraId="09CF3384" w14:textId="77777777" w:rsidR="007A7305" w:rsidRPr="003F1B77" w:rsidRDefault="007A7305" w:rsidP="003F1B77">
      <w:pPr>
        <w:widowControl w:val="0"/>
        <w:numPr>
          <w:ilvl w:val="0"/>
          <w:numId w:val="16"/>
        </w:numPr>
        <w:kinsoku w:val="0"/>
        <w:overflowPunct w:val="0"/>
        <w:spacing w:after="0"/>
        <w:jc w:val="both"/>
        <w:textAlignment w:val="baseline"/>
        <w:rPr>
          <w:rFonts w:eastAsia="Aptos" w:cstheme="minorHAnsi"/>
          <w:spacing w:val="14"/>
          <w:kern w:val="2"/>
          <w:sz w:val="24"/>
          <w:szCs w:val="24"/>
          <w:lang w:eastAsia="en-US"/>
          <w14:ligatures w14:val="standardContextual"/>
        </w:rPr>
      </w:pPr>
      <w:r w:rsidRPr="003F1B77">
        <w:rPr>
          <w:rFonts w:eastAsia="Aptos" w:cstheme="minorHAnsi"/>
          <w:spacing w:val="14"/>
          <w:kern w:val="2"/>
          <w:sz w:val="24"/>
          <w:szCs w:val="24"/>
          <w:lang w:eastAsia="en-US"/>
          <w14:ligatures w14:val="standardContextual"/>
        </w:rPr>
        <w:t>sąd właściwy w chwili wniesienia pozwu pozostaje właściwy aż do ukończenia postępowania;</w:t>
      </w:r>
    </w:p>
    <w:p w14:paraId="6CF7F889" w14:textId="0C765C70" w:rsidR="007A7305" w:rsidRPr="003F1B77" w:rsidRDefault="007A7305" w:rsidP="003F1B77">
      <w:pPr>
        <w:widowControl w:val="0"/>
        <w:numPr>
          <w:ilvl w:val="0"/>
          <w:numId w:val="16"/>
        </w:numPr>
        <w:kinsoku w:val="0"/>
        <w:overflowPunct w:val="0"/>
        <w:spacing w:after="0"/>
        <w:jc w:val="both"/>
        <w:textAlignment w:val="baseline"/>
        <w:rPr>
          <w:rFonts w:eastAsia="Aptos" w:cstheme="minorHAnsi"/>
          <w:spacing w:val="14"/>
          <w:kern w:val="2"/>
          <w:sz w:val="24"/>
          <w:szCs w:val="24"/>
          <w:lang w:eastAsia="en-US"/>
          <w14:ligatures w14:val="standardContextual"/>
        </w:rPr>
      </w:pPr>
      <w:r w:rsidRPr="003F1B77">
        <w:rPr>
          <w:rFonts w:eastAsia="Aptos" w:cstheme="minorHAnsi"/>
          <w:spacing w:val="14"/>
          <w:kern w:val="2"/>
          <w:sz w:val="24"/>
          <w:szCs w:val="24"/>
          <w:lang w:eastAsia="en-US"/>
          <w14:ligatures w14:val="standardContextual"/>
        </w:rPr>
        <w:t>sąd właściwy w chwili wniesienia pozwu może się uznać za niewłaściwy</w:t>
      </w:r>
      <w:r w:rsidR="003F1B77" w:rsidRPr="003F1B77">
        <w:rPr>
          <w:rFonts w:eastAsia="Aptos" w:cstheme="minorHAnsi"/>
          <w:spacing w:val="14"/>
          <w:kern w:val="2"/>
          <w:sz w:val="24"/>
          <w:szCs w:val="24"/>
          <w:lang w:eastAsia="en-US"/>
          <w14:ligatures w14:val="standardContextual"/>
        </w:rPr>
        <w:t>.</w:t>
      </w:r>
    </w:p>
    <w:p w14:paraId="6E945337" w14:textId="1FF39664" w:rsidR="00B73437" w:rsidRPr="003F1B77" w:rsidRDefault="00B73437" w:rsidP="00B73437">
      <w:pPr>
        <w:pStyle w:val="Akapitzlist"/>
        <w:numPr>
          <w:ilvl w:val="0"/>
          <w:numId w:val="5"/>
        </w:numPr>
        <w:spacing w:after="0" w:line="320" w:lineRule="atLeast"/>
        <w:jc w:val="both"/>
        <w:rPr>
          <w:rFonts w:eastAsia="Calibri" w:cstheme="minorHAnsi"/>
          <w:b/>
          <w:sz w:val="24"/>
          <w:szCs w:val="24"/>
          <w:lang w:eastAsia="en-US"/>
        </w:rPr>
      </w:pPr>
      <w:r w:rsidRPr="003F1B77">
        <w:rPr>
          <w:rFonts w:eastAsia="Calibri" w:cstheme="minorHAnsi"/>
          <w:b/>
          <w:sz w:val="24"/>
          <w:szCs w:val="24"/>
          <w:lang w:eastAsia="en-US"/>
        </w:rPr>
        <w:t>Sąd może warunkowo zawiesić wykonanie kary pozbawienia wolności przy zastosowaniu art. 69 § 1 k.k. ( bez stosowania instytucji nadzwyczajnego złagodzenia kary) w wymiarze:</w:t>
      </w:r>
    </w:p>
    <w:p w14:paraId="4B4964F5" w14:textId="19BFED9E" w:rsidR="00B73437" w:rsidRPr="003F1B77" w:rsidRDefault="00B73437" w:rsidP="00B73437">
      <w:pPr>
        <w:numPr>
          <w:ilvl w:val="0"/>
          <w:numId w:val="20"/>
        </w:numPr>
        <w:spacing w:after="0" w:line="320" w:lineRule="atLeast"/>
        <w:ind w:left="567"/>
        <w:jc w:val="both"/>
        <w:rPr>
          <w:rFonts w:eastAsia="Calibri" w:cstheme="minorHAnsi"/>
          <w:sz w:val="24"/>
          <w:szCs w:val="24"/>
          <w:lang w:eastAsia="en-US"/>
        </w:rPr>
      </w:pPr>
      <w:r w:rsidRPr="003F1B77">
        <w:rPr>
          <w:rFonts w:eastAsia="Calibri" w:cstheme="minorHAnsi"/>
          <w:sz w:val="24"/>
          <w:szCs w:val="24"/>
          <w:lang w:eastAsia="en-US"/>
        </w:rPr>
        <w:t xml:space="preserve"> do 2 lat pozbawienia wolności;</w:t>
      </w:r>
    </w:p>
    <w:p w14:paraId="59B2EE22" w14:textId="1EFE021F" w:rsidR="00B73437" w:rsidRPr="003F1B77" w:rsidRDefault="00B73437" w:rsidP="00B73437">
      <w:pPr>
        <w:numPr>
          <w:ilvl w:val="0"/>
          <w:numId w:val="20"/>
        </w:numPr>
        <w:spacing w:after="0" w:line="320" w:lineRule="atLeast"/>
        <w:ind w:left="567"/>
        <w:jc w:val="both"/>
        <w:rPr>
          <w:rFonts w:eastAsia="Calibri" w:cstheme="minorHAnsi"/>
          <w:sz w:val="24"/>
          <w:szCs w:val="24"/>
          <w:lang w:eastAsia="en-US"/>
        </w:rPr>
      </w:pPr>
      <w:r w:rsidRPr="003F1B77">
        <w:rPr>
          <w:rFonts w:eastAsia="Calibri" w:cstheme="minorHAnsi"/>
          <w:sz w:val="24"/>
          <w:szCs w:val="24"/>
          <w:lang w:eastAsia="en-US"/>
        </w:rPr>
        <w:t>do 1 roku pozbawienia wolności;</w:t>
      </w:r>
    </w:p>
    <w:p w14:paraId="4066741B" w14:textId="459A44C6" w:rsidR="00B73437" w:rsidRPr="003F1B77" w:rsidRDefault="00B73437" w:rsidP="00B73437">
      <w:pPr>
        <w:numPr>
          <w:ilvl w:val="0"/>
          <w:numId w:val="20"/>
        </w:numPr>
        <w:spacing w:after="0" w:line="320" w:lineRule="atLeast"/>
        <w:ind w:left="567"/>
        <w:jc w:val="both"/>
        <w:rPr>
          <w:rFonts w:eastAsia="Calibri" w:cstheme="minorHAnsi"/>
          <w:sz w:val="24"/>
          <w:szCs w:val="24"/>
          <w:lang w:eastAsia="en-US"/>
        </w:rPr>
      </w:pPr>
      <w:r w:rsidRPr="003F1B77">
        <w:rPr>
          <w:rFonts w:eastAsia="Calibri" w:cstheme="minorHAnsi"/>
          <w:sz w:val="24"/>
          <w:szCs w:val="24"/>
          <w:lang w:eastAsia="en-US"/>
        </w:rPr>
        <w:t xml:space="preserve">każdą karę bez względu na jej wymiar. </w:t>
      </w:r>
    </w:p>
    <w:p w14:paraId="3580FCE9" w14:textId="6D904E58" w:rsidR="00B73437" w:rsidRPr="003F1B77" w:rsidRDefault="00B73437" w:rsidP="00B73437">
      <w:pPr>
        <w:pStyle w:val="Akapitzlist"/>
        <w:numPr>
          <w:ilvl w:val="0"/>
          <w:numId w:val="5"/>
        </w:numPr>
        <w:spacing w:before="120" w:after="0" w:line="320" w:lineRule="atLeast"/>
        <w:jc w:val="both"/>
        <w:rPr>
          <w:rFonts w:eastAsia="Calibri" w:cstheme="minorHAnsi"/>
          <w:b/>
          <w:sz w:val="24"/>
          <w:szCs w:val="24"/>
          <w:lang w:eastAsia="en-US"/>
        </w:rPr>
      </w:pPr>
      <w:r w:rsidRPr="003F1B77">
        <w:rPr>
          <w:rFonts w:eastAsia="Calibri" w:cstheme="minorHAnsi"/>
          <w:b/>
          <w:sz w:val="24"/>
          <w:szCs w:val="24"/>
          <w:lang w:eastAsia="en-US"/>
        </w:rPr>
        <w:t>Popełnienie przestępstwa w warunkach recydywy zachodzi wówczas, gdy:</w:t>
      </w:r>
    </w:p>
    <w:p w14:paraId="30734CF7" w14:textId="4F498F73" w:rsidR="00B73437" w:rsidRPr="003F1B77" w:rsidRDefault="00B73437" w:rsidP="00B73437">
      <w:pPr>
        <w:numPr>
          <w:ilvl w:val="0"/>
          <w:numId w:val="24"/>
        </w:numPr>
        <w:spacing w:after="0" w:line="320" w:lineRule="atLeast"/>
        <w:ind w:left="567"/>
        <w:jc w:val="both"/>
        <w:rPr>
          <w:rFonts w:eastAsia="Calibri" w:cstheme="minorHAnsi"/>
          <w:sz w:val="24"/>
          <w:szCs w:val="24"/>
          <w:lang w:eastAsia="en-US"/>
        </w:rPr>
      </w:pPr>
      <w:r w:rsidRPr="003F1B77">
        <w:rPr>
          <w:rFonts w:eastAsia="Calibri" w:cstheme="minorHAnsi"/>
          <w:sz w:val="24"/>
          <w:szCs w:val="24"/>
          <w:lang w:eastAsia="en-US"/>
        </w:rPr>
        <w:t>Sprawca popełnia przestępstwo nieumyślne, w ciągu 5 lat po odbyciu co najmniej kary 6 miesięcy pozbawienia wolności;</w:t>
      </w:r>
    </w:p>
    <w:p w14:paraId="525C5CCC" w14:textId="54110984" w:rsidR="00B73437" w:rsidRPr="003F1B77" w:rsidRDefault="00B73437" w:rsidP="00B73437">
      <w:pPr>
        <w:numPr>
          <w:ilvl w:val="0"/>
          <w:numId w:val="24"/>
        </w:numPr>
        <w:spacing w:after="0" w:line="320" w:lineRule="atLeast"/>
        <w:ind w:left="567"/>
        <w:jc w:val="both"/>
        <w:rPr>
          <w:rFonts w:eastAsia="Calibri" w:cstheme="minorHAnsi"/>
          <w:sz w:val="24"/>
          <w:szCs w:val="24"/>
          <w:lang w:eastAsia="en-US"/>
        </w:rPr>
      </w:pPr>
      <w:r w:rsidRPr="003F1B77">
        <w:rPr>
          <w:rFonts w:eastAsia="Calibri" w:cstheme="minorHAnsi"/>
          <w:sz w:val="24"/>
          <w:szCs w:val="24"/>
          <w:lang w:eastAsia="en-US"/>
        </w:rPr>
        <w:t>Sprawca popełnia jakiekolwiek przestępstwo umyślne w ciągu 5 lat po odbyciu co najmniej kary 6 miesięcy pozbawienia wolności;</w:t>
      </w:r>
    </w:p>
    <w:p w14:paraId="3C60D95F" w14:textId="11A41A3C" w:rsidR="00B73437" w:rsidRPr="003F1B77" w:rsidRDefault="00B73437" w:rsidP="00B73437">
      <w:pPr>
        <w:numPr>
          <w:ilvl w:val="0"/>
          <w:numId w:val="24"/>
        </w:numPr>
        <w:spacing w:after="0" w:line="320" w:lineRule="atLeast"/>
        <w:ind w:left="567"/>
        <w:jc w:val="both"/>
        <w:rPr>
          <w:rFonts w:eastAsia="Calibri" w:cstheme="minorHAnsi"/>
          <w:sz w:val="24"/>
          <w:szCs w:val="24"/>
          <w:lang w:eastAsia="en-US"/>
        </w:rPr>
      </w:pPr>
      <w:r w:rsidRPr="003F1B77">
        <w:rPr>
          <w:rFonts w:eastAsia="Calibri" w:cstheme="minorHAnsi"/>
          <w:sz w:val="24"/>
          <w:szCs w:val="24"/>
          <w:lang w:eastAsia="en-US"/>
        </w:rPr>
        <w:t>Sprawca popełnia przestępstwo umyślne podobne do przestępstwa za które już był skazany, w ciągu 5 lat po odbyciu co najmniej kary 6 miesięcy pozbawienia wolności.</w:t>
      </w:r>
    </w:p>
    <w:p w14:paraId="6A7FF47D" w14:textId="77777777" w:rsidR="00B73437" w:rsidRPr="003F1B77" w:rsidRDefault="00B73437" w:rsidP="00B73437">
      <w:pPr>
        <w:numPr>
          <w:ilvl w:val="0"/>
          <w:numId w:val="5"/>
        </w:numPr>
        <w:spacing w:before="120" w:after="0" w:line="320" w:lineRule="atLeast"/>
        <w:ind w:left="567" w:hanging="357"/>
        <w:jc w:val="both"/>
        <w:rPr>
          <w:rFonts w:eastAsia="Calibri" w:cstheme="minorHAnsi"/>
          <w:b/>
          <w:sz w:val="24"/>
          <w:szCs w:val="24"/>
          <w:lang w:eastAsia="en-US"/>
        </w:rPr>
      </w:pPr>
      <w:r w:rsidRPr="003F1B77">
        <w:rPr>
          <w:rFonts w:eastAsia="Calibri" w:cstheme="minorHAnsi"/>
          <w:b/>
          <w:sz w:val="24"/>
          <w:szCs w:val="24"/>
          <w:lang w:eastAsia="en-US"/>
        </w:rPr>
        <w:t>Orzekając środek karny nakazu opuszczenia lokalu zajmowanego wspólnie z pokrzywdzonym za przestępstwa określone w rozdziale XXV i XXVI kodeksu karnego:</w:t>
      </w:r>
    </w:p>
    <w:p w14:paraId="49D35D97" w14:textId="5F8F2166" w:rsidR="00B73437" w:rsidRPr="003F1B77" w:rsidRDefault="00B73437" w:rsidP="00B73437">
      <w:pPr>
        <w:numPr>
          <w:ilvl w:val="0"/>
          <w:numId w:val="19"/>
        </w:numPr>
        <w:spacing w:after="0" w:line="320" w:lineRule="atLeast"/>
        <w:ind w:left="567"/>
        <w:jc w:val="both"/>
        <w:rPr>
          <w:rFonts w:eastAsia="Calibri" w:cstheme="minorHAnsi"/>
          <w:sz w:val="24"/>
          <w:szCs w:val="24"/>
          <w:lang w:eastAsia="en-US"/>
        </w:rPr>
      </w:pPr>
      <w:r w:rsidRPr="003F1B77">
        <w:rPr>
          <w:rFonts w:eastAsia="Calibri" w:cstheme="minorHAnsi"/>
          <w:sz w:val="24"/>
          <w:szCs w:val="24"/>
          <w:lang w:eastAsia="en-US"/>
        </w:rPr>
        <w:t>należy orzec na ten sam okres zakaz zbliżania się do pokrzywdzonego ze wskazaniem odległości od osób chronionych, którą oskarżony obowiązany jest zachować;</w:t>
      </w:r>
    </w:p>
    <w:p w14:paraId="4CBA3F33" w14:textId="11012956" w:rsidR="00B73437" w:rsidRPr="003F1B77" w:rsidRDefault="00B73437" w:rsidP="00B73437">
      <w:pPr>
        <w:numPr>
          <w:ilvl w:val="0"/>
          <w:numId w:val="19"/>
        </w:numPr>
        <w:spacing w:after="0" w:line="320" w:lineRule="atLeast"/>
        <w:ind w:left="567"/>
        <w:jc w:val="both"/>
        <w:rPr>
          <w:rFonts w:eastAsia="Calibri" w:cstheme="minorHAnsi"/>
          <w:sz w:val="24"/>
          <w:szCs w:val="24"/>
          <w:lang w:eastAsia="en-US"/>
        </w:rPr>
      </w:pPr>
      <w:r w:rsidRPr="003F1B77">
        <w:rPr>
          <w:rFonts w:eastAsia="Calibri" w:cstheme="minorHAnsi"/>
          <w:sz w:val="24"/>
          <w:szCs w:val="24"/>
          <w:lang w:eastAsia="en-US"/>
        </w:rPr>
        <w:t>należy orzec na ten sam okres zakaz zbliżania się do pokrzywdzonego bez wskazania odległości od osób chronionych, którą oskarżony obowiązany jest zachować;</w:t>
      </w:r>
    </w:p>
    <w:p w14:paraId="20175D19" w14:textId="749B9591" w:rsidR="00B73437" w:rsidRPr="003F1B77" w:rsidRDefault="00B73437" w:rsidP="00B73437">
      <w:pPr>
        <w:numPr>
          <w:ilvl w:val="0"/>
          <w:numId w:val="19"/>
        </w:numPr>
        <w:spacing w:after="0" w:line="320" w:lineRule="atLeast"/>
        <w:ind w:left="567"/>
        <w:jc w:val="both"/>
        <w:rPr>
          <w:rFonts w:eastAsia="Calibri" w:cstheme="minorHAnsi"/>
          <w:sz w:val="24"/>
          <w:szCs w:val="24"/>
          <w:lang w:eastAsia="en-US"/>
        </w:rPr>
      </w:pPr>
      <w:r w:rsidRPr="003F1B77">
        <w:rPr>
          <w:rFonts w:eastAsia="Calibri" w:cstheme="minorHAnsi"/>
          <w:sz w:val="24"/>
          <w:szCs w:val="24"/>
          <w:lang w:eastAsia="en-US"/>
        </w:rPr>
        <w:t>można nie orzekać zakazu zbliżania się do pokrzywdzonego.</w:t>
      </w:r>
    </w:p>
    <w:p w14:paraId="3B5B4C31" w14:textId="77777777" w:rsidR="00B73437" w:rsidRPr="003F1B77" w:rsidRDefault="00B73437" w:rsidP="00B73437">
      <w:pPr>
        <w:numPr>
          <w:ilvl w:val="0"/>
          <w:numId w:val="5"/>
        </w:numPr>
        <w:spacing w:before="120" w:after="0" w:line="320" w:lineRule="atLeast"/>
        <w:ind w:left="567" w:hanging="357"/>
        <w:jc w:val="both"/>
        <w:rPr>
          <w:rFonts w:eastAsia="Calibri" w:cstheme="minorHAnsi"/>
          <w:b/>
          <w:sz w:val="24"/>
          <w:szCs w:val="24"/>
          <w:lang w:eastAsia="en-US"/>
        </w:rPr>
      </w:pPr>
      <w:r w:rsidRPr="003F1B77">
        <w:rPr>
          <w:rFonts w:eastAsia="Calibri" w:cstheme="minorHAnsi"/>
          <w:b/>
          <w:sz w:val="24"/>
          <w:szCs w:val="24"/>
          <w:lang w:eastAsia="en-US"/>
        </w:rPr>
        <w:t>Gdy ten sam czyn wyczerpuje znamiona kilku przepisów ustawy karnej to karę wymierza się na podstawie:</w:t>
      </w:r>
    </w:p>
    <w:p w14:paraId="3886D1E9" w14:textId="0FC5C6E7" w:rsidR="00B73437" w:rsidRPr="003F1B77" w:rsidRDefault="00B73437" w:rsidP="00B73437">
      <w:pPr>
        <w:numPr>
          <w:ilvl w:val="0"/>
          <w:numId w:val="21"/>
        </w:numPr>
        <w:spacing w:after="0" w:line="320" w:lineRule="atLeast"/>
        <w:ind w:left="567"/>
        <w:jc w:val="both"/>
        <w:rPr>
          <w:rFonts w:eastAsia="Calibri" w:cstheme="minorHAnsi"/>
          <w:sz w:val="24"/>
          <w:szCs w:val="24"/>
          <w:lang w:eastAsia="en-US"/>
        </w:rPr>
      </w:pPr>
      <w:r w:rsidRPr="003F1B77">
        <w:rPr>
          <w:rFonts w:eastAsia="Calibri" w:cstheme="minorHAnsi"/>
          <w:sz w:val="24"/>
          <w:szCs w:val="24"/>
          <w:lang w:eastAsia="en-US"/>
        </w:rPr>
        <w:t>przepisu przewidującego najłagodniejszą karę;</w:t>
      </w:r>
    </w:p>
    <w:p w14:paraId="272FB6E1" w14:textId="316C3CB3" w:rsidR="00B73437" w:rsidRPr="003F1B77" w:rsidRDefault="00B73437" w:rsidP="00B73437">
      <w:pPr>
        <w:numPr>
          <w:ilvl w:val="0"/>
          <w:numId w:val="21"/>
        </w:numPr>
        <w:spacing w:after="0" w:line="320" w:lineRule="atLeast"/>
        <w:ind w:left="567"/>
        <w:jc w:val="both"/>
        <w:rPr>
          <w:rFonts w:eastAsia="Calibri" w:cstheme="minorHAnsi"/>
          <w:sz w:val="24"/>
          <w:szCs w:val="24"/>
          <w:lang w:eastAsia="en-US"/>
        </w:rPr>
      </w:pPr>
      <w:r w:rsidRPr="003F1B77">
        <w:rPr>
          <w:rFonts w:eastAsia="Calibri" w:cstheme="minorHAnsi"/>
          <w:sz w:val="24"/>
          <w:szCs w:val="24"/>
          <w:lang w:eastAsia="en-US"/>
        </w:rPr>
        <w:t>przepisu przewidującego najsurowszą karę;</w:t>
      </w:r>
    </w:p>
    <w:p w14:paraId="6C87AA68" w14:textId="20615C05" w:rsidR="00B73437" w:rsidRPr="003F1B77" w:rsidRDefault="00B73437" w:rsidP="00B73437">
      <w:pPr>
        <w:numPr>
          <w:ilvl w:val="0"/>
          <w:numId w:val="21"/>
        </w:numPr>
        <w:spacing w:after="0" w:line="320" w:lineRule="atLeast"/>
        <w:ind w:left="567"/>
        <w:jc w:val="both"/>
        <w:rPr>
          <w:rFonts w:eastAsia="Calibri" w:cstheme="minorHAnsi"/>
          <w:sz w:val="24"/>
          <w:szCs w:val="24"/>
          <w:lang w:eastAsia="en-US"/>
        </w:rPr>
      </w:pPr>
      <w:r w:rsidRPr="003F1B77">
        <w:rPr>
          <w:rFonts w:eastAsia="Calibri" w:cstheme="minorHAnsi"/>
          <w:sz w:val="24"/>
          <w:szCs w:val="24"/>
          <w:lang w:eastAsia="en-US"/>
        </w:rPr>
        <w:t xml:space="preserve">na podstawie dowolnego przepisu ze zbiegających się przestępstw. </w:t>
      </w:r>
    </w:p>
    <w:p w14:paraId="2BA13B5D" w14:textId="77777777" w:rsidR="00B73437" w:rsidRPr="003F1B77" w:rsidRDefault="00B73437" w:rsidP="00B73437">
      <w:pPr>
        <w:numPr>
          <w:ilvl w:val="0"/>
          <w:numId w:val="5"/>
        </w:numPr>
        <w:spacing w:before="120" w:after="0" w:line="320" w:lineRule="atLeast"/>
        <w:ind w:left="567" w:hanging="357"/>
        <w:jc w:val="both"/>
        <w:rPr>
          <w:rFonts w:eastAsia="Calibri" w:cstheme="minorHAnsi"/>
          <w:b/>
          <w:sz w:val="24"/>
          <w:szCs w:val="24"/>
          <w:lang w:eastAsia="en-US"/>
        </w:rPr>
      </w:pPr>
      <w:r w:rsidRPr="003F1B77">
        <w:rPr>
          <w:rFonts w:eastAsia="Calibri" w:cstheme="minorHAnsi"/>
          <w:b/>
          <w:sz w:val="24"/>
          <w:szCs w:val="24"/>
          <w:lang w:eastAsia="en-US"/>
        </w:rPr>
        <w:t>Otwarcie przewodu sądowego w procedurze karnej to:</w:t>
      </w:r>
    </w:p>
    <w:p w14:paraId="636F21B2" w14:textId="64551945" w:rsidR="00B73437" w:rsidRPr="003F1B77" w:rsidRDefault="00B73437" w:rsidP="00B73437">
      <w:pPr>
        <w:numPr>
          <w:ilvl w:val="0"/>
          <w:numId w:val="22"/>
        </w:numPr>
        <w:spacing w:after="0" w:line="320" w:lineRule="atLeast"/>
        <w:ind w:left="284" w:firstLine="0"/>
        <w:jc w:val="both"/>
        <w:rPr>
          <w:rFonts w:eastAsia="Calibri" w:cstheme="minorHAnsi"/>
          <w:sz w:val="24"/>
          <w:szCs w:val="24"/>
          <w:lang w:eastAsia="en-US"/>
        </w:rPr>
      </w:pPr>
      <w:r w:rsidRPr="003F1B77">
        <w:rPr>
          <w:rFonts w:eastAsia="Calibri" w:cstheme="minorHAnsi"/>
          <w:sz w:val="24"/>
          <w:szCs w:val="24"/>
          <w:lang w:eastAsia="en-US"/>
        </w:rPr>
        <w:t>stawienie się prokuratora na salę rozpraw;</w:t>
      </w:r>
    </w:p>
    <w:p w14:paraId="396C8B5F" w14:textId="2A6568E1" w:rsidR="00B73437" w:rsidRPr="003F1B77" w:rsidRDefault="00B73437" w:rsidP="00B73437">
      <w:pPr>
        <w:numPr>
          <w:ilvl w:val="0"/>
          <w:numId w:val="22"/>
        </w:numPr>
        <w:spacing w:after="0" w:line="320" w:lineRule="atLeast"/>
        <w:ind w:left="284" w:firstLine="0"/>
        <w:jc w:val="both"/>
        <w:rPr>
          <w:rFonts w:eastAsia="Calibri" w:cstheme="minorHAnsi"/>
          <w:sz w:val="24"/>
          <w:szCs w:val="24"/>
          <w:lang w:eastAsia="en-US"/>
        </w:rPr>
      </w:pPr>
      <w:r w:rsidRPr="003F1B77">
        <w:rPr>
          <w:rFonts w:eastAsia="Calibri" w:cstheme="minorHAnsi"/>
          <w:sz w:val="24"/>
          <w:szCs w:val="24"/>
          <w:lang w:eastAsia="en-US"/>
        </w:rPr>
        <w:t xml:space="preserve">odczytanie aktu oskarżenia; </w:t>
      </w:r>
    </w:p>
    <w:p w14:paraId="142B8FF5" w14:textId="20AD3A76" w:rsidR="00B73437" w:rsidRPr="003F1B77" w:rsidRDefault="00B73437" w:rsidP="00B73437">
      <w:pPr>
        <w:numPr>
          <w:ilvl w:val="0"/>
          <w:numId w:val="22"/>
        </w:numPr>
        <w:spacing w:after="0" w:line="320" w:lineRule="atLeast"/>
        <w:ind w:left="284" w:firstLine="0"/>
        <w:jc w:val="both"/>
        <w:rPr>
          <w:rFonts w:eastAsia="Calibri" w:cstheme="minorHAnsi"/>
          <w:sz w:val="24"/>
          <w:szCs w:val="24"/>
          <w:lang w:eastAsia="en-US"/>
        </w:rPr>
      </w:pPr>
      <w:r w:rsidRPr="003F1B77">
        <w:rPr>
          <w:rFonts w:eastAsia="Calibri" w:cstheme="minorHAnsi"/>
          <w:sz w:val="24"/>
          <w:szCs w:val="24"/>
          <w:lang w:eastAsia="en-US"/>
        </w:rPr>
        <w:t>przesłuchanie oskarżonego.</w:t>
      </w:r>
    </w:p>
    <w:p w14:paraId="663E78AD" w14:textId="77777777" w:rsidR="00B73437" w:rsidRPr="003F1B77" w:rsidRDefault="00B73437" w:rsidP="00B73437">
      <w:pPr>
        <w:numPr>
          <w:ilvl w:val="0"/>
          <w:numId w:val="5"/>
        </w:numPr>
        <w:spacing w:before="120" w:after="0" w:line="320" w:lineRule="atLeast"/>
        <w:ind w:left="567" w:hanging="357"/>
        <w:jc w:val="both"/>
        <w:rPr>
          <w:rFonts w:eastAsia="Calibri" w:cstheme="minorHAnsi"/>
          <w:b/>
          <w:sz w:val="24"/>
          <w:szCs w:val="24"/>
          <w:lang w:eastAsia="en-US"/>
        </w:rPr>
      </w:pPr>
      <w:r w:rsidRPr="003F1B77">
        <w:rPr>
          <w:rFonts w:eastAsia="Calibri" w:cstheme="minorHAnsi"/>
          <w:b/>
          <w:sz w:val="24"/>
          <w:szCs w:val="24"/>
          <w:lang w:eastAsia="en-US"/>
        </w:rPr>
        <w:t xml:space="preserve">W postępowaniu karnym oskarżony musi mieć obrońcę między innymi, gdy: </w:t>
      </w:r>
    </w:p>
    <w:p w14:paraId="05A87A6A" w14:textId="4CCB7FE1" w:rsidR="00B73437" w:rsidRPr="003F1B77" w:rsidRDefault="00B73437" w:rsidP="00B73437">
      <w:pPr>
        <w:numPr>
          <w:ilvl w:val="0"/>
          <w:numId w:val="25"/>
        </w:numPr>
        <w:spacing w:after="0" w:line="320" w:lineRule="atLeast"/>
        <w:ind w:left="709"/>
        <w:jc w:val="both"/>
        <w:rPr>
          <w:rFonts w:eastAsia="Calibri" w:cstheme="minorHAnsi"/>
          <w:sz w:val="24"/>
          <w:szCs w:val="24"/>
          <w:lang w:eastAsia="en-US"/>
        </w:rPr>
      </w:pPr>
      <w:r w:rsidRPr="003F1B77">
        <w:rPr>
          <w:rFonts w:eastAsia="Calibri" w:cstheme="minorHAnsi"/>
          <w:sz w:val="24"/>
          <w:szCs w:val="24"/>
          <w:lang w:eastAsia="en-US"/>
        </w:rPr>
        <w:t>nie ukończył 18 lat;</w:t>
      </w:r>
    </w:p>
    <w:p w14:paraId="2B6CE7C3" w14:textId="35F5A60B" w:rsidR="00B73437" w:rsidRPr="003F1B77" w:rsidRDefault="00B73437" w:rsidP="00B73437">
      <w:pPr>
        <w:numPr>
          <w:ilvl w:val="0"/>
          <w:numId w:val="25"/>
        </w:numPr>
        <w:spacing w:after="0" w:line="320" w:lineRule="atLeast"/>
        <w:ind w:left="709"/>
        <w:jc w:val="both"/>
        <w:rPr>
          <w:rFonts w:eastAsia="Calibri" w:cstheme="minorHAnsi"/>
          <w:sz w:val="24"/>
          <w:szCs w:val="24"/>
          <w:lang w:eastAsia="en-US"/>
        </w:rPr>
      </w:pPr>
      <w:r w:rsidRPr="003F1B77">
        <w:rPr>
          <w:rFonts w:eastAsia="Calibri" w:cstheme="minorHAnsi"/>
          <w:sz w:val="24"/>
          <w:szCs w:val="24"/>
          <w:lang w:eastAsia="en-US"/>
        </w:rPr>
        <w:t>nie ukończył 20 lat;</w:t>
      </w:r>
    </w:p>
    <w:p w14:paraId="0C03E09C" w14:textId="2BEFBC87" w:rsidR="00B73437" w:rsidRPr="003F1B77" w:rsidRDefault="00B73437" w:rsidP="00B73437">
      <w:pPr>
        <w:numPr>
          <w:ilvl w:val="0"/>
          <w:numId w:val="25"/>
        </w:numPr>
        <w:spacing w:after="0" w:line="320" w:lineRule="atLeast"/>
        <w:ind w:left="709"/>
        <w:jc w:val="both"/>
        <w:rPr>
          <w:rFonts w:eastAsia="Calibri" w:cstheme="minorHAnsi"/>
          <w:bCs/>
          <w:sz w:val="24"/>
          <w:szCs w:val="24"/>
          <w:lang w:eastAsia="en-US"/>
        </w:rPr>
      </w:pPr>
      <w:r w:rsidRPr="003F1B77">
        <w:rPr>
          <w:rFonts w:eastAsia="Calibri" w:cstheme="minorHAnsi"/>
          <w:bCs/>
          <w:sz w:val="24"/>
          <w:szCs w:val="24"/>
          <w:lang w:eastAsia="en-US"/>
        </w:rPr>
        <w:t>zawsze, gdy tylko chce mieć obrońcę bez względu na wiek.</w:t>
      </w:r>
    </w:p>
    <w:p w14:paraId="0BCC8011" w14:textId="77777777" w:rsidR="00B73437" w:rsidRPr="003F1B77" w:rsidRDefault="00B73437" w:rsidP="00B73437">
      <w:pPr>
        <w:numPr>
          <w:ilvl w:val="0"/>
          <w:numId w:val="5"/>
        </w:numPr>
        <w:spacing w:before="120" w:after="0" w:line="320" w:lineRule="atLeast"/>
        <w:ind w:left="567" w:hanging="357"/>
        <w:jc w:val="both"/>
        <w:rPr>
          <w:rFonts w:eastAsia="Calibri" w:cstheme="minorHAnsi"/>
          <w:b/>
          <w:sz w:val="24"/>
          <w:szCs w:val="24"/>
          <w:lang w:eastAsia="en-US"/>
        </w:rPr>
      </w:pPr>
      <w:r w:rsidRPr="003F1B77">
        <w:rPr>
          <w:rFonts w:eastAsia="Calibri" w:cstheme="minorHAnsi"/>
          <w:b/>
          <w:sz w:val="24"/>
          <w:szCs w:val="24"/>
          <w:lang w:eastAsia="en-US"/>
        </w:rPr>
        <w:t>Pismo podlegające opłacie w postępowaniu karnym wniesione bez uiszczenia opłaty:</w:t>
      </w:r>
    </w:p>
    <w:p w14:paraId="3F59B2EA" w14:textId="27205A4A" w:rsidR="00B73437" w:rsidRPr="003F1B77" w:rsidRDefault="00B73437" w:rsidP="00B73437">
      <w:pPr>
        <w:numPr>
          <w:ilvl w:val="0"/>
          <w:numId w:val="23"/>
        </w:numPr>
        <w:spacing w:after="0" w:line="320" w:lineRule="atLeast"/>
        <w:ind w:left="284" w:firstLine="0"/>
        <w:jc w:val="both"/>
        <w:rPr>
          <w:rFonts w:eastAsia="Calibri" w:cstheme="minorHAnsi"/>
          <w:sz w:val="24"/>
          <w:szCs w:val="24"/>
          <w:lang w:eastAsia="en-US"/>
        </w:rPr>
      </w:pPr>
      <w:r w:rsidRPr="003F1B77">
        <w:rPr>
          <w:rFonts w:eastAsia="Calibri" w:cstheme="minorHAnsi"/>
          <w:sz w:val="24"/>
          <w:szCs w:val="24"/>
          <w:lang w:eastAsia="en-US"/>
        </w:rPr>
        <w:t>zwraca się wnioskodawcy;</w:t>
      </w:r>
    </w:p>
    <w:p w14:paraId="6F319153" w14:textId="1F349B28" w:rsidR="00B73437" w:rsidRPr="003F1B77" w:rsidRDefault="00B73437" w:rsidP="00B73437">
      <w:pPr>
        <w:numPr>
          <w:ilvl w:val="0"/>
          <w:numId w:val="23"/>
        </w:numPr>
        <w:spacing w:after="0" w:line="320" w:lineRule="atLeast"/>
        <w:ind w:left="567" w:hanging="283"/>
        <w:jc w:val="both"/>
        <w:rPr>
          <w:rFonts w:eastAsia="Calibri" w:cstheme="minorHAnsi"/>
          <w:sz w:val="24"/>
          <w:szCs w:val="24"/>
          <w:lang w:eastAsia="en-US"/>
        </w:rPr>
      </w:pPr>
      <w:r w:rsidRPr="003F1B77">
        <w:rPr>
          <w:rFonts w:eastAsia="Calibri" w:cstheme="minorHAnsi"/>
          <w:sz w:val="24"/>
          <w:szCs w:val="24"/>
          <w:lang w:eastAsia="en-US"/>
        </w:rPr>
        <w:t>umieszcza się w aktach i wzywa się do uzupełnienia braków formalnych poprzez uiszczenie brakującej opłaty w terminie 7 dni pouczając wnioskodawcę o uznaniu za bezskuteczne w wypadku nie uzupełnienia braku we wskazanym terminie;</w:t>
      </w:r>
    </w:p>
    <w:p w14:paraId="5BA10095" w14:textId="403111F1" w:rsidR="00B73437" w:rsidRPr="003F1B77" w:rsidRDefault="00B73437" w:rsidP="00B73437">
      <w:pPr>
        <w:numPr>
          <w:ilvl w:val="0"/>
          <w:numId w:val="23"/>
        </w:numPr>
        <w:spacing w:after="0" w:line="320" w:lineRule="atLeast"/>
        <w:ind w:left="284" w:firstLine="0"/>
        <w:jc w:val="both"/>
        <w:rPr>
          <w:rFonts w:eastAsia="Calibri" w:cstheme="minorHAnsi"/>
          <w:sz w:val="24"/>
          <w:szCs w:val="24"/>
          <w:lang w:eastAsia="en-US"/>
        </w:rPr>
      </w:pPr>
      <w:r w:rsidRPr="003F1B77">
        <w:rPr>
          <w:rFonts w:eastAsia="Calibri" w:cstheme="minorHAnsi"/>
          <w:sz w:val="24"/>
          <w:szCs w:val="24"/>
          <w:lang w:eastAsia="en-US"/>
        </w:rPr>
        <w:lastRenderedPageBreak/>
        <w:t>przyjmuje się, a opłatę można uzupełnić na każdym etapie sprawy.</w:t>
      </w:r>
    </w:p>
    <w:p w14:paraId="4AA02F77" w14:textId="77777777" w:rsidR="00B73437" w:rsidRPr="003F1B77" w:rsidRDefault="00B73437" w:rsidP="00B73437">
      <w:pPr>
        <w:numPr>
          <w:ilvl w:val="0"/>
          <w:numId w:val="5"/>
        </w:numPr>
        <w:spacing w:before="120" w:after="0" w:line="320" w:lineRule="atLeast"/>
        <w:ind w:left="567" w:hanging="357"/>
        <w:jc w:val="both"/>
        <w:rPr>
          <w:rFonts w:eastAsia="Calibri" w:cstheme="minorHAnsi"/>
          <w:b/>
          <w:sz w:val="24"/>
          <w:szCs w:val="24"/>
          <w:lang w:eastAsia="en-US"/>
        </w:rPr>
      </w:pPr>
      <w:r w:rsidRPr="003F1B77">
        <w:rPr>
          <w:rFonts w:eastAsia="Calibri" w:cstheme="minorHAnsi"/>
          <w:b/>
          <w:sz w:val="24"/>
          <w:szCs w:val="24"/>
          <w:lang w:eastAsia="en-US"/>
        </w:rPr>
        <w:t>Wniosek o uzasadnienie na piśmie wyroku według Kodeksu Postępowania Karnego można złożyć w terminie:</w:t>
      </w:r>
    </w:p>
    <w:p w14:paraId="7E49D22D" w14:textId="358A1E2C" w:rsidR="00B73437" w:rsidRPr="003F1B77" w:rsidRDefault="00B73437" w:rsidP="00B73437">
      <w:pPr>
        <w:spacing w:after="0" w:line="320" w:lineRule="atLeast"/>
        <w:ind w:left="142" w:firstLine="142"/>
        <w:jc w:val="both"/>
        <w:rPr>
          <w:rFonts w:eastAsia="Calibri" w:cstheme="minorHAnsi"/>
          <w:sz w:val="24"/>
          <w:szCs w:val="24"/>
          <w:lang w:eastAsia="en-US"/>
        </w:rPr>
      </w:pPr>
      <w:r w:rsidRPr="003F1B77">
        <w:rPr>
          <w:rFonts w:eastAsia="Calibri" w:cstheme="minorHAnsi"/>
          <w:sz w:val="24"/>
          <w:szCs w:val="24"/>
          <w:lang w:eastAsia="en-US"/>
        </w:rPr>
        <w:t>a)</w:t>
      </w:r>
      <w:r w:rsidRPr="003F1B77">
        <w:rPr>
          <w:rFonts w:eastAsia="Calibri" w:cstheme="minorHAnsi"/>
          <w:b/>
          <w:sz w:val="24"/>
          <w:szCs w:val="24"/>
          <w:lang w:eastAsia="en-US"/>
        </w:rPr>
        <w:t xml:space="preserve"> </w:t>
      </w:r>
      <w:r w:rsidRPr="003F1B77">
        <w:rPr>
          <w:rFonts w:eastAsia="Calibri" w:cstheme="minorHAnsi"/>
          <w:sz w:val="24"/>
          <w:szCs w:val="24"/>
          <w:lang w:eastAsia="en-US"/>
        </w:rPr>
        <w:t>7 dni od ogłoszenia wyroku;</w:t>
      </w:r>
    </w:p>
    <w:p w14:paraId="71110267" w14:textId="0EB44CBD" w:rsidR="00B73437" w:rsidRPr="003F1B77" w:rsidRDefault="00B73437" w:rsidP="00B73437">
      <w:pPr>
        <w:spacing w:after="0" w:line="320" w:lineRule="atLeast"/>
        <w:ind w:left="142" w:firstLine="142"/>
        <w:jc w:val="both"/>
        <w:rPr>
          <w:rFonts w:eastAsia="Calibri" w:cstheme="minorHAnsi"/>
          <w:sz w:val="24"/>
          <w:szCs w:val="24"/>
          <w:lang w:eastAsia="en-US"/>
        </w:rPr>
      </w:pPr>
      <w:r w:rsidRPr="003F1B77">
        <w:rPr>
          <w:rFonts w:eastAsia="Calibri" w:cstheme="minorHAnsi"/>
          <w:sz w:val="24"/>
          <w:szCs w:val="24"/>
          <w:lang w:eastAsia="en-US"/>
        </w:rPr>
        <w:t>b) 14 dni od ogłoszenia wyroku;</w:t>
      </w:r>
    </w:p>
    <w:p w14:paraId="34962593" w14:textId="35F09E77" w:rsidR="00B73437" w:rsidRPr="003F1B77" w:rsidRDefault="00B73437" w:rsidP="00B73437">
      <w:pPr>
        <w:spacing w:after="0" w:line="320" w:lineRule="atLeast"/>
        <w:ind w:left="142" w:firstLine="142"/>
        <w:jc w:val="both"/>
        <w:rPr>
          <w:rFonts w:eastAsia="Calibri" w:cstheme="minorHAnsi"/>
          <w:sz w:val="24"/>
          <w:szCs w:val="24"/>
          <w:lang w:eastAsia="en-US"/>
        </w:rPr>
      </w:pPr>
      <w:r w:rsidRPr="003F1B77">
        <w:rPr>
          <w:rFonts w:eastAsia="Calibri" w:cstheme="minorHAnsi"/>
          <w:sz w:val="24"/>
          <w:szCs w:val="24"/>
          <w:lang w:eastAsia="en-US"/>
        </w:rPr>
        <w:t>c) 30 dni od ogłoszenia wyroku.</w:t>
      </w:r>
    </w:p>
    <w:p w14:paraId="7F2C517D" w14:textId="77777777" w:rsidR="00B73437" w:rsidRPr="003F1B77" w:rsidRDefault="00B73437" w:rsidP="00B73437">
      <w:pPr>
        <w:numPr>
          <w:ilvl w:val="0"/>
          <w:numId w:val="5"/>
        </w:numPr>
        <w:spacing w:before="120" w:after="0" w:line="320" w:lineRule="atLeast"/>
        <w:ind w:left="567" w:hanging="357"/>
        <w:jc w:val="both"/>
        <w:rPr>
          <w:rFonts w:eastAsia="Calibri" w:cstheme="minorHAnsi"/>
          <w:b/>
          <w:sz w:val="24"/>
          <w:szCs w:val="24"/>
          <w:lang w:eastAsia="en-US"/>
        </w:rPr>
      </w:pPr>
      <w:r w:rsidRPr="003F1B77">
        <w:rPr>
          <w:rFonts w:eastAsia="Calibri" w:cstheme="minorHAnsi"/>
          <w:b/>
          <w:sz w:val="24"/>
          <w:szCs w:val="24"/>
          <w:lang w:eastAsia="en-US"/>
        </w:rPr>
        <w:t>Wyrokiem nakazowym w postępowaniu karnym można orzec:</w:t>
      </w:r>
    </w:p>
    <w:p w14:paraId="623F277D" w14:textId="6AFC10B9" w:rsidR="00B73437" w:rsidRPr="003F1B77" w:rsidRDefault="00B73437" w:rsidP="00B73437">
      <w:pPr>
        <w:spacing w:after="0" w:line="320" w:lineRule="atLeast"/>
        <w:ind w:left="284"/>
        <w:jc w:val="both"/>
        <w:rPr>
          <w:rFonts w:eastAsia="Calibri" w:cstheme="minorHAnsi"/>
          <w:sz w:val="24"/>
          <w:szCs w:val="24"/>
          <w:lang w:eastAsia="en-US"/>
        </w:rPr>
      </w:pPr>
      <w:r w:rsidRPr="003F1B77">
        <w:rPr>
          <w:rFonts w:eastAsia="Calibri" w:cstheme="minorHAnsi"/>
          <w:sz w:val="24"/>
          <w:szCs w:val="24"/>
          <w:lang w:eastAsia="en-US"/>
        </w:rPr>
        <w:t>a) tylko karę grzywny do 200 stawek dziennych albo do 200.000 zł  i karę     ograniczenia wolności;</w:t>
      </w:r>
    </w:p>
    <w:p w14:paraId="2BDAC2A6" w14:textId="631A6CB6" w:rsidR="00B73437" w:rsidRPr="003F1B77" w:rsidRDefault="00B73437" w:rsidP="00B73437">
      <w:pPr>
        <w:spacing w:after="0" w:line="320" w:lineRule="atLeast"/>
        <w:ind w:left="142" w:firstLine="142"/>
        <w:jc w:val="both"/>
        <w:rPr>
          <w:rFonts w:eastAsia="Calibri" w:cstheme="minorHAnsi"/>
          <w:sz w:val="24"/>
          <w:szCs w:val="24"/>
          <w:lang w:eastAsia="en-US"/>
        </w:rPr>
      </w:pPr>
      <w:r w:rsidRPr="003F1B77">
        <w:rPr>
          <w:rFonts w:eastAsia="Calibri" w:cstheme="minorHAnsi"/>
          <w:sz w:val="24"/>
          <w:szCs w:val="24"/>
          <w:lang w:eastAsia="en-US"/>
        </w:rPr>
        <w:t>b) każdą karę bez względu na jej rodzaj i wysokość;</w:t>
      </w:r>
    </w:p>
    <w:p w14:paraId="026A24CA" w14:textId="07C9645A" w:rsidR="00B73437" w:rsidRPr="003F1B77" w:rsidRDefault="00B73437" w:rsidP="00B73437">
      <w:pPr>
        <w:spacing w:after="0" w:line="320" w:lineRule="atLeast"/>
        <w:ind w:left="142" w:firstLine="142"/>
        <w:jc w:val="both"/>
        <w:rPr>
          <w:rFonts w:eastAsia="Calibri" w:cstheme="minorHAnsi"/>
          <w:sz w:val="24"/>
          <w:szCs w:val="24"/>
          <w:lang w:eastAsia="en-US"/>
        </w:rPr>
      </w:pPr>
      <w:r w:rsidRPr="003F1B77">
        <w:rPr>
          <w:rFonts w:eastAsia="Calibri" w:cstheme="minorHAnsi"/>
          <w:sz w:val="24"/>
          <w:szCs w:val="24"/>
          <w:lang w:eastAsia="en-US"/>
        </w:rPr>
        <w:t>c) tylko karę ograniczenia wolności.</w:t>
      </w:r>
    </w:p>
    <w:p w14:paraId="3D11FBA0" w14:textId="77777777" w:rsidR="00B73437" w:rsidRPr="003F1B77" w:rsidRDefault="00B73437" w:rsidP="00B73437">
      <w:pPr>
        <w:numPr>
          <w:ilvl w:val="0"/>
          <w:numId w:val="5"/>
        </w:numPr>
        <w:spacing w:before="120" w:after="0" w:line="320" w:lineRule="atLeast"/>
        <w:ind w:left="567" w:hanging="357"/>
        <w:jc w:val="both"/>
        <w:rPr>
          <w:rFonts w:eastAsia="Calibri" w:cstheme="minorHAnsi"/>
          <w:b/>
          <w:sz w:val="24"/>
          <w:szCs w:val="24"/>
          <w:lang w:eastAsia="en-US"/>
        </w:rPr>
      </w:pPr>
      <w:r w:rsidRPr="003F1B77">
        <w:rPr>
          <w:rFonts w:eastAsia="Calibri" w:cstheme="minorHAnsi"/>
          <w:b/>
          <w:sz w:val="24"/>
          <w:szCs w:val="24"/>
          <w:lang w:eastAsia="en-US"/>
        </w:rPr>
        <w:t>Według Kodeksu postępowania karnego jeśli koniec terminu procesowego przypada na dzień wolny od pracy:</w:t>
      </w:r>
    </w:p>
    <w:p w14:paraId="75EF0357" w14:textId="541B8931" w:rsidR="00B73437" w:rsidRPr="003F1B77" w:rsidRDefault="00B73437" w:rsidP="00B73437">
      <w:pPr>
        <w:spacing w:after="0" w:line="320" w:lineRule="atLeast"/>
        <w:ind w:left="142" w:firstLine="142"/>
        <w:jc w:val="both"/>
        <w:rPr>
          <w:rFonts w:eastAsia="Calibri" w:cstheme="minorHAnsi"/>
          <w:sz w:val="24"/>
          <w:szCs w:val="24"/>
          <w:lang w:eastAsia="en-US"/>
        </w:rPr>
      </w:pPr>
      <w:r w:rsidRPr="003F1B77">
        <w:rPr>
          <w:rFonts w:eastAsia="Calibri" w:cstheme="minorHAnsi"/>
          <w:sz w:val="24"/>
          <w:szCs w:val="24"/>
          <w:lang w:eastAsia="en-US"/>
        </w:rPr>
        <w:t>a) czynność należy wykonać dzień  wcześniej przed dniem wolnym;</w:t>
      </w:r>
    </w:p>
    <w:p w14:paraId="6D6005C2" w14:textId="3F6AF4FE" w:rsidR="00B73437" w:rsidRPr="003F1B77" w:rsidRDefault="00B73437" w:rsidP="00B73437">
      <w:pPr>
        <w:spacing w:after="0" w:line="320" w:lineRule="atLeast"/>
        <w:ind w:left="142" w:firstLine="142"/>
        <w:jc w:val="both"/>
        <w:rPr>
          <w:rFonts w:eastAsia="Calibri" w:cstheme="minorHAnsi"/>
          <w:sz w:val="24"/>
          <w:szCs w:val="24"/>
          <w:lang w:eastAsia="en-US"/>
        </w:rPr>
      </w:pPr>
      <w:r w:rsidRPr="003F1B77">
        <w:rPr>
          <w:rFonts w:eastAsia="Calibri" w:cstheme="minorHAnsi"/>
          <w:sz w:val="24"/>
          <w:szCs w:val="24"/>
          <w:lang w:eastAsia="en-US"/>
        </w:rPr>
        <w:t>b)  następnego dnia należy napisać wniosek o przywrócenie terminu;</w:t>
      </w:r>
    </w:p>
    <w:p w14:paraId="17C9C5B6" w14:textId="05458619" w:rsidR="00B73437" w:rsidRPr="003F1B77" w:rsidRDefault="00B73437" w:rsidP="00B73437">
      <w:pPr>
        <w:spacing w:after="0" w:line="320" w:lineRule="atLeast"/>
        <w:ind w:left="142" w:firstLine="142"/>
        <w:jc w:val="both"/>
        <w:rPr>
          <w:rFonts w:eastAsia="Calibri" w:cstheme="minorHAnsi"/>
          <w:sz w:val="24"/>
          <w:szCs w:val="24"/>
          <w:lang w:eastAsia="en-US"/>
        </w:rPr>
      </w:pPr>
      <w:r w:rsidRPr="003F1B77">
        <w:rPr>
          <w:rFonts w:eastAsia="Calibri" w:cstheme="minorHAnsi"/>
          <w:sz w:val="24"/>
          <w:szCs w:val="24"/>
          <w:lang w:eastAsia="en-US"/>
        </w:rPr>
        <w:t>c) czynność można wykonać następnego dnia bez wniosku o przywrócenie terminu.</w:t>
      </w:r>
    </w:p>
    <w:p w14:paraId="32B28FB0" w14:textId="77777777" w:rsidR="00B73437" w:rsidRPr="003F1B77" w:rsidRDefault="00B73437" w:rsidP="00B73437">
      <w:pPr>
        <w:numPr>
          <w:ilvl w:val="0"/>
          <w:numId w:val="5"/>
        </w:numPr>
        <w:spacing w:before="120" w:after="0" w:line="320" w:lineRule="atLeast"/>
        <w:ind w:left="567" w:hanging="357"/>
        <w:jc w:val="both"/>
        <w:rPr>
          <w:rFonts w:eastAsia="Calibri" w:cstheme="minorHAnsi"/>
          <w:b/>
          <w:sz w:val="24"/>
          <w:szCs w:val="24"/>
          <w:lang w:eastAsia="en-US"/>
        </w:rPr>
      </w:pPr>
      <w:r w:rsidRPr="003F1B77">
        <w:rPr>
          <w:rFonts w:eastAsia="Calibri" w:cstheme="minorHAnsi"/>
          <w:b/>
          <w:sz w:val="24"/>
          <w:szCs w:val="24"/>
          <w:lang w:eastAsia="en-US"/>
        </w:rPr>
        <w:t>Młodocianym jest sprawca, który:</w:t>
      </w:r>
    </w:p>
    <w:p w14:paraId="073F321A" w14:textId="57362E0B" w:rsidR="00B73437" w:rsidRPr="003F1B77" w:rsidRDefault="00B73437" w:rsidP="00B73437">
      <w:pPr>
        <w:spacing w:after="0" w:line="320" w:lineRule="atLeast"/>
        <w:ind w:left="142" w:firstLine="142"/>
        <w:jc w:val="both"/>
        <w:rPr>
          <w:rFonts w:eastAsia="Calibri" w:cstheme="minorHAnsi"/>
          <w:sz w:val="24"/>
          <w:szCs w:val="24"/>
          <w:lang w:eastAsia="en-US"/>
        </w:rPr>
      </w:pPr>
      <w:r w:rsidRPr="003F1B77">
        <w:rPr>
          <w:rFonts w:eastAsia="Calibri" w:cstheme="minorHAnsi"/>
          <w:sz w:val="24"/>
          <w:szCs w:val="24"/>
          <w:lang w:eastAsia="en-US"/>
        </w:rPr>
        <w:t>a)  w chwili  popełnienia czynu zabronionego  nie ukończył 19 lat;</w:t>
      </w:r>
    </w:p>
    <w:p w14:paraId="1E71B6C9" w14:textId="54914857" w:rsidR="00B73437" w:rsidRPr="003F1B77" w:rsidRDefault="00B73437" w:rsidP="00B73437">
      <w:pPr>
        <w:spacing w:after="0" w:line="320" w:lineRule="atLeast"/>
        <w:ind w:left="567" w:hanging="283"/>
        <w:jc w:val="both"/>
        <w:rPr>
          <w:rFonts w:eastAsia="Calibri" w:cstheme="minorHAnsi"/>
          <w:sz w:val="24"/>
          <w:szCs w:val="24"/>
          <w:lang w:eastAsia="en-US"/>
        </w:rPr>
      </w:pPr>
      <w:r w:rsidRPr="003F1B77">
        <w:rPr>
          <w:rFonts w:eastAsia="Calibri" w:cstheme="minorHAnsi"/>
          <w:sz w:val="24"/>
          <w:szCs w:val="24"/>
          <w:lang w:eastAsia="en-US"/>
        </w:rPr>
        <w:t>b) w chwili popełnienia czynu zabronionego nie ukończył 20 lat i w chwili orzekania w pierwszej instancji nie ukończył 28 lat;</w:t>
      </w:r>
    </w:p>
    <w:p w14:paraId="0B7DFE5C" w14:textId="64912478" w:rsidR="00B73437" w:rsidRPr="003F1B77" w:rsidRDefault="00B73437" w:rsidP="00B73437">
      <w:pPr>
        <w:spacing w:after="0" w:line="320" w:lineRule="atLeast"/>
        <w:ind w:left="142" w:firstLine="142"/>
        <w:jc w:val="both"/>
        <w:rPr>
          <w:rFonts w:eastAsia="Calibri" w:cstheme="minorHAnsi"/>
          <w:sz w:val="24"/>
          <w:szCs w:val="24"/>
          <w:lang w:eastAsia="en-US"/>
        </w:rPr>
      </w:pPr>
      <w:r w:rsidRPr="003F1B77">
        <w:rPr>
          <w:rFonts w:eastAsia="Calibri" w:cstheme="minorHAnsi"/>
          <w:sz w:val="24"/>
          <w:szCs w:val="24"/>
          <w:lang w:eastAsia="en-US"/>
        </w:rPr>
        <w:t>c) w chwili popełnienia czynu zabronionego nie ukończył 21 lat i w czasie orzekania w pierwszej instancji 24 lat.</w:t>
      </w:r>
    </w:p>
    <w:p w14:paraId="7B93D1E1" w14:textId="77777777" w:rsidR="00B73437" w:rsidRPr="003F1B77" w:rsidRDefault="00B73437" w:rsidP="00B73437">
      <w:pPr>
        <w:numPr>
          <w:ilvl w:val="0"/>
          <w:numId w:val="5"/>
        </w:numPr>
        <w:spacing w:before="120" w:after="0" w:line="320" w:lineRule="atLeast"/>
        <w:ind w:left="567" w:hanging="357"/>
        <w:jc w:val="both"/>
        <w:rPr>
          <w:rFonts w:eastAsia="Calibri" w:cstheme="minorHAnsi"/>
          <w:b/>
          <w:sz w:val="24"/>
          <w:szCs w:val="24"/>
          <w:lang w:eastAsia="en-US"/>
        </w:rPr>
      </w:pPr>
      <w:r w:rsidRPr="003F1B77">
        <w:rPr>
          <w:rFonts w:eastAsia="Calibri" w:cstheme="minorHAnsi"/>
          <w:b/>
          <w:sz w:val="24"/>
          <w:szCs w:val="24"/>
          <w:lang w:eastAsia="en-US"/>
        </w:rPr>
        <w:t>Kradzież z włamaniem z art. 279 kk jest przestępstwem;</w:t>
      </w:r>
    </w:p>
    <w:p w14:paraId="70E7A95C" w14:textId="0515DADE" w:rsidR="00B73437" w:rsidRPr="003F1B77" w:rsidRDefault="00B73437" w:rsidP="00B73437">
      <w:pPr>
        <w:spacing w:after="0" w:line="320" w:lineRule="atLeast"/>
        <w:ind w:left="142" w:firstLine="142"/>
        <w:jc w:val="both"/>
        <w:rPr>
          <w:rFonts w:eastAsia="Calibri" w:cstheme="minorHAnsi"/>
          <w:sz w:val="24"/>
          <w:szCs w:val="24"/>
          <w:lang w:eastAsia="en-US"/>
        </w:rPr>
      </w:pPr>
      <w:r w:rsidRPr="003F1B77">
        <w:rPr>
          <w:rFonts w:eastAsia="Calibri" w:cstheme="minorHAnsi"/>
          <w:sz w:val="24"/>
          <w:szCs w:val="24"/>
          <w:lang w:eastAsia="en-US"/>
        </w:rPr>
        <w:t>a) bez względu na wartość skradzionej rzeczy, gdy pokonano zabezpieczenia, by dokonać jej zaboru;</w:t>
      </w:r>
    </w:p>
    <w:p w14:paraId="02591BBF" w14:textId="13728204" w:rsidR="00B73437" w:rsidRPr="003F1B77" w:rsidRDefault="00B73437" w:rsidP="00B73437">
      <w:pPr>
        <w:spacing w:after="0" w:line="320" w:lineRule="atLeast"/>
        <w:ind w:left="142" w:firstLine="142"/>
        <w:jc w:val="both"/>
        <w:rPr>
          <w:rFonts w:eastAsia="Calibri" w:cstheme="minorHAnsi"/>
          <w:sz w:val="24"/>
          <w:szCs w:val="24"/>
          <w:lang w:eastAsia="en-US"/>
        </w:rPr>
      </w:pPr>
      <w:r w:rsidRPr="003F1B77">
        <w:rPr>
          <w:rFonts w:eastAsia="Calibri" w:cstheme="minorHAnsi"/>
          <w:sz w:val="24"/>
          <w:szCs w:val="24"/>
          <w:lang w:eastAsia="en-US"/>
        </w:rPr>
        <w:t>b) rzecz musi być warta więcej niż ¼ minimalnego wynagrodzenia;</w:t>
      </w:r>
    </w:p>
    <w:p w14:paraId="2F8A2277" w14:textId="2AF2904C" w:rsidR="00B73437" w:rsidRPr="003F1B77" w:rsidRDefault="00B73437" w:rsidP="00B73437">
      <w:pPr>
        <w:spacing w:after="0" w:line="320" w:lineRule="atLeast"/>
        <w:ind w:left="142" w:firstLine="142"/>
        <w:jc w:val="both"/>
        <w:rPr>
          <w:rFonts w:eastAsia="Calibri" w:cstheme="minorHAnsi"/>
          <w:sz w:val="24"/>
          <w:szCs w:val="24"/>
          <w:lang w:eastAsia="en-US"/>
        </w:rPr>
      </w:pPr>
      <w:r w:rsidRPr="003F1B77">
        <w:rPr>
          <w:rFonts w:eastAsia="Calibri" w:cstheme="minorHAnsi"/>
          <w:sz w:val="24"/>
          <w:szCs w:val="24"/>
          <w:lang w:eastAsia="en-US"/>
        </w:rPr>
        <w:t>c) rzecz musi być warta przynajmniej 400 złotych.</w:t>
      </w:r>
    </w:p>
    <w:p w14:paraId="6158EBEC" w14:textId="77777777" w:rsidR="00B73437" w:rsidRPr="003F1B77" w:rsidRDefault="00B73437" w:rsidP="00B73437">
      <w:pPr>
        <w:numPr>
          <w:ilvl w:val="0"/>
          <w:numId w:val="5"/>
        </w:numPr>
        <w:spacing w:before="120" w:after="0" w:line="320" w:lineRule="atLeast"/>
        <w:ind w:left="567" w:hanging="357"/>
        <w:jc w:val="both"/>
        <w:rPr>
          <w:rFonts w:eastAsia="Calibri" w:cstheme="minorHAnsi"/>
          <w:b/>
          <w:sz w:val="24"/>
          <w:szCs w:val="24"/>
          <w:lang w:eastAsia="en-US"/>
        </w:rPr>
      </w:pPr>
      <w:r w:rsidRPr="003F1B77">
        <w:rPr>
          <w:rFonts w:eastAsia="Calibri" w:cstheme="minorHAnsi"/>
          <w:b/>
          <w:sz w:val="24"/>
          <w:szCs w:val="24"/>
          <w:lang w:eastAsia="en-US"/>
        </w:rPr>
        <w:t>Przestępstwo paserstwa może być:</w:t>
      </w:r>
    </w:p>
    <w:p w14:paraId="2B5FB286" w14:textId="45D1E813" w:rsidR="00B73437" w:rsidRPr="003F1B77" w:rsidRDefault="00B73437" w:rsidP="00B73437">
      <w:pPr>
        <w:spacing w:after="0" w:line="320" w:lineRule="atLeast"/>
        <w:ind w:left="142" w:firstLine="142"/>
        <w:jc w:val="both"/>
        <w:rPr>
          <w:rFonts w:eastAsia="Calibri" w:cstheme="minorHAnsi"/>
          <w:sz w:val="24"/>
          <w:szCs w:val="24"/>
          <w:lang w:eastAsia="en-US"/>
        </w:rPr>
      </w:pPr>
      <w:r w:rsidRPr="003F1B77">
        <w:rPr>
          <w:rFonts w:eastAsia="Calibri" w:cstheme="minorHAnsi"/>
          <w:sz w:val="24"/>
          <w:szCs w:val="24"/>
          <w:lang w:eastAsia="en-US"/>
        </w:rPr>
        <w:t>a) popełnione tylko umyślnie;</w:t>
      </w:r>
    </w:p>
    <w:p w14:paraId="115086D7" w14:textId="25E76221" w:rsidR="00B73437" w:rsidRPr="003F1B77" w:rsidRDefault="00B73437" w:rsidP="00B73437">
      <w:pPr>
        <w:spacing w:after="0" w:line="320" w:lineRule="atLeast"/>
        <w:ind w:left="142" w:firstLine="142"/>
        <w:jc w:val="both"/>
        <w:rPr>
          <w:rFonts w:eastAsia="Calibri" w:cstheme="minorHAnsi"/>
          <w:sz w:val="24"/>
          <w:szCs w:val="24"/>
          <w:lang w:eastAsia="en-US"/>
        </w:rPr>
      </w:pPr>
      <w:r w:rsidRPr="003F1B77">
        <w:rPr>
          <w:rFonts w:eastAsia="Calibri" w:cstheme="minorHAnsi"/>
          <w:sz w:val="24"/>
          <w:szCs w:val="24"/>
          <w:lang w:eastAsia="en-US"/>
        </w:rPr>
        <w:t>b) popełnione tylko nieumyślnie;</w:t>
      </w:r>
    </w:p>
    <w:p w14:paraId="59519682" w14:textId="38AC52A5" w:rsidR="00B73437" w:rsidRPr="003F1B77" w:rsidRDefault="00B73437" w:rsidP="00B73437">
      <w:pPr>
        <w:spacing w:after="0" w:line="320" w:lineRule="atLeast"/>
        <w:ind w:left="142" w:firstLine="142"/>
        <w:jc w:val="both"/>
        <w:rPr>
          <w:rFonts w:eastAsia="Calibri" w:cstheme="minorHAnsi"/>
          <w:sz w:val="24"/>
          <w:szCs w:val="24"/>
          <w:lang w:eastAsia="en-US"/>
        </w:rPr>
      </w:pPr>
      <w:r w:rsidRPr="003F1B77">
        <w:rPr>
          <w:rFonts w:eastAsia="Calibri" w:cstheme="minorHAnsi"/>
          <w:sz w:val="24"/>
          <w:szCs w:val="24"/>
          <w:lang w:eastAsia="en-US"/>
        </w:rPr>
        <w:t>c) popełnione umyślnie lub nieumyślnie.</w:t>
      </w:r>
    </w:p>
    <w:p w14:paraId="2A07E01B" w14:textId="77777777" w:rsidR="00B73437" w:rsidRPr="003F1B77" w:rsidRDefault="00B73437" w:rsidP="00B73437">
      <w:pPr>
        <w:numPr>
          <w:ilvl w:val="0"/>
          <w:numId w:val="5"/>
        </w:numPr>
        <w:spacing w:before="120" w:after="0" w:line="320" w:lineRule="atLeast"/>
        <w:ind w:left="567" w:hanging="357"/>
        <w:jc w:val="both"/>
        <w:rPr>
          <w:rFonts w:eastAsia="Calibri" w:cstheme="minorHAnsi"/>
          <w:b/>
          <w:sz w:val="24"/>
          <w:szCs w:val="24"/>
          <w:lang w:eastAsia="en-US"/>
        </w:rPr>
      </w:pPr>
      <w:r w:rsidRPr="003F1B77">
        <w:rPr>
          <w:rFonts w:eastAsia="Calibri" w:cstheme="minorHAnsi"/>
          <w:b/>
          <w:sz w:val="24"/>
          <w:szCs w:val="24"/>
          <w:lang w:eastAsia="en-US"/>
        </w:rPr>
        <w:t>Przestępstwem wnioskowym nie jest:</w:t>
      </w:r>
    </w:p>
    <w:p w14:paraId="0B2D2E59" w14:textId="73202050" w:rsidR="00B73437" w:rsidRPr="003F1B77" w:rsidRDefault="00B73437" w:rsidP="00B73437">
      <w:pPr>
        <w:spacing w:after="0" w:line="320" w:lineRule="atLeast"/>
        <w:ind w:left="567" w:hanging="283"/>
        <w:jc w:val="both"/>
        <w:rPr>
          <w:rFonts w:eastAsia="Calibri" w:cstheme="minorHAnsi"/>
          <w:bCs/>
          <w:sz w:val="24"/>
          <w:szCs w:val="24"/>
          <w:lang w:eastAsia="en-US"/>
        </w:rPr>
      </w:pPr>
      <w:r w:rsidRPr="003F1B77">
        <w:rPr>
          <w:rFonts w:eastAsia="Calibri" w:cstheme="minorHAnsi"/>
          <w:bCs/>
          <w:sz w:val="24"/>
          <w:szCs w:val="24"/>
          <w:lang w:eastAsia="en-US"/>
        </w:rPr>
        <w:t>a) naruszenie czynności narządu ciała ( art. 157 kk) popełnione na szkodę osoby najbliższej;</w:t>
      </w:r>
    </w:p>
    <w:p w14:paraId="5F57CB32" w14:textId="25B45E51" w:rsidR="00B73437" w:rsidRPr="003F1B77" w:rsidRDefault="00B73437" w:rsidP="00B73437">
      <w:pPr>
        <w:spacing w:after="0" w:line="320" w:lineRule="atLeast"/>
        <w:ind w:left="142" w:firstLine="142"/>
        <w:jc w:val="both"/>
        <w:rPr>
          <w:rFonts w:eastAsia="Calibri" w:cstheme="minorHAnsi"/>
          <w:bCs/>
          <w:sz w:val="24"/>
          <w:szCs w:val="24"/>
          <w:lang w:eastAsia="en-US"/>
        </w:rPr>
      </w:pPr>
      <w:r w:rsidRPr="003F1B77">
        <w:rPr>
          <w:rFonts w:eastAsia="Calibri" w:cstheme="minorHAnsi"/>
          <w:bCs/>
          <w:sz w:val="24"/>
          <w:szCs w:val="24"/>
          <w:lang w:eastAsia="en-US"/>
        </w:rPr>
        <w:t>b) kradzież na szkodę osoby najbliższej ( art. 278 kk);</w:t>
      </w:r>
    </w:p>
    <w:p w14:paraId="461B2637" w14:textId="77777777" w:rsidR="00B73437" w:rsidRPr="003F1B77" w:rsidRDefault="00B73437" w:rsidP="00B73437">
      <w:pPr>
        <w:spacing w:after="0" w:line="320" w:lineRule="atLeast"/>
        <w:ind w:left="142" w:firstLine="142"/>
        <w:jc w:val="both"/>
        <w:rPr>
          <w:rFonts w:eastAsia="Calibri" w:cstheme="minorHAnsi"/>
          <w:bCs/>
          <w:sz w:val="24"/>
          <w:szCs w:val="24"/>
          <w:lang w:eastAsia="en-US"/>
        </w:rPr>
      </w:pPr>
      <w:r w:rsidRPr="003F1B77">
        <w:rPr>
          <w:rFonts w:eastAsia="Calibri" w:cstheme="minorHAnsi"/>
          <w:bCs/>
          <w:sz w:val="24"/>
          <w:szCs w:val="24"/>
          <w:lang w:eastAsia="en-US"/>
        </w:rPr>
        <w:t>c) zgwałcenie (art. 197 kk).</w:t>
      </w:r>
    </w:p>
    <w:p w14:paraId="1A95D8C9" w14:textId="77777777" w:rsidR="00B73437" w:rsidRPr="003F1B77" w:rsidRDefault="00B73437" w:rsidP="00B73437">
      <w:pPr>
        <w:numPr>
          <w:ilvl w:val="0"/>
          <w:numId w:val="5"/>
        </w:numPr>
        <w:spacing w:before="120" w:after="0" w:line="320" w:lineRule="atLeast"/>
        <w:ind w:left="567" w:hanging="357"/>
        <w:jc w:val="both"/>
        <w:rPr>
          <w:rFonts w:eastAsia="Calibri" w:cstheme="minorHAnsi"/>
          <w:b/>
          <w:sz w:val="24"/>
          <w:szCs w:val="24"/>
          <w:lang w:eastAsia="en-US"/>
        </w:rPr>
      </w:pPr>
      <w:bookmarkStart w:id="0" w:name="_Hlk225676810"/>
      <w:r w:rsidRPr="003F1B77">
        <w:rPr>
          <w:rFonts w:eastAsia="Calibri" w:cstheme="minorHAnsi"/>
          <w:b/>
          <w:sz w:val="24"/>
          <w:szCs w:val="24"/>
          <w:lang w:eastAsia="en-US"/>
        </w:rPr>
        <w:t>W sytuacji, gdy oskarżony zmarł po wpłynięciu aktu oskarżenia do sądu:</w:t>
      </w:r>
    </w:p>
    <w:p w14:paraId="01AA5178" w14:textId="09C91269" w:rsidR="00B73437" w:rsidRPr="003F1B77" w:rsidRDefault="00B73437" w:rsidP="00B73437">
      <w:pPr>
        <w:spacing w:after="0" w:line="320" w:lineRule="atLeast"/>
        <w:ind w:left="142" w:firstLine="142"/>
        <w:jc w:val="both"/>
        <w:rPr>
          <w:rFonts w:eastAsia="Calibri" w:cstheme="minorHAnsi"/>
          <w:bCs/>
          <w:sz w:val="24"/>
          <w:szCs w:val="24"/>
          <w:lang w:eastAsia="en-US"/>
        </w:rPr>
      </w:pPr>
      <w:r w:rsidRPr="003F1B77">
        <w:rPr>
          <w:rFonts w:eastAsia="Calibri" w:cstheme="minorHAnsi"/>
          <w:bCs/>
          <w:sz w:val="24"/>
          <w:szCs w:val="24"/>
          <w:lang w:eastAsia="en-US"/>
        </w:rPr>
        <w:t>a) należy umorzyć postępowanie;</w:t>
      </w:r>
    </w:p>
    <w:p w14:paraId="7E040FC7" w14:textId="3E2FE282" w:rsidR="00B73437" w:rsidRPr="003F1B77" w:rsidRDefault="00B73437" w:rsidP="00B73437">
      <w:pPr>
        <w:spacing w:after="0" w:line="320" w:lineRule="atLeast"/>
        <w:ind w:left="142" w:firstLine="142"/>
        <w:jc w:val="both"/>
        <w:rPr>
          <w:rFonts w:eastAsia="Calibri" w:cstheme="minorHAnsi"/>
          <w:bCs/>
          <w:sz w:val="24"/>
          <w:szCs w:val="24"/>
          <w:lang w:eastAsia="en-US"/>
        </w:rPr>
      </w:pPr>
      <w:r w:rsidRPr="003F1B77">
        <w:rPr>
          <w:rFonts w:eastAsia="Calibri" w:cstheme="minorHAnsi"/>
          <w:bCs/>
          <w:sz w:val="24"/>
          <w:szCs w:val="24"/>
          <w:lang w:eastAsia="en-US"/>
        </w:rPr>
        <w:t>b) należy zwrócić akt oskarżenia prokuraturze;</w:t>
      </w:r>
    </w:p>
    <w:p w14:paraId="7CDE456B" w14:textId="77777777" w:rsidR="00B73437" w:rsidRDefault="00B73437" w:rsidP="00B73437">
      <w:pPr>
        <w:spacing w:after="0" w:line="320" w:lineRule="atLeast"/>
        <w:ind w:left="142" w:firstLine="142"/>
        <w:jc w:val="both"/>
        <w:rPr>
          <w:rFonts w:eastAsia="Calibri" w:cstheme="minorHAnsi"/>
          <w:bCs/>
          <w:sz w:val="24"/>
          <w:szCs w:val="24"/>
          <w:lang w:eastAsia="en-US"/>
        </w:rPr>
      </w:pPr>
      <w:r w:rsidRPr="003F1B77">
        <w:rPr>
          <w:rFonts w:eastAsia="Calibri" w:cstheme="minorHAnsi"/>
          <w:bCs/>
          <w:sz w:val="24"/>
          <w:szCs w:val="24"/>
          <w:lang w:eastAsia="en-US"/>
        </w:rPr>
        <w:t>c) należy wyznaczyć rozprawę i rozstrzygać o  odpowiedzialności karnej.</w:t>
      </w:r>
    </w:p>
    <w:p w14:paraId="7B237B86" w14:textId="77777777" w:rsidR="000740F9" w:rsidRDefault="000740F9" w:rsidP="00B73437">
      <w:pPr>
        <w:spacing w:after="0" w:line="320" w:lineRule="atLeast"/>
        <w:ind w:left="142" w:firstLine="142"/>
        <w:jc w:val="both"/>
        <w:rPr>
          <w:rFonts w:eastAsia="Calibri" w:cstheme="minorHAnsi"/>
          <w:bCs/>
          <w:sz w:val="24"/>
          <w:szCs w:val="24"/>
          <w:lang w:eastAsia="en-US"/>
        </w:rPr>
      </w:pPr>
    </w:p>
    <w:bookmarkEnd w:id="0"/>
    <w:p w14:paraId="761A1679" w14:textId="77777777" w:rsidR="00B73437" w:rsidRPr="003F1B77" w:rsidRDefault="00B73437" w:rsidP="00B73437">
      <w:pPr>
        <w:numPr>
          <w:ilvl w:val="0"/>
          <w:numId w:val="5"/>
        </w:numPr>
        <w:spacing w:before="120" w:after="0" w:line="320" w:lineRule="atLeast"/>
        <w:ind w:left="567" w:hanging="357"/>
        <w:jc w:val="both"/>
        <w:rPr>
          <w:rFonts w:eastAsia="Calibri" w:cstheme="minorHAnsi"/>
          <w:b/>
          <w:sz w:val="24"/>
          <w:szCs w:val="24"/>
          <w:lang w:eastAsia="en-US"/>
        </w:rPr>
      </w:pPr>
      <w:r w:rsidRPr="003F1B77">
        <w:rPr>
          <w:rFonts w:eastAsia="Calibri" w:cstheme="minorHAnsi"/>
          <w:b/>
          <w:sz w:val="24"/>
          <w:szCs w:val="24"/>
          <w:lang w:eastAsia="en-US"/>
        </w:rPr>
        <w:lastRenderedPageBreak/>
        <w:t xml:space="preserve">Zgodnie z art. 98 § 2 </w:t>
      </w:r>
      <w:proofErr w:type="spellStart"/>
      <w:r w:rsidRPr="003F1B77">
        <w:rPr>
          <w:rFonts w:eastAsia="Calibri" w:cstheme="minorHAnsi"/>
          <w:b/>
          <w:sz w:val="24"/>
          <w:szCs w:val="24"/>
          <w:lang w:eastAsia="en-US"/>
        </w:rPr>
        <w:t>kpk</w:t>
      </w:r>
      <w:proofErr w:type="spellEnd"/>
      <w:r w:rsidRPr="003F1B77">
        <w:rPr>
          <w:rFonts w:eastAsia="Calibri" w:cstheme="minorHAnsi"/>
          <w:b/>
          <w:sz w:val="24"/>
          <w:szCs w:val="24"/>
          <w:lang w:eastAsia="en-US"/>
        </w:rPr>
        <w:t>, w sprawie zawiłej można odroczyć sporządzenie uzasadnienia postanowienie na czas:</w:t>
      </w:r>
    </w:p>
    <w:p w14:paraId="61DD22DB" w14:textId="0E886039" w:rsidR="00B73437" w:rsidRPr="003F1B77" w:rsidRDefault="00B73437" w:rsidP="00B73437">
      <w:pPr>
        <w:spacing w:after="0" w:line="320" w:lineRule="atLeast"/>
        <w:ind w:left="142" w:firstLine="142"/>
        <w:jc w:val="both"/>
        <w:rPr>
          <w:rFonts w:eastAsia="Calibri" w:cstheme="minorHAnsi"/>
          <w:bCs/>
          <w:sz w:val="24"/>
          <w:szCs w:val="24"/>
          <w:lang w:eastAsia="en-US"/>
        </w:rPr>
      </w:pPr>
      <w:r w:rsidRPr="003F1B77">
        <w:rPr>
          <w:rFonts w:eastAsia="Calibri" w:cstheme="minorHAnsi"/>
          <w:bCs/>
          <w:sz w:val="24"/>
          <w:szCs w:val="24"/>
          <w:lang w:eastAsia="en-US"/>
        </w:rPr>
        <w:t>a) do 7 dni;</w:t>
      </w:r>
    </w:p>
    <w:p w14:paraId="7B8F11FB" w14:textId="53542754" w:rsidR="00B73437" w:rsidRPr="003F1B77" w:rsidRDefault="00B73437" w:rsidP="00B73437">
      <w:pPr>
        <w:spacing w:after="0" w:line="320" w:lineRule="atLeast"/>
        <w:ind w:left="142" w:firstLine="142"/>
        <w:jc w:val="both"/>
        <w:rPr>
          <w:rFonts w:eastAsia="Calibri" w:cstheme="minorHAnsi"/>
          <w:bCs/>
          <w:sz w:val="24"/>
          <w:szCs w:val="24"/>
          <w:lang w:eastAsia="en-US"/>
        </w:rPr>
      </w:pPr>
      <w:r w:rsidRPr="003F1B77">
        <w:rPr>
          <w:rFonts w:eastAsia="Calibri" w:cstheme="minorHAnsi"/>
          <w:bCs/>
          <w:sz w:val="24"/>
          <w:szCs w:val="24"/>
          <w:lang w:eastAsia="en-US"/>
        </w:rPr>
        <w:t>b) do 14 dni;</w:t>
      </w:r>
    </w:p>
    <w:p w14:paraId="3AB1D600" w14:textId="77777777" w:rsidR="00B73437" w:rsidRPr="003F1B77" w:rsidRDefault="00B73437" w:rsidP="00B73437">
      <w:pPr>
        <w:spacing w:after="0" w:line="320" w:lineRule="atLeast"/>
        <w:ind w:left="142" w:firstLine="142"/>
        <w:jc w:val="both"/>
        <w:rPr>
          <w:rFonts w:eastAsia="Calibri" w:cstheme="minorHAnsi"/>
          <w:bCs/>
          <w:sz w:val="24"/>
          <w:szCs w:val="24"/>
          <w:lang w:eastAsia="en-US"/>
        </w:rPr>
      </w:pPr>
      <w:r w:rsidRPr="003F1B77">
        <w:rPr>
          <w:rFonts w:eastAsia="Calibri" w:cstheme="minorHAnsi"/>
          <w:bCs/>
          <w:sz w:val="24"/>
          <w:szCs w:val="24"/>
          <w:lang w:eastAsia="en-US"/>
        </w:rPr>
        <w:t>c) do 30 dni.</w:t>
      </w:r>
    </w:p>
    <w:p w14:paraId="536B95BD" w14:textId="77777777" w:rsidR="00B73437" w:rsidRPr="003F1B77" w:rsidRDefault="00B73437" w:rsidP="00B73437">
      <w:pPr>
        <w:numPr>
          <w:ilvl w:val="0"/>
          <w:numId w:val="5"/>
        </w:numPr>
        <w:spacing w:before="120" w:after="0" w:line="320" w:lineRule="atLeast"/>
        <w:ind w:left="567" w:hanging="357"/>
        <w:jc w:val="both"/>
        <w:rPr>
          <w:rFonts w:eastAsia="Calibri" w:cstheme="minorHAnsi"/>
          <w:b/>
          <w:sz w:val="24"/>
          <w:szCs w:val="24"/>
          <w:lang w:eastAsia="en-US"/>
        </w:rPr>
      </w:pPr>
      <w:r w:rsidRPr="003F1B77">
        <w:rPr>
          <w:rFonts w:eastAsia="Calibri" w:cstheme="minorHAnsi"/>
          <w:b/>
          <w:sz w:val="24"/>
          <w:szCs w:val="24"/>
          <w:lang w:eastAsia="en-US"/>
        </w:rPr>
        <w:t xml:space="preserve">Zgodnie z art. 105 § 1 </w:t>
      </w:r>
      <w:proofErr w:type="spellStart"/>
      <w:r w:rsidRPr="003F1B77">
        <w:rPr>
          <w:rFonts w:eastAsia="Calibri" w:cstheme="minorHAnsi"/>
          <w:b/>
          <w:sz w:val="24"/>
          <w:szCs w:val="24"/>
          <w:lang w:eastAsia="en-US"/>
        </w:rPr>
        <w:t>kpk</w:t>
      </w:r>
      <w:proofErr w:type="spellEnd"/>
      <w:r w:rsidRPr="003F1B77">
        <w:rPr>
          <w:rFonts w:eastAsia="Calibri" w:cstheme="minorHAnsi"/>
          <w:b/>
          <w:sz w:val="24"/>
          <w:szCs w:val="24"/>
          <w:lang w:eastAsia="en-US"/>
        </w:rPr>
        <w:t>, oczywiste omyłki pisarskie i rachunkowe w orzeczeniu lub zarządzeniu można sprostować:</w:t>
      </w:r>
    </w:p>
    <w:p w14:paraId="615C6866" w14:textId="6211F581" w:rsidR="00B73437" w:rsidRPr="003F1B77" w:rsidRDefault="00B73437" w:rsidP="00B73437">
      <w:pPr>
        <w:spacing w:after="0" w:line="320" w:lineRule="atLeast"/>
        <w:ind w:left="142" w:firstLine="142"/>
        <w:jc w:val="both"/>
        <w:rPr>
          <w:rFonts w:eastAsia="Calibri" w:cstheme="minorHAnsi"/>
          <w:bCs/>
          <w:sz w:val="24"/>
          <w:szCs w:val="24"/>
          <w:lang w:eastAsia="en-US"/>
        </w:rPr>
      </w:pPr>
      <w:r w:rsidRPr="003F1B77">
        <w:rPr>
          <w:rFonts w:eastAsia="Calibri" w:cstheme="minorHAnsi"/>
          <w:bCs/>
          <w:sz w:val="24"/>
          <w:szCs w:val="24"/>
          <w:lang w:eastAsia="en-US"/>
        </w:rPr>
        <w:t>a) do czasu uprawomocnienia się orzeczenia lub zarządzenia;</w:t>
      </w:r>
    </w:p>
    <w:p w14:paraId="311DEABF" w14:textId="4AA3D2AE" w:rsidR="00B73437" w:rsidRPr="003F1B77" w:rsidRDefault="00B73437" w:rsidP="00B73437">
      <w:pPr>
        <w:spacing w:after="0" w:line="320" w:lineRule="atLeast"/>
        <w:ind w:left="142" w:firstLine="142"/>
        <w:jc w:val="both"/>
        <w:rPr>
          <w:rFonts w:eastAsia="Calibri" w:cstheme="minorHAnsi"/>
          <w:bCs/>
          <w:sz w:val="24"/>
          <w:szCs w:val="24"/>
          <w:lang w:eastAsia="en-US"/>
        </w:rPr>
      </w:pPr>
      <w:r w:rsidRPr="003F1B77">
        <w:rPr>
          <w:rFonts w:eastAsia="Calibri" w:cstheme="minorHAnsi"/>
          <w:bCs/>
          <w:sz w:val="24"/>
          <w:szCs w:val="24"/>
          <w:lang w:eastAsia="en-US"/>
        </w:rPr>
        <w:t>b) w każdym czasie;</w:t>
      </w:r>
    </w:p>
    <w:p w14:paraId="63C3651F" w14:textId="77777777" w:rsidR="00B73437" w:rsidRPr="003F1B77" w:rsidRDefault="00B73437" w:rsidP="00B73437">
      <w:pPr>
        <w:spacing w:after="0" w:line="320" w:lineRule="atLeast"/>
        <w:ind w:left="142" w:firstLine="142"/>
        <w:jc w:val="both"/>
        <w:rPr>
          <w:rFonts w:eastAsia="Calibri" w:cstheme="minorHAnsi"/>
          <w:bCs/>
          <w:sz w:val="24"/>
          <w:szCs w:val="24"/>
          <w:lang w:eastAsia="en-US"/>
        </w:rPr>
      </w:pPr>
      <w:r w:rsidRPr="003F1B77">
        <w:rPr>
          <w:rFonts w:eastAsia="Calibri" w:cstheme="minorHAnsi"/>
          <w:bCs/>
          <w:sz w:val="24"/>
          <w:szCs w:val="24"/>
          <w:lang w:eastAsia="en-US"/>
        </w:rPr>
        <w:t>c) dopiero po uprawomocnieniu się orzeczenia lub zarządzenia.</w:t>
      </w:r>
    </w:p>
    <w:p w14:paraId="5A0B37E4" w14:textId="77777777" w:rsidR="00B73437" w:rsidRPr="003F1B77" w:rsidRDefault="00B73437" w:rsidP="00B73437">
      <w:pPr>
        <w:numPr>
          <w:ilvl w:val="0"/>
          <w:numId w:val="5"/>
        </w:numPr>
        <w:spacing w:before="120" w:after="0" w:line="320" w:lineRule="atLeast"/>
        <w:ind w:left="567" w:hanging="357"/>
        <w:jc w:val="both"/>
        <w:rPr>
          <w:rFonts w:eastAsia="Calibri" w:cstheme="minorHAnsi"/>
          <w:b/>
          <w:sz w:val="24"/>
          <w:szCs w:val="24"/>
          <w:lang w:eastAsia="en-US"/>
        </w:rPr>
      </w:pPr>
      <w:r w:rsidRPr="003F1B77">
        <w:rPr>
          <w:rFonts w:eastAsia="Calibri" w:cstheme="minorHAnsi"/>
          <w:b/>
          <w:sz w:val="24"/>
          <w:szCs w:val="24"/>
          <w:lang w:eastAsia="en-US"/>
        </w:rPr>
        <w:t>Zgodnie z art. 33 § 1 kk, jeżeli ustawa nie stanowi inaczej, najwyższa liczba stawek dziennych grzywny nie może przekroczyć:</w:t>
      </w:r>
    </w:p>
    <w:p w14:paraId="7B6C19AA" w14:textId="7D1E5BF5" w:rsidR="00B73437" w:rsidRPr="003F1B77" w:rsidRDefault="00B73437" w:rsidP="00B73437">
      <w:pPr>
        <w:spacing w:after="0" w:line="320" w:lineRule="atLeast"/>
        <w:ind w:left="142" w:firstLine="142"/>
        <w:jc w:val="both"/>
        <w:rPr>
          <w:rFonts w:eastAsia="Calibri" w:cstheme="minorHAnsi"/>
          <w:bCs/>
          <w:sz w:val="24"/>
          <w:szCs w:val="24"/>
          <w:lang w:eastAsia="en-US"/>
        </w:rPr>
      </w:pPr>
      <w:r w:rsidRPr="003F1B77">
        <w:rPr>
          <w:rFonts w:eastAsia="Calibri" w:cstheme="minorHAnsi"/>
          <w:bCs/>
          <w:sz w:val="24"/>
          <w:szCs w:val="24"/>
          <w:lang w:eastAsia="en-US"/>
        </w:rPr>
        <w:t>a) 360 stawek;</w:t>
      </w:r>
    </w:p>
    <w:p w14:paraId="7D2187EA" w14:textId="65C34E7C" w:rsidR="00B73437" w:rsidRPr="003F1B77" w:rsidRDefault="00B73437" w:rsidP="00B73437">
      <w:pPr>
        <w:spacing w:after="0" w:line="320" w:lineRule="atLeast"/>
        <w:ind w:left="142" w:firstLine="142"/>
        <w:jc w:val="both"/>
        <w:rPr>
          <w:rFonts w:eastAsia="Calibri" w:cstheme="minorHAnsi"/>
          <w:bCs/>
          <w:sz w:val="24"/>
          <w:szCs w:val="24"/>
          <w:lang w:eastAsia="en-US"/>
        </w:rPr>
      </w:pPr>
      <w:r w:rsidRPr="003F1B77">
        <w:rPr>
          <w:rFonts w:eastAsia="Calibri" w:cstheme="minorHAnsi"/>
          <w:bCs/>
          <w:sz w:val="24"/>
          <w:szCs w:val="24"/>
          <w:lang w:eastAsia="en-US"/>
        </w:rPr>
        <w:t>b) 520 stawek;</w:t>
      </w:r>
    </w:p>
    <w:p w14:paraId="0A681146" w14:textId="77777777" w:rsidR="00B73437" w:rsidRPr="003F1B77" w:rsidRDefault="00B73437" w:rsidP="00B73437">
      <w:pPr>
        <w:spacing w:after="0" w:line="320" w:lineRule="atLeast"/>
        <w:ind w:left="142" w:firstLine="142"/>
        <w:jc w:val="both"/>
        <w:rPr>
          <w:rFonts w:eastAsia="Calibri" w:cstheme="minorHAnsi"/>
          <w:bCs/>
          <w:sz w:val="24"/>
          <w:szCs w:val="24"/>
          <w:lang w:eastAsia="en-US"/>
        </w:rPr>
      </w:pPr>
      <w:r w:rsidRPr="003F1B77">
        <w:rPr>
          <w:rFonts w:eastAsia="Calibri" w:cstheme="minorHAnsi"/>
          <w:bCs/>
          <w:sz w:val="24"/>
          <w:szCs w:val="24"/>
          <w:lang w:eastAsia="en-US"/>
        </w:rPr>
        <w:t>c) 540 stawek.</w:t>
      </w:r>
    </w:p>
    <w:p w14:paraId="556B683F" w14:textId="77777777" w:rsidR="00B73437" w:rsidRPr="00B73437" w:rsidRDefault="00B73437" w:rsidP="00B73437">
      <w:pPr>
        <w:spacing w:after="0" w:line="320" w:lineRule="atLeast"/>
        <w:ind w:left="142" w:firstLine="142"/>
        <w:jc w:val="both"/>
        <w:rPr>
          <w:rFonts w:ascii="Bookman Old Style" w:eastAsia="Calibri" w:hAnsi="Bookman Old Style" w:cs="Times New Roman"/>
          <w:bCs/>
          <w:lang w:eastAsia="en-US"/>
        </w:rPr>
      </w:pPr>
    </w:p>
    <w:p w14:paraId="688A5489" w14:textId="77777777" w:rsidR="003F1B77" w:rsidRPr="00B109AB" w:rsidRDefault="003F1B77" w:rsidP="00B73437">
      <w:pPr>
        <w:spacing w:after="0" w:line="320" w:lineRule="atLeast"/>
        <w:jc w:val="both"/>
        <w:rPr>
          <w:rFonts w:eastAsia="Calibri" w:cstheme="minorHAnsi"/>
          <w:b/>
          <w:lang w:eastAsia="en-US"/>
        </w:rPr>
      </w:pPr>
    </w:p>
    <w:p w14:paraId="5C1CFB29" w14:textId="77777777" w:rsidR="003F1B77" w:rsidRDefault="003F1B77" w:rsidP="00B73437">
      <w:pPr>
        <w:spacing w:after="0" w:line="320" w:lineRule="atLeast"/>
        <w:jc w:val="both"/>
        <w:rPr>
          <w:rFonts w:ascii="Bookman Old Style" w:eastAsia="Calibri" w:hAnsi="Bookman Old Style" w:cs="Times New Roman"/>
          <w:b/>
          <w:lang w:eastAsia="en-US"/>
        </w:rPr>
      </w:pPr>
    </w:p>
    <w:p w14:paraId="509CFA45" w14:textId="77777777" w:rsidR="000740F9" w:rsidRDefault="000740F9" w:rsidP="003064BE">
      <w:pPr>
        <w:pStyle w:val="Tekstpodstawowy"/>
        <w:jc w:val="center"/>
        <w:rPr>
          <w:rFonts w:cstheme="minorHAnsi"/>
          <w:b/>
          <w:sz w:val="24"/>
        </w:rPr>
      </w:pPr>
    </w:p>
    <w:p w14:paraId="1843BED4" w14:textId="77777777" w:rsidR="000740F9" w:rsidRDefault="000740F9" w:rsidP="003064BE">
      <w:pPr>
        <w:pStyle w:val="Tekstpodstawowy"/>
        <w:jc w:val="center"/>
        <w:rPr>
          <w:rFonts w:cstheme="minorHAnsi"/>
          <w:b/>
          <w:sz w:val="24"/>
        </w:rPr>
      </w:pPr>
    </w:p>
    <w:p w14:paraId="4B6FA408" w14:textId="77777777" w:rsidR="00244E5F" w:rsidRDefault="00244E5F" w:rsidP="003064BE">
      <w:pPr>
        <w:pStyle w:val="Tekstpodstawowy"/>
        <w:jc w:val="center"/>
        <w:rPr>
          <w:rFonts w:cstheme="minorHAnsi"/>
          <w:b/>
          <w:sz w:val="28"/>
          <w:szCs w:val="28"/>
        </w:rPr>
      </w:pPr>
    </w:p>
    <w:p w14:paraId="1BEF818B" w14:textId="3EEDFF80" w:rsidR="003064BE" w:rsidRPr="000740F9" w:rsidRDefault="003064BE" w:rsidP="003064BE">
      <w:pPr>
        <w:pStyle w:val="Tekstpodstawowy"/>
        <w:jc w:val="center"/>
        <w:rPr>
          <w:rFonts w:cstheme="minorHAnsi"/>
          <w:b/>
          <w:sz w:val="28"/>
          <w:szCs w:val="28"/>
        </w:rPr>
      </w:pPr>
      <w:r w:rsidRPr="000740F9">
        <w:rPr>
          <w:rFonts w:cstheme="minorHAnsi"/>
          <w:b/>
          <w:sz w:val="28"/>
          <w:szCs w:val="28"/>
        </w:rPr>
        <w:t>CZĘŚĆ DRUGA: KAZUSY</w:t>
      </w:r>
    </w:p>
    <w:p w14:paraId="4E496366" w14:textId="77777777" w:rsidR="003064BE" w:rsidRPr="003064BE" w:rsidRDefault="003064BE" w:rsidP="003064BE">
      <w:pPr>
        <w:pStyle w:val="Tekstpodstawowy"/>
        <w:jc w:val="center"/>
        <w:rPr>
          <w:rFonts w:cstheme="minorHAnsi"/>
          <w:b/>
          <w:sz w:val="24"/>
        </w:rPr>
      </w:pPr>
      <w:r w:rsidRPr="003064BE">
        <w:rPr>
          <w:rFonts w:cstheme="minorHAnsi"/>
          <w:b/>
          <w:sz w:val="24"/>
        </w:rPr>
        <w:t>(Proszę dokonać wyboru jednego z poniższych kazusów)</w:t>
      </w:r>
    </w:p>
    <w:p w14:paraId="6F63D9C8" w14:textId="77777777" w:rsidR="003064BE" w:rsidRDefault="003064BE" w:rsidP="000C522D">
      <w:pPr>
        <w:pStyle w:val="Tekstpodstawowy"/>
        <w:jc w:val="center"/>
        <w:rPr>
          <w:rFonts w:cstheme="minorHAnsi"/>
          <w:b/>
          <w:sz w:val="24"/>
        </w:rPr>
      </w:pPr>
    </w:p>
    <w:p w14:paraId="14942E1A" w14:textId="77777777" w:rsidR="00A91EF1" w:rsidRPr="000740F9" w:rsidRDefault="00A91EF1" w:rsidP="000C522D">
      <w:pPr>
        <w:pStyle w:val="Nagwek4"/>
        <w:jc w:val="both"/>
        <w:rPr>
          <w:rFonts w:asciiTheme="minorHAnsi" w:hAnsiTheme="minorHAnsi" w:cstheme="minorHAnsi"/>
          <w:b/>
          <w:bCs/>
          <w:color w:val="auto"/>
          <w:sz w:val="28"/>
          <w:szCs w:val="28"/>
          <w:u w:val="single"/>
        </w:rPr>
      </w:pPr>
      <w:r w:rsidRPr="000740F9">
        <w:rPr>
          <w:rFonts w:asciiTheme="minorHAnsi" w:hAnsiTheme="minorHAnsi" w:cstheme="minorHAnsi"/>
          <w:b/>
          <w:bCs/>
          <w:color w:val="auto"/>
          <w:sz w:val="28"/>
          <w:szCs w:val="28"/>
          <w:u w:val="single"/>
        </w:rPr>
        <w:t xml:space="preserve">Pouczenie </w:t>
      </w:r>
    </w:p>
    <w:p w14:paraId="13B94F99" w14:textId="4B528477" w:rsidR="002C76E0" w:rsidRPr="000740F9" w:rsidRDefault="002C76E0" w:rsidP="000C522D">
      <w:pPr>
        <w:pStyle w:val="Tekstpodstawowy"/>
        <w:jc w:val="both"/>
        <w:rPr>
          <w:rFonts w:cstheme="minorHAnsi"/>
          <w:b/>
          <w:sz w:val="28"/>
          <w:szCs w:val="28"/>
        </w:rPr>
      </w:pPr>
      <w:r w:rsidRPr="000740F9">
        <w:rPr>
          <w:rFonts w:cstheme="minorHAnsi"/>
          <w:b/>
          <w:sz w:val="28"/>
          <w:szCs w:val="28"/>
        </w:rPr>
        <w:t>Ocenie będą podlegały umiejętności stosowania prawa oraz formułowania odpowiedzi</w:t>
      </w:r>
      <w:r w:rsidR="000C522D" w:rsidRPr="000740F9">
        <w:rPr>
          <w:rFonts w:cstheme="minorHAnsi"/>
          <w:b/>
          <w:sz w:val="28"/>
          <w:szCs w:val="28"/>
        </w:rPr>
        <w:t xml:space="preserve"> </w:t>
      </w:r>
      <w:r w:rsidRPr="000740F9">
        <w:rPr>
          <w:rFonts w:cstheme="minorHAnsi"/>
          <w:b/>
          <w:sz w:val="28"/>
          <w:szCs w:val="28"/>
        </w:rPr>
        <w:t>z uwzględnieniem wymogów poprawności językowej, logiki</w:t>
      </w:r>
      <w:r w:rsidR="00370AF7" w:rsidRPr="000740F9">
        <w:rPr>
          <w:rFonts w:cstheme="minorHAnsi"/>
          <w:b/>
          <w:sz w:val="28"/>
          <w:szCs w:val="28"/>
        </w:rPr>
        <w:t xml:space="preserve"> </w:t>
      </w:r>
      <w:r w:rsidR="001304E7" w:rsidRPr="000740F9">
        <w:rPr>
          <w:rFonts w:cstheme="minorHAnsi"/>
          <w:b/>
          <w:sz w:val="28"/>
          <w:szCs w:val="28"/>
        </w:rPr>
        <w:t>wywodu</w:t>
      </w:r>
      <w:r w:rsidRPr="000740F9">
        <w:rPr>
          <w:rFonts w:cstheme="minorHAnsi"/>
          <w:b/>
          <w:sz w:val="28"/>
          <w:szCs w:val="28"/>
        </w:rPr>
        <w:t xml:space="preserve"> i argumentacji prawniczej.  Każdy  z kazusów zostanie oceniony  w</w:t>
      </w:r>
      <w:r w:rsidR="001304E7" w:rsidRPr="000740F9">
        <w:rPr>
          <w:rFonts w:cstheme="minorHAnsi"/>
          <w:b/>
          <w:sz w:val="28"/>
          <w:szCs w:val="28"/>
        </w:rPr>
        <w:t xml:space="preserve"> skali od 0 do  </w:t>
      </w:r>
      <w:r w:rsidRPr="000740F9">
        <w:rPr>
          <w:rFonts w:cstheme="minorHAnsi"/>
          <w:b/>
          <w:sz w:val="28"/>
          <w:szCs w:val="28"/>
        </w:rPr>
        <w:t>9 punktów.</w:t>
      </w:r>
    </w:p>
    <w:p w14:paraId="472F643E" w14:textId="77777777" w:rsidR="0072664C" w:rsidRPr="00B732C2" w:rsidRDefault="0072664C" w:rsidP="000C522D">
      <w:pPr>
        <w:pStyle w:val="Nagwek3"/>
        <w:jc w:val="center"/>
        <w:rPr>
          <w:rFonts w:asciiTheme="minorHAnsi" w:hAnsiTheme="minorHAnsi" w:cstheme="minorHAnsi"/>
          <w:b/>
          <w:color w:val="auto"/>
          <w:sz w:val="22"/>
          <w:szCs w:val="22"/>
        </w:rPr>
      </w:pPr>
    </w:p>
    <w:p w14:paraId="38A6F809" w14:textId="77777777" w:rsidR="000C522D" w:rsidRDefault="00DC4DFD" w:rsidP="000C522D">
      <w:pPr>
        <w:pStyle w:val="Nagwek3"/>
        <w:jc w:val="center"/>
        <w:rPr>
          <w:rFonts w:asciiTheme="minorHAnsi" w:hAnsiTheme="minorHAnsi" w:cstheme="minorHAnsi"/>
          <w:b/>
          <w:color w:val="auto"/>
          <w:sz w:val="22"/>
          <w:szCs w:val="22"/>
        </w:rPr>
      </w:pPr>
      <w:r w:rsidRPr="00B732C2">
        <w:rPr>
          <w:rFonts w:asciiTheme="minorHAnsi" w:hAnsiTheme="minorHAnsi" w:cstheme="minorHAnsi"/>
          <w:b/>
          <w:color w:val="auto"/>
          <w:sz w:val="22"/>
          <w:szCs w:val="22"/>
        </w:rPr>
        <w:t>KAZUS Z PRAWA CYWILNEGO</w:t>
      </w:r>
    </w:p>
    <w:p w14:paraId="4C1DB963" w14:textId="77777777" w:rsidR="00244E5F" w:rsidRPr="00244E5F" w:rsidRDefault="00244E5F" w:rsidP="00244E5F"/>
    <w:p w14:paraId="4C78D41D" w14:textId="3F8F65AC" w:rsidR="00676E8E" w:rsidRPr="00676E8E" w:rsidRDefault="007F390D" w:rsidP="007F390D">
      <w:pPr>
        <w:tabs>
          <w:tab w:val="left" w:pos="426"/>
        </w:tabs>
        <w:contextualSpacing/>
        <w:jc w:val="both"/>
        <w:rPr>
          <w:rFonts w:cstheme="minorHAnsi"/>
          <w:bCs/>
          <w:sz w:val="24"/>
          <w:szCs w:val="24"/>
        </w:rPr>
      </w:pPr>
      <w:r>
        <w:rPr>
          <w:rFonts w:cstheme="minorHAnsi"/>
          <w:bCs/>
          <w:sz w:val="24"/>
          <w:szCs w:val="24"/>
        </w:rPr>
        <w:tab/>
      </w:r>
      <w:r w:rsidR="00676E8E" w:rsidRPr="00676E8E">
        <w:rPr>
          <w:rFonts w:cstheme="minorHAnsi"/>
          <w:bCs/>
          <w:sz w:val="24"/>
          <w:szCs w:val="24"/>
        </w:rPr>
        <w:t xml:space="preserve">Pozwem z 15 listopada 2025r. powódka żądała rozwiązania małżeństwa Krystyny Kowalczyk </w:t>
      </w:r>
      <w:proofErr w:type="spellStart"/>
      <w:r w:rsidR="00676E8E" w:rsidRPr="00676E8E">
        <w:rPr>
          <w:rFonts w:cstheme="minorHAnsi"/>
          <w:bCs/>
          <w:sz w:val="24"/>
          <w:szCs w:val="24"/>
        </w:rPr>
        <w:t>zd</w:t>
      </w:r>
      <w:proofErr w:type="spellEnd"/>
      <w:r w:rsidR="00676E8E" w:rsidRPr="00676E8E">
        <w:rPr>
          <w:rFonts w:cstheme="minorHAnsi"/>
          <w:bCs/>
          <w:sz w:val="24"/>
          <w:szCs w:val="24"/>
        </w:rPr>
        <w:t xml:space="preserve">. Kowalczuk z pozwanym Piotrem Kowalczykiem zawartego w dniu 09 października 2018r. </w:t>
      </w:r>
      <w:r w:rsidR="00621F52">
        <w:rPr>
          <w:rFonts w:cstheme="minorHAnsi"/>
          <w:bCs/>
          <w:sz w:val="24"/>
          <w:szCs w:val="24"/>
        </w:rPr>
        <w:t xml:space="preserve">   </w:t>
      </w:r>
      <w:r w:rsidR="00676E8E" w:rsidRPr="00676E8E">
        <w:rPr>
          <w:rFonts w:cstheme="minorHAnsi"/>
          <w:bCs/>
          <w:sz w:val="24"/>
          <w:szCs w:val="24"/>
        </w:rPr>
        <w:t xml:space="preserve">w Urzędzie Stanu Cywilnego w Stoczku - numer aktu małżeństwa 17/2018 przez rozwód bez orzekania o winie, pozostawienia władzy rodzicielskiej nad małoletnimi córkami stron: Natalią Kowalczyk ur. 26.01.2023r i Julią Kowalczyk ur. 14.04.2019r. obojgu rodzicom z ustaleniem miejsca zamieszkania małoletnich przy matce, zasądzenia od pozwanego tytułem alimentów na rzecz Natalii Kowalczykiem po 1500 zł miesięcznie i na rzecz Julii Kowalczykiem po 1400 zł płatnych do rak ich matki do dnia 15-tego każdego miesiąca z góry ż ustawowymi odsetkami </w:t>
      </w:r>
      <w:r w:rsidR="00621F52">
        <w:rPr>
          <w:rFonts w:cstheme="minorHAnsi"/>
          <w:bCs/>
          <w:sz w:val="24"/>
          <w:szCs w:val="24"/>
        </w:rPr>
        <w:t xml:space="preserve">                       </w:t>
      </w:r>
      <w:r w:rsidR="00676E8E" w:rsidRPr="00676E8E">
        <w:rPr>
          <w:rFonts w:cstheme="minorHAnsi"/>
          <w:bCs/>
          <w:sz w:val="24"/>
          <w:szCs w:val="24"/>
        </w:rPr>
        <w:t>w przypadku uchybienia terminowi płatności którejkolwiek raty, ustalenia kontaktów pozwanego z córkami w ten sposób, że będzie miał prawo do zabierania córek do swojego miejsca zamieszkania w co drugi weekend każdego miesiąca od godz. 10-tej w sobotę do godz. 17-tej w niedzielę a nadto w I dzień Świąt Bożego Narodzenia i II dzień Świąt Wielkanocnych od godz:10-tej do godz. 16-tej.</w:t>
      </w:r>
    </w:p>
    <w:p w14:paraId="526E3972" w14:textId="0171AFE9" w:rsidR="00676E8E" w:rsidRPr="00676E8E" w:rsidRDefault="007F390D" w:rsidP="007F390D">
      <w:pPr>
        <w:tabs>
          <w:tab w:val="left" w:pos="426"/>
          <w:tab w:val="left" w:pos="1418"/>
        </w:tabs>
        <w:contextualSpacing/>
        <w:jc w:val="both"/>
        <w:rPr>
          <w:rFonts w:cstheme="minorHAnsi"/>
          <w:bCs/>
          <w:sz w:val="24"/>
          <w:szCs w:val="24"/>
        </w:rPr>
      </w:pPr>
      <w:r>
        <w:rPr>
          <w:rFonts w:cstheme="minorHAnsi"/>
          <w:bCs/>
          <w:sz w:val="24"/>
          <w:szCs w:val="24"/>
        </w:rPr>
        <w:t xml:space="preserve">      </w:t>
      </w:r>
      <w:r w:rsidR="00676E8E" w:rsidRPr="00676E8E">
        <w:rPr>
          <w:rFonts w:cstheme="minorHAnsi"/>
          <w:bCs/>
          <w:sz w:val="24"/>
          <w:szCs w:val="24"/>
        </w:rPr>
        <w:t>Ponadto wnosiła o udzielenie zabezpieczenia w zakresie ustalenia miejsca zamieszkania dzieci przy matce oraz kontaktów pozwanego z dziećmi w sposób zaproponowany w pozwie.</w:t>
      </w:r>
    </w:p>
    <w:p w14:paraId="699EAD3E" w14:textId="46ABCF3A" w:rsidR="00676E8E" w:rsidRPr="00676E8E" w:rsidRDefault="007F390D" w:rsidP="00676E8E">
      <w:pPr>
        <w:tabs>
          <w:tab w:val="left" w:pos="1418"/>
        </w:tabs>
        <w:contextualSpacing/>
        <w:jc w:val="both"/>
        <w:rPr>
          <w:rFonts w:cstheme="minorHAnsi"/>
          <w:bCs/>
          <w:sz w:val="24"/>
          <w:szCs w:val="24"/>
        </w:rPr>
      </w:pPr>
      <w:r>
        <w:rPr>
          <w:rFonts w:cstheme="minorHAnsi"/>
          <w:bCs/>
          <w:sz w:val="24"/>
          <w:szCs w:val="24"/>
        </w:rPr>
        <w:t xml:space="preserve">       </w:t>
      </w:r>
      <w:r w:rsidR="00676E8E" w:rsidRPr="00676E8E">
        <w:rPr>
          <w:rFonts w:cstheme="minorHAnsi"/>
          <w:bCs/>
          <w:sz w:val="24"/>
          <w:szCs w:val="24"/>
        </w:rPr>
        <w:t xml:space="preserve">W uzasadnieniu pozwu wskazała, iż strony zawarły związek małżeński 09 października 2018r. </w:t>
      </w:r>
      <w:r w:rsidR="00621F52">
        <w:rPr>
          <w:rFonts w:cstheme="minorHAnsi"/>
          <w:bCs/>
          <w:sz w:val="24"/>
          <w:szCs w:val="24"/>
        </w:rPr>
        <w:t xml:space="preserve">                     </w:t>
      </w:r>
      <w:r w:rsidR="00676E8E" w:rsidRPr="00676E8E">
        <w:rPr>
          <w:rFonts w:cstheme="minorHAnsi"/>
          <w:bCs/>
          <w:sz w:val="24"/>
          <w:szCs w:val="24"/>
        </w:rPr>
        <w:t xml:space="preserve">w USC w Stoczku. Aktualnie małżonkowie pozostają w separacji. Małżonkowie mają dwie córki : Natalię urodzoną 26 stycznia 2023r. i Julię urodzoną 14 kwietnia 2019r. Pozwany pozostał we wspólnym mieszkaniu stron w Stoczku, powódka ze starszą córka wyprowadziła się do domu swoich rodziców. Pozwany i jego matka nie pozwolili zabrać młodszej córki, utrudniają powódce kontakt z dzieckiem. Powódka przekonana jest, że Natalia nie uczęszczała do przedszkola </w:t>
      </w:r>
      <w:r w:rsidR="00621F52">
        <w:rPr>
          <w:rFonts w:cstheme="minorHAnsi"/>
          <w:bCs/>
          <w:sz w:val="24"/>
          <w:szCs w:val="24"/>
        </w:rPr>
        <w:t xml:space="preserve">                             </w:t>
      </w:r>
      <w:r w:rsidR="00676E8E" w:rsidRPr="00676E8E">
        <w:rPr>
          <w:rFonts w:cstheme="minorHAnsi"/>
          <w:bCs/>
          <w:sz w:val="24"/>
          <w:szCs w:val="24"/>
        </w:rPr>
        <w:t xml:space="preserve">w pierwszym tygodniu listopada, aby uniemożliwić matce kontakt z nią. Sytuację komplikuje dodatkowo fakt, że dziecko uczęszcza do przedszkola w którym pracuje matka pozwanego, </w:t>
      </w:r>
      <w:r w:rsidR="00621F52">
        <w:rPr>
          <w:rFonts w:cstheme="minorHAnsi"/>
          <w:bCs/>
          <w:sz w:val="24"/>
          <w:szCs w:val="24"/>
        </w:rPr>
        <w:t xml:space="preserve">                             </w:t>
      </w:r>
      <w:r w:rsidR="00676E8E" w:rsidRPr="00676E8E">
        <w:rPr>
          <w:rFonts w:cstheme="minorHAnsi"/>
          <w:bCs/>
          <w:sz w:val="24"/>
          <w:szCs w:val="24"/>
        </w:rPr>
        <w:t xml:space="preserve">a nawet jest opiekunką grupy do której Natalia uczęszcza. Stan rozłączenia dzieci niewątpliwie jest niekorzystny i zaburza więzi pomiędzy rodzeństwem, ponieważ rodzice nie potrafią się porozumieć, co do miejsca pobytu dzieci, kontaktów z nimi - wymaga to pilnego uregulowania </w:t>
      </w:r>
      <w:r w:rsidR="00621F52">
        <w:rPr>
          <w:rFonts w:cstheme="minorHAnsi"/>
          <w:bCs/>
          <w:sz w:val="24"/>
          <w:szCs w:val="24"/>
        </w:rPr>
        <w:t xml:space="preserve">                </w:t>
      </w:r>
      <w:r w:rsidR="00676E8E" w:rsidRPr="00676E8E">
        <w:rPr>
          <w:rFonts w:cstheme="minorHAnsi"/>
          <w:bCs/>
          <w:sz w:val="24"/>
          <w:szCs w:val="24"/>
        </w:rPr>
        <w:t>w trybie zabezpieczenia. Pozwany arbitralnie ustala, czy powódka ma prawo, kiedy i w jakim czasie widzieć córkę. Oczywiście nie wolno jej zabrać córki poza mieszkanie, czy też do swojego miejsca pobytu.</w:t>
      </w:r>
    </w:p>
    <w:p w14:paraId="076913C5" w14:textId="4995DB2C" w:rsidR="00676E8E" w:rsidRPr="00676E8E" w:rsidRDefault="007F390D" w:rsidP="00676E8E">
      <w:pPr>
        <w:tabs>
          <w:tab w:val="left" w:pos="1418"/>
        </w:tabs>
        <w:contextualSpacing/>
        <w:jc w:val="both"/>
        <w:rPr>
          <w:rFonts w:cstheme="minorHAnsi"/>
          <w:bCs/>
          <w:sz w:val="24"/>
          <w:szCs w:val="24"/>
        </w:rPr>
      </w:pPr>
      <w:r>
        <w:rPr>
          <w:rFonts w:cstheme="minorHAnsi"/>
          <w:bCs/>
          <w:sz w:val="24"/>
          <w:szCs w:val="24"/>
        </w:rPr>
        <w:lastRenderedPageBreak/>
        <w:t xml:space="preserve">        </w:t>
      </w:r>
      <w:r w:rsidR="00676E8E" w:rsidRPr="00676E8E">
        <w:rPr>
          <w:rFonts w:cstheme="minorHAnsi"/>
          <w:bCs/>
          <w:sz w:val="24"/>
          <w:szCs w:val="24"/>
        </w:rPr>
        <w:t>Od maja 2024 r. ustało pożycie fizyczne małżonków. Ich relacje już od dłuższego czasu ulegały stopniowemu pogorszeniu. Pozwany często bywał nietrzeźwy, do czasu wyprowadzenia się powódki rodzina, jej problemy mało go interesowały. Wolny czas wypełniał grami komputerowymi. Pozwany lekceważył żonę, miewał często złośliwe uwagi co do jej wyglądu, ubioru. Dokuczał jest psychicznie, zabraniał wizyt u rodziny, bezzasadnie zarzucał jej niewierność. Powódka i pozwany pracują w tym samym zakładzie pracy. Osiągają porównywalne zarobki, prawdopodobnie pozwany nieco większe. Oczekiwana wysokość alimentów uzasadniona jest usprawiedliwionymi potrzebami małoletnich, jak też dochodami pozwanego.</w:t>
      </w:r>
    </w:p>
    <w:p w14:paraId="652823C9" w14:textId="02833943" w:rsidR="00676E8E" w:rsidRPr="00676E8E" w:rsidRDefault="007F390D" w:rsidP="007F390D">
      <w:pPr>
        <w:tabs>
          <w:tab w:val="left" w:pos="426"/>
          <w:tab w:val="left" w:pos="1418"/>
        </w:tabs>
        <w:contextualSpacing/>
        <w:jc w:val="both"/>
        <w:rPr>
          <w:rFonts w:cstheme="minorHAnsi"/>
          <w:bCs/>
          <w:sz w:val="24"/>
          <w:szCs w:val="24"/>
        </w:rPr>
      </w:pPr>
      <w:r>
        <w:rPr>
          <w:rFonts w:cstheme="minorHAnsi"/>
          <w:bCs/>
          <w:sz w:val="24"/>
          <w:szCs w:val="24"/>
        </w:rPr>
        <w:t xml:space="preserve">        </w:t>
      </w:r>
      <w:r w:rsidR="00676E8E" w:rsidRPr="00676E8E">
        <w:rPr>
          <w:rFonts w:cstheme="minorHAnsi"/>
          <w:bCs/>
          <w:sz w:val="24"/>
          <w:szCs w:val="24"/>
        </w:rPr>
        <w:t>Postanowieniem z 20 stycznia 2026r. Sąd zabezpieczył powództwo i ustalił miejsce zamieszkania małoletnich w każdorazowym miejscu zamieszkania matki, ustalił kontakty ojca z dziećmi w każdy nieparzysty weekend miesiąc od godziny 10-tej w sobotę do godziny 17-tej w niedzielę a nadto w I dzień Świąt Bożego Narodzenia i II dzień Świąt Wielkanocnych od godziny 10-tej do godziny 16-tej. Zobowiązał ojca do odbierania dzieci i odprowadzania małoletnich po zakończonych kontaktach.</w:t>
      </w:r>
    </w:p>
    <w:p w14:paraId="1D9B1C81" w14:textId="77777777" w:rsidR="00244E5F" w:rsidRDefault="00244E5F" w:rsidP="00676E8E">
      <w:pPr>
        <w:tabs>
          <w:tab w:val="left" w:pos="1418"/>
        </w:tabs>
        <w:contextualSpacing/>
        <w:jc w:val="both"/>
        <w:rPr>
          <w:rFonts w:cstheme="minorHAnsi"/>
          <w:b/>
        </w:rPr>
      </w:pPr>
    </w:p>
    <w:p w14:paraId="4FF1D133" w14:textId="6663CC22" w:rsidR="00676E8E" w:rsidRPr="00676E8E" w:rsidRDefault="00676E8E" w:rsidP="00676E8E">
      <w:pPr>
        <w:tabs>
          <w:tab w:val="left" w:pos="1418"/>
        </w:tabs>
        <w:contextualSpacing/>
        <w:jc w:val="both"/>
        <w:rPr>
          <w:rFonts w:cstheme="minorHAnsi"/>
          <w:b/>
        </w:rPr>
      </w:pPr>
      <w:r w:rsidRPr="00676E8E">
        <w:rPr>
          <w:rFonts w:cstheme="minorHAnsi"/>
          <w:b/>
        </w:rPr>
        <w:t>Proszę sporządzić projekt uzasadnieniem do postanowienia w przedmiocie zabezpieczenia.</w:t>
      </w:r>
    </w:p>
    <w:p w14:paraId="788643B0" w14:textId="77777777" w:rsidR="008133C9" w:rsidRPr="00B732C2" w:rsidRDefault="008133C9" w:rsidP="0007015A">
      <w:pPr>
        <w:tabs>
          <w:tab w:val="left" w:pos="1418"/>
        </w:tabs>
        <w:contextualSpacing/>
        <w:jc w:val="both"/>
        <w:rPr>
          <w:rFonts w:cstheme="minorHAnsi"/>
          <w:b/>
        </w:rPr>
      </w:pPr>
    </w:p>
    <w:p w14:paraId="0050793E" w14:textId="77777777" w:rsidR="00831C21" w:rsidRDefault="00831C21" w:rsidP="00BE14AF">
      <w:pPr>
        <w:tabs>
          <w:tab w:val="left" w:pos="1418"/>
        </w:tabs>
        <w:contextualSpacing/>
        <w:jc w:val="center"/>
        <w:rPr>
          <w:rFonts w:cstheme="minorHAnsi"/>
          <w:b/>
        </w:rPr>
      </w:pPr>
    </w:p>
    <w:p w14:paraId="49EEFDBA" w14:textId="77777777" w:rsidR="00244E5F" w:rsidRDefault="00244E5F" w:rsidP="00BE14AF">
      <w:pPr>
        <w:tabs>
          <w:tab w:val="left" w:pos="1418"/>
        </w:tabs>
        <w:contextualSpacing/>
        <w:jc w:val="center"/>
        <w:rPr>
          <w:rFonts w:cstheme="minorHAnsi"/>
          <w:b/>
          <w:sz w:val="24"/>
          <w:szCs w:val="24"/>
        </w:rPr>
      </w:pPr>
    </w:p>
    <w:p w14:paraId="2A47E5F7" w14:textId="2138CB96" w:rsidR="00BE14AF" w:rsidRDefault="00BE14AF" w:rsidP="00BE14AF">
      <w:pPr>
        <w:tabs>
          <w:tab w:val="left" w:pos="1418"/>
        </w:tabs>
        <w:contextualSpacing/>
        <w:jc w:val="center"/>
        <w:rPr>
          <w:rFonts w:cstheme="minorHAnsi"/>
          <w:b/>
          <w:sz w:val="24"/>
          <w:szCs w:val="24"/>
        </w:rPr>
      </w:pPr>
      <w:r w:rsidRPr="00E42866">
        <w:rPr>
          <w:rFonts w:cstheme="minorHAnsi"/>
          <w:b/>
          <w:sz w:val="24"/>
          <w:szCs w:val="24"/>
        </w:rPr>
        <w:t>KAZUS Z PRAWA KARNEGO</w:t>
      </w:r>
    </w:p>
    <w:p w14:paraId="446C8C16" w14:textId="77777777" w:rsidR="00244E5F" w:rsidRDefault="00244E5F" w:rsidP="00BE14AF">
      <w:pPr>
        <w:tabs>
          <w:tab w:val="left" w:pos="1418"/>
        </w:tabs>
        <w:contextualSpacing/>
        <w:jc w:val="center"/>
        <w:rPr>
          <w:rFonts w:cstheme="minorHAnsi"/>
          <w:b/>
          <w:sz w:val="24"/>
          <w:szCs w:val="24"/>
        </w:rPr>
      </w:pPr>
    </w:p>
    <w:p w14:paraId="121E064B" w14:textId="00A9DBF2" w:rsidR="00AD2247" w:rsidRPr="00E42866" w:rsidRDefault="00AD2247" w:rsidP="00AD2247">
      <w:pPr>
        <w:tabs>
          <w:tab w:val="left" w:pos="1418"/>
        </w:tabs>
        <w:contextualSpacing/>
        <w:jc w:val="both"/>
        <w:rPr>
          <w:rFonts w:cstheme="minorHAnsi"/>
          <w:sz w:val="24"/>
          <w:szCs w:val="24"/>
        </w:rPr>
      </w:pPr>
      <w:r w:rsidRPr="00E42866">
        <w:rPr>
          <w:rFonts w:cstheme="minorHAnsi"/>
          <w:sz w:val="24"/>
          <w:szCs w:val="24"/>
        </w:rPr>
        <w:t xml:space="preserve">Adam K. został zatrzymany w dniu 22 stycznia 2026 roku przez funkcjonariuszy policji w chwili, gdy siedział na miejscu kierowcy w samochodzie marki Audi o wartości 150.000 zł, w którym wybita była szyba w tylnych lewych drzwiach. Do policjantów zgłosił się właściciel pojazdu, który zeznał jako świadek, iż wezwał policję, gdy przez okno swego mieszkania zauważył, jak dwaj mężczyźni, których jest w stanie rozpoznać, podeszli do jego nowego auta, jeden stanął na rogu budynku i zaczął się rozglądać, drugi zaś wybił szybę i wszedł do środka, gdzie został aż do przybycia patrolu. Mężczyzna stojący na rogu budynku na widok radiowozu zbiegł. </w:t>
      </w:r>
    </w:p>
    <w:p w14:paraId="24E415BB" w14:textId="12850488" w:rsidR="00AD2247" w:rsidRPr="00E42866" w:rsidRDefault="00AD2247" w:rsidP="00AD2247">
      <w:pPr>
        <w:tabs>
          <w:tab w:val="left" w:pos="1418"/>
        </w:tabs>
        <w:contextualSpacing/>
        <w:jc w:val="both"/>
        <w:rPr>
          <w:rFonts w:cstheme="minorHAnsi"/>
          <w:sz w:val="24"/>
          <w:szCs w:val="24"/>
        </w:rPr>
      </w:pPr>
      <w:r w:rsidRPr="00E42866">
        <w:rPr>
          <w:rFonts w:cstheme="minorHAnsi"/>
          <w:sz w:val="24"/>
          <w:szCs w:val="24"/>
        </w:rPr>
        <w:t>Adam K. przesłuchany w charakterze podejrzanego wyjaśnił, że jedynie przechodził sam koło miejsca postoju wymienionego pojazdu, a widząc wybitą szybę i otwarte drzwi kierowcy zainteresował się tym</w:t>
      </w:r>
      <w:r w:rsidR="00621F52" w:rsidRPr="00E42866">
        <w:rPr>
          <w:rFonts w:cstheme="minorHAnsi"/>
          <w:sz w:val="24"/>
          <w:szCs w:val="24"/>
        </w:rPr>
        <w:t xml:space="preserve">  </w:t>
      </w:r>
      <w:r w:rsidRPr="00E42866">
        <w:rPr>
          <w:rFonts w:cstheme="minorHAnsi"/>
          <w:sz w:val="24"/>
          <w:szCs w:val="24"/>
        </w:rPr>
        <w:t xml:space="preserve">i zajrzał do wnętrza, gdzie zastali go policjanci. Na posiedzeniu sądowym w przedmiocie tymczasowego aresztowania wyjaśnił nadto, że jego niepracująca żona jest osobą niepełnosprawną ruchowo, wymagającą pomocy osoby drugiej i otrzymuje świadczenie </w:t>
      </w:r>
      <w:r w:rsidR="00F320C9">
        <w:rPr>
          <w:rFonts w:cstheme="minorHAnsi"/>
          <w:sz w:val="24"/>
          <w:szCs w:val="24"/>
        </w:rPr>
        <w:t xml:space="preserve">                                    </w:t>
      </w:r>
      <w:r w:rsidRPr="00E42866">
        <w:rPr>
          <w:rFonts w:cstheme="minorHAnsi"/>
          <w:sz w:val="24"/>
          <w:szCs w:val="24"/>
        </w:rPr>
        <w:t>z pomocy społecznej w kwocie 1000 zł, mają dziecko w wieku 10 lat. Dodał, że mieszkają wspólnie z rodzicami żony, którzy są emerytami oraz że pracuje i jest zasadniczym żywicielem rodziny- uzyskuje dochód w kwocie 2000 zł, wobec czego pozbawienie go wolności będzie skutkowało tym, że żona i dziecko nie będą mieli podstawowego źródła utrzymania. Adam K. był uprzednio dwukrotnie karany - za przestępstwo kradzieży i kradzieży z włamaniem.</w:t>
      </w:r>
    </w:p>
    <w:p w14:paraId="7728DE73" w14:textId="77777777" w:rsidR="00AD2247" w:rsidRPr="00E42866" w:rsidRDefault="00AD2247" w:rsidP="00AD2247">
      <w:pPr>
        <w:tabs>
          <w:tab w:val="left" w:pos="1418"/>
        </w:tabs>
        <w:contextualSpacing/>
        <w:jc w:val="both"/>
        <w:rPr>
          <w:rFonts w:cstheme="minorHAnsi"/>
          <w:b/>
          <w:bCs/>
          <w:sz w:val="24"/>
          <w:szCs w:val="24"/>
        </w:rPr>
      </w:pPr>
      <w:r w:rsidRPr="00E42866">
        <w:rPr>
          <w:rFonts w:cstheme="minorHAnsi"/>
          <w:b/>
          <w:bCs/>
          <w:sz w:val="24"/>
          <w:szCs w:val="24"/>
        </w:rPr>
        <w:t>Proszę sporządzić projekt postanowienia sądu wraz z uzasadnieniem:</w:t>
      </w:r>
    </w:p>
    <w:p w14:paraId="4F7345ED" w14:textId="62710A38" w:rsidR="00AD2247" w:rsidRPr="00E42866" w:rsidRDefault="00AD2247" w:rsidP="007F390D">
      <w:pPr>
        <w:pStyle w:val="Akapitzlist"/>
        <w:numPr>
          <w:ilvl w:val="1"/>
          <w:numId w:val="15"/>
        </w:numPr>
        <w:tabs>
          <w:tab w:val="left" w:pos="1418"/>
        </w:tabs>
        <w:spacing w:after="0"/>
        <w:jc w:val="both"/>
        <w:rPr>
          <w:rFonts w:cstheme="minorHAnsi"/>
          <w:b/>
          <w:bCs/>
          <w:sz w:val="24"/>
          <w:szCs w:val="24"/>
        </w:rPr>
      </w:pPr>
      <w:r w:rsidRPr="00E42866">
        <w:rPr>
          <w:rFonts w:cstheme="minorHAnsi"/>
          <w:b/>
          <w:bCs/>
          <w:sz w:val="24"/>
          <w:szCs w:val="24"/>
        </w:rPr>
        <w:t xml:space="preserve">o zastosowaniu wobec podejrzanego środka zapobiegawczego w postaci tymczasowego aresztowania </w:t>
      </w:r>
    </w:p>
    <w:p w14:paraId="21C32AB0" w14:textId="46A81AA1" w:rsidR="00AD2247" w:rsidRPr="00E42866" w:rsidRDefault="007F390D" w:rsidP="007F390D">
      <w:pPr>
        <w:tabs>
          <w:tab w:val="left" w:pos="1418"/>
        </w:tabs>
        <w:spacing w:after="0"/>
        <w:contextualSpacing/>
        <w:jc w:val="both"/>
        <w:rPr>
          <w:rFonts w:cstheme="minorHAnsi"/>
          <w:b/>
          <w:bCs/>
          <w:sz w:val="24"/>
          <w:szCs w:val="24"/>
        </w:rPr>
      </w:pPr>
      <w:r>
        <w:rPr>
          <w:rFonts w:cstheme="minorHAnsi"/>
          <w:b/>
          <w:bCs/>
          <w:sz w:val="24"/>
          <w:szCs w:val="24"/>
        </w:rPr>
        <w:t xml:space="preserve">             </w:t>
      </w:r>
      <w:r w:rsidR="00AD2247" w:rsidRPr="00E42866">
        <w:rPr>
          <w:rFonts w:cstheme="minorHAnsi"/>
          <w:b/>
          <w:bCs/>
          <w:sz w:val="24"/>
          <w:szCs w:val="24"/>
        </w:rPr>
        <w:t>lub</w:t>
      </w:r>
    </w:p>
    <w:p w14:paraId="34B1C5EC" w14:textId="03C9A899" w:rsidR="00AD2247" w:rsidRPr="00E42866" w:rsidRDefault="00AD2247" w:rsidP="007F390D">
      <w:pPr>
        <w:pStyle w:val="Akapitzlist"/>
        <w:numPr>
          <w:ilvl w:val="1"/>
          <w:numId w:val="15"/>
        </w:numPr>
        <w:tabs>
          <w:tab w:val="left" w:pos="1418"/>
        </w:tabs>
        <w:spacing w:after="0"/>
        <w:jc w:val="both"/>
        <w:rPr>
          <w:rFonts w:cstheme="minorHAnsi"/>
          <w:b/>
          <w:bCs/>
          <w:sz w:val="24"/>
          <w:szCs w:val="24"/>
        </w:rPr>
      </w:pPr>
      <w:r w:rsidRPr="00E42866">
        <w:rPr>
          <w:rFonts w:cstheme="minorHAnsi"/>
          <w:b/>
          <w:bCs/>
          <w:sz w:val="24"/>
          <w:szCs w:val="24"/>
        </w:rPr>
        <w:t>o nieuwzględnieniu wniosku o zastosowanie środka zapobiegawczego w postaci tymczasowego aresztowania</w:t>
      </w:r>
      <w:r w:rsidR="00621F52" w:rsidRPr="00E42866">
        <w:rPr>
          <w:rFonts w:cstheme="minorHAnsi"/>
          <w:b/>
          <w:bCs/>
          <w:sz w:val="24"/>
          <w:szCs w:val="24"/>
        </w:rPr>
        <w:t>.</w:t>
      </w:r>
    </w:p>
    <w:p w14:paraId="3D5DE658" w14:textId="6A55A250" w:rsidR="00A81066" w:rsidRPr="00E42866" w:rsidRDefault="00AD2247" w:rsidP="00621F52">
      <w:pPr>
        <w:tabs>
          <w:tab w:val="left" w:pos="1418"/>
        </w:tabs>
        <w:contextualSpacing/>
        <w:jc w:val="both"/>
        <w:rPr>
          <w:rFonts w:cstheme="minorHAnsi"/>
          <w:sz w:val="24"/>
          <w:szCs w:val="24"/>
        </w:rPr>
      </w:pPr>
      <w:r w:rsidRPr="00E42866">
        <w:rPr>
          <w:rFonts w:cstheme="minorHAnsi"/>
          <w:sz w:val="24"/>
          <w:szCs w:val="24"/>
        </w:rPr>
        <w:t xml:space="preserve"> </w:t>
      </w:r>
    </w:p>
    <w:p w14:paraId="2D562435" w14:textId="77777777" w:rsidR="003F1B77" w:rsidRPr="00E42866" w:rsidRDefault="003F1B77" w:rsidP="00621F52">
      <w:pPr>
        <w:tabs>
          <w:tab w:val="left" w:pos="1418"/>
        </w:tabs>
        <w:contextualSpacing/>
        <w:jc w:val="both"/>
        <w:rPr>
          <w:rFonts w:cstheme="minorHAnsi"/>
          <w:sz w:val="24"/>
          <w:szCs w:val="24"/>
        </w:rPr>
      </w:pPr>
    </w:p>
    <w:p w14:paraId="14F66D65" w14:textId="77777777" w:rsidR="003F1B77" w:rsidRPr="00E42866" w:rsidRDefault="003F1B77" w:rsidP="00621F52">
      <w:pPr>
        <w:tabs>
          <w:tab w:val="left" w:pos="1418"/>
        </w:tabs>
        <w:contextualSpacing/>
        <w:jc w:val="both"/>
        <w:rPr>
          <w:rFonts w:cstheme="minorHAnsi"/>
          <w:sz w:val="24"/>
          <w:szCs w:val="24"/>
        </w:rPr>
      </w:pPr>
    </w:p>
    <w:p w14:paraId="4CD75712" w14:textId="77777777" w:rsidR="003F1B77" w:rsidRPr="00E42866" w:rsidRDefault="003F1B77" w:rsidP="00621F52">
      <w:pPr>
        <w:tabs>
          <w:tab w:val="left" w:pos="1418"/>
        </w:tabs>
        <w:contextualSpacing/>
        <w:jc w:val="both"/>
        <w:rPr>
          <w:rFonts w:cstheme="minorHAnsi"/>
          <w:sz w:val="24"/>
          <w:szCs w:val="24"/>
        </w:rPr>
      </w:pPr>
    </w:p>
    <w:p w14:paraId="75BB1E38" w14:textId="77777777" w:rsidR="003F1B77" w:rsidRPr="00E42866" w:rsidRDefault="003F1B77" w:rsidP="00621F52">
      <w:pPr>
        <w:tabs>
          <w:tab w:val="left" w:pos="1418"/>
        </w:tabs>
        <w:contextualSpacing/>
        <w:jc w:val="both"/>
        <w:rPr>
          <w:rFonts w:cstheme="minorHAnsi"/>
          <w:sz w:val="24"/>
          <w:szCs w:val="24"/>
        </w:rPr>
      </w:pPr>
    </w:p>
    <w:p w14:paraId="16E3A232" w14:textId="77777777" w:rsidR="003F1B77" w:rsidRPr="00E42866" w:rsidRDefault="003F1B77" w:rsidP="00621F52">
      <w:pPr>
        <w:tabs>
          <w:tab w:val="left" w:pos="1418"/>
        </w:tabs>
        <w:contextualSpacing/>
        <w:jc w:val="both"/>
        <w:rPr>
          <w:rFonts w:cstheme="minorHAnsi"/>
          <w:sz w:val="24"/>
          <w:szCs w:val="24"/>
        </w:rPr>
      </w:pPr>
    </w:p>
    <w:p w14:paraId="55438DB1" w14:textId="77777777" w:rsidR="003F1B77" w:rsidRPr="00E42866" w:rsidRDefault="003F1B77" w:rsidP="00621F52">
      <w:pPr>
        <w:tabs>
          <w:tab w:val="left" w:pos="1418"/>
        </w:tabs>
        <w:contextualSpacing/>
        <w:jc w:val="both"/>
        <w:rPr>
          <w:rFonts w:cstheme="minorHAnsi"/>
          <w:sz w:val="24"/>
          <w:szCs w:val="24"/>
        </w:rPr>
      </w:pPr>
    </w:p>
    <w:p w14:paraId="53C8B700" w14:textId="77777777" w:rsidR="003F1B77" w:rsidRPr="00E42866" w:rsidRDefault="003F1B77" w:rsidP="00621F52">
      <w:pPr>
        <w:tabs>
          <w:tab w:val="left" w:pos="1418"/>
        </w:tabs>
        <w:contextualSpacing/>
        <w:jc w:val="both"/>
        <w:rPr>
          <w:rFonts w:cstheme="minorHAnsi"/>
          <w:sz w:val="24"/>
          <w:szCs w:val="24"/>
        </w:rPr>
      </w:pPr>
    </w:p>
    <w:p w14:paraId="59AC17A9" w14:textId="77777777" w:rsidR="003F1B77" w:rsidRDefault="003F1B77" w:rsidP="00621F52">
      <w:pPr>
        <w:tabs>
          <w:tab w:val="left" w:pos="1418"/>
        </w:tabs>
        <w:contextualSpacing/>
        <w:jc w:val="both"/>
        <w:rPr>
          <w:rFonts w:cstheme="minorHAnsi"/>
        </w:rPr>
      </w:pPr>
    </w:p>
    <w:p w14:paraId="444A6E79" w14:textId="77777777" w:rsidR="003F1B77" w:rsidRDefault="003F1B77" w:rsidP="00621F52">
      <w:pPr>
        <w:tabs>
          <w:tab w:val="left" w:pos="1418"/>
        </w:tabs>
        <w:contextualSpacing/>
        <w:jc w:val="both"/>
        <w:rPr>
          <w:rFonts w:cstheme="minorHAnsi"/>
        </w:rPr>
      </w:pPr>
    </w:p>
    <w:p w14:paraId="31F6150D" w14:textId="77777777" w:rsidR="003F1B77" w:rsidRDefault="003F1B77" w:rsidP="00621F52">
      <w:pPr>
        <w:tabs>
          <w:tab w:val="left" w:pos="1418"/>
        </w:tabs>
        <w:contextualSpacing/>
        <w:jc w:val="both"/>
        <w:rPr>
          <w:rFonts w:cstheme="minorHAnsi"/>
        </w:rPr>
      </w:pPr>
    </w:p>
    <w:p w14:paraId="31D5DDC4" w14:textId="77777777" w:rsidR="003F1B77" w:rsidRDefault="003F1B77" w:rsidP="00621F52">
      <w:pPr>
        <w:tabs>
          <w:tab w:val="left" w:pos="1418"/>
        </w:tabs>
        <w:contextualSpacing/>
        <w:jc w:val="both"/>
        <w:rPr>
          <w:rFonts w:cstheme="minorHAnsi"/>
        </w:rPr>
      </w:pPr>
    </w:p>
    <w:p w14:paraId="235F4F28" w14:textId="77777777" w:rsidR="003F1B77" w:rsidRDefault="003F1B77" w:rsidP="00621F52">
      <w:pPr>
        <w:tabs>
          <w:tab w:val="left" w:pos="1418"/>
        </w:tabs>
        <w:contextualSpacing/>
        <w:jc w:val="both"/>
        <w:rPr>
          <w:rFonts w:cstheme="minorHAnsi"/>
        </w:rPr>
      </w:pPr>
    </w:p>
    <w:p w14:paraId="4E34AF53" w14:textId="77777777" w:rsidR="003F1B77" w:rsidRDefault="003F1B77" w:rsidP="00621F52">
      <w:pPr>
        <w:tabs>
          <w:tab w:val="left" w:pos="1418"/>
        </w:tabs>
        <w:contextualSpacing/>
        <w:jc w:val="both"/>
        <w:rPr>
          <w:rFonts w:cstheme="minorHAnsi"/>
        </w:rPr>
      </w:pPr>
    </w:p>
    <w:p w14:paraId="13C876EE" w14:textId="77777777" w:rsidR="003F1B77" w:rsidRDefault="003F1B77" w:rsidP="00621F52">
      <w:pPr>
        <w:tabs>
          <w:tab w:val="left" w:pos="1418"/>
        </w:tabs>
        <w:contextualSpacing/>
        <w:jc w:val="both"/>
        <w:rPr>
          <w:rFonts w:cstheme="minorHAnsi"/>
        </w:rPr>
      </w:pPr>
    </w:p>
    <w:p w14:paraId="3A4FC0A7" w14:textId="77777777" w:rsidR="003F1B77" w:rsidRDefault="003F1B77" w:rsidP="00621F52">
      <w:pPr>
        <w:tabs>
          <w:tab w:val="left" w:pos="1418"/>
        </w:tabs>
        <w:contextualSpacing/>
        <w:jc w:val="both"/>
        <w:rPr>
          <w:rFonts w:cstheme="minorHAnsi"/>
        </w:rPr>
      </w:pPr>
    </w:p>
    <w:p w14:paraId="022F9981" w14:textId="77777777" w:rsidR="003F1B77" w:rsidRDefault="003F1B77" w:rsidP="00621F52">
      <w:pPr>
        <w:tabs>
          <w:tab w:val="left" w:pos="1418"/>
        </w:tabs>
        <w:contextualSpacing/>
        <w:jc w:val="both"/>
        <w:rPr>
          <w:rFonts w:cstheme="minorHAnsi"/>
        </w:rPr>
      </w:pPr>
    </w:p>
    <w:p w14:paraId="3888EC8F" w14:textId="77777777" w:rsidR="003F1B77" w:rsidRDefault="003F1B77" w:rsidP="00621F52">
      <w:pPr>
        <w:tabs>
          <w:tab w:val="left" w:pos="1418"/>
        </w:tabs>
        <w:contextualSpacing/>
        <w:jc w:val="both"/>
        <w:rPr>
          <w:rFonts w:cstheme="minorHAnsi"/>
        </w:rPr>
      </w:pPr>
    </w:p>
    <w:p w14:paraId="17D2917E" w14:textId="77777777" w:rsidR="003F1B77" w:rsidRDefault="003F1B77" w:rsidP="00621F52">
      <w:pPr>
        <w:tabs>
          <w:tab w:val="left" w:pos="1418"/>
        </w:tabs>
        <w:contextualSpacing/>
        <w:jc w:val="both"/>
        <w:rPr>
          <w:rFonts w:cstheme="minorHAnsi"/>
        </w:rPr>
      </w:pPr>
    </w:p>
    <w:p w14:paraId="007B46FE" w14:textId="77777777" w:rsidR="003F1B77" w:rsidRDefault="003F1B77" w:rsidP="00621F52">
      <w:pPr>
        <w:tabs>
          <w:tab w:val="left" w:pos="1418"/>
        </w:tabs>
        <w:contextualSpacing/>
        <w:jc w:val="both"/>
        <w:rPr>
          <w:rFonts w:cstheme="minorHAnsi"/>
        </w:rPr>
      </w:pPr>
    </w:p>
    <w:p w14:paraId="21C832A7" w14:textId="77777777" w:rsidR="003F1B77" w:rsidRDefault="003F1B77" w:rsidP="00621F52">
      <w:pPr>
        <w:tabs>
          <w:tab w:val="left" w:pos="1418"/>
        </w:tabs>
        <w:contextualSpacing/>
        <w:jc w:val="both"/>
        <w:rPr>
          <w:rFonts w:cstheme="minorHAnsi"/>
        </w:rPr>
      </w:pPr>
    </w:p>
    <w:p w14:paraId="3315FA32" w14:textId="77777777" w:rsidR="003F1B77" w:rsidRDefault="003F1B77" w:rsidP="00621F52">
      <w:pPr>
        <w:tabs>
          <w:tab w:val="left" w:pos="1418"/>
        </w:tabs>
        <w:contextualSpacing/>
        <w:jc w:val="both"/>
        <w:rPr>
          <w:rFonts w:cstheme="minorHAnsi"/>
        </w:rPr>
      </w:pPr>
    </w:p>
    <w:p w14:paraId="50D75B2C" w14:textId="77777777" w:rsidR="003F1B77" w:rsidRDefault="003F1B77" w:rsidP="00621F52">
      <w:pPr>
        <w:tabs>
          <w:tab w:val="left" w:pos="1418"/>
        </w:tabs>
        <w:contextualSpacing/>
        <w:jc w:val="both"/>
        <w:rPr>
          <w:rFonts w:cstheme="minorHAnsi"/>
        </w:rPr>
      </w:pPr>
    </w:p>
    <w:p w14:paraId="2EAFC2B1" w14:textId="77777777" w:rsidR="003F1B77" w:rsidRDefault="003F1B77" w:rsidP="00621F52">
      <w:pPr>
        <w:tabs>
          <w:tab w:val="left" w:pos="1418"/>
        </w:tabs>
        <w:contextualSpacing/>
        <w:jc w:val="both"/>
        <w:rPr>
          <w:rFonts w:cstheme="minorHAnsi"/>
        </w:rPr>
      </w:pPr>
    </w:p>
    <w:p w14:paraId="747E1AED" w14:textId="77777777" w:rsidR="003F1B77" w:rsidRDefault="003F1B77" w:rsidP="00621F52">
      <w:pPr>
        <w:tabs>
          <w:tab w:val="left" w:pos="1418"/>
        </w:tabs>
        <w:contextualSpacing/>
        <w:jc w:val="both"/>
        <w:rPr>
          <w:rFonts w:cstheme="minorHAnsi"/>
        </w:rPr>
      </w:pPr>
    </w:p>
    <w:p w14:paraId="239C0FB5" w14:textId="77777777" w:rsidR="003F1B77" w:rsidRDefault="003F1B77" w:rsidP="00621F52">
      <w:pPr>
        <w:tabs>
          <w:tab w:val="left" w:pos="1418"/>
        </w:tabs>
        <w:contextualSpacing/>
        <w:jc w:val="both"/>
        <w:rPr>
          <w:rFonts w:cstheme="minorHAnsi"/>
        </w:rPr>
      </w:pPr>
    </w:p>
    <w:p w14:paraId="41F55A86" w14:textId="77777777" w:rsidR="003F1B77" w:rsidRDefault="003F1B77" w:rsidP="00621F52">
      <w:pPr>
        <w:tabs>
          <w:tab w:val="left" w:pos="1418"/>
        </w:tabs>
        <w:contextualSpacing/>
        <w:jc w:val="both"/>
        <w:rPr>
          <w:rFonts w:cstheme="minorHAnsi"/>
        </w:rPr>
      </w:pPr>
    </w:p>
    <w:p w14:paraId="6DEDEF90" w14:textId="77777777" w:rsidR="003F1B77" w:rsidRDefault="003F1B77" w:rsidP="00621F52">
      <w:pPr>
        <w:tabs>
          <w:tab w:val="left" w:pos="1418"/>
        </w:tabs>
        <w:contextualSpacing/>
        <w:jc w:val="both"/>
        <w:rPr>
          <w:rFonts w:cstheme="minorHAnsi"/>
        </w:rPr>
      </w:pPr>
    </w:p>
    <w:p w14:paraId="5F2BEFE5" w14:textId="77777777" w:rsidR="003F1B77" w:rsidRDefault="003F1B77" w:rsidP="00621F52">
      <w:pPr>
        <w:tabs>
          <w:tab w:val="left" w:pos="1418"/>
        </w:tabs>
        <w:contextualSpacing/>
        <w:jc w:val="both"/>
        <w:rPr>
          <w:rFonts w:cstheme="minorHAnsi"/>
        </w:rPr>
      </w:pPr>
    </w:p>
    <w:p w14:paraId="75CC2758" w14:textId="77777777" w:rsidR="003F1B77" w:rsidRDefault="003F1B77" w:rsidP="00621F52">
      <w:pPr>
        <w:tabs>
          <w:tab w:val="left" w:pos="1418"/>
        </w:tabs>
        <w:contextualSpacing/>
        <w:jc w:val="both"/>
        <w:rPr>
          <w:rFonts w:cstheme="minorHAnsi"/>
        </w:rPr>
      </w:pPr>
    </w:p>
    <w:p w14:paraId="21CA46FA" w14:textId="77777777" w:rsidR="003F1B77" w:rsidRDefault="003F1B77" w:rsidP="00621F52">
      <w:pPr>
        <w:tabs>
          <w:tab w:val="left" w:pos="1418"/>
        </w:tabs>
        <w:contextualSpacing/>
        <w:jc w:val="both"/>
        <w:rPr>
          <w:rFonts w:cstheme="minorHAnsi"/>
        </w:rPr>
      </w:pPr>
    </w:p>
    <w:p w14:paraId="0A145EDB" w14:textId="77777777" w:rsidR="003F1B77" w:rsidRDefault="003F1B77" w:rsidP="00621F52">
      <w:pPr>
        <w:tabs>
          <w:tab w:val="left" w:pos="1418"/>
        </w:tabs>
        <w:contextualSpacing/>
        <w:jc w:val="both"/>
        <w:rPr>
          <w:rFonts w:cstheme="minorHAnsi"/>
        </w:rPr>
      </w:pPr>
    </w:p>
    <w:p w14:paraId="54290DE0" w14:textId="77777777" w:rsidR="003F1B77" w:rsidRDefault="003F1B77" w:rsidP="00621F52">
      <w:pPr>
        <w:tabs>
          <w:tab w:val="left" w:pos="1418"/>
        </w:tabs>
        <w:contextualSpacing/>
        <w:jc w:val="both"/>
        <w:rPr>
          <w:rFonts w:cstheme="minorHAnsi"/>
        </w:rPr>
      </w:pPr>
    </w:p>
    <w:p w14:paraId="788D96C6" w14:textId="77777777" w:rsidR="003F1B77" w:rsidRDefault="003F1B77" w:rsidP="00621F52">
      <w:pPr>
        <w:tabs>
          <w:tab w:val="left" w:pos="1418"/>
        </w:tabs>
        <w:contextualSpacing/>
        <w:jc w:val="both"/>
        <w:rPr>
          <w:rFonts w:cstheme="minorHAnsi"/>
        </w:rPr>
      </w:pPr>
    </w:p>
    <w:p w14:paraId="665C9F08" w14:textId="77777777" w:rsidR="003F1B77" w:rsidRDefault="003F1B77" w:rsidP="00621F52">
      <w:pPr>
        <w:tabs>
          <w:tab w:val="left" w:pos="1418"/>
        </w:tabs>
        <w:contextualSpacing/>
        <w:jc w:val="both"/>
        <w:rPr>
          <w:rFonts w:cstheme="minorHAnsi"/>
        </w:rPr>
      </w:pPr>
    </w:p>
    <w:p w14:paraId="6AA57053" w14:textId="77777777" w:rsidR="003F1B77" w:rsidRDefault="003F1B77" w:rsidP="00621F52">
      <w:pPr>
        <w:tabs>
          <w:tab w:val="left" w:pos="1418"/>
        </w:tabs>
        <w:contextualSpacing/>
        <w:jc w:val="both"/>
        <w:rPr>
          <w:rFonts w:cstheme="minorHAnsi"/>
        </w:rPr>
      </w:pPr>
    </w:p>
    <w:p w14:paraId="29A9D370" w14:textId="77777777" w:rsidR="003F1B77" w:rsidRDefault="003F1B77" w:rsidP="00621F52">
      <w:pPr>
        <w:tabs>
          <w:tab w:val="left" w:pos="1418"/>
        </w:tabs>
        <w:contextualSpacing/>
        <w:jc w:val="both"/>
        <w:rPr>
          <w:rFonts w:cstheme="minorHAnsi"/>
        </w:rPr>
      </w:pPr>
    </w:p>
    <w:p w14:paraId="5E901767" w14:textId="77777777" w:rsidR="003F1B77" w:rsidRDefault="003F1B77" w:rsidP="00621F52">
      <w:pPr>
        <w:tabs>
          <w:tab w:val="left" w:pos="1418"/>
        </w:tabs>
        <w:contextualSpacing/>
        <w:jc w:val="both"/>
        <w:rPr>
          <w:rFonts w:cstheme="minorHAnsi"/>
        </w:rPr>
      </w:pPr>
    </w:p>
    <w:p w14:paraId="74721A0E" w14:textId="77777777" w:rsidR="003F1B77" w:rsidRDefault="003F1B77" w:rsidP="00621F52">
      <w:pPr>
        <w:tabs>
          <w:tab w:val="left" w:pos="1418"/>
        </w:tabs>
        <w:contextualSpacing/>
        <w:jc w:val="both"/>
        <w:rPr>
          <w:rFonts w:cstheme="minorHAnsi"/>
        </w:rPr>
      </w:pPr>
    </w:p>
    <w:p w14:paraId="3AF34B95" w14:textId="77777777" w:rsidR="003F1B77" w:rsidRDefault="003F1B77" w:rsidP="00621F52">
      <w:pPr>
        <w:tabs>
          <w:tab w:val="left" w:pos="1418"/>
        </w:tabs>
        <w:contextualSpacing/>
        <w:jc w:val="both"/>
        <w:rPr>
          <w:rFonts w:cstheme="minorHAnsi"/>
        </w:rPr>
      </w:pPr>
    </w:p>
    <w:p w14:paraId="0C3D1592" w14:textId="77777777" w:rsidR="003F1B77" w:rsidRDefault="003F1B77" w:rsidP="00621F52">
      <w:pPr>
        <w:tabs>
          <w:tab w:val="left" w:pos="1418"/>
        </w:tabs>
        <w:contextualSpacing/>
        <w:jc w:val="both"/>
        <w:rPr>
          <w:rFonts w:cstheme="minorHAnsi"/>
        </w:rPr>
      </w:pPr>
    </w:p>
    <w:p w14:paraId="790D6FE3" w14:textId="77777777" w:rsidR="003F1B77" w:rsidRDefault="003F1B77" w:rsidP="00621F52">
      <w:pPr>
        <w:tabs>
          <w:tab w:val="left" w:pos="1418"/>
        </w:tabs>
        <w:contextualSpacing/>
        <w:jc w:val="both"/>
        <w:rPr>
          <w:rFonts w:cstheme="minorHAnsi"/>
        </w:rPr>
      </w:pPr>
    </w:p>
    <w:p w14:paraId="3DBC6802" w14:textId="77777777" w:rsidR="003F1B77" w:rsidRDefault="003F1B77" w:rsidP="00621F52">
      <w:pPr>
        <w:tabs>
          <w:tab w:val="left" w:pos="1418"/>
        </w:tabs>
        <w:contextualSpacing/>
        <w:jc w:val="both"/>
        <w:rPr>
          <w:rFonts w:cstheme="minorHAnsi"/>
        </w:rPr>
      </w:pPr>
    </w:p>
    <w:p w14:paraId="0C572172" w14:textId="77777777" w:rsidR="003F1B77" w:rsidRDefault="003F1B77" w:rsidP="00621F52">
      <w:pPr>
        <w:tabs>
          <w:tab w:val="left" w:pos="1418"/>
        </w:tabs>
        <w:contextualSpacing/>
        <w:jc w:val="both"/>
        <w:rPr>
          <w:rFonts w:cstheme="minorHAnsi"/>
        </w:rPr>
      </w:pPr>
    </w:p>
    <w:p w14:paraId="04D53DBA" w14:textId="77777777" w:rsidR="003F1B77" w:rsidRDefault="003F1B77" w:rsidP="00621F52">
      <w:pPr>
        <w:tabs>
          <w:tab w:val="left" w:pos="1418"/>
        </w:tabs>
        <w:contextualSpacing/>
        <w:jc w:val="both"/>
        <w:rPr>
          <w:rFonts w:cstheme="minorHAnsi"/>
        </w:rPr>
      </w:pPr>
    </w:p>
    <w:p w14:paraId="3A6771CB" w14:textId="77777777" w:rsidR="003F1B77" w:rsidRDefault="003F1B77" w:rsidP="00621F52">
      <w:pPr>
        <w:tabs>
          <w:tab w:val="left" w:pos="1418"/>
        </w:tabs>
        <w:contextualSpacing/>
        <w:jc w:val="both"/>
        <w:rPr>
          <w:rFonts w:cstheme="minorHAnsi"/>
        </w:rPr>
      </w:pPr>
    </w:p>
    <w:p w14:paraId="6B7C7BAB" w14:textId="77777777" w:rsidR="003F1B77" w:rsidRDefault="003F1B77" w:rsidP="00621F52">
      <w:pPr>
        <w:tabs>
          <w:tab w:val="left" w:pos="1418"/>
        </w:tabs>
        <w:contextualSpacing/>
        <w:jc w:val="both"/>
        <w:rPr>
          <w:rFonts w:cstheme="minorHAnsi"/>
        </w:rPr>
      </w:pPr>
    </w:p>
    <w:p w14:paraId="3F7C2DCE" w14:textId="77777777" w:rsidR="003F1B77" w:rsidRDefault="003F1B77" w:rsidP="00621F52">
      <w:pPr>
        <w:tabs>
          <w:tab w:val="left" w:pos="1418"/>
        </w:tabs>
        <w:contextualSpacing/>
        <w:jc w:val="both"/>
        <w:rPr>
          <w:rFonts w:cstheme="minorHAnsi"/>
        </w:rPr>
      </w:pPr>
    </w:p>
    <w:p w14:paraId="188A233B" w14:textId="77777777" w:rsidR="00244E5F" w:rsidRDefault="00244E5F" w:rsidP="00621F52">
      <w:pPr>
        <w:tabs>
          <w:tab w:val="left" w:pos="1418"/>
        </w:tabs>
        <w:contextualSpacing/>
        <w:jc w:val="both"/>
        <w:rPr>
          <w:rFonts w:cstheme="minorHAnsi"/>
        </w:rPr>
      </w:pPr>
    </w:p>
    <w:p w14:paraId="052C9265" w14:textId="77777777" w:rsidR="00244E5F" w:rsidRDefault="00244E5F" w:rsidP="00621F52">
      <w:pPr>
        <w:tabs>
          <w:tab w:val="left" w:pos="1418"/>
        </w:tabs>
        <w:contextualSpacing/>
        <w:jc w:val="both"/>
        <w:rPr>
          <w:rFonts w:cstheme="minorHAnsi"/>
        </w:rPr>
      </w:pPr>
    </w:p>
    <w:p w14:paraId="79BFDA2E" w14:textId="77777777" w:rsidR="00244E5F" w:rsidRDefault="00244E5F" w:rsidP="00621F52">
      <w:pPr>
        <w:tabs>
          <w:tab w:val="left" w:pos="1418"/>
        </w:tabs>
        <w:contextualSpacing/>
        <w:jc w:val="both"/>
        <w:rPr>
          <w:rFonts w:cstheme="minorHAnsi"/>
        </w:rPr>
      </w:pPr>
    </w:p>
    <w:p w14:paraId="46D8C08D" w14:textId="77777777" w:rsidR="00244E5F" w:rsidRDefault="00244E5F" w:rsidP="00621F52">
      <w:pPr>
        <w:tabs>
          <w:tab w:val="left" w:pos="1418"/>
        </w:tabs>
        <w:contextualSpacing/>
        <w:jc w:val="both"/>
        <w:rPr>
          <w:rFonts w:cstheme="minorHAnsi"/>
        </w:rPr>
      </w:pPr>
    </w:p>
    <w:p w14:paraId="66E8CE5F" w14:textId="77777777" w:rsidR="00244E5F" w:rsidRDefault="00244E5F" w:rsidP="00621F52">
      <w:pPr>
        <w:tabs>
          <w:tab w:val="left" w:pos="1418"/>
        </w:tabs>
        <w:contextualSpacing/>
        <w:jc w:val="both"/>
        <w:rPr>
          <w:rFonts w:cstheme="minorHAnsi"/>
        </w:rPr>
      </w:pPr>
    </w:p>
    <w:p w14:paraId="5B31468B" w14:textId="77777777" w:rsidR="00244E5F" w:rsidRDefault="00244E5F" w:rsidP="00621F52">
      <w:pPr>
        <w:tabs>
          <w:tab w:val="left" w:pos="1418"/>
        </w:tabs>
        <w:contextualSpacing/>
        <w:jc w:val="both"/>
        <w:rPr>
          <w:rFonts w:cstheme="minorHAnsi"/>
        </w:rPr>
      </w:pPr>
    </w:p>
    <w:p w14:paraId="2BDDF187" w14:textId="77777777" w:rsidR="00244E5F" w:rsidRDefault="00244E5F" w:rsidP="00621F52">
      <w:pPr>
        <w:tabs>
          <w:tab w:val="left" w:pos="1418"/>
        </w:tabs>
        <w:contextualSpacing/>
        <w:jc w:val="both"/>
        <w:rPr>
          <w:rFonts w:cstheme="minorHAnsi"/>
        </w:rPr>
      </w:pPr>
    </w:p>
    <w:p w14:paraId="75C84168" w14:textId="77777777" w:rsidR="00244E5F" w:rsidRDefault="00244E5F" w:rsidP="00621F52">
      <w:pPr>
        <w:tabs>
          <w:tab w:val="left" w:pos="1418"/>
        </w:tabs>
        <w:contextualSpacing/>
        <w:jc w:val="both"/>
        <w:rPr>
          <w:rFonts w:cstheme="minorHAnsi"/>
        </w:rPr>
      </w:pPr>
    </w:p>
    <w:p w14:paraId="02415270" w14:textId="77777777" w:rsidR="00244E5F" w:rsidRDefault="00244E5F" w:rsidP="00621F52">
      <w:pPr>
        <w:tabs>
          <w:tab w:val="left" w:pos="1418"/>
        </w:tabs>
        <w:contextualSpacing/>
        <w:jc w:val="both"/>
        <w:rPr>
          <w:rFonts w:cstheme="minorHAnsi"/>
        </w:rPr>
      </w:pPr>
    </w:p>
    <w:p w14:paraId="02692669" w14:textId="77777777" w:rsidR="00244E5F" w:rsidRDefault="00244E5F" w:rsidP="00621F52">
      <w:pPr>
        <w:tabs>
          <w:tab w:val="left" w:pos="1418"/>
        </w:tabs>
        <w:contextualSpacing/>
        <w:jc w:val="both"/>
        <w:rPr>
          <w:rFonts w:cstheme="minorHAnsi"/>
        </w:rPr>
      </w:pPr>
    </w:p>
    <w:p w14:paraId="0B92D9D2" w14:textId="77777777" w:rsidR="00244E5F" w:rsidRDefault="00244E5F" w:rsidP="00621F52">
      <w:pPr>
        <w:tabs>
          <w:tab w:val="left" w:pos="1418"/>
        </w:tabs>
        <w:contextualSpacing/>
        <w:jc w:val="both"/>
        <w:rPr>
          <w:rFonts w:cstheme="minorHAnsi"/>
        </w:rPr>
      </w:pPr>
    </w:p>
    <w:p w14:paraId="70558E28" w14:textId="77777777" w:rsidR="00244E5F" w:rsidRDefault="00244E5F" w:rsidP="00621F52">
      <w:pPr>
        <w:tabs>
          <w:tab w:val="left" w:pos="1418"/>
        </w:tabs>
        <w:contextualSpacing/>
        <w:jc w:val="both"/>
        <w:rPr>
          <w:rFonts w:cstheme="minorHAnsi"/>
        </w:rPr>
      </w:pPr>
    </w:p>
    <w:p w14:paraId="103BF3D7" w14:textId="77777777" w:rsidR="00244E5F" w:rsidRDefault="00244E5F" w:rsidP="00621F52">
      <w:pPr>
        <w:tabs>
          <w:tab w:val="left" w:pos="1418"/>
        </w:tabs>
        <w:contextualSpacing/>
        <w:jc w:val="both"/>
        <w:rPr>
          <w:rFonts w:cstheme="minorHAnsi"/>
        </w:rPr>
      </w:pPr>
    </w:p>
    <w:p w14:paraId="7433EB45" w14:textId="77777777" w:rsidR="00244E5F" w:rsidRPr="00621F52" w:rsidRDefault="00244E5F" w:rsidP="00621F52">
      <w:pPr>
        <w:tabs>
          <w:tab w:val="left" w:pos="1418"/>
        </w:tabs>
        <w:contextualSpacing/>
        <w:jc w:val="both"/>
        <w:rPr>
          <w:rFonts w:cstheme="minorHAnsi"/>
        </w:rPr>
      </w:pPr>
    </w:p>
    <w:sectPr w:rsidR="00244E5F" w:rsidRPr="00621F52" w:rsidSect="000740F9">
      <w:footerReference w:type="default" r:id="rId8"/>
      <w:pgSz w:w="11906" w:h="16838"/>
      <w:pgMar w:top="1276" w:right="1133"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AD160" w14:textId="77777777" w:rsidR="000A438F" w:rsidRDefault="000A438F" w:rsidP="00C27F24">
      <w:pPr>
        <w:spacing w:after="0" w:line="240" w:lineRule="auto"/>
      </w:pPr>
      <w:r>
        <w:separator/>
      </w:r>
    </w:p>
  </w:endnote>
  <w:endnote w:type="continuationSeparator" w:id="0">
    <w:p w14:paraId="645250BB" w14:textId="77777777" w:rsidR="000A438F" w:rsidRDefault="000A438F" w:rsidP="00C27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2978674"/>
      <w:docPartObj>
        <w:docPartGallery w:val="Page Numbers (Bottom of Page)"/>
        <w:docPartUnique/>
      </w:docPartObj>
    </w:sdtPr>
    <w:sdtEndPr/>
    <w:sdtContent>
      <w:p w14:paraId="45581EE2" w14:textId="77777777" w:rsidR="00C27F24" w:rsidRDefault="00C27F24">
        <w:pPr>
          <w:pStyle w:val="Stopka"/>
          <w:jc w:val="right"/>
        </w:pPr>
        <w:r>
          <w:fldChar w:fldCharType="begin"/>
        </w:r>
        <w:r>
          <w:instrText>PAGE   \* MERGEFORMAT</w:instrText>
        </w:r>
        <w:r>
          <w:fldChar w:fldCharType="separate"/>
        </w:r>
        <w:r w:rsidR="004A6CEA">
          <w:rPr>
            <w:noProof/>
          </w:rPr>
          <w:t>10</w:t>
        </w:r>
        <w:r>
          <w:fldChar w:fldCharType="end"/>
        </w:r>
      </w:p>
    </w:sdtContent>
  </w:sdt>
  <w:p w14:paraId="60A5A85B" w14:textId="77777777" w:rsidR="00C27F24" w:rsidRDefault="00C27F2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D53DD" w14:textId="77777777" w:rsidR="000A438F" w:rsidRDefault="000A438F" w:rsidP="00C27F24">
      <w:pPr>
        <w:spacing w:after="0" w:line="240" w:lineRule="auto"/>
      </w:pPr>
      <w:r>
        <w:separator/>
      </w:r>
    </w:p>
  </w:footnote>
  <w:footnote w:type="continuationSeparator" w:id="0">
    <w:p w14:paraId="69FE0197" w14:textId="77777777" w:rsidR="000A438F" w:rsidRDefault="000A438F" w:rsidP="00C27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2538"/>
    <w:multiLevelType w:val="singleLevel"/>
    <w:tmpl w:val="FFFFFFFF"/>
    <w:lvl w:ilvl="0">
      <w:start w:val="1"/>
      <w:numFmt w:val="lowerLetter"/>
      <w:lvlText w:val="%1)"/>
      <w:lvlJc w:val="left"/>
      <w:pPr>
        <w:tabs>
          <w:tab w:val="num" w:pos="288"/>
        </w:tabs>
      </w:pPr>
      <w:rPr>
        <w:rFonts w:ascii="Arial" w:hAnsi="Arial" w:cs="Times New Roman"/>
        <w:snapToGrid/>
        <w:spacing w:val="9"/>
        <w:sz w:val="22"/>
      </w:rPr>
    </w:lvl>
  </w:abstractNum>
  <w:abstractNum w:abstractNumId="1" w15:restartNumberingAfterBreak="0">
    <w:nsid w:val="012E71E0"/>
    <w:multiLevelType w:val="hybridMultilevel"/>
    <w:tmpl w:val="ED2EAF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5C4C34"/>
    <w:multiLevelType w:val="singleLevel"/>
    <w:tmpl w:val="FFFFFFFF"/>
    <w:lvl w:ilvl="0">
      <w:start w:val="1"/>
      <w:numFmt w:val="lowerLetter"/>
      <w:lvlText w:val="%1)"/>
      <w:lvlJc w:val="left"/>
      <w:pPr>
        <w:tabs>
          <w:tab w:val="num" w:pos="360"/>
        </w:tabs>
        <w:ind w:left="72"/>
      </w:pPr>
      <w:rPr>
        <w:rFonts w:ascii="Tahoma" w:hAnsi="Tahoma" w:cs="Times New Roman"/>
        <w:snapToGrid/>
        <w:spacing w:val="16"/>
        <w:sz w:val="21"/>
      </w:rPr>
    </w:lvl>
  </w:abstractNum>
  <w:abstractNum w:abstractNumId="3" w15:restartNumberingAfterBreak="0">
    <w:nsid w:val="0188625E"/>
    <w:multiLevelType w:val="hybridMultilevel"/>
    <w:tmpl w:val="F758A30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D35DA1"/>
    <w:multiLevelType w:val="singleLevel"/>
    <w:tmpl w:val="FFFFFFFF"/>
    <w:lvl w:ilvl="0">
      <w:start w:val="1"/>
      <w:numFmt w:val="lowerLetter"/>
      <w:lvlText w:val="%1)"/>
      <w:lvlJc w:val="left"/>
      <w:pPr>
        <w:tabs>
          <w:tab w:val="num" w:pos="288"/>
        </w:tabs>
        <w:ind w:left="72"/>
      </w:pPr>
      <w:rPr>
        <w:rFonts w:ascii="Tahoma" w:hAnsi="Tahoma" w:cs="Times New Roman"/>
        <w:snapToGrid/>
        <w:spacing w:val="10"/>
        <w:sz w:val="22"/>
      </w:rPr>
    </w:lvl>
  </w:abstractNum>
  <w:abstractNum w:abstractNumId="5" w15:restartNumberingAfterBreak="0">
    <w:nsid w:val="163F282B"/>
    <w:multiLevelType w:val="hybridMultilevel"/>
    <w:tmpl w:val="843682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0B736DA"/>
    <w:multiLevelType w:val="multilevel"/>
    <w:tmpl w:val="BD6A4206"/>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7" w15:restartNumberingAfterBreak="0">
    <w:nsid w:val="21707DDE"/>
    <w:multiLevelType w:val="hybridMultilevel"/>
    <w:tmpl w:val="64300A1C"/>
    <w:lvl w:ilvl="0" w:tplc="E5AA711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24AA48E5"/>
    <w:multiLevelType w:val="hybridMultilevel"/>
    <w:tmpl w:val="CBFADAD6"/>
    <w:lvl w:ilvl="0" w:tplc="131EE1AA">
      <w:start w:val="1"/>
      <w:numFmt w:val="decimal"/>
      <w:lvlText w:val="%1."/>
      <w:lvlJc w:val="left"/>
      <w:pPr>
        <w:ind w:left="1080" w:hanging="360"/>
      </w:pPr>
      <w:rPr>
        <w:rFonts w:hint="default"/>
      </w:rPr>
    </w:lvl>
    <w:lvl w:ilvl="1" w:tplc="CBEEDDC0">
      <w:start w:val="1"/>
      <w:numFmt w:val="bullet"/>
      <w:lvlText w:val=""/>
      <w:lvlJc w:val="left"/>
      <w:pPr>
        <w:ind w:left="1800" w:hanging="360"/>
      </w:pPr>
      <w:rPr>
        <w:rFonts w:ascii="Symbol" w:eastAsia="Times New Roman" w:hAnsi="Symbol" w:cs="Times New Roman" w:hint="default"/>
        <w:b w:val="0"/>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8E05508"/>
    <w:multiLevelType w:val="hybridMultilevel"/>
    <w:tmpl w:val="9DF071F0"/>
    <w:lvl w:ilvl="0" w:tplc="E5AA711C">
      <w:start w:val="1"/>
      <w:numFmt w:val="lowerLetter"/>
      <w:lvlText w:val="%1)"/>
      <w:lvlJc w:val="left"/>
      <w:pPr>
        <w:ind w:left="1845" w:hanging="360"/>
      </w:pPr>
      <w:rPr>
        <w:rFonts w:hint="default"/>
      </w:rPr>
    </w:lvl>
    <w:lvl w:ilvl="1" w:tplc="04150019" w:tentative="1">
      <w:start w:val="1"/>
      <w:numFmt w:val="lowerLetter"/>
      <w:lvlText w:val="%2."/>
      <w:lvlJc w:val="left"/>
      <w:pPr>
        <w:ind w:left="2565" w:hanging="360"/>
      </w:pPr>
    </w:lvl>
    <w:lvl w:ilvl="2" w:tplc="0415001B" w:tentative="1">
      <w:start w:val="1"/>
      <w:numFmt w:val="lowerRoman"/>
      <w:lvlText w:val="%3."/>
      <w:lvlJc w:val="right"/>
      <w:pPr>
        <w:ind w:left="3285" w:hanging="180"/>
      </w:pPr>
    </w:lvl>
    <w:lvl w:ilvl="3" w:tplc="0415000F" w:tentative="1">
      <w:start w:val="1"/>
      <w:numFmt w:val="decimal"/>
      <w:lvlText w:val="%4."/>
      <w:lvlJc w:val="left"/>
      <w:pPr>
        <w:ind w:left="4005" w:hanging="360"/>
      </w:pPr>
    </w:lvl>
    <w:lvl w:ilvl="4" w:tplc="04150019" w:tentative="1">
      <w:start w:val="1"/>
      <w:numFmt w:val="lowerLetter"/>
      <w:lvlText w:val="%5."/>
      <w:lvlJc w:val="left"/>
      <w:pPr>
        <w:ind w:left="4725" w:hanging="360"/>
      </w:pPr>
    </w:lvl>
    <w:lvl w:ilvl="5" w:tplc="0415001B" w:tentative="1">
      <w:start w:val="1"/>
      <w:numFmt w:val="lowerRoman"/>
      <w:lvlText w:val="%6."/>
      <w:lvlJc w:val="right"/>
      <w:pPr>
        <w:ind w:left="5445" w:hanging="180"/>
      </w:pPr>
    </w:lvl>
    <w:lvl w:ilvl="6" w:tplc="0415000F" w:tentative="1">
      <w:start w:val="1"/>
      <w:numFmt w:val="decimal"/>
      <w:lvlText w:val="%7."/>
      <w:lvlJc w:val="left"/>
      <w:pPr>
        <w:ind w:left="6165" w:hanging="360"/>
      </w:pPr>
    </w:lvl>
    <w:lvl w:ilvl="7" w:tplc="04150019" w:tentative="1">
      <w:start w:val="1"/>
      <w:numFmt w:val="lowerLetter"/>
      <w:lvlText w:val="%8."/>
      <w:lvlJc w:val="left"/>
      <w:pPr>
        <w:ind w:left="6885" w:hanging="360"/>
      </w:pPr>
    </w:lvl>
    <w:lvl w:ilvl="8" w:tplc="0415001B" w:tentative="1">
      <w:start w:val="1"/>
      <w:numFmt w:val="lowerRoman"/>
      <w:lvlText w:val="%9."/>
      <w:lvlJc w:val="right"/>
      <w:pPr>
        <w:ind w:left="7605" w:hanging="180"/>
      </w:pPr>
    </w:lvl>
  </w:abstractNum>
  <w:abstractNum w:abstractNumId="10" w15:restartNumberingAfterBreak="0">
    <w:nsid w:val="2FC84F4C"/>
    <w:multiLevelType w:val="hybridMultilevel"/>
    <w:tmpl w:val="235AAF5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D661C0"/>
    <w:multiLevelType w:val="hybridMultilevel"/>
    <w:tmpl w:val="A00451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43D387F"/>
    <w:multiLevelType w:val="hybridMultilevel"/>
    <w:tmpl w:val="16C03C2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5A95C7F"/>
    <w:multiLevelType w:val="hybridMultilevel"/>
    <w:tmpl w:val="4BC2B2F8"/>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FF4499"/>
    <w:multiLevelType w:val="hybridMultilevel"/>
    <w:tmpl w:val="DF44EA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1B1530D"/>
    <w:multiLevelType w:val="hybridMultilevel"/>
    <w:tmpl w:val="61268454"/>
    <w:lvl w:ilvl="0" w:tplc="0415000F">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2C65587"/>
    <w:multiLevelType w:val="hybridMultilevel"/>
    <w:tmpl w:val="D610A0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A770AF3"/>
    <w:multiLevelType w:val="hybridMultilevel"/>
    <w:tmpl w:val="5A28059C"/>
    <w:lvl w:ilvl="0" w:tplc="04150017">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4470269"/>
    <w:multiLevelType w:val="hybridMultilevel"/>
    <w:tmpl w:val="ABB4A2B4"/>
    <w:lvl w:ilvl="0" w:tplc="E5AA711C">
      <w:start w:val="1"/>
      <w:numFmt w:val="lowerLetter"/>
      <w:lvlText w:val="%1)"/>
      <w:lvlJc w:val="left"/>
      <w:pPr>
        <w:ind w:left="873" w:hanging="360"/>
      </w:pPr>
      <w:rPr>
        <w:rFonts w:hint="default"/>
      </w:rPr>
    </w:lvl>
    <w:lvl w:ilvl="1" w:tplc="04150019" w:tentative="1">
      <w:start w:val="1"/>
      <w:numFmt w:val="lowerLetter"/>
      <w:lvlText w:val="%2."/>
      <w:lvlJc w:val="left"/>
      <w:pPr>
        <w:ind w:left="1593" w:hanging="360"/>
      </w:pPr>
    </w:lvl>
    <w:lvl w:ilvl="2" w:tplc="0415001B" w:tentative="1">
      <w:start w:val="1"/>
      <w:numFmt w:val="lowerRoman"/>
      <w:lvlText w:val="%3."/>
      <w:lvlJc w:val="right"/>
      <w:pPr>
        <w:ind w:left="2313" w:hanging="180"/>
      </w:pPr>
    </w:lvl>
    <w:lvl w:ilvl="3" w:tplc="0415000F" w:tentative="1">
      <w:start w:val="1"/>
      <w:numFmt w:val="decimal"/>
      <w:lvlText w:val="%4."/>
      <w:lvlJc w:val="left"/>
      <w:pPr>
        <w:ind w:left="3033" w:hanging="360"/>
      </w:pPr>
    </w:lvl>
    <w:lvl w:ilvl="4" w:tplc="04150019" w:tentative="1">
      <w:start w:val="1"/>
      <w:numFmt w:val="lowerLetter"/>
      <w:lvlText w:val="%5."/>
      <w:lvlJc w:val="left"/>
      <w:pPr>
        <w:ind w:left="3753" w:hanging="360"/>
      </w:pPr>
    </w:lvl>
    <w:lvl w:ilvl="5" w:tplc="0415001B" w:tentative="1">
      <w:start w:val="1"/>
      <w:numFmt w:val="lowerRoman"/>
      <w:lvlText w:val="%6."/>
      <w:lvlJc w:val="right"/>
      <w:pPr>
        <w:ind w:left="4473" w:hanging="180"/>
      </w:pPr>
    </w:lvl>
    <w:lvl w:ilvl="6" w:tplc="0415000F" w:tentative="1">
      <w:start w:val="1"/>
      <w:numFmt w:val="decimal"/>
      <w:lvlText w:val="%7."/>
      <w:lvlJc w:val="left"/>
      <w:pPr>
        <w:ind w:left="5193" w:hanging="360"/>
      </w:pPr>
    </w:lvl>
    <w:lvl w:ilvl="7" w:tplc="04150019" w:tentative="1">
      <w:start w:val="1"/>
      <w:numFmt w:val="lowerLetter"/>
      <w:lvlText w:val="%8."/>
      <w:lvlJc w:val="left"/>
      <w:pPr>
        <w:ind w:left="5913" w:hanging="360"/>
      </w:pPr>
    </w:lvl>
    <w:lvl w:ilvl="8" w:tplc="0415001B" w:tentative="1">
      <w:start w:val="1"/>
      <w:numFmt w:val="lowerRoman"/>
      <w:lvlText w:val="%9."/>
      <w:lvlJc w:val="right"/>
      <w:pPr>
        <w:ind w:left="6633" w:hanging="180"/>
      </w:pPr>
    </w:lvl>
  </w:abstractNum>
  <w:abstractNum w:abstractNumId="19" w15:restartNumberingAfterBreak="0">
    <w:nsid w:val="5D6D5E1F"/>
    <w:multiLevelType w:val="hybridMultilevel"/>
    <w:tmpl w:val="06FEBF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FD130DB"/>
    <w:multiLevelType w:val="hybridMultilevel"/>
    <w:tmpl w:val="B644D0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166426F"/>
    <w:multiLevelType w:val="hybridMultilevel"/>
    <w:tmpl w:val="715C593A"/>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66D07821"/>
    <w:multiLevelType w:val="hybridMultilevel"/>
    <w:tmpl w:val="DCC4D2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FA271E1"/>
    <w:multiLevelType w:val="hybridMultilevel"/>
    <w:tmpl w:val="C39830A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F52724"/>
    <w:multiLevelType w:val="hybridMultilevel"/>
    <w:tmpl w:val="58C8514A"/>
    <w:lvl w:ilvl="0" w:tplc="04150017">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74C7A5B"/>
    <w:multiLevelType w:val="hybridMultilevel"/>
    <w:tmpl w:val="6024B18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8411E53"/>
    <w:multiLevelType w:val="hybridMultilevel"/>
    <w:tmpl w:val="8F8C76F4"/>
    <w:lvl w:ilvl="0" w:tplc="42CACA8E">
      <w:start w:val="1"/>
      <w:numFmt w:val="lowerLetter"/>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B287A63"/>
    <w:multiLevelType w:val="hybridMultilevel"/>
    <w:tmpl w:val="E1B208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08890220">
    <w:abstractNumId w:val="8"/>
  </w:num>
  <w:num w:numId="2" w16cid:durableId="649139164">
    <w:abstractNumId w:val="0"/>
  </w:num>
  <w:num w:numId="3" w16cid:durableId="1336416473">
    <w:abstractNumId w:val="4"/>
  </w:num>
  <w:num w:numId="4" w16cid:durableId="1982539184">
    <w:abstractNumId w:val="2"/>
  </w:num>
  <w:num w:numId="5" w16cid:durableId="190264404">
    <w:abstractNumId w:val="21"/>
  </w:num>
  <w:num w:numId="6" w16cid:durableId="949825479">
    <w:abstractNumId w:val="11"/>
  </w:num>
  <w:num w:numId="7" w16cid:durableId="1018893250">
    <w:abstractNumId w:val="17"/>
  </w:num>
  <w:num w:numId="8" w16cid:durableId="671369489">
    <w:abstractNumId w:val="22"/>
  </w:num>
  <w:num w:numId="9" w16cid:durableId="1537346900">
    <w:abstractNumId w:val="27"/>
  </w:num>
  <w:num w:numId="10" w16cid:durableId="377751284">
    <w:abstractNumId w:val="23"/>
  </w:num>
  <w:num w:numId="11" w16cid:durableId="1020427910">
    <w:abstractNumId w:val="12"/>
  </w:num>
  <w:num w:numId="12" w16cid:durableId="1943371770">
    <w:abstractNumId w:val="1"/>
  </w:num>
  <w:num w:numId="13" w16cid:durableId="557866390">
    <w:abstractNumId w:val="5"/>
  </w:num>
  <w:num w:numId="14" w16cid:durableId="1752576756">
    <w:abstractNumId w:val="26"/>
  </w:num>
  <w:num w:numId="15" w16cid:durableId="1127507928">
    <w:abstractNumId w:val="13"/>
  </w:num>
  <w:num w:numId="16" w16cid:durableId="1894385949">
    <w:abstractNumId w:val="19"/>
  </w:num>
  <w:num w:numId="17" w16cid:durableId="386608696">
    <w:abstractNumId w:val="6"/>
  </w:num>
  <w:num w:numId="18" w16cid:durableId="2114740679">
    <w:abstractNumId w:val="10"/>
  </w:num>
  <w:num w:numId="19" w16cid:durableId="1752384819">
    <w:abstractNumId w:val="7"/>
  </w:num>
  <w:num w:numId="20" w16cid:durableId="1600212545">
    <w:abstractNumId w:val="9"/>
  </w:num>
  <w:num w:numId="21" w16cid:durableId="1606965317">
    <w:abstractNumId w:val="25"/>
  </w:num>
  <w:num w:numId="22" w16cid:durableId="270818178">
    <w:abstractNumId w:val="20"/>
  </w:num>
  <w:num w:numId="23" w16cid:durableId="355665397">
    <w:abstractNumId w:val="3"/>
  </w:num>
  <w:num w:numId="24" w16cid:durableId="18936904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9370599">
    <w:abstractNumId w:val="24"/>
  </w:num>
  <w:num w:numId="26" w16cid:durableId="1421834526">
    <w:abstractNumId w:val="14"/>
  </w:num>
  <w:num w:numId="27" w16cid:durableId="202063904">
    <w:abstractNumId w:val="16"/>
  </w:num>
  <w:num w:numId="28" w16cid:durableId="842159209">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defaultTabStop w:val="709"/>
  <w:hyphenationZone w:val="425"/>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3F0"/>
    <w:rsid w:val="00005566"/>
    <w:rsid w:val="000066DA"/>
    <w:rsid w:val="00006982"/>
    <w:rsid w:val="000120C2"/>
    <w:rsid w:val="00012166"/>
    <w:rsid w:val="00013717"/>
    <w:rsid w:val="000153F8"/>
    <w:rsid w:val="000154BD"/>
    <w:rsid w:val="00025254"/>
    <w:rsid w:val="00034E8A"/>
    <w:rsid w:val="00037202"/>
    <w:rsid w:val="000434B8"/>
    <w:rsid w:val="00043FF1"/>
    <w:rsid w:val="00052FD6"/>
    <w:rsid w:val="0006517B"/>
    <w:rsid w:val="00065A5D"/>
    <w:rsid w:val="0007015A"/>
    <w:rsid w:val="0007303B"/>
    <w:rsid w:val="000740F9"/>
    <w:rsid w:val="00075E64"/>
    <w:rsid w:val="00082D0A"/>
    <w:rsid w:val="000838CE"/>
    <w:rsid w:val="00083CFD"/>
    <w:rsid w:val="000902A2"/>
    <w:rsid w:val="000943FE"/>
    <w:rsid w:val="00095288"/>
    <w:rsid w:val="000A1606"/>
    <w:rsid w:val="000A438F"/>
    <w:rsid w:val="000A5039"/>
    <w:rsid w:val="000B1E0E"/>
    <w:rsid w:val="000B6938"/>
    <w:rsid w:val="000C522D"/>
    <w:rsid w:val="000D0665"/>
    <w:rsid w:val="000E12BC"/>
    <w:rsid w:val="000E66FC"/>
    <w:rsid w:val="000E72D0"/>
    <w:rsid w:val="000E75FE"/>
    <w:rsid w:val="000F0D12"/>
    <w:rsid w:val="000F1756"/>
    <w:rsid w:val="00100A50"/>
    <w:rsid w:val="00100B45"/>
    <w:rsid w:val="001052FD"/>
    <w:rsid w:val="00107A2F"/>
    <w:rsid w:val="0011005B"/>
    <w:rsid w:val="00110E77"/>
    <w:rsid w:val="00112A1E"/>
    <w:rsid w:val="00112B79"/>
    <w:rsid w:val="00122498"/>
    <w:rsid w:val="0012481E"/>
    <w:rsid w:val="00126411"/>
    <w:rsid w:val="001304E7"/>
    <w:rsid w:val="001339A7"/>
    <w:rsid w:val="00140410"/>
    <w:rsid w:val="0014064A"/>
    <w:rsid w:val="00155737"/>
    <w:rsid w:val="001564C1"/>
    <w:rsid w:val="0015750F"/>
    <w:rsid w:val="00167055"/>
    <w:rsid w:val="001673F0"/>
    <w:rsid w:val="001730A9"/>
    <w:rsid w:val="00173815"/>
    <w:rsid w:val="0019436B"/>
    <w:rsid w:val="00194F88"/>
    <w:rsid w:val="00196B31"/>
    <w:rsid w:val="001B05C9"/>
    <w:rsid w:val="001B2511"/>
    <w:rsid w:val="001B3650"/>
    <w:rsid w:val="001B3862"/>
    <w:rsid w:val="001C6C2A"/>
    <w:rsid w:val="001D45A2"/>
    <w:rsid w:val="001D4784"/>
    <w:rsid w:val="001D609B"/>
    <w:rsid w:val="001E355D"/>
    <w:rsid w:val="001E6870"/>
    <w:rsid w:val="001F1D37"/>
    <w:rsid w:val="001F61EC"/>
    <w:rsid w:val="001F7FBE"/>
    <w:rsid w:val="002103E3"/>
    <w:rsid w:val="002121FB"/>
    <w:rsid w:val="00220B78"/>
    <w:rsid w:val="00244E5F"/>
    <w:rsid w:val="002538A4"/>
    <w:rsid w:val="002562A8"/>
    <w:rsid w:val="00266F80"/>
    <w:rsid w:val="002677B6"/>
    <w:rsid w:val="00280D3B"/>
    <w:rsid w:val="002855E6"/>
    <w:rsid w:val="00287374"/>
    <w:rsid w:val="00294140"/>
    <w:rsid w:val="00295275"/>
    <w:rsid w:val="002979B5"/>
    <w:rsid w:val="002A22E6"/>
    <w:rsid w:val="002A7F39"/>
    <w:rsid w:val="002B4FF2"/>
    <w:rsid w:val="002C2DCB"/>
    <w:rsid w:val="002C42EF"/>
    <w:rsid w:val="002C683B"/>
    <w:rsid w:val="002C733E"/>
    <w:rsid w:val="002C76E0"/>
    <w:rsid w:val="002D6BE7"/>
    <w:rsid w:val="002D6F65"/>
    <w:rsid w:val="002E0961"/>
    <w:rsid w:val="002E268C"/>
    <w:rsid w:val="002E2E74"/>
    <w:rsid w:val="002E3375"/>
    <w:rsid w:val="002E6234"/>
    <w:rsid w:val="002E6C96"/>
    <w:rsid w:val="002E7FD3"/>
    <w:rsid w:val="003064BE"/>
    <w:rsid w:val="00326C5C"/>
    <w:rsid w:val="00327A5B"/>
    <w:rsid w:val="003324C7"/>
    <w:rsid w:val="0033422D"/>
    <w:rsid w:val="00335706"/>
    <w:rsid w:val="00341581"/>
    <w:rsid w:val="00343EFB"/>
    <w:rsid w:val="0034696E"/>
    <w:rsid w:val="00346E18"/>
    <w:rsid w:val="003501D2"/>
    <w:rsid w:val="0035214A"/>
    <w:rsid w:val="00352370"/>
    <w:rsid w:val="00367EBF"/>
    <w:rsid w:val="00370AF7"/>
    <w:rsid w:val="00371E34"/>
    <w:rsid w:val="00374BB8"/>
    <w:rsid w:val="0037770F"/>
    <w:rsid w:val="0037799F"/>
    <w:rsid w:val="00381F19"/>
    <w:rsid w:val="00382972"/>
    <w:rsid w:val="00387CF7"/>
    <w:rsid w:val="003968FB"/>
    <w:rsid w:val="003A56B4"/>
    <w:rsid w:val="003B3E59"/>
    <w:rsid w:val="003C0415"/>
    <w:rsid w:val="003C641B"/>
    <w:rsid w:val="003D15AD"/>
    <w:rsid w:val="003D3295"/>
    <w:rsid w:val="003D74EF"/>
    <w:rsid w:val="003E546B"/>
    <w:rsid w:val="003F1B77"/>
    <w:rsid w:val="003F4E2B"/>
    <w:rsid w:val="003F60F1"/>
    <w:rsid w:val="003F783F"/>
    <w:rsid w:val="00405654"/>
    <w:rsid w:val="004112EA"/>
    <w:rsid w:val="00412F99"/>
    <w:rsid w:val="00417EC3"/>
    <w:rsid w:val="0042018C"/>
    <w:rsid w:val="00421C46"/>
    <w:rsid w:val="0044116F"/>
    <w:rsid w:val="004472D4"/>
    <w:rsid w:val="0045186B"/>
    <w:rsid w:val="00473A46"/>
    <w:rsid w:val="00474294"/>
    <w:rsid w:val="00474CAF"/>
    <w:rsid w:val="004909A9"/>
    <w:rsid w:val="004A1B50"/>
    <w:rsid w:val="004A3215"/>
    <w:rsid w:val="004A5075"/>
    <w:rsid w:val="004A6CEA"/>
    <w:rsid w:val="004C5AEB"/>
    <w:rsid w:val="004D4381"/>
    <w:rsid w:val="004D4903"/>
    <w:rsid w:val="004D538C"/>
    <w:rsid w:val="004D70B1"/>
    <w:rsid w:val="004E5F0A"/>
    <w:rsid w:val="004E6A3D"/>
    <w:rsid w:val="004E7528"/>
    <w:rsid w:val="004F32A9"/>
    <w:rsid w:val="004F3C38"/>
    <w:rsid w:val="004F49EE"/>
    <w:rsid w:val="00510612"/>
    <w:rsid w:val="0051422C"/>
    <w:rsid w:val="00524123"/>
    <w:rsid w:val="0052736C"/>
    <w:rsid w:val="0053061E"/>
    <w:rsid w:val="00536EE3"/>
    <w:rsid w:val="005501DE"/>
    <w:rsid w:val="00552586"/>
    <w:rsid w:val="00552DE0"/>
    <w:rsid w:val="00554957"/>
    <w:rsid w:val="00560DD3"/>
    <w:rsid w:val="00562326"/>
    <w:rsid w:val="005703C9"/>
    <w:rsid w:val="00580011"/>
    <w:rsid w:val="00584FE5"/>
    <w:rsid w:val="0058566D"/>
    <w:rsid w:val="005876A7"/>
    <w:rsid w:val="00587A60"/>
    <w:rsid w:val="0059331D"/>
    <w:rsid w:val="005B0B04"/>
    <w:rsid w:val="005B4EE4"/>
    <w:rsid w:val="005C15AD"/>
    <w:rsid w:val="005D435D"/>
    <w:rsid w:val="005D6371"/>
    <w:rsid w:val="005E1015"/>
    <w:rsid w:val="005F1F6E"/>
    <w:rsid w:val="005F5A1E"/>
    <w:rsid w:val="005F5FEF"/>
    <w:rsid w:val="006027D4"/>
    <w:rsid w:val="00610E72"/>
    <w:rsid w:val="00611DE0"/>
    <w:rsid w:val="00617A60"/>
    <w:rsid w:val="00621F52"/>
    <w:rsid w:val="00637B20"/>
    <w:rsid w:val="00650C6F"/>
    <w:rsid w:val="006601B0"/>
    <w:rsid w:val="00662300"/>
    <w:rsid w:val="0066251E"/>
    <w:rsid w:val="00676E8E"/>
    <w:rsid w:val="006A578B"/>
    <w:rsid w:val="006B20FD"/>
    <w:rsid w:val="006C7BD5"/>
    <w:rsid w:val="006D5BFA"/>
    <w:rsid w:val="006D7735"/>
    <w:rsid w:val="006E3141"/>
    <w:rsid w:val="006E4EE3"/>
    <w:rsid w:val="006F1A7D"/>
    <w:rsid w:val="006F593D"/>
    <w:rsid w:val="006F745D"/>
    <w:rsid w:val="00715FAC"/>
    <w:rsid w:val="0072664C"/>
    <w:rsid w:val="007340D7"/>
    <w:rsid w:val="00735CC2"/>
    <w:rsid w:val="007367DE"/>
    <w:rsid w:val="00744FEA"/>
    <w:rsid w:val="007458C4"/>
    <w:rsid w:val="0075682A"/>
    <w:rsid w:val="007606AD"/>
    <w:rsid w:val="007627BB"/>
    <w:rsid w:val="007658BD"/>
    <w:rsid w:val="00767FC7"/>
    <w:rsid w:val="007966B2"/>
    <w:rsid w:val="007A32DB"/>
    <w:rsid w:val="007A5F97"/>
    <w:rsid w:val="007A7305"/>
    <w:rsid w:val="007B675A"/>
    <w:rsid w:val="007E1DB0"/>
    <w:rsid w:val="007F390D"/>
    <w:rsid w:val="00800424"/>
    <w:rsid w:val="00804991"/>
    <w:rsid w:val="00807B75"/>
    <w:rsid w:val="008112A9"/>
    <w:rsid w:val="008133C9"/>
    <w:rsid w:val="008228A4"/>
    <w:rsid w:val="00827C7E"/>
    <w:rsid w:val="00831C21"/>
    <w:rsid w:val="00836AD2"/>
    <w:rsid w:val="008508E3"/>
    <w:rsid w:val="00850C8C"/>
    <w:rsid w:val="00853E8C"/>
    <w:rsid w:val="00861A89"/>
    <w:rsid w:val="00870239"/>
    <w:rsid w:val="008736FF"/>
    <w:rsid w:val="00881408"/>
    <w:rsid w:val="00882902"/>
    <w:rsid w:val="00884C9F"/>
    <w:rsid w:val="008875C3"/>
    <w:rsid w:val="00890E7C"/>
    <w:rsid w:val="00894B62"/>
    <w:rsid w:val="008A3B2D"/>
    <w:rsid w:val="008A3CB9"/>
    <w:rsid w:val="008A557F"/>
    <w:rsid w:val="008B6DEC"/>
    <w:rsid w:val="008C41CD"/>
    <w:rsid w:val="008D3473"/>
    <w:rsid w:val="008E0752"/>
    <w:rsid w:val="008F46F0"/>
    <w:rsid w:val="008F6385"/>
    <w:rsid w:val="009125B5"/>
    <w:rsid w:val="00916B56"/>
    <w:rsid w:val="00921893"/>
    <w:rsid w:val="009237B7"/>
    <w:rsid w:val="00941803"/>
    <w:rsid w:val="009520A0"/>
    <w:rsid w:val="009617F1"/>
    <w:rsid w:val="00961D1B"/>
    <w:rsid w:val="009668FE"/>
    <w:rsid w:val="00970AF8"/>
    <w:rsid w:val="00971300"/>
    <w:rsid w:val="009747B7"/>
    <w:rsid w:val="009771DC"/>
    <w:rsid w:val="009874D9"/>
    <w:rsid w:val="00990F4A"/>
    <w:rsid w:val="00991038"/>
    <w:rsid w:val="00992F99"/>
    <w:rsid w:val="009976D6"/>
    <w:rsid w:val="009B2690"/>
    <w:rsid w:val="009B34AA"/>
    <w:rsid w:val="009B36EF"/>
    <w:rsid w:val="009B53A9"/>
    <w:rsid w:val="009C2EE3"/>
    <w:rsid w:val="009E05D0"/>
    <w:rsid w:val="009E0DD0"/>
    <w:rsid w:val="009F2787"/>
    <w:rsid w:val="009F457E"/>
    <w:rsid w:val="009F7E9B"/>
    <w:rsid w:val="00A0635A"/>
    <w:rsid w:val="00A15184"/>
    <w:rsid w:val="00A27044"/>
    <w:rsid w:val="00A34426"/>
    <w:rsid w:val="00A363B3"/>
    <w:rsid w:val="00A365CE"/>
    <w:rsid w:val="00A36953"/>
    <w:rsid w:val="00A371A6"/>
    <w:rsid w:val="00A44B90"/>
    <w:rsid w:val="00A45E52"/>
    <w:rsid w:val="00A61004"/>
    <w:rsid w:val="00A63453"/>
    <w:rsid w:val="00A675CC"/>
    <w:rsid w:val="00A67A49"/>
    <w:rsid w:val="00A73697"/>
    <w:rsid w:val="00A751C2"/>
    <w:rsid w:val="00A7566D"/>
    <w:rsid w:val="00A81066"/>
    <w:rsid w:val="00A8626A"/>
    <w:rsid w:val="00A86D09"/>
    <w:rsid w:val="00A91EF1"/>
    <w:rsid w:val="00A97107"/>
    <w:rsid w:val="00A978D3"/>
    <w:rsid w:val="00AA00A3"/>
    <w:rsid w:val="00AA3850"/>
    <w:rsid w:val="00AB22A5"/>
    <w:rsid w:val="00AC7085"/>
    <w:rsid w:val="00AC7E31"/>
    <w:rsid w:val="00AD2247"/>
    <w:rsid w:val="00AD3BAF"/>
    <w:rsid w:val="00AF1E4E"/>
    <w:rsid w:val="00AF3F5B"/>
    <w:rsid w:val="00AF6EE0"/>
    <w:rsid w:val="00B02117"/>
    <w:rsid w:val="00B109AB"/>
    <w:rsid w:val="00B12362"/>
    <w:rsid w:val="00B2184E"/>
    <w:rsid w:val="00B21BAD"/>
    <w:rsid w:val="00B231E8"/>
    <w:rsid w:val="00B2408B"/>
    <w:rsid w:val="00B2511C"/>
    <w:rsid w:val="00B255DB"/>
    <w:rsid w:val="00B42953"/>
    <w:rsid w:val="00B4545A"/>
    <w:rsid w:val="00B46F1A"/>
    <w:rsid w:val="00B63763"/>
    <w:rsid w:val="00B66934"/>
    <w:rsid w:val="00B7055B"/>
    <w:rsid w:val="00B72830"/>
    <w:rsid w:val="00B732C2"/>
    <w:rsid w:val="00B73437"/>
    <w:rsid w:val="00B91F94"/>
    <w:rsid w:val="00B92A21"/>
    <w:rsid w:val="00B94045"/>
    <w:rsid w:val="00B96744"/>
    <w:rsid w:val="00BA4A54"/>
    <w:rsid w:val="00BA6AE6"/>
    <w:rsid w:val="00BB1C3A"/>
    <w:rsid w:val="00BB307D"/>
    <w:rsid w:val="00BB7ABC"/>
    <w:rsid w:val="00BD1A91"/>
    <w:rsid w:val="00BD70AB"/>
    <w:rsid w:val="00BE02C3"/>
    <w:rsid w:val="00BE1125"/>
    <w:rsid w:val="00BE14AF"/>
    <w:rsid w:val="00BE655C"/>
    <w:rsid w:val="00BF05C4"/>
    <w:rsid w:val="00BF4765"/>
    <w:rsid w:val="00BF5CF6"/>
    <w:rsid w:val="00BF6F8D"/>
    <w:rsid w:val="00C0130B"/>
    <w:rsid w:val="00C0525A"/>
    <w:rsid w:val="00C10FC9"/>
    <w:rsid w:val="00C1522C"/>
    <w:rsid w:val="00C24D21"/>
    <w:rsid w:val="00C27F24"/>
    <w:rsid w:val="00C37093"/>
    <w:rsid w:val="00C371A9"/>
    <w:rsid w:val="00C400F9"/>
    <w:rsid w:val="00C40D8B"/>
    <w:rsid w:val="00C442F6"/>
    <w:rsid w:val="00C513DD"/>
    <w:rsid w:val="00C82BB8"/>
    <w:rsid w:val="00C848D6"/>
    <w:rsid w:val="00C87FEF"/>
    <w:rsid w:val="00C9028E"/>
    <w:rsid w:val="00C925E1"/>
    <w:rsid w:val="00CA6320"/>
    <w:rsid w:val="00CA6760"/>
    <w:rsid w:val="00CA7D58"/>
    <w:rsid w:val="00CB0FE3"/>
    <w:rsid w:val="00CB4CF9"/>
    <w:rsid w:val="00CB5077"/>
    <w:rsid w:val="00CB56AB"/>
    <w:rsid w:val="00CD0062"/>
    <w:rsid w:val="00CD2897"/>
    <w:rsid w:val="00CE6769"/>
    <w:rsid w:val="00CF341D"/>
    <w:rsid w:val="00CF4E84"/>
    <w:rsid w:val="00D15F97"/>
    <w:rsid w:val="00D178AC"/>
    <w:rsid w:val="00D22D06"/>
    <w:rsid w:val="00D263E3"/>
    <w:rsid w:val="00D422DF"/>
    <w:rsid w:val="00D50AE2"/>
    <w:rsid w:val="00D51DFB"/>
    <w:rsid w:val="00D546B5"/>
    <w:rsid w:val="00D55E5C"/>
    <w:rsid w:val="00D572F6"/>
    <w:rsid w:val="00D8568F"/>
    <w:rsid w:val="00D85ECE"/>
    <w:rsid w:val="00D93A13"/>
    <w:rsid w:val="00DA1487"/>
    <w:rsid w:val="00DA28C9"/>
    <w:rsid w:val="00DA2C2B"/>
    <w:rsid w:val="00DA5EF6"/>
    <w:rsid w:val="00DA7FF9"/>
    <w:rsid w:val="00DB1059"/>
    <w:rsid w:val="00DB25FD"/>
    <w:rsid w:val="00DC0B53"/>
    <w:rsid w:val="00DC127D"/>
    <w:rsid w:val="00DC3E21"/>
    <w:rsid w:val="00DC4299"/>
    <w:rsid w:val="00DC4DFD"/>
    <w:rsid w:val="00DC51C6"/>
    <w:rsid w:val="00DD2126"/>
    <w:rsid w:val="00DD6C6C"/>
    <w:rsid w:val="00DE7BCD"/>
    <w:rsid w:val="00DF5C9D"/>
    <w:rsid w:val="00DF6659"/>
    <w:rsid w:val="00E008E4"/>
    <w:rsid w:val="00E11F36"/>
    <w:rsid w:val="00E200AD"/>
    <w:rsid w:val="00E243F4"/>
    <w:rsid w:val="00E33CC3"/>
    <w:rsid w:val="00E42866"/>
    <w:rsid w:val="00E43328"/>
    <w:rsid w:val="00E52296"/>
    <w:rsid w:val="00E6554F"/>
    <w:rsid w:val="00E705F6"/>
    <w:rsid w:val="00E72BA2"/>
    <w:rsid w:val="00E7467C"/>
    <w:rsid w:val="00E80458"/>
    <w:rsid w:val="00E859C0"/>
    <w:rsid w:val="00E9091F"/>
    <w:rsid w:val="00E961AA"/>
    <w:rsid w:val="00E96C3B"/>
    <w:rsid w:val="00EC4EBA"/>
    <w:rsid w:val="00EC5608"/>
    <w:rsid w:val="00ED55D5"/>
    <w:rsid w:val="00EE3E0D"/>
    <w:rsid w:val="00EE506A"/>
    <w:rsid w:val="00EF273B"/>
    <w:rsid w:val="00F001B2"/>
    <w:rsid w:val="00F11838"/>
    <w:rsid w:val="00F13DA9"/>
    <w:rsid w:val="00F21A99"/>
    <w:rsid w:val="00F26EE0"/>
    <w:rsid w:val="00F320C9"/>
    <w:rsid w:val="00F36DBB"/>
    <w:rsid w:val="00F37F60"/>
    <w:rsid w:val="00F412EF"/>
    <w:rsid w:val="00F46649"/>
    <w:rsid w:val="00F56A24"/>
    <w:rsid w:val="00F56ADC"/>
    <w:rsid w:val="00F577ED"/>
    <w:rsid w:val="00F74288"/>
    <w:rsid w:val="00F84FB0"/>
    <w:rsid w:val="00F84FBF"/>
    <w:rsid w:val="00F90089"/>
    <w:rsid w:val="00F90D74"/>
    <w:rsid w:val="00F96241"/>
    <w:rsid w:val="00FA243D"/>
    <w:rsid w:val="00FA26C0"/>
    <w:rsid w:val="00FA5C88"/>
    <w:rsid w:val="00FB069D"/>
    <w:rsid w:val="00FB36D6"/>
    <w:rsid w:val="00FC1C41"/>
    <w:rsid w:val="00FC2F55"/>
    <w:rsid w:val="00FC4E90"/>
    <w:rsid w:val="00FD1973"/>
    <w:rsid w:val="00FD518C"/>
    <w:rsid w:val="00FD5CBA"/>
    <w:rsid w:val="00FE4F26"/>
    <w:rsid w:val="00FE79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20B27BF"/>
  <w15:docId w15:val="{108BD694-78D8-44E7-A8FA-5EDBD2E52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70AF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370A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rsid w:val="00370AF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
    <w:unhideWhenUsed/>
    <w:qFormat/>
    <w:rsid w:val="00370AF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1673F0"/>
    <w:rPr>
      <w:color w:val="808080"/>
    </w:rPr>
  </w:style>
  <w:style w:type="paragraph" w:styleId="Tekstdymka">
    <w:name w:val="Balloon Text"/>
    <w:basedOn w:val="Normalny"/>
    <w:link w:val="TekstdymkaZnak"/>
    <w:uiPriority w:val="99"/>
    <w:semiHidden/>
    <w:unhideWhenUsed/>
    <w:rsid w:val="001673F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673F0"/>
    <w:rPr>
      <w:rFonts w:ascii="Tahoma" w:hAnsi="Tahoma" w:cs="Tahoma"/>
      <w:sz w:val="16"/>
      <w:szCs w:val="16"/>
    </w:rPr>
  </w:style>
  <w:style w:type="paragraph" w:styleId="Akapitzlist">
    <w:name w:val="List Paragraph"/>
    <w:basedOn w:val="Normalny"/>
    <w:uiPriority w:val="34"/>
    <w:qFormat/>
    <w:rsid w:val="00E7467C"/>
    <w:pPr>
      <w:ind w:left="720"/>
      <w:contextualSpacing/>
    </w:pPr>
  </w:style>
  <w:style w:type="character" w:customStyle="1" w:styleId="Teksttreci">
    <w:name w:val="Tekst treści_"/>
    <w:basedOn w:val="Domylnaczcionkaakapitu"/>
    <w:link w:val="Teksttreci0"/>
    <w:rsid w:val="004909A9"/>
    <w:rPr>
      <w:rFonts w:ascii="Times New Roman" w:eastAsia="Times New Roman" w:hAnsi="Times New Roman" w:cs="Times New Roman"/>
      <w:shd w:val="clear" w:color="auto" w:fill="FFFFFF"/>
    </w:rPr>
  </w:style>
  <w:style w:type="paragraph" w:customStyle="1" w:styleId="Teksttreci0">
    <w:name w:val="Tekst treści"/>
    <w:basedOn w:val="Normalny"/>
    <w:link w:val="Teksttreci"/>
    <w:rsid w:val="004909A9"/>
    <w:pPr>
      <w:widowControl w:val="0"/>
      <w:shd w:val="clear" w:color="auto" w:fill="FFFFFF"/>
      <w:spacing w:after="0" w:line="262" w:lineRule="auto"/>
      <w:ind w:firstLine="400"/>
    </w:pPr>
    <w:rPr>
      <w:rFonts w:ascii="Times New Roman" w:eastAsia="Times New Roman" w:hAnsi="Times New Roman" w:cs="Times New Roman"/>
    </w:rPr>
  </w:style>
  <w:style w:type="paragraph" w:styleId="Nagwek">
    <w:name w:val="header"/>
    <w:basedOn w:val="Normalny"/>
    <w:link w:val="NagwekZnak"/>
    <w:uiPriority w:val="99"/>
    <w:unhideWhenUsed/>
    <w:rsid w:val="00C27F2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27F24"/>
  </w:style>
  <w:style w:type="paragraph" w:styleId="Stopka">
    <w:name w:val="footer"/>
    <w:basedOn w:val="Normalny"/>
    <w:link w:val="StopkaZnak"/>
    <w:uiPriority w:val="99"/>
    <w:unhideWhenUsed/>
    <w:rsid w:val="00C27F2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27F24"/>
  </w:style>
  <w:style w:type="paragraph" w:customStyle="1" w:styleId="Styl">
    <w:name w:val="Styl"/>
    <w:rsid w:val="005703C9"/>
    <w:pPr>
      <w:widowControl w:val="0"/>
      <w:autoSpaceDE w:val="0"/>
      <w:autoSpaceDN w:val="0"/>
      <w:adjustRightInd w:val="0"/>
      <w:spacing w:after="0" w:line="240" w:lineRule="auto"/>
    </w:pPr>
    <w:rPr>
      <w:rFonts w:ascii="Arial" w:hAnsi="Arial" w:cs="Arial"/>
      <w:sz w:val="24"/>
      <w:szCs w:val="24"/>
    </w:rPr>
  </w:style>
  <w:style w:type="character" w:customStyle="1" w:styleId="fontstyle01">
    <w:name w:val="fontstyle01"/>
    <w:rsid w:val="00B42953"/>
    <w:rPr>
      <w:rFonts w:ascii="Times New Roman" w:hAnsi="Times New Roman" w:cs="Times New Roman" w:hint="default"/>
      <w:b/>
      <w:bCs/>
      <w:i w:val="0"/>
      <w:iCs w:val="0"/>
      <w:color w:val="000000"/>
      <w:sz w:val="24"/>
      <w:szCs w:val="24"/>
    </w:rPr>
  </w:style>
  <w:style w:type="character" w:customStyle="1" w:styleId="fontstyle21">
    <w:name w:val="fontstyle21"/>
    <w:rsid w:val="00B42953"/>
    <w:rPr>
      <w:rFonts w:ascii="Times New Roman" w:hAnsi="Times New Roman" w:cs="Times New Roman" w:hint="default"/>
      <w:b w:val="0"/>
      <w:bCs w:val="0"/>
      <w:i w:val="0"/>
      <w:iCs w:val="0"/>
      <w:color w:val="000000"/>
      <w:sz w:val="24"/>
      <w:szCs w:val="24"/>
    </w:rPr>
  </w:style>
  <w:style w:type="paragraph" w:styleId="NormalnyWeb">
    <w:name w:val="Normal (Web)"/>
    <w:basedOn w:val="Normalny"/>
    <w:uiPriority w:val="99"/>
    <w:unhideWhenUsed/>
    <w:rsid w:val="00B429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gwek1Znak">
    <w:name w:val="Nagłówek 1 Znak"/>
    <w:basedOn w:val="Domylnaczcionkaakapitu"/>
    <w:link w:val="Nagwek1"/>
    <w:uiPriority w:val="9"/>
    <w:rsid w:val="00370AF7"/>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uiPriority w:val="9"/>
    <w:rsid w:val="00370AF7"/>
    <w:rPr>
      <w:rFonts w:asciiTheme="majorHAnsi" w:eastAsiaTheme="majorEastAsia" w:hAnsiTheme="majorHAnsi" w:cstheme="majorBidi"/>
      <w:color w:val="365F91" w:themeColor="accent1" w:themeShade="BF"/>
      <w:sz w:val="26"/>
      <w:szCs w:val="26"/>
    </w:rPr>
  </w:style>
  <w:style w:type="character" w:customStyle="1" w:styleId="Nagwek3Znak">
    <w:name w:val="Nagłówek 3 Znak"/>
    <w:basedOn w:val="Domylnaczcionkaakapitu"/>
    <w:link w:val="Nagwek3"/>
    <w:uiPriority w:val="9"/>
    <w:rsid w:val="00370AF7"/>
    <w:rPr>
      <w:rFonts w:asciiTheme="majorHAnsi" w:eastAsiaTheme="majorEastAsia" w:hAnsiTheme="majorHAnsi" w:cstheme="majorBidi"/>
      <w:color w:val="243F60" w:themeColor="accent1" w:themeShade="7F"/>
      <w:sz w:val="24"/>
      <w:szCs w:val="24"/>
    </w:rPr>
  </w:style>
  <w:style w:type="character" w:customStyle="1" w:styleId="Nagwek4Znak">
    <w:name w:val="Nagłówek 4 Znak"/>
    <w:basedOn w:val="Domylnaczcionkaakapitu"/>
    <w:link w:val="Nagwek4"/>
    <w:uiPriority w:val="9"/>
    <w:rsid w:val="00370AF7"/>
    <w:rPr>
      <w:rFonts w:asciiTheme="majorHAnsi" w:eastAsiaTheme="majorEastAsia" w:hAnsiTheme="majorHAnsi" w:cstheme="majorBidi"/>
      <w:i/>
      <w:iCs/>
      <w:color w:val="365F91" w:themeColor="accent1" w:themeShade="BF"/>
    </w:rPr>
  </w:style>
  <w:style w:type="paragraph" w:styleId="Lista">
    <w:name w:val="List"/>
    <w:basedOn w:val="Normalny"/>
    <w:uiPriority w:val="99"/>
    <w:unhideWhenUsed/>
    <w:rsid w:val="00370AF7"/>
    <w:pPr>
      <w:ind w:left="283" w:hanging="283"/>
      <w:contextualSpacing/>
    </w:pPr>
  </w:style>
  <w:style w:type="paragraph" w:styleId="Lista2">
    <w:name w:val="List 2"/>
    <w:basedOn w:val="Normalny"/>
    <w:uiPriority w:val="99"/>
    <w:unhideWhenUsed/>
    <w:rsid w:val="00370AF7"/>
    <w:pPr>
      <w:ind w:left="566" w:hanging="283"/>
      <w:contextualSpacing/>
    </w:pPr>
  </w:style>
  <w:style w:type="paragraph" w:styleId="Tekstpodstawowy">
    <w:name w:val="Body Text"/>
    <w:basedOn w:val="Normalny"/>
    <w:link w:val="TekstpodstawowyZnak"/>
    <w:uiPriority w:val="99"/>
    <w:unhideWhenUsed/>
    <w:rsid w:val="00370AF7"/>
    <w:pPr>
      <w:spacing w:after="120"/>
    </w:pPr>
  </w:style>
  <w:style w:type="character" w:customStyle="1" w:styleId="TekstpodstawowyZnak">
    <w:name w:val="Tekst podstawowy Znak"/>
    <w:basedOn w:val="Domylnaczcionkaakapitu"/>
    <w:link w:val="Tekstpodstawowy"/>
    <w:uiPriority w:val="99"/>
    <w:rsid w:val="00370AF7"/>
  </w:style>
  <w:style w:type="paragraph" w:styleId="Tekstpodstawowywcity">
    <w:name w:val="Body Text Indent"/>
    <w:basedOn w:val="Normalny"/>
    <w:link w:val="TekstpodstawowywcityZnak"/>
    <w:uiPriority w:val="99"/>
    <w:semiHidden/>
    <w:unhideWhenUsed/>
    <w:rsid w:val="00370AF7"/>
    <w:pPr>
      <w:spacing w:after="120"/>
      <w:ind w:left="283"/>
    </w:pPr>
  </w:style>
  <w:style w:type="character" w:customStyle="1" w:styleId="TekstpodstawowywcityZnak">
    <w:name w:val="Tekst podstawowy wcięty Znak"/>
    <w:basedOn w:val="Domylnaczcionkaakapitu"/>
    <w:link w:val="Tekstpodstawowywcity"/>
    <w:uiPriority w:val="99"/>
    <w:semiHidden/>
    <w:rsid w:val="00370AF7"/>
  </w:style>
  <w:style w:type="paragraph" w:styleId="Tekstpodstawowyzwciciem2">
    <w:name w:val="Body Text First Indent 2"/>
    <w:basedOn w:val="Tekstpodstawowywcity"/>
    <w:link w:val="Tekstpodstawowyzwciciem2Znak"/>
    <w:uiPriority w:val="99"/>
    <w:unhideWhenUsed/>
    <w:rsid w:val="00370AF7"/>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370AF7"/>
  </w:style>
  <w:style w:type="character" w:customStyle="1" w:styleId="alb">
    <w:name w:val="a_lb"/>
    <w:rsid w:val="00B4545A"/>
  </w:style>
  <w:style w:type="character" w:styleId="Pogrubienie">
    <w:name w:val="Strong"/>
    <w:basedOn w:val="Domylnaczcionkaakapitu"/>
    <w:uiPriority w:val="22"/>
    <w:qFormat/>
    <w:rsid w:val="00B4545A"/>
    <w:rPr>
      <w:b/>
      <w:bCs/>
    </w:rPr>
  </w:style>
  <w:style w:type="paragraph" w:styleId="Tekstpodstawowyzwciciem">
    <w:name w:val="Body Text First Indent"/>
    <w:basedOn w:val="Tekstpodstawowy"/>
    <w:link w:val="TekstpodstawowyzwciciemZnak"/>
    <w:uiPriority w:val="99"/>
    <w:unhideWhenUsed/>
    <w:rsid w:val="009747B7"/>
    <w:pPr>
      <w:spacing w:after="200"/>
      <w:ind w:firstLine="360"/>
    </w:pPr>
  </w:style>
  <w:style w:type="character" w:customStyle="1" w:styleId="TekstpodstawowyzwciciemZnak">
    <w:name w:val="Tekst podstawowy z wcięciem Znak"/>
    <w:basedOn w:val="TekstpodstawowyZnak"/>
    <w:link w:val="Tekstpodstawowyzwciciem"/>
    <w:uiPriority w:val="99"/>
    <w:rsid w:val="00974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4182">
      <w:bodyDiv w:val="1"/>
      <w:marLeft w:val="0"/>
      <w:marRight w:val="0"/>
      <w:marTop w:val="0"/>
      <w:marBottom w:val="0"/>
      <w:divBdr>
        <w:top w:val="none" w:sz="0" w:space="0" w:color="auto"/>
        <w:left w:val="none" w:sz="0" w:space="0" w:color="auto"/>
        <w:bottom w:val="none" w:sz="0" w:space="0" w:color="auto"/>
        <w:right w:val="none" w:sz="0" w:space="0" w:color="auto"/>
      </w:divBdr>
    </w:div>
    <w:div w:id="85075985">
      <w:bodyDiv w:val="1"/>
      <w:marLeft w:val="0"/>
      <w:marRight w:val="0"/>
      <w:marTop w:val="0"/>
      <w:marBottom w:val="0"/>
      <w:divBdr>
        <w:top w:val="none" w:sz="0" w:space="0" w:color="auto"/>
        <w:left w:val="none" w:sz="0" w:space="0" w:color="auto"/>
        <w:bottom w:val="none" w:sz="0" w:space="0" w:color="auto"/>
        <w:right w:val="none" w:sz="0" w:space="0" w:color="auto"/>
      </w:divBdr>
    </w:div>
    <w:div w:id="319235125">
      <w:bodyDiv w:val="1"/>
      <w:marLeft w:val="0"/>
      <w:marRight w:val="0"/>
      <w:marTop w:val="0"/>
      <w:marBottom w:val="0"/>
      <w:divBdr>
        <w:top w:val="none" w:sz="0" w:space="0" w:color="auto"/>
        <w:left w:val="none" w:sz="0" w:space="0" w:color="auto"/>
        <w:bottom w:val="none" w:sz="0" w:space="0" w:color="auto"/>
        <w:right w:val="none" w:sz="0" w:space="0" w:color="auto"/>
      </w:divBdr>
    </w:div>
    <w:div w:id="445926181">
      <w:bodyDiv w:val="1"/>
      <w:marLeft w:val="0"/>
      <w:marRight w:val="0"/>
      <w:marTop w:val="0"/>
      <w:marBottom w:val="0"/>
      <w:divBdr>
        <w:top w:val="none" w:sz="0" w:space="0" w:color="auto"/>
        <w:left w:val="none" w:sz="0" w:space="0" w:color="auto"/>
        <w:bottom w:val="none" w:sz="0" w:space="0" w:color="auto"/>
        <w:right w:val="none" w:sz="0" w:space="0" w:color="auto"/>
      </w:divBdr>
    </w:div>
    <w:div w:id="492527852">
      <w:bodyDiv w:val="1"/>
      <w:marLeft w:val="0"/>
      <w:marRight w:val="0"/>
      <w:marTop w:val="0"/>
      <w:marBottom w:val="0"/>
      <w:divBdr>
        <w:top w:val="none" w:sz="0" w:space="0" w:color="auto"/>
        <w:left w:val="none" w:sz="0" w:space="0" w:color="auto"/>
        <w:bottom w:val="none" w:sz="0" w:space="0" w:color="auto"/>
        <w:right w:val="none" w:sz="0" w:space="0" w:color="auto"/>
      </w:divBdr>
    </w:div>
    <w:div w:id="669989412">
      <w:bodyDiv w:val="1"/>
      <w:marLeft w:val="0"/>
      <w:marRight w:val="0"/>
      <w:marTop w:val="0"/>
      <w:marBottom w:val="0"/>
      <w:divBdr>
        <w:top w:val="none" w:sz="0" w:space="0" w:color="auto"/>
        <w:left w:val="none" w:sz="0" w:space="0" w:color="auto"/>
        <w:bottom w:val="none" w:sz="0" w:space="0" w:color="auto"/>
        <w:right w:val="none" w:sz="0" w:space="0" w:color="auto"/>
      </w:divBdr>
    </w:div>
    <w:div w:id="688217339">
      <w:bodyDiv w:val="1"/>
      <w:marLeft w:val="0"/>
      <w:marRight w:val="0"/>
      <w:marTop w:val="0"/>
      <w:marBottom w:val="0"/>
      <w:divBdr>
        <w:top w:val="none" w:sz="0" w:space="0" w:color="auto"/>
        <w:left w:val="none" w:sz="0" w:space="0" w:color="auto"/>
        <w:bottom w:val="none" w:sz="0" w:space="0" w:color="auto"/>
        <w:right w:val="none" w:sz="0" w:space="0" w:color="auto"/>
      </w:divBdr>
    </w:div>
    <w:div w:id="740062288">
      <w:bodyDiv w:val="1"/>
      <w:marLeft w:val="0"/>
      <w:marRight w:val="0"/>
      <w:marTop w:val="0"/>
      <w:marBottom w:val="0"/>
      <w:divBdr>
        <w:top w:val="none" w:sz="0" w:space="0" w:color="auto"/>
        <w:left w:val="none" w:sz="0" w:space="0" w:color="auto"/>
        <w:bottom w:val="none" w:sz="0" w:space="0" w:color="auto"/>
        <w:right w:val="none" w:sz="0" w:space="0" w:color="auto"/>
      </w:divBdr>
    </w:div>
    <w:div w:id="756051123">
      <w:bodyDiv w:val="1"/>
      <w:marLeft w:val="0"/>
      <w:marRight w:val="0"/>
      <w:marTop w:val="0"/>
      <w:marBottom w:val="0"/>
      <w:divBdr>
        <w:top w:val="none" w:sz="0" w:space="0" w:color="auto"/>
        <w:left w:val="none" w:sz="0" w:space="0" w:color="auto"/>
        <w:bottom w:val="none" w:sz="0" w:space="0" w:color="auto"/>
        <w:right w:val="none" w:sz="0" w:space="0" w:color="auto"/>
      </w:divBdr>
    </w:div>
    <w:div w:id="801654096">
      <w:bodyDiv w:val="1"/>
      <w:marLeft w:val="0"/>
      <w:marRight w:val="0"/>
      <w:marTop w:val="0"/>
      <w:marBottom w:val="0"/>
      <w:divBdr>
        <w:top w:val="none" w:sz="0" w:space="0" w:color="auto"/>
        <w:left w:val="none" w:sz="0" w:space="0" w:color="auto"/>
        <w:bottom w:val="none" w:sz="0" w:space="0" w:color="auto"/>
        <w:right w:val="none" w:sz="0" w:space="0" w:color="auto"/>
      </w:divBdr>
    </w:div>
    <w:div w:id="914818808">
      <w:bodyDiv w:val="1"/>
      <w:marLeft w:val="0"/>
      <w:marRight w:val="0"/>
      <w:marTop w:val="0"/>
      <w:marBottom w:val="0"/>
      <w:divBdr>
        <w:top w:val="none" w:sz="0" w:space="0" w:color="auto"/>
        <w:left w:val="none" w:sz="0" w:space="0" w:color="auto"/>
        <w:bottom w:val="none" w:sz="0" w:space="0" w:color="auto"/>
        <w:right w:val="none" w:sz="0" w:space="0" w:color="auto"/>
      </w:divBdr>
    </w:div>
    <w:div w:id="956326732">
      <w:bodyDiv w:val="1"/>
      <w:marLeft w:val="0"/>
      <w:marRight w:val="0"/>
      <w:marTop w:val="0"/>
      <w:marBottom w:val="0"/>
      <w:divBdr>
        <w:top w:val="none" w:sz="0" w:space="0" w:color="auto"/>
        <w:left w:val="none" w:sz="0" w:space="0" w:color="auto"/>
        <w:bottom w:val="none" w:sz="0" w:space="0" w:color="auto"/>
        <w:right w:val="none" w:sz="0" w:space="0" w:color="auto"/>
      </w:divBdr>
    </w:div>
    <w:div w:id="1085885372">
      <w:bodyDiv w:val="1"/>
      <w:marLeft w:val="0"/>
      <w:marRight w:val="0"/>
      <w:marTop w:val="0"/>
      <w:marBottom w:val="0"/>
      <w:divBdr>
        <w:top w:val="none" w:sz="0" w:space="0" w:color="auto"/>
        <w:left w:val="none" w:sz="0" w:space="0" w:color="auto"/>
        <w:bottom w:val="none" w:sz="0" w:space="0" w:color="auto"/>
        <w:right w:val="none" w:sz="0" w:space="0" w:color="auto"/>
      </w:divBdr>
    </w:div>
    <w:div w:id="1416199525">
      <w:bodyDiv w:val="1"/>
      <w:marLeft w:val="0"/>
      <w:marRight w:val="0"/>
      <w:marTop w:val="0"/>
      <w:marBottom w:val="0"/>
      <w:divBdr>
        <w:top w:val="none" w:sz="0" w:space="0" w:color="auto"/>
        <w:left w:val="none" w:sz="0" w:space="0" w:color="auto"/>
        <w:bottom w:val="none" w:sz="0" w:space="0" w:color="auto"/>
        <w:right w:val="none" w:sz="0" w:space="0" w:color="auto"/>
      </w:divBdr>
    </w:div>
    <w:div w:id="1645695733">
      <w:bodyDiv w:val="1"/>
      <w:marLeft w:val="0"/>
      <w:marRight w:val="0"/>
      <w:marTop w:val="0"/>
      <w:marBottom w:val="0"/>
      <w:divBdr>
        <w:top w:val="none" w:sz="0" w:space="0" w:color="auto"/>
        <w:left w:val="none" w:sz="0" w:space="0" w:color="auto"/>
        <w:bottom w:val="none" w:sz="0" w:space="0" w:color="auto"/>
        <w:right w:val="none" w:sz="0" w:space="0" w:color="auto"/>
      </w:divBdr>
    </w:div>
    <w:div w:id="1667514238">
      <w:bodyDiv w:val="1"/>
      <w:marLeft w:val="0"/>
      <w:marRight w:val="0"/>
      <w:marTop w:val="0"/>
      <w:marBottom w:val="0"/>
      <w:divBdr>
        <w:top w:val="none" w:sz="0" w:space="0" w:color="auto"/>
        <w:left w:val="none" w:sz="0" w:space="0" w:color="auto"/>
        <w:bottom w:val="none" w:sz="0" w:space="0" w:color="auto"/>
        <w:right w:val="none" w:sz="0" w:space="0" w:color="auto"/>
      </w:divBdr>
    </w:div>
    <w:div w:id="1865705390">
      <w:bodyDiv w:val="1"/>
      <w:marLeft w:val="0"/>
      <w:marRight w:val="0"/>
      <w:marTop w:val="0"/>
      <w:marBottom w:val="0"/>
      <w:divBdr>
        <w:top w:val="none" w:sz="0" w:space="0" w:color="auto"/>
        <w:left w:val="none" w:sz="0" w:space="0" w:color="auto"/>
        <w:bottom w:val="none" w:sz="0" w:space="0" w:color="auto"/>
        <w:right w:val="none" w:sz="0" w:space="0" w:color="auto"/>
      </w:divBdr>
    </w:div>
    <w:div w:id="1984381290">
      <w:bodyDiv w:val="1"/>
      <w:marLeft w:val="0"/>
      <w:marRight w:val="0"/>
      <w:marTop w:val="0"/>
      <w:marBottom w:val="0"/>
      <w:divBdr>
        <w:top w:val="none" w:sz="0" w:space="0" w:color="auto"/>
        <w:left w:val="none" w:sz="0" w:space="0" w:color="auto"/>
        <w:bottom w:val="none" w:sz="0" w:space="0" w:color="auto"/>
        <w:right w:val="none" w:sz="0" w:space="0" w:color="auto"/>
      </w:divBdr>
    </w:div>
    <w:div w:id="2035496790">
      <w:bodyDiv w:val="1"/>
      <w:marLeft w:val="0"/>
      <w:marRight w:val="0"/>
      <w:marTop w:val="0"/>
      <w:marBottom w:val="0"/>
      <w:divBdr>
        <w:top w:val="none" w:sz="0" w:space="0" w:color="auto"/>
        <w:left w:val="none" w:sz="0" w:space="0" w:color="auto"/>
        <w:bottom w:val="none" w:sz="0" w:space="0" w:color="auto"/>
        <w:right w:val="none" w:sz="0" w:space="0" w:color="auto"/>
      </w:divBdr>
    </w:div>
    <w:div w:id="2059934839">
      <w:bodyDiv w:val="1"/>
      <w:marLeft w:val="0"/>
      <w:marRight w:val="0"/>
      <w:marTop w:val="0"/>
      <w:marBottom w:val="0"/>
      <w:divBdr>
        <w:top w:val="none" w:sz="0" w:space="0" w:color="auto"/>
        <w:left w:val="none" w:sz="0" w:space="0" w:color="auto"/>
        <w:bottom w:val="none" w:sz="0" w:space="0" w:color="auto"/>
        <w:right w:val="none" w:sz="0" w:space="0" w:color="auto"/>
      </w:divBdr>
    </w:div>
    <w:div w:id="207627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C98D2-3CA8-42AC-9C82-A68215534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9</Pages>
  <Words>2261</Words>
  <Characters>13566</Characters>
  <Application>Microsoft Office Word</Application>
  <DocSecurity>0</DocSecurity>
  <Lines>113</Lines>
  <Paragraphs>31</Paragraphs>
  <ScaleCrop>false</ScaleCrop>
  <HeadingPairs>
    <vt:vector size="2" baseType="variant">
      <vt:variant>
        <vt:lpstr>Tytuł</vt:lpstr>
      </vt:variant>
      <vt:variant>
        <vt:i4>1</vt:i4>
      </vt:variant>
    </vt:vector>
  </HeadingPairs>
  <TitlesOfParts>
    <vt:vector size="1" baseType="lpstr">
      <vt:lpstr/>
    </vt:vector>
  </TitlesOfParts>
  <Company>Sąd Okręgowy w Siedlcach</Company>
  <LinksUpToDate>false</LinksUpToDate>
  <CharactersWithSpaces>15796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Sosnowska Marzena</cp:lastModifiedBy>
  <cp:revision>33</cp:revision>
  <cp:lastPrinted>2026-04-03T08:57:00Z</cp:lastPrinted>
  <dcterms:created xsi:type="dcterms:W3CDTF">2026-04-02T09:09:00Z</dcterms:created>
  <dcterms:modified xsi:type="dcterms:W3CDTF">2026-04-03T09:11:00Z</dcterms:modified>
</cp:coreProperties>
</file>