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1D2F0" w14:textId="77777777" w:rsidR="00995D98" w:rsidRPr="00205B75" w:rsidRDefault="00995D98" w:rsidP="00995D98">
      <w:pPr>
        <w:keepNext/>
        <w:keepLines/>
        <w:ind w:right="20"/>
        <w:jc w:val="center"/>
        <w:rPr>
          <w:rFonts w:ascii="Times New Roman" w:hAnsi="Times New Roman" w:cs="Times New Roman"/>
        </w:rPr>
      </w:pPr>
      <w:r w:rsidRPr="00205B75">
        <w:rPr>
          <w:rFonts w:ascii="Times New Roman" w:hAnsi="Times New Roman" w:cs="Times New Roman"/>
        </w:rPr>
        <w:t>TEST</w:t>
      </w:r>
    </w:p>
    <w:p w14:paraId="0575EA8D" w14:textId="77777777" w:rsidR="00995D98" w:rsidRPr="00205B75" w:rsidRDefault="00995D98" w:rsidP="00995D98">
      <w:pPr>
        <w:keepNext/>
        <w:keepLines/>
        <w:ind w:right="20"/>
        <w:jc w:val="center"/>
        <w:rPr>
          <w:rFonts w:ascii="Times New Roman" w:hAnsi="Times New Roman" w:cs="Times New Roman"/>
        </w:rPr>
      </w:pPr>
      <w:r w:rsidRPr="00205B75">
        <w:rPr>
          <w:rFonts w:ascii="Times New Roman" w:hAnsi="Times New Roman" w:cs="Times New Roman"/>
        </w:rPr>
        <w:t>dla kandydatów na stanowisko asystenta sędziego</w:t>
      </w:r>
    </w:p>
    <w:p w14:paraId="3641A3B3" w14:textId="77777777" w:rsidR="00995D98" w:rsidRDefault="00995D98"/>
    <w:p w14:paraId="13B769DC" w14:textId="0BB175DB" w:rsidR="000F2DB6" w:rsidRDefault="006E40CC">
      <w:r>
        <w:t>1. Zgodnie z Kodeksem cywilnym, terminy przedawnienia roszczeń:</w:t>
      </w:r>
    </w:p>
    <w:p w14:paraId="7E64E752" w14:textId="77777777" w:rsidR="000F2DB6" w:rsidRDefault="006E40CC">
      <w:r>
        <w:t xml:space="preserve">A. nie mogą być skracane ani przedłużane przez czynność prawną, </w:t>
      </w:r>
    </w:p>
    <w:p w14:paraId="000B4328" w14:textId="77777777" w:rsidR="000F2DB6" w:rsidRDefault="006E40CC">
      <w:r>
        <w:t xml:space="preserve">B. mogą być skracane i przedłużane przez czynność prawną, </w:t>
      </w:r>
    </w:p>
    <w:p w14:paraId="4B1C0D81" w14:textId="77777777" w:rsidR="000F2DB6" w:rsidRDefault="006E40CC">
      <w:r>
        <w:t>C. nie mogą być skracane, ale mogą być przedłużane przez czynność prawną.</w:t>
      </w:r>
    </w:p>
    <w:p w14:paraId="0E3EDBA5" w14:textId="77777777" w:rsidR="000F2DB6" w:rsidRDefault="000F2DB6"/>
    <w:p w14:paraId="1C7CF886" w14:textId="77777777" w:rsidR="000F2DB6" w:rsidRDefault="000F2DB6"/>
    <w:p w14:paraId="0156ED46" w14:textId="77777777" w:rsidR="000F2DB6" w:rsidRDefault="006E40CC">
      <w:r>
        <w:t xml:space="preserve">2. Zgodnie z Kodeksem cywilnym, w przypadku przenoszenia własności nieruchomości w drodze umowy, forma aktu notarialnego jest wymagana: </w:t>
      </w:r>
    </w:p>
    <w:p w14:paraId="7ED93991" w14:textId="77777777" w:rsidR="000F2DB6" w:rsidRDefault="006E40CC">
      <w:r>
        <w:t xml:space="preserve">A. wyłącznie dla umowy zobowiązującej do przeniesienia własności nieruchomości, </w:t>
      </w:r>
    </w:p>
    <w:p w14:paraId="6E827725" w14:textId="77777777" w:rsidR="000F2DB6" w:rsidRDefault="006E40CC">
      <w:r>
        <w:t xml:space="preserve">B. wyłącznie dla umowy przenoszącej własność nieruchomości, która zostaje zawarta w celu wykonania istniejącego uprzednio zobowiązania do przeniesienia własności nieruchomości, </w:t>
      </w:r>
    </w:p>
    <w:p w14:paraId="1E21BB68" w14:textId="77777777" w:rsidR="000F2DB6" w:rsidRDefault="006E40CC">
      <w:r>
        <w:t>C. zarówno dla umowy zobowiązującej do przeniesienia własności nieruchomości, jak i umowy przenoszącej własność nieruchomości, która zostaje zawarta w celu wykonania istniejącego uprzednio zobowiązania do przeniesienia własności nieruchomości.</w:t>
      </w:r>
    </w:p>
    <w:p w14:paraId="0F1F4D17" w14:textId="77777777" w:rsidR="000F2DB6" w:rsidRDefault="000F2DB6"/>
    <w:p w14:paraId="3EDD29B2" w14:textId="77777777" w:rsidR="000F2DB6" w:rsidRDefault="006E40CC">
      <w:r>
        <w:t xml:space="preserve">3. Zgodnie z Kodeksem cywilnym, nabycie służebności osobistej przez zasiedzenie: </w:t>
      </w:r>
    </w:p>
    <w:p w14:paraId="4595704C" w14:textId="77777777" w:rsidR="000F2DB6" w:rsidRDefault="006E40CC">
      <w:r>
        <w:t xml:space="preserve">A. jest możliwe, ale wymaga jej wykonywania w dobrej wierze przez okres 20 lat, </w:t>
      </w:r>
    </w:p>
    <w:p w14:paraId="1101FD43" w14:textId="77777777" w:rsidR="000F2DB6" w:rsidRDefault="006E40CC">
      <w:r>
        <w:t xml:space="preserve">B. nie jest możliwe, </w:t>
      </w:r>
    </w:p>
    <w:p w14:paraId="145DAB2A" w14:textId="77777777" w:rsidR="000F2DB6" w:rsidRDefault="006E40CC">
      <w:r>
        <w:t>C. jest możliwe, ale wymaga jej wykonywania przez okres 30 lat niezależnie od dobrej lub złej wiary osoby, która ją wykonuje.</w:t>
      </w:r>
    </w:p>
    <w:p w14:paraId="687C2A18" w14:textId="77777777" w:rsidR="000F2DB6" w:rsidRDefault="000F2DB6"/>
    <w:p w14:paraId="7E67D1A0" w14:textId="77777777" w:rsidR="000F2DB6" w:rsidRDefault="006E40CC">
      <w:r>
        <w:t xml:space="preserve">4. Zgodnie z Kodeksem cywilnym, umowa o dzieło, którego wykonanie zależy od osobistych przymiotów przyjmującego zamówienie, rozwiązuje się: </w:t>
      </w:r>
    </w:p>
    <w:p w14:paraId="6FE1F171" w14:textId="77777777" w:rsidR="000F2DB6" w:rsidRDefault="006E40CC">
      <w:r>
        <w:t xml:space="preserve">A. wskutek śmierci zamawiającego, </w:t>
      </w:r>
    </w:p>
    <w:p w14:paraId="49F861E1" w14:textId="77777777" w:rsidR="000F2DB6" w:rsidRDefault="006E40CC">
      <w:r>
        <w:t xml:space="preserve">B. jedynie wskutek śmierci przyjmującego zamówienie, </w:t>
      </w:r>
    </w:p>
    <w:p w14:paraId="58CFC8E2" w14:textId="77777777" w:rsidR="000F2DB6" w:rsidRDefault="006E40CC">
      <w:r>
        <w:t>C. wskutek śmierci przyjmującego zamówienie lub jego niezdolności do pracy.</w:t>
      </w:r>
    </w:p>
    <w:p w14:paraId="365A5F44" w14:textId="77777777" w:rsidR="000F2DB6" w:rsidRDefault="000F2DB6"/>
    <w:p w14:paraId="44059363" w14:textId="77777777" w:rsidR="000F2DB6" w:rsidRDefault="006E40CC">
      <w:r>
        <w:t xml:space="preserve">5. Zgodnie z Kodeksem cywilnym, oświadczenie o przyjęciu lub o odrzuceniu spadku może być złożone w ciągu sześciu miesięcy od dnia, w którym spadkobierca dowiedział się o tytule swego powołania; brak oświadczenia spadkobiercy w tym terminie jest jednoznaczny z: </w:t>
      </w:r>
    </w:p>
    <w:p w14:paraId="24F41515" w14:textId="77777777" w:rsidR="000F2DB6" w:rsidRDefault="006E40CC">
      <w:r>
        <w:t xml:space="preserve">A. odrzuceniem spadku, </w:t>
      </w:r>
    </w:p>
    <w:p w14:paraId="42D9917C" w14:textId="77777777" w:rsidR="000F2DB6" w:rsidRDefault="006E40CC">
      <w:r>
        <w:t xml:space="preserve">B. przyjęciem spadku z dobrodziejstwem inwentarza, </w:t>
      </w:r>
    </w:p>
    <w:p w14:paraId="2FAF0722" w14:textId="77777777" w:rsidR="000F2DB6" w:rsidRDefault="006E40CC">
      <w:r>
        <w:t>C. przyjęciem spadku bez ograniczenia odpowiedzialności za długi.</w:t>
      </w:r>
    </w:p>
    <w:p w14:paraId="68B168F5" w14:textId="77777777" w:rsidR="000F2DB6" w:rsidRDefault="000F2DB6"/>
    <w:p w14:paraId="79147563" w14:textId="77777777" w:rsidR="000F2DB6" w:rsidRDefault="006E40CC">
      <w:r>
        <w:t xml:space="preserve">6. Zgodnie z Kodeksem cywilnym, jeżeli do ważności czynności prawnej potrzebna jest szczególna forma, pełnomocnictwo do dokonania tej czynności powinno być udzielone: </w:t>
      </w:r>
    </w:p>
    <w:p w14:paraId="20E856DF" w14:textId="77777777" w:rsidR="000F2DB6" w:rsidRDefault="006E40CC">
      <w:r>
        <w:t xml:space="preserve">A. zawsze w formie dokumentowej, </w:t>
      </w:r>
    </w:p>
    <w:p w14:paraId="0C595EE3" w14:textId="77777777" w:rsidR="000F2DB6" w:rsidRDefault="006E40CC">
      <w:r>
        <w:t xml:space="preserve">B. w tej samej formie, </w:t>
      </w:r>
    </w:p>
    <w:p w14:paraId="5B99F4F1" w14:textId="77777777" w:rsidR="000F2DB6" w:rsidRDefault="006E40CC">
      <w:r>
        <w:t>C. zawsze w formie aktu notarialnego.</w:t>
      </w:r>
    </w:p>
    <w:p w14:paraId="3C56B085" w14:textId="77777777" w:rsidR="000F2DB6" w:rsidRDefault="000F2DB6"/>
    <w:p w14:paraId="64BEB887" w14:textId="77777777" w:rsidR="000F2DB6" w:rsidRDefault="006E40CC">
      <w:r>
        <w:t xml:space="preserve">7. Zgodnie z Kodeksem cywilnym, przez umowę zlecenia przyjmujący zlecenie zobowiązuje się do: A. wykonania określonego dzieła, </w:t>
      </w:r>
    </w:p>
    <w:p w14:paraId="03BA078F" w14:textId="77777777" w:rsidR="000F2DB6" w:rsidRDefault="006E40CC">
      <w:r>
        <w:t xml:space="preserve">B. oddania przewidzianego w umowie obiektu, </w:t>
      </w:r>
    </w:p>
    <w:p w14:paraId="12C0BDBD" w14:textId="77777777" w:rsidR="000F2DB6" w:rsidRDefault="006E40CC">
      <w:r>
        <w:t>C. dokonania określonej czynności prawnej dla dającego zlecenie.</w:t>
      </w:r>
    </w:p>
    <w:p w14:paraId="073BA566" w14:textId="77777777" w:rsidR="000F2DB6" w:rsidRDefault="000F2DB6"/>
    <w:p w14:paraId="1644F434" w14:textId="77777777" w:rsidR="000F2DB6" w:rsidRDefault="006E40CC">
      <w:r>
        <w:t xml:space="preserve">8. Zgodnie z Kodeksem cywilnym, każdy człowiek ma zdolność prawną: </w:t>
      </w:r>
    </w:p>
    <w:p w14:paraId="6E592091" w14:textId="77777777" w:rsidR="000F2DB6" w:rsidRDefault="006E40CC">
      <w:r>
        <w:t xml:space="preserve">A. od chwili ukończenia 18 lat, </w:t>
      </w:r>
    </w:p>
    <w:p w14:paraId="6C4344EC" w14:textId="77777777" w:rsidR="000F2DB6" w:rsidRDefault="006E40CC">
      <w:r>
        <w:t xml:space="preserve">B. od chwili ukończenia 13 lat, </w:t>
      </w:r>
    </w:p>
    <w:p w14:paraId="6BB80173" w14:textId="77777777" w:rsidR="000F2DB6" w:rsidRDefault="006E40CC">
      <w:r>
        <w:t>C. od chwili urodzenia.</w:t>
      </w:r>
    </w:p>
    <w:p w14:paraId="1C28B250" w14:textId="77777777" w:rsidR="000F2DB6" w:rsidRDefault="006E40CC">
      <w:r>
        <w:lastRenderedPageBreak/>
        <w:t xml:space="preserve">9. Zgodnie z Kodeksem cywilnym, testament sporządzony w formie aktu notarialnego może zawierać: </w:t>
      </w:r>
    </w:p>
    <w:p w14:paraId="604D7270" w14:textId="77777777" w:rsidR="000F2DB6" w:rsidRDefault="006E40CC">
      <w:r>
        <w:t xml:space="preserve">A. rozrządzenia majątkiem tylko jednego spadkodawcy, </w:t>
      </w:r>
    </w:p>
    <w:p w14:paraId="162C288D" w14:textId="77777777" w:rsidR="000F2DB6" w:rsidRDefault="006E40CC">
      <w:r>
        <w:t xml:space="preserve">B. łączne rozrządzenia majątkiem wielu spadkodawców, </w:t>
      </w:r>
    </w:p>
    <w:p w14:paraId="371C7859" w14:textId="77777777" w:rsidR="000F2DB6" w:rsidRDefault="006E40CC">
      <w:r>
        <w:t xml:space="preserve">C. wspólne rozrządzenia majątkiem osób pozostających w związku małżeńskim. </w:t>
      </w:r>
    </w:p>
    <w:p w14:paraId="5A41C0FA" w14:textId="77777777" w:rsidR="000F2DB6" w:rsidRDefault="000F2DB6"/>
    <w:p w14:paraId="27951E13" w14:textId="77777777" w:rsidR="000F2DB6" w:rsidRDefault="006E40CC">
      <w:r>
        <w:t xml:space="preserve">10. Zgodnie z Kodeksem postępowania cywilnego, ugoda zawarta przed mediatorem ma moc prawną ugody zawartej przed sądem: </w:t>
      </w:r>
    </w:p>
    <w:p w14:paraId="1EAF7DEB" w14:textId="77777777" w:rsidR="000F2DB6" w:rsidRDefault="006E40CC">
      <w:r>
        <w:t xml:space="preserve">A. po jej zatwierdzeniu przez sąd, </w:t>
      </w:r>
    </w:p>
    <w:p w14:paraId="4D7E70FE" w14:textId="77777777" w:rsidR="000F2DB6" w:rsidRDefault="006E40CC">
      <w:r>
        <w:t xml:space="preserve">B. w momencie jej podpisania przez strony postępowania, jeżeli to sąd skierował je do mediacji, </w:t>
      </w:r>
    </w:p>
    <w:p w14:paraId="06C1AB33" w14:textId="77777777" w:rsidR="000F2DB6" w:rsidRDefault="006E40CC">
      <w:r>
        <w:t>C. w momencie złożenia ugody w sądzie, który skierował strony do mediacji.</w:t>
      </w:r>
    </w:p>
    <w:p w14:paraId="4ED17EB8" w14:textId="77777777" w:rsidR="000F2DB6" w:rsidRDefault="000F2DB6"/>
    <w:p w14:paraId="55F745B7" w14:textId="77777777" w:rsidR="000F2DB6" w:rsidRDefault="006E40CC">
      <w:r>
        <w:t xml:space="preserve">11. Zgodnie z Kodeksem postępowania cywilnego, od nakazu zapłaty wydanego w postępowaniu upominawczym pozwany może wnieść: </w:t>
      </w:r>
    </w:p>
    <w:p w14:paraId="0A3A5467" w14:textId="77777777" w:rsidR="000F2DB6" w:rsidRDefault="006E40CC">
      <w:r>
        <w:t xml:space="preserve">A. apelację, </w:t>
      </w:r>
    </w:p>
    <w:p w14:paraId="7AC49B80" w14:textId="77777777" w:rsidR="000F2DB6" w:rsidRDefault="006E40CC">
      <w:r>
        <w:t xml:space="preserve">B. sprzeciw, </w:t>
      </w:r>
    </w:p>
    <w:p w14:paraId="638E8485" w14:textId="77777777" w:rsidR="000F2DB6" w:rsidRDefault="006E40CC">
      <w:r>
        <w:t>C. zarzuty.</w:t>
      </w:r>
    </w:p>
    <w:p w14:paraId="6D7EC871" w14:textId="77777777" w:rsidR="000F2DB6" w:rsidRDefault="000F2DB6"/>
    <w:p w14:paraId="33DC86FF" w14:textId="77777777" w:rsidR="000F2DB6" w:rsidRDefault="006E40CC">
      <w:r>
        <w:t xml:space="preserve">12. Zgodnie z Kodeksem postępowania cywilnego, bez zrzeczenia się roszczenia pozew może być cofnięty bez zezwolenia pozwanego aż do: </w:t>
      </w:r>
    </w:p>
    <w:p w14:paraId="2E33A680" w14:textId="77777777" w:rsidR="000F2DB6" w:rsidRDefault="006E40CC">
      <w:r>
        <w:t xml:space="preserve">A. rozpoczęcia rozprawy, </w:t>
      </w:r>
    </w:p>
    <w:p w14:paraId="0E874961" w14:textId="77777777" w:rsidR="000F2DB6" w:rsidRDefault="006E40CC">
      <w:r>
        <w:t xml:space="preserve">B. zakończenia rozprawy, </w:t>
      </w:r>
    </w:p>
    <w:p w14:paraId="7716CFA6" w14:textId="77777777" w:rsidR="000F2DB6" w:rsidRDefault="006E40CC">
      <w:r>
        <w:t>C. wydania wyroku po przeprowadzeniu rozprawy.</w:t>
      </w:r>
    </w:p>
    <w:p w14:paraId="41290319" w14:textId="77777777" w:rsidR="000F2DB6" w:rsidRDefault="000F2DB6"/>
    <w:p w14:paraId="5D68B038" w14:textId="77777777" w:rsidR="000F2DB6" w:rsidRDefault="006E40CC">
      <w:r>
        <w:t xml:space="preserve">13. Zgodnie z Kodeksem postępowania cywilnego, sąd zawiesza postępowanie cywilne z urzędu w razie: </w:t>
      </w:r>
    </w:p>
    <w:p w14:paraId="143D41E4" w14:textId="77777777" w:rsidR="000F2DB6" w:rsidRDefault="006E40CC">
      <w:r>
        <w:t xml:space="preserve">A. śmierci przedstawiciela ustawowego strony, </w:t>
      </w:r>
    </w:p>
    <w:p w14:paraId="0D1590BD" w14:textId="77777777" w:rsidR="000F2DB6" w:rsidRDefault="006E40CC">
      <w:r>
        <w:t xml:space="preserve">B. zgodnego wniosku stron o zawieszenie postępowania, </w:t>
      </w:r>
    </w:p>
    <w:p w14:paraId="0F5E4C06" w14:textId="77777777" w:rsidR="000F2DB6" w:rsidRDefault="006E40CC">
      <w:r>
        <w:t>C. nieuiszczenia zaliczki na poczet wydatków związanych z przeprowadzeniem dowodu z opinii biegłego.</w:t>
      </w:r>
    </w:p>
    <w:p w14:paraId="2F973FD9" w14:textId="77777777" w:rsidR="000F2DB6" w:rsidRDefault="000F2DB6"/>
    <w:p w14:paraId="58792E1D" w14:textId="77777777" w:rsidR="000F2DB6" w:rsidRDefault="006E40CC">
      <w:r>
        <w:t xml:space="preserve">14. Zgodnie z Kodeksem postępowania cywilnego, jeżeli o to samo roszczenie pomiędzy tymi samymi stronami sprawa została już prawomocnie osądzona, sąd: </w:t>
      </w:r>
    </w:p>
    <w:p w14:paraId="3BEAF6E9" w14:textId="77777777" w:rsidR="000F2DB6" w:rsidRDefault="006E40CC">
      <w:r>
        <w:t xml:space="preserve">A. odrzuca pozew, </w:t>
      </w:r>
    </w:p>
    <w:p w14:paraId="400F2375" w14:textId="77777777" w:rsidR="000F2DB6" w:rsidRDefault="006E40CC">
      <w:r>
        <w:t xml:space="preserve">B. zwraca pozew, </w:t>
      </w:r>
    </w:p>
    <w:p w14:paraId="1FD01F0A" w14:textId="77777777" w:rsidR="000F2DB6" w:rsidRDefault="006E40CC">
      <w:r>
        <w:t>C. umarza postępowanie.</w:t>
      </w:r>
    </w:p>
    <w:p w14:paraId="0E438CD1" w14:textId="77777777" w:rsidR="000F2DB6" w:rsidRDefault="000F2DB6"/>
    <w:p w14:paraId="507DDAA8" w14:textId="77777777" w:rsidR="000F2DB6" w:rsidRDefault="006E40CC">
      <w:r>
        <w:t xml:space="preserve">15. Zgodnie z Kodeksem postępowania cywilnego, apelację spóźnioną: </w:t>
      </w:r>
    </w:p>
    <w:p w14:paraId="073A49BC" w14:textId="77777777" w:rsidR="000F2DB6" w:rsidRDefault="006E40CC">
      <w:r>
        <w:t xml:space="preserve">A. odrzuca sąd pierwszej instancji, </w:t>
      </w:r>
    </w:p>
    <w:p w14:paraId="622B5795" w14:textId="77777777" w:rsidR="000F2DB6" w:rsidRDefault="006E40CC">
      <w:r>
        <w:t xml:space="preserve">B. odrzuca sąd drugiej instancji, </w:t>
      </w:r>
    </w:p>
    <w:p w14:paraId="33CBE85D" w14:textId="77777777" w:rsidR="000F2DB6" w:rsidRDefault="006E40CC">
      <w:r>
        <w:t>C. odrzucić może zarówno sąd pierwszej, jak i drugiej instancji.</w:t>
      </w:r>
    </w:p>
    <w:p w14:paraId="309E0D94" w14:textId="77777777" w:rsidR="000F2DB6" w:rsidRDefault="000F2DB6"/>
    <w:p w14:paraId="3A7BBFC8" w14:textId="77777777" w:rsidR="000F2DB6" w:rsidRDefault="006E40CC">
      <w:r>
        <w:t xml:space="preserve">16. Zgodnie z Kodeksem postępowania cywilnego, powództwo przeciwko Skarbowi Państwa wytacza się: </w:t>
      </w:r>
    </w:p>
    <w:p w14:paraId="38792D67" w14:textId="77777777" w:rsidR="000F2DB6" w:rsidRDefault="006E40CC">
      <w:r>
        <w:t xml:space="preserve">A. wyłącznie według miejsca zamieszkania powoda, </w:t>
      </w:r>
    </w:p>
    <w:p w14:paraId="1BCFA8C7" w14:textId="77777777" w:rsidR="000F2DB6" w:rsidRDefault="006E40CC">
      <w:r>
        <w:t xml:space="preserve">B. według siedziby państwowej jednostki organizacyjnej, z której działalnością wiąże się dochodzone roszczenie, </w:t>
      </w:r>
    </w:p>
    <w:p w14:paraId="088AA467" w14:textId="77777777" w:rsidR="000F2DB6" w:rsidRDefault="006E40CC">
      <w:r>
        <w:t>C. zawsze przed Sąd Okręgowy w Warszawie.</w:t>
      </w:r>
    </w:p>
    <w:p w14:paraId="49D1A92E" w14:textId="320309EF" w:rsidR="00995D98" w:rsidRDefault="00995D98">
      <w:r>
        <w:br w:type="page"/>
      </w:r>
    </w:p>
    <w:p w14:paraId="0B543889" w14:textId="77777777" w:rsidR="000F2DB6" w:rsidRDefault="006E40CC">
      <w:r>
        <w:lastRenderedPageBreak/>
        <w:t xml:space="preserve">17. Zgodnie z Kodeksem postępowania cywilnego, w postępowaniu rozpoznawczym, w procesie w pierwszej instancji sąd rozpoznaje sprawy w składzie: </w:t>
      </w:r>
    </w:p>
    <w:p w14:paraId="390985AF" w14:textId="77777777" w:rsidR="000F2DB6" w:rsidRDefault="006E40CC">
      <w:r>
        <w:t xml:space="preserve">A. zawsze trzech sędziów, </w:t>
      </w:r>
    </w:p>
    <w:p w14:paraId="3D5A60F8" w14:textId="77777777" w:rsidR="000F2DB6" w:rsidRDefault="006E40CC">
      <w:r>
        <w:t xml:space="preserve">B. zawsze dwóch sędziów i jednego ławnika, </w:t>
      </w:r>
    </w:p>
    <w:p w14:paraId="4F46CE21" w14:textId="77777777" w:rsidR="000F2DB6" w:rsidRDefault="006E40CC">
      <w:r>
        <w:t>C. jednego sędziego, chyba że przepis szczególny stanowi inaczej;</w:t>
      </w:r>
    </w:p>
    <w:p w14:paraId="3DDEAC52" w14:textId="77777777" w:rsidR="00995D98" w:rsidRDefault="00995D98"/>
    <w:p w14:paraId="6A5E9F21" w14:textId="69AD7141" w:rsidR="000F2DB6" w:rsidRDefault="006E40CC">
      <w:r>
        <w:t xml:space="preserve">18. Zgodnie z Kodeksem postępowania cywilnego, zażalenie na postanowienie sądu pierwszej instancji w przedmiocie zabezpieczenia: </w:t>
      </w:r>
    </w:p>
    <w:p w14:paraId="4B0B9858" w14:textId="77777777" w:rsidR="000F2DB6" w:rsidRDefault="006E40CC">
      <w:r>
        <w:t xml:space="preserve">A. rozpoznaje sąd drugiej instancji, </w:t>
      </w:r>
    </w:p>
    <w:p w14:paraId="16E03C44" w14:textId="77777777" w:rsidR="000F2DB6" w:rsidRDefault="006E40CC">
      <w:r>
        <w:t xml:space="preserve">B. rozpoznaje inny skład sądu pierwszej instancji, </w:t>
      </w:r>
    </w:p>
    <w:p w14:paraId="3374BD71" w14:textId="77777777" w:rsidR="000F2DB6" w:rsidRDefault="006E40CC">
      <w:r>
        <w:t xml:space="preserve">C. rozpoznaje ten sam skład sądu pierwszej instancji. </w:t>
      </w:r>
    </w:p>
    <w:p w14:paraId="20946F7F" w14:textId="77777777" w:rsidR="000F2DB6" w:rsidRDefault="000F2DB6"/>
    <w:p w14:paraId="79860DA3" w14:textId="77777777" w:rsidR="000F2DB6" w:rsidRDefault="000F2DB6"/>
    <w:p w14:paraId="547CA464" w14:textId="6EE12984" w:rsidR="00995D98" w:rsidRPr="00B37400" w:rsidRDefault="00995D98" w:rsidP="00995D98">
      <w:pPr>
        <w:pStyle w:val="Teksttreci0"/>
        <w:shd w:val="clear" w:color="auto" w:fill="auto"/>
        <w:tabs>
          <w:tab w:val="left" w:pos="823"/>
        </w:tabs>
        <w:spacing w:line="276" w:lineRule="auto"/>
        <w:ind w:right="20" w:firstLine="0"/>
      </w:pPr>
      <w:r w:rsidRPr="00205B75">
        <w:t>1</w:t>
      </w:r>
      <w:r>
        <w:t>9</w:t>
      </w:r>
      <w:r w:rsidRPr="00205B75">
        <w:t>.</w:t>
      </w:r>
      <w:r>
        <w:t xml:space="preserve"> </w:t>
      </w:r>
      <w:r w:rsidRPr="00B37400">
        <w:t>Zgodnie z Kodeksem karnym, kto chcąc</w:t>
      </w:r>
      <w:r>
        <w:t>,</w:t>
      </w:r>
      <w:r w:rsidRPr="00B37400">
        <w:t xml:space="preserve"> aby inna osoba popełniła przestępstwo nakłania ją do tego, odpowiada jak za:</w:t>
      </w:r>
    </w:p>
    <w:p w14:paraId="4CBB6991" w14:textId="77777777" w:rsidR="00995D98" w:rsidRPr="00B37400" w:rsidRDefault="00995D98" w:rsidP="00995D98">
      <w:pPr>
        <w:pStyle w:val="Teksttreci0"/>
        <w:shd w:val="clear" w:color="auto" w:fill="auto"/>
        <w:tabs>
          <w:tab w:val="left" w:pos="728"/>
        </w:tabs>
        <w:spacing w:line="276" w:lineRule="auto"/>
        <w:ind w:firstLine="0"/>
      </w:pPr>
      <w:r w:rsidRPr="00B37400">
        <w:tab/>
        <w:t xml:space="preserve">      a.</w:t>
      </w:r>
      <w:r>
        <w:t xml:space="preserve"> </w:t>
      </w:r>
      <w:r w:rsidRPr="00B37400">
        <w:t>pomocnictwo,</w:t>
      </w:r>
    </w:p>
    <w:p w14:paraId="4CCDC654" w14:textId="77777777" w:rsidR="00995D98" w:rsidRPr="00B37400" w:rsidRDefault="00995D98" w:rsidP="00995D98">
      <w:pPr>
        <w:pStyle w:val="Teksttreci0"/>
        <w:shd w:val="clear" w:color="auto" w:fill="auto"/>
        <w:tabs>
          <w:tab w:val="left" w:pos="728"/>
        </w:tabs>
        <w:spacing w:line="276" w:lineRule="auto"/>
        <w:ind w:firstLine="0"/>
      </w:pPr>
      <w:r w:rsidRPr="00B37400">
        <w:tab/>
        <w:t xml:space="preserve">      b.</w:t>
      </w:r>
      <w:r>
        <w:t xml:space="preserve"> </w:t>
      </w:r>
      <w:r w:rsidRPr="00B37400">
        <w:t>podżeganie,</w:t>
      </w:r>
    </w:p>
    <w:p w14:paraId="0D3E5883" w14:textId="77777777" w:rsidR="00995D98" w:rsidRPr="00B37400" w:rsidRDefault="00995D98" w:rsidP="00995D98">
      <w:pPr>
        <w:pStyle w:val="Teksttreci0"/>
        <w:shd w:val="clear" w:color="auto" w:fill="auto"/>
        <w:tabs>
          <w:tab w:val="left" w:pos="733"/>
        </w:tabs>
        <w:spacing w:line="276" w:lineRule="auto"/>
        <w:ind w:firstLine="0"/>
      </w:pPr>
      <w:r w:rsidRPr="00B37400">
        <w:tab/>
        <w:t xml:space="preserve">      c.</w:t>
      </w:r>
      <w:r>
        <w:t xml:space="preserve"> </w:t>
      </w:r>
      <w:r w:rsidRPr="00B37400">
        <w:t>usiłowanie.</w:t>
      </w:r>
      <w:bookmarkStart w:id="0" w:name="bookmark10"/>
    </w:p>
    <w:p w14:paraId="2BD664D2" w14:textId="4F02A224" w:rsidR="00995D98" w:rsidRPr="00B37400" w:rsidRDefault="00995D98" w:rsidP="00995D98">
      <w:pPr>
        <w:pStyle w:val="Teksttreci0"/>
        <w:shd w:val="clear" w:color="auto" w:fill="auto"/>
        <w:tabs>
          <w:tab w:val="left" w:pos="733"/>
        </w:tabs>
        <w:spacing w:line="276" w:lineRule="auto"/>
        <w:ind w:firstLine="0"/>
      </w:pPr>
      <w:r w:rsidRPr="00B37400">
        <w:t>2</w:t>
      </w:r>
      <w:r>
        <w:t>0</w:t>
      </w:r>
      <w:r w:rsidRPr="00B37400">
        <w:t>. Zgodnie z Kodeksem karnym,</w:t>
      </w:r>
      <w:bookmarkEnd w:id="0"/>
      <w:r w:rsidRPr="00B37400">
        <w:t xml:space="preserve">  na zasadach określonych w tym kodeksie odpowiada ten, kto</w:t>
      </w:r>
      <w:r>
        <w:t>:</w:t>
      </w:r>
      <w:r w:rsidRPr="00B37400">
        <w:t xml:space="preserve"> </w:t>
      </w:r>
    </w:p>
    <w:p w14:paraId="5AE68DDA" w14:textId="77777777" w:rsidR="00995D98" w:rsidRPr="00B37400" w:rsidRDefault="00995D98" w:rsidP="00995D98">
      <w:pPr>
        <w:pStyle w:val="Nagwek20"/>
        <w:keepNext/>
        <w:keepLines/>
        <w:shd w:val="clear" w:color="auto" w:fill="auto"/>
        <w:tabs>
          <w:tab w:val="left" w:pos="567"/>
          <w:tab w:val="left" w:pos="823"/>
        </w:tabs>
        <w:spacing w:line="276" w:lineRule="auto"/>
        <w:ind w:left="820" w:right="20" w:firstLine="0"/>
      </w:pPr>
      <w:r w:rsidRPr="00B37400">
        <w:t>a.</w:t>
      </w:r>
      <w:r>
        <w:t xml:space="preserve"> </w:t>
      </w:r>
      <w:r w:rsidRPr="00B37400">
        <w:t>popełnia czyn zabroniony po ukończeniu 17 lat.</w:t>
      </w:r>
    </w:p>
    <w:p w14:paraId="59DCBB8F" w14:textId="77777777" w:rsidR="00995D98" w:rsidRPr="00B37400" w:rsidRDefault="00995D98" w:rsidP="00995D98">
      <w:pPr>
        <w:pStyle w:val="Nagwek20"/>
        <w:keepNext/>
        <w:keepLines/>
        <w:shd w:val="clear" w:color="auto" w:fill="auto"/>
        <w:tabs>
          <w:tab w:val="left" w:pos="567"/>
          <w:tab w:val="left" w:pos="823"/>
        </w:tabs>
        <w:spacing w:line="276" w:lineRule="auto"/>
        <w:ind w:left="820" w:right="20" w:firstLine="0"/>
      </w:pPr>
      <w:r w:rsidRPr="00B37400">
        <w:t>b.</w:t>
      </w:r>
      <w:r>
        <w:t xml:space="preserve"> </w:t>
      </w:r>
      <w:r w:rsidRPr="00B37400">
        <w:t>popełnia czyn zabroniony po ukończeniu 19 lat.</w:t>
      </w:r>
    </w:p>
    <w:p w14:paraId="04145537" w14:textId="77777777" w:rsidR="00995D98" w:rsidRPr="00B37400" w:rsidRDefault="00995D98" w:rsidP="00995D98">
      <w:pPr>
        <w:pStyle w:val="Nagwek20"/>
        <w:keepNext/>
        <w:keepLines/>
        <w:shd w:val="clear" w:color="auto" w:fill="auto"/>
        <w:tabs>
          <w:tab w:val="left" w:pos="567"/>
          <w:tab w:val="left" w:pos="823"/>
        </w:tabs>
        <w:spacing w:line="276" w:lineRule="auto"/>
        <w:ind w:left="820" w:right="20" w:firstLine="0"/>
      </w:pPr>
      <w:r w:rsidRPr="00B37400">
        <w:t>c.</w:t>
      </w:r>
      <w:r>
        <w:t xml:space="preserve"> </w:t>
      </w:r>
      <w:r w:rsidRPr="00B37400">
        <w:t>popełnia czyn zabroniony po ukończeniu 21 lat,</w:t>
      </w:r>
    </w:p>
    <w:p w14:paraId="1B15C08D" w14:textId="77777777" w:rsidR="00995D98" w:rsidRPr="00B37400" w:rsidRDefault="00995D98" w:rsidP="00995D98">
      <w:pPr>
        <w:pStyle w:val="Teksttreci0"/>
        <w:shd w:val="clear" w:color="auto" w:fill="auto"/>
        <w:tabs>
          <w:tab w:val="left" w:pos="747"/>
        </w:tabs>
        <w:spacing w:line="276" w:lineRule="auto"/>
        <w:ind w:firstLine="0"/>
      </w:pPr>
      <w:bookmarkStart w:id="1" w:name="bookmark3"/>
    </w:p>
    <w:p w14:paraId="2C88A316" w14:textId="777E8DAE" w:rsidR="00995D98" w:rsidRPr="00B37400" w:rsidRDefault="00995D98" w:rsidP="00995D98">
      <w:pPr>
        <w:pStyle w:val="Teksttreci0"/>
        <w:shd w:val="clear" w:color="auto" w:fill="auto"/>
        <w:tabs>
          <w:tab w:val="left" w:pos="748"/>
        </w:tabs>
        <w:spacing w:line="276" w:lineRule="auto"/>
        <w:ind w:firstLine="0"/>
      </w:pPr>
      <w:r>
        <w:t xml:space="preserve">21. </w:t>
      </w:r>
      <w:r w:rsidRPr="00B37400">
        <w:t>Zgodnie z Kodeksem karnym, środkiem karnym nie jest:</w:t>
      </w:r>
      <w:bookmarkEnd w:id="1"/>
    </w:p>
    <w:p w14:paraId="10E54FDF" w14:textId="77777777" w:rsidR="00995D98" w:rsidRPr="00B37400" w:rsidRDefault="00995D98" w:rsidP="00995D98">
      <w:pPr>
        <w:pStyle w:val="Teksttreci0"/>
        <w:numPr>
          <w:ilvl w:val="0"/>
          <w:numId w:val="3"/>
        </w:numPr>
        <w:shd w:val="clear" w:color="auto" w:fill="auto"/>
        <w:tabs>
          <w:tab w:val="left" w:pos="748"/>
        </w:tabs>
        <w:spacing w:line="276" w:lineRule="auto"/>
        <w:ind w:firstLine="0"/>
      </w:pPr>
      <w:r w:rsidRPr="00B37400">
        <w:t>świadczenie pieniężne,</w:t>
      </w:r>
    </w:p>
    <w:p w14:paraId="4835DF6D" w14:textId="77777777" w:rsidR="00995D98" w:rsidRPr="00B37400" w:rsidRDefault="00995D98" w:rsidP="00995D98">
      <w:pPr>
        <w:pStyle w:val="Teksttreci0"/>
        <w:numPr>
          <w:ilvl w:val="0"/>
          <w:numId w:val="3"/>
        </w:numPr>
        <w:shd w:val="clear" w:color="auto" w:fill="auto"/>
        <w:tabs>
          <w:tab w:val="left" w:pos="734"/>
        </w:tabs>
        <w:spacing w:line="276" w:lineRule="auto"/>
        <w:ind w:firstLine="0"/>
      </w:pPr>
      <w:r w:rsidRPr="00B37400">
        <w:t>obowiązek naprawienia szkody,</w:t>
      </w:r>
    </w:p>
    <w:p w14:paraId="55C92207" w14:textId="77777777" w:rsidR="00995D98" w:rsidRPr="00B37400" w:rsidRDefault="00995D98" w:rsidP="00995D98">
      <w:pPr>
        <w:pStyle w:val="Teksttreci0"/>
        <w:numPr>
          <w:ilvl w:val="0"/>
          <w:numId w:val="3"/>
        </w:numPr>
        <w:shd w:val="clear" w:color="auto" w:fill="auto"/>
        <w:tabs>
          <w:tab w:val="left" w:pos="734"/>
        </w:tabs>
        <w:spacing w:line="276" w:lineRule="auto"/>
        <w:ind w:firstLine="0"/>
      </w:pPr>
      <w:r w:rsidRPr="00B37400">
        <w:t>zakaz wstępu do ośrodków gier i uczestnictwa w grach hazardowych.</w:t>
      </w:r>
    </w:p>
    <w:p w14:paraId="202B40AF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</w:pPr>
      <w:bookmarkStart w:id="2" w:name="bookmark4"/>
    </w:p>
    <w:p w14:paraId="365D40C2" w14:textId="4D0E534E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</w:pPr>
      <w:r>
        <w:t>22. Zbrodnią jest czyn zabroniony</w:t>
      </w:r>
      <w:r w:rsidRPr="00B37400">
        <w:t>:</w:t>
      </w:r>
    </w:p>
    <w:p w14:paraId="328A1B62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left="720" w:firstLine="0"/>
      </w:pPr>
      <w:r w:rsidRPr="00B37400">
        <w:t>a.</w:t>
      </w:r>
      <w:r>
        <w:t xml:space="preserve"> </w:t>
      </w:r>
      <w:r w:rsidRPr="00B37400">
        <w:t>zagrożony karą pozbawienia wolności na czas nie krótszy od lat 3 albo karą surowszą.</w:t>
      </w:r>
    </w:p>
    <w:p w14:paraId="77494E52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left="720" w:firstLine="0"/>
      </w:pPr>
      <w:r w:rsidRPr="00B37400">
        <w:t>b.</w:t>
      </w:r>
      <w:r>
        <w:t xml:space="preserve"> </w:t>
      </w:r>
      <w:r w:rsidRPr="00B37400">
        <w:t>zagrożony karą pozbawienia wolności na czas nie krótszy od lat 4 albo karą surowszą.</w:t>
      </w:r>
    </w:p>
    <w:p w14:paraId="524EAA2E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left="720" w:firstLine="0"/>
      </w:pPr>
      <w:r w:rsidRPr="00B37400">
        <w:t>c.</w:t>
      </w:r>
      <w:r>
        <w:t xml:space="preserve"> </w:t>
      </w:r>
      <w:r w:rsidRPr="00B37400">
        <w:t>zagrożony karą pozbawienia wolności na czas nie krótszy od lat 2 albo karą surowszą.</w:t>
      </w:r>
    </w:p>
    <w:p w14:paraId="2EE3936F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left="720" w:firstLine="0"/>
      </w:pPr>
    </w:p>
    <w:p w14:paraId="6B9BD24D" w14:textId="399EC45B" w:rsidR="00995D98" w:rsidRPr="00B37400" w:rsidRDefault="00995D98" w:rsidP="00995D98">
      <w:pPr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23. </w:t>
      </w:r>
      <w:r w:rsidRPr="00B37400">
        <w:rPr>
          <w:rFonts w:ascii="Times New Roman" w:eastAsia="Times New Roman" w:hAnsi="Times New Roman" w:cs="Times New Roman"/>
          <w:lang w:eastAsia="pl-PL"/>
        </w:rPr>
        <w:t>Sąd może warunkowo umorzyć postępowanie karne co do przestępstwa :</w:t>
      </w:r>
    </w:p>
    <w:p w14:paraId="53DFD107" w14:textId="77777777" w:rsidR="00995D98" w:rsidRPr="00B37400" w:rsidRDefault="00995D98" w:rsidP="00995D98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62D987" w14:textId="77777777" w:rsidR="00995D98" w:rsidRPr="00B37400" w:rsidRDefault="00995D98" w:rsidP="00995D98">
      <w:pPr>
        <w:ind w:left="720"/>
        <w:rPr>
          <w:rFonts w:ascii="Times New Roman" w:eastAsia="Times New Roman" w:hAnsi="Times New Roman" w:cs="Times New Roman"/>
          <w:lang w:eastAsia="pl-PL"/>
        </w:rPr>
      </w:pPr>
      <w:r w:rsidRPr="00B37400">
        <w:rPr>
          <w:rFonts w:ascii="Times New Roman" w:eastAsia="Times New Roman" w:hAnsi="Times New Roman" w:cs="Times New Roman"/>
          <w:lang w:eastAsia="pl-PL"/>
        </w:rPr>
        <w:t>a.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37400">
        <w:rPr>
          <w:rFonts w:ascii="Times New Roman" w:eastAsia="Times New Roman" w:hAnsi="Times New Roman" w:cs="Times New Roman"/>
          <w:lang w:eastAsia="pl-PL"/>
        </w:rPr>
        <w:t>zagrożonego karą nieprzekraczającą 2 lat pozbawienia wolności</w:t>
      </w:r>
    </w:p>
    <w:p w14:paraId="073FDDAC" w14:textId="77777777" w:rsidR="00995D98" w:rsidRPr="00B37400" w:rsidRDefault="00995D98" w:rsidP="00995D98">
      <w:pPr>
        <w:ind w:left="720"/>
        <w:rPr>
          <w:rFonts w:ascii="Times New Roman" w:eastAsia="Times New Roman" w:hAnsi="Times New Roman" w:cs="Times New Roman"/>
          <w:lang w:eastAsia="pl-PL"/>
        </w:rPr>
      </w:pPr>
      <w:r w:rsidRPr="00B37400">
        <w:rPr>
          <w:rFonts w:ascii="Times New Roman" w:eastAsia="Times New Roman" w:hAnsi="Times New Roman" w:cs="Times New Roman"/>
          <w:lang w:eastAsia="pl-PL"/>
        </w:rPr>
        <w:t>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37400">
        <w:rPr>
          <w:rFonts w:ascii="Times New Roman" w:eastAsia="Times New Roman" w:hAnsi="Times New Roman" w:cs="Times New Roman"/>
          <w:lang w:eastAsia="pl-PL"/>
        </w:rPr>
        <w:t>zagrożonego karą nieprzekraczającą 3 lat pozbawienia wolności</w:t>
      </w:r>
    </w:p>
    <w:p w14:paraId="3827C9DB" w14:textId="77777777" w:rsidR="00995D98" w:rsidRPr="00B37400" w:rsidRDefault="00995D98" w:rsidP="00995D98">
      <w:pPr>
        <w:ind w:left="720"/>
        <w:rPr>
          <w:rFonts w:ascii="Times New Roman" w:eastAsia="Times New Roman" w:hAnsi="Times New Roman" w:cs="Times New Roman"/>
          <w:lang w:eastAsia="pl-PL"/>
        </w:rPr>
      </w:pPr>
      <w:r w:rsidRPr="00B37400">
        <w:rPr>
          <w:rFonts w:ascii="Times New Roman" w:eastAsia="Times New Roman" w:hAnsi="Times New Roman" w:cs="Times New Roman"/>
          <w:lang w:eastAsia="pl-PL"/>
        </w:rPr>
        <w:t>c.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37400">
        <w:rPr>
          <w:rFonts w:ascii="Times New Roman" w:eastAsia="Times New Roman" w:hAnsi="Times New Roman" w:cs="Times New Roman"/>
          <w:lang w:eastAsia="pl-PL"/>
        </w:rPr>
        <w:t>zagrożonego karą nieprzekraczającą 5 lat pozbawienia wolności</w:t>
      </w:r>
    </w:p>
    <w:p w14:paraId="69779D24" w14:textId="77777777" w:rsidR="00995D98" w:rsidRPr="00B37400" w:rsidRDefault="00995D98" w:rsidP="00995D98">
      <w:pPr>
        <w:rPr>
          <w:rFonts w:ascii="Times New Roman" w:eastAsia="Times New Roman" w:hAnsi="Times New Roman" w:cs="Times New Roman"/>
          <w:lang w:eastAsia="pl-PL"/>
        </w:rPr>
      </w:pPr>
    </w:p>
    <w:p w14:paraId="2CD44BF7" w14:textId="1ADFBBEA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</w:pPr>
      <w:r>
        <w:t xml:space="preserve">24. </w:t>
      </w:r>
      <w:r w:rsidRPr="00B37400">
        <w:t>Sąd może warunkowo zawiesić wykonanie kary pozbawienia wolności orzeczonej w wymiarze nieprzekraczającym :</w:t>
      </w:r>
    </w:p>
    <w:p w14:paraId="67730D0F" w14:textId="77777777" w:rsidR="00995D98" w:rsidRPr="00B37400" w:rsidRDefault="00995D98" w:rsidP="00995D98">
      <w:pPr>
        <w:pStyle w:val="Teksttreci0"/>
        <w:numPr>
          <w:ilvl w:val="3"/>
          <w:numId w:val="1"/>
        </w:numPr>
        <w:shd w:val="clear" w:color="auto" w:fill="auto"/>
        <w:tabs>
          <w:tab w:val="left" w:pos="863"/>
        </w:tabs>
        <w:spacing w:line="276" w:lineRule="auto"/>
        <w:ind w:left="1134" w:firstLine="0"/>
      </w:pPr>
      <w:r w:rsidRPr="00B37400">
        <w:t>2 lat</w:t>
      </w:r>
    </w:p>
    <w:p w14:paraId="43C8D97B" w14:textId="77777777" w:rsidR="00995D98" w:rsidRPr="00B37400" w:rsidRDefault="00995D98" w:rsidP="00995D98">
      <w:pPr>
        <w:pStyle w:val="Teksttreci0"/>
        <w:numPr>
          <w:ilvl w:val="3"/>
          <w:numId w:val="1"/>
        </w:numPr>
        <w:shd w:val="clear" w:color="auto" w:fill="auto"/>
        <w:tabs>
          <w:tab w:val="left" w:pos="863"/>
        </w:tabs>
        <w:spacing w:line="276" w:lineRule="auto"/>
        <w:ind w:left="1134" w:firstLine="0"/>
      </w:pPr>
      <w:r w:rsidRPr="00B37400">
        <w:t>1 roku</w:t>
      </w:r>
    </w:p>
    <w:p w14:paraId="0B4C2625" w14:textId="77777777" w:rsidR="00995D98" w:rsidRPr="00B37400" w:rsidRDefault="00995D98" w:rsidP="00995D98">
      <w:pPr>
        <w:pStyle w:val="Teksttreci0"/>
        <w:numPr>
          <w:ilvl w:val="3"/>
          <w:numId w:val="1"/>
        </w:numPr>
        <w:shd w:val="clear" w:color="auto" w:fill="auto"/>
        <w:tabs>
          <w:tab w:val="left" w:pos="863"/>
        </w:tabs>
        <w:spacing w:line="276" w:lineRule="auto"/>
        <w:ind w:left="1134" w:firstLine="0"/>
      </w:pPr>
      <w:r w:rsidRPr="00B37400">
        <w:t>6 miesięcy</w:t>
      </w:r>
    </w:p>
    <w:p w14:paraId="0360007C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left="2880" w:firstLine="0"/>
      </w:pPr>
    </w:p>
    <w:p w14:paraId="14FF3A84" w14:textId="1438C638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</w:pPr>
      <w:r>
        <w:rPr>
          <w:lang w:eastAsia="pl-PL"/>
        </w:rPr>
        <w:t xml:space="preserve">25. </w:t>
      </w:r>
      <w:r w:rsidRPr="00B37400">
        <w:rPr>
          <w:lang w:eastAsia="pl-PL"/>
        </w:rPr>
        <w:t>Zawieszenie wykonania kary następuje na okres próby, który wynosi :</w:t>
      </w:r>
    </w:p>
    <w:p w14:paraId="1E74868A" w14:textId="77777777" w:rsidR="00995D98" w:rsidRPr="00B37400" w:rsidRDefault="00995D98" w:rsidP="00995D98">
      <w:pPr>
        <w:pStyle w:val="Teksttreci0"/>
        <w:numPr>
          <w:ilvl w:val="1"/>
          <w:numId w:val="2"/>
        </w:numPr>
        <w:shd w:val="clear" w:color="auto" w:fill="auto"/>
        <w:tabs>
          <w:tab w:val="left" w:pos="863"/>
        </w:tabs>
        <w:spacing w:line="276" w:lineRule="auto"/>
        <w:ind w:left="1134" w:firstLine="0"/>
      </w:pPr>
      <w:r w:rsidRPr="00B37400">
        <w:rPr>
          <w:lang w:eastAsia="pl-PL"/>
        </w:rPr>
        <w:t>od roku do 3 lat i biegnie od uprawomocnienia się wyroku</w:t>
      </w:r>
      <w:bookmarkStart w:id="3" w:name="mip43998229"/>
      <w:bookmarkEnd w:id="3"/>
      <w:r w:rsidRPr="00B37400">
        <w:rPr>
          <w:lang w:eastAsia="pl-PL"/>
        </w:rPr>
        <w:t>, a sprawcy młodocianego okres próby wynosi od 2 do 5 lat.</w:t>
      </w:r>
    </w:p>
    <w:p w14:paraId="775A1287" w14:textId="77777777" w:rsidR="00995D98" w:rsidRPr="00B37400" w:rsidRDefault="00995D98" w:rsidP="00995D98">
      <w:pPr>
        <w:pStyle w:val="Teksttreci0"/>
        <w:numPr>
          <w:ilvl w:val="1"/>
          <w:numId w:val="2"/>
        </w:numPr>
        <w:shd w:val="clear" w:color="auto" w:fill="auto"/>
        <w:tabs>
          <w:tab w:val="left" w:pos="863"/>
        </w:tabs>
        <w:spacing w:line="276" w:lineRule="auto"/>
        <w:ind w:left="1134" w:firstLine="0"/>
      </w:pPr>
      <w:r w:rsidRPr="00B37400">
        <w:rPr>
          <w:lang w:eastAsia="pl-PL"/>
        </w:rPr>
        <w:lastRenderedPageBreak/>
        <w:t>od pół roku do 4 lat i biegnie od uprawomocnienia się wyroku, a sprawcy młodocianego okres próby wynosi od 2 do 10 lat.</w:t>
      </w:r>
    </w:p>
    <w:p w14:paraId="5585C04D" w14:textId="77777777" w:rsidR="00995D98" w:rsidRPr="00B37400" w:rsidRDefault="00995D98" w:rsidP="00995D98">
      <w:pPr>
        <w:pStyle w:val="Teksttreci0"/>
        <w:numPr>
          <w:ilvl w:val="1"/>
          <w:numId w:val="2"/>
        </w:numPr>
        <w:shd w:val="clear" w:color="auto" w:fill="auto"/>
        <w:tabs>
          <w:tab w:val="left" w:pos="863"/>
        </w:tabs>
        <w:spacing w:line="276" w:lineRule="auto"/>
        <w:ind w:left="1134" w:firstLine="0"/>
      </w:pPr>
      <w:r w:rsidRPr="00B37400">
        <w:rPr>
          <w:lang w:eastAsia="pl-PL"/>
        </w:rPr>
        <w:t>od 2 miesięcy do 5 lat i biegnie od uprawomocnienia się wyroku, a sprawcy młodocianego okres próby wynosi od 2 do 15 lat.</w:t>
      </w:r>
    </w:p>
    <w:p w14:paraId="072F1C2C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</w:pPr>
    </w:p>
    <w:p w14:paraId="3558816D" w14:textId="2AD34DBD" w:rsidR="00995D98" w:rsidRPr="00B37400" w:rsidRDefault="00995D98" w:rsidP="00995D98">
      <w:pPr>
        <w:pStyle w:val="Teksttreci0"/>
        <w:shd w:val="clear" w:color="auto" w:fill="auto"/>
        <w:tabs>
          <w:tab w:val="left" w:pos="284"/>
        </w:tabs>
        <w:spacing w:line="276" w:lineRule="auto"/>
        <w:ind w:firstLine="0"/>
      </w:pPr>
      <w:r>
        <w:t>26. W</w:t>
      </w:r>
      <w:r w:rsidRPr="00B37400">
        <w:t>edle kodeksu karnego:</w:t>
      </w:r>
    </w:p>
    <w:p w14:paraId="1F6A0A57" w14:textId="77777777" w:rsidR="00995D98" w:rsidRPr="00B37400" w:rsidRDefault="00995D98" w:rsidP="00995D98">
      <w:pPr>
        <w:pStyle w:val="Teksttreci0"/>
        <w:numPr>
          <w:ilvl w:val="0"/>
          <w:numId w:val="5"/>
        </w:numPr>
        <w:shd w:val="clear" w:color="auto" w:fill="auto"/>
        <w:tabs>
          <w:tab w:val="left" w:pos="863"/>
        </w:tabs>
        <w:spacing w:line="276" w:lineRule="auto"/>
        <w:ind w:firstLine="0"/>
      </w:pPr>
      <w:r w:rsidRPr="00B37400">
        <w:t>młodocianym jest sprawca, który w chwili popełnienia czynu zabronionego nie ukończył 24 lat i w czasie orzekania w pierwszej instancji 26 lat.</w:t>
      </w:r>
    </w:p>
    <w:p w14:paraId="421B79FB" w14:textId="77777777" w:rsidR="00995D98" w:rsidRPr="00B37400" w:rsidRDefault="00995D98" w:rsidP="00995D98">
      <w:pPr>
        <w:pStyle w:val="Teksttreci0"/>
        <w:numPr>
          <w:ilvl w:val="0"/>
          <w:numId w:val="5"/>
        </w:numPr>
        <w:shd w:val="clear" w:color="auto" w:fill="auto"/>
        <w:tabs>
          <w:tab w:val="left" w:pos="863"/>
        </w:tabs>
        <w:spacing w:line="276" w:lineRule="auto"/>
        <w:ind w:firstLine="0"/>
      </w:pPr>
      <w:r w:rsidRPr="00B37400">
        <w:t>młodocianym jest sprawca, który w chwili popełnienia czynu zabronionego nie ukończył 21 lat i w czasie orzekania w pierwszej instancji 24 lat.</w:t>
      </w:r>
    </w:p>
    <w:p w14:paraId="33236BE0" w14:textId="77777777" w:rsidR="00995D98" w:rsidRPr="00B37400" w:rsidRDefault="00995D98" w:rsidP="00995D98">
      <w:pPr>
        <w:pStyle w:val="Teksttreci0"/>
        <w:numPr>
          <w:ilvl w:val="0"/>
          <w:numId w:val="5"/>
        </w:numPr>
        <w:shd w:val="clear" w:color="auto" w:fill="auto"/>
        <w:tabs>
          <w:tab w:val="left" w:pos="863"/>
        </w:tabs>
        <w:spacing w:line="276" w:lineRule="auto"/>
        <w:ind w:firstLine="0"/>
      </w:pPr>
      <w:r w:rsidRPr="00B37400">
        <w:t>młodocianym jest sprawca, który w chwili popełnienia czynu zabronionego nie ukończył 17 lat i w czasie orzekania w pierwszej instancji 21 lat.</w:t>
      </w:r>
    </w:p>
    <w:p w14:paraId="70EE341C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left="720" w:firstLine="0"/>
      </w:pPr>
    </w:p>
    <w:p w14:paraId="7D51F7CD" w14:textId="61190D63" w:rsidR="00995D98" w:rsidRPr="00B37400" w:rsidRDefault="00995D98" w:rsidP="00995D98">
      <w:pPr>
        <w:pStyle w:val="Teksttreci0"/>
        <w:shd w:val="clear" w:color="auto" w:fill="auto"/>
        <w:tabs>
          <w:tab w:val="left" w:pos="142"/>
        </w:tabs>
        <w:spacing w:line="276" w:lineRule="auto"/>
        <w:ind w:firstLine="0"/>
      </w:pPr>
      <w:r>
        <w:t>27. Według kodeksu karnego</w:t>
      </w:r>
      <w:r w:rsidRPr="00B37400">
        <w:t>:</w:t>
      </w:r>
    </w:p>
    <w:p w14:paraId="4C9C6763" w14:textId="77777777" w:rsidR="00995D98" w:rsidRPr="00B37400" w:rsidRDefault="00995D98" w:rsidP="00995D98">
      <w:pPr>
        <w:pStyle w:val="Teksttreci0"/>
        <w:numPr>
          <w:ilvl w:val="0"/>
          <w:numId w:val="6"/>
        </w:numPr>
        <w:shd w:val="clear" w:color="auto" w:fill="auto"/>
        <w:tabs>
          <w:tab w:val="left" w:pos="863"/>
        </w:tabs>
        <w:spacing w:line="276" w:lineRule="auto"/>
        <w:ind w:firstLine="0"/>
      </w:pPr>
      <w:r w:rsidRPr="00B37400">
        <w:t>nieodpłatna, kontrolowana praca na cele społeczne jest wykonywana w wymiarze od 10 do 20 godzin w stosunku miesięcznym</w:t>
      </w:r>
    </w:p>
    <w:p w14:paraId="27371ACE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left="1080" w:firstLine="0"/>
      </w:pPr>
      <w:r w:rsidRPr="00B37400">
        <w:t xml:space="preserve">b. </w:t>
      </w:r>
      <w:r>
        <w:tab/>
      </w:r>
      <w:r w:rsidRPr="00B37400">
        <w:t>nieodpłatna, kontrolowana praca na cele społeczne jest wykonywana w wymiarze od 20 do 40 godzin w stosunku miesięcznym</w:t>
      </w:r>
    </w:p>
    <w:p w14:paraId="080C2283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left="1080" w:firstLine="0"/>
      </w:pPr>
      <w:r>
        <w:t>c</w:t>
      </w:r>
      <w:r w:rsidRPr="00B37400">
        <w:t xml:space="preserve">. </w:t>
      </w:r>
      <w:r>
        <w:tab/>
      </w:r>
      <w:r w:rsidRPr="00B37400">
        <w:t xml:space="preserve">nieodpłatna, kontrolowana praca na cele społeczne jest wykonywana w wymiarze </w:t>
      </w:r>
      <w:r>
        <w:t>ustalonym przez sąd, ale nieprzekraczającym norm wynikających z Kodeksu Pracy.</w:t>
      </w:r>
    </w:p>
    <w:p w14:paraId="5494AE9D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</w:pPr>
    </w:p>
    <w:p w14:paraId="66FBB19F" w14:textId="19236DE7" w:rsidR="00995D98" w:rsidRPr="00B37400" w:rsidRDefault="00995D98" w:rsidP="00995D98">
      <w:pPr>
        <w:pStyle w:val="Teksttreci0"/>
        <w:shd w:val="clear" w:color="auto" w:fill="auto"/>
        <w:tabs>
          <w:tab w:val="left" w:pos="0"/>
        </w:tabs>
        <w:spacing w:line="276" w:lineRule="auto"/>
        <w:ind w:firstLine="0"/>
      </w:pPr>
      <w:r>
        <w:t>28. N</w:t>
      </w:r>
      <w:r w:rsidRPr="00B37400">
        <w:t>ie można zarządzić wyko</w:t>
      </w:r>
      <w:r>
        <w:t>nania kary pozbawienia wolności:</w:t>
      </w:r>
    </w:p>
    <w:p w14:paraId="60DA12E0" w14:textId="77777777" w:rsidR="00995D98" w:rsidRPr="00B37400" w:rsidRDefault="00995D98" w:rsidP="00995D98">
      <w:pPr>
        <w:pStyle w:val="Teksttreci0"/>
        <w:numPr>
          <w:ilvl w:val="1"/>
          <w:numId w:val="7"/>
        </w:numPr>
        <w:shd w:val="clear" w:color="auto" w:fill="auto"/>
        <w:tabs>
          <w:tab w:val="left" w:pos="863"/>
        </w:tabs>
        <w:spacing w:line="276" w:lineRule="auto"/>
        <w:ind w:firstLine="0"/>
      </w:pPr>
      <w:r w:rsidRPr="00B37400">
        <w:t>później niż w ciągu 6 miesi</w:t>
      </w:r>
      <w:r>
        <w:t>ęcy od zakończenia okresu próby,</w:t>
      </w:r>
    </w:p>
    <w:p w14:paraId="29130DB8" w14:textId="77777777" w:rsidR="00995D98" w:rsidRPr="00B37400" w:rsidRDefault="00995D98" w:rsidP="00995D98">
      <w:pPr>
        <w:pStyle w:val="Teksttreci0"/>
        <w:numPr>
          <w:ilvl w:val="1"/>
          <w:numId w:val="7"/>
        </w:numPr>
        <w:shd w:val="clear" w:color="auto" w:fill="auto"/>
        <w:tabs>
          <w:tab w:val="left" w:pos="863"/>
        </w:tabs>
        <w:spacing w:line="276" w:lineRule="auto"/>
        <w:ind w:firstLine="0"/>
      </w:pPr>
      <w:r>
        <w:t>później niż w ciągu roku od zakończenia okresu próby,</w:t>
      </w:r>
    </w:p>
    <w:p w14:paraId="5B02065D" w14:textId="77777777" w:rsidR="00995D98" w:rsidRDefault="00995D98" w:rsidP="00995D98">
      <w:pPr>
        <w:pStyle w:val="Teksttreci0"/>
        <w:numPr>
          <w:ilvl w:val="1"/>
          <w:numId w:val="7"/>
        </w:numPr>
        <w:shd w:val="clear" w:color="auto" w:fill="auto"/>
        <w:tabs>
          <w:tab w:val="left" w:pos="863"/>
        </w:tabs>
        <w:spacing w:line="276" w:lineRule="auto"/>
        <w:ind w:firstLine="0"/>
      </w:pPr>
      <w:r w:rsidRPr="00B37400">
        <w:t>później niż w ciągu 3 miesięcy od zakończenia okresu próby.</w:t>
      </w:r>
    </w:p>
    <w:p w14:paraId="77BAF24D" w14:textId="77777777" w:rsidR="00995D98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</w:pPr>
    </w:p>
    <w:p w14:paraId="59EE6FFA" w14:textId="113E9007" w:rsidR="00995D98" w:rsidRPr="00BD3495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</w:pPr>
      <w:r>
        <w:t>29</w:t>
      </w:r>
      <w:r w:rsidRPr="00BD3495">
        <w:t xml:space="preserve">. Sąd może odroczyć wydanie wyroku na czas: </w:t>
      </w:r>
    </w:p>
    <w:p w14:paraId="2B4ABB57" w14:textId="77777777" w:rsidR="00995D98" w:rsidRDefault="00995D98" w:rsidP="00995D98">
      <w:pPr>
        <w:pStyle w:val="Teksttreci0"/>
        <w:shd w:val="clear" w:color="auto" w:fill="auto"/>
        <w:tabs>
          <w:tab w:val="left" w:pos="823"/>
        </w:tabs>
        <w:spacing w:line="276" w:lineRule="auto"/>
        <w:ind w:left="1418" w:right="20" w:firstLine="0"/>
      </w:pPr>
      <w:r>
        <w:t>a.</w:t>
      </w:r>
      <w:r w:rsidRPr="00644A74">
        <w:t xml:space="preserve"> nie przekraczający 21 dni, </w:t>
      </w:r>
    </w:p>
    <w:p w14:paraId="6D01B332" w14:textId="77777777" w:rsidR="00995D98" w:rsidRDefault="00995D98" w:rsidP="00995D98">
      <w:pPr>
        <w:pStyle w:val="Teksttreci0"/>
        <w:shd w:val="clear" w:color="auto" w:fill="auto"/>
        <w:tabs>
          <w:tab w:val="left" w:pos="823"/>
        </w:tabs>
        <w:spacing w:line="276" w:lineRule="auto"/>
        <w:ind w:left="1418" w:right="20" w:firstLine="0"/>
      </w:pPr>
      <w:r>
        <w:t>b.</w:t>
      </w:r>
      <w:r w:rsidRPr="00644A74">
        <w:t xml:space="preserve"> nie przekraczający 14 dni, </w:t>
      </w:r>
    </w:p>
    <w:p w14:paraId="75448703" w14:textId="77777777" w:rsidR="00995D98" w:rsidRPr="00B37400" w:rsidRDefault="00995D98" w:rsidP="00995D98">
      <w:pPr>
        <w:pStyle w:val="Teksttreci0"/>
        <w:shd w:val="clear" w:color="auto" w:fill="auto"/>
        <w:tabs>
          <w:tab w:val="left" w:pos="823"/>
        </w:tabs>
        <w:spacing w:line="276" w:lineRule="auto"/>
        <w:ind w:left="1418" w:right="20" w:firstLine="0"/>
      </w:pPr>
      <w:r>
        <w:t>c.</w:t>
      </w:r>
      <w:r w:rsidRPr="00644A74">
        <w:t xml:space="preserve"> nie przekraczający 30 dni; </w:t>
      </w:r>
    </w:p>
    <w:p w14:paraId="60FC760C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</w:pPr>
    </w:p>
    <w:p w14:paraId="5049A338" w14:textId="3161F114" w:rsidR="00995D98" w:rsidRPr="00B37400" w:rsidRDefault="00995D98" w:rsidP="00995D98">
      <w:pPr>
        <w:pStyle w:val="Teksttreci0"/>
        <w:shd w:val="clear" w:color="auto" w:fill="auto"/>
        <w:tabs>
          <w:tab w:val="left" w:pos="0"/>
        </w:tabs>
        <w:spacing w:line="276" w:lineRule="auto"/>
        <w:ind w:firstLine="0"/>
      </w:pPr>
      <w:r>
        <w:t>30</w:t>
      </w:r>
      <w:r w:rsidRPr="00B37400">
        <w:t>.</w:t>
      </w:r>
      <w:r>
        <w:t xml:space="preserve"> </w:t>
      </w:r>
      <w:r w:rsidRPr="00B37400">
        <w:t>Zgodnie z Kodeksem wykroczeń, orzeczona kara lub środek karny nie podlega wykonaniu, jeżeli od daty uprawomocnienia się rozstrzygnięcia:</w:t>
      </w:r>
    </w:p>
    <w:p w14:paraId="340774A9" w14:textId="77777777" w:rsidR="00995D98" w:rsidRPr="00B37400" w:rsidRDefault="00995D98" w:rsidP="00995D98">
      <w:pPr>
        <w:pStyle w:val="Teksttreci0"/>
        <w:numPr>
          <w:ilvl w:val="0"/>
          <w:numId w:val="8"/>
        </w:numPr>
        <w:shd w:val="clear" w:color="auto" w:fill="auto"/>
        <w:tabs>
          <w:tab w:val="left" w:pos="823"/>
        </w:tabs>
        <w:spacing w:line="276" w:lineRule="auto"/>
        <w:ind w:firstLine="0"/>
      </w:pPr>
      <w:r w:rsidRPr="00B37400">
        <w:t>upłynął 1 rok,</w:t>
      </w:r>
    </w:p>
    <w:p w14:paraId="1D133EA7" w14:textId="77777777" w:rsidR="00995D98" w:rsidRPr="00B37400" w:rsidRDefault="00995D98" w:rsidP="00995D98">
      <w:pPr>
        <w:pStyle w:val="Teksttreci0"/>
        <w:numPr>
          <w:ilvl w:val="0"/>
          <w:numId w:val="8"/>
        </w:numPr>
        <w:shd w:val="clear" w:color="auto" w:fill="auto"/>
        <w:tabs>
          <w:tab w:val="left" w:pos="818"/>
        </w:tabs>
        <w:spacing w:line="276" w:lineRule="auto"/>
        <w:ind w:firstLine="0"/>
      </w:pPr>
      <w:r w:rsidRPr="00B37400">
        <w:t>upłynęły 2 lata,</w:t>
      </w:r>
    </w:p>
    <w:p w14:paraId="06575C8C" w14:textId="77777777" w:rsidR="00995D98" w:rsidRPr="00B37400" w:rsidRDefault="00995D98" w:rsidP="00995D98">
      <w:pPr>
        <w:pStyle w:val="Teksttreci0"/>
        <w:numPr>
          <w:ilvl w:val="0"/>
          <w:numId w:val="8"/>
        </w:numPr>
        <w:shd w:val="clear" w:color="auto" w:fill="auto"/>
        <w:tabs>
          <w:tab w:val="left" w:pos="814"/>
        </w:tabs>
        <w:spacing w:line="276" w:lineRule="auto"/>
        <w:ind w:firstLine="0"/>
      </w:pPr>
      <w:r w:rsidRPr="00B37400">
        <w:t>upłynęły 3 lata.</w:t>
      </w:r>
    </w:p>
    <w:p w14:paraId="60860C19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</w:pPr>
    </w:p>
    <w:p w14:paraId="118AFF7D" w14:textId="2D42D956" w:rsidR="00995D98" w:rsidRPr="00B37400" w:rsidRDefault="00995D98" w:rsidP="00995D98">
      <w:pPr>
        <w:pStyle w:val="Nagwek20"/>
        <w:keepNext/>
        <w:keepLines/>
        <w:shd w:val="clear" w:color="auto" w:fill="auto"/>
        <w:tabs>
          <w:tab w:val="left" w:pos="0"/>
        </w:tabs>
        <w:spacing w:line="276" w:lineRule="auto"/>
        <w:ind w:right="20" w:firstLine="0"/>
        <w:jc w:val="left"/>
      </w:pPr>
      <w:bookmarkStart w:id="4" w:name="bookmark16"/>
      <w:r>
        <w:t>31</w:t>
      </w:r>
      <w:r w:rsidRPr="00B37400">
        <w:t>. Zgodnie z Kodeksem postępowania karnego, zastosowanie środka zapobiegawczego bez uprzedniego przesłuchania podejrzanego:</w:t>
      </w:r>
      <w:bookmarkEnd w:id="4"/>
    </w:p>
    <w:p w14:paraId="1C78212C" w14:textId="77777777" w:rsidR="00995D98" w:rsidRPr="00B37400" w:rsidRDefault="00995D98" w:rsidP="00995D98">
      <w:pPr>
        <w:pStyle w:val="Teksttreci0"/>
        <w:shd w:val="clear" w:color="auto" w:fill="auto"/>
        <w:tabs>
          <w:tab w:val="left" w:pos="868"/>
        </w:tabs>
        <w:spacing w:line="276" w:lineRule="auto"/>
        <w:ind w:firstLine="0"/>
      </w:pPr>
    </w:p>
    <w:p w14:paraId="479D68C1" w14:textId="77777777" w:rsidR="00995D98" w:rsidRPr="00B37400" w:rsidRDefault="00995D98" w:rsidP="00995D98">
      <w:pPr>
        <w:pStyle w:val="Teksttreci0"/>
        <w:numPr>
          <w:ilvl w:val="3"/>
          <w:numId w:val="7"/>
        </w:numPr>
        <w:shd w:val="clear" w:color="auto" w:fill="auto"/>
        <w:tabs>
          <w:tab w:val="left" w:pos="868"/>
        </w:tabs>
        <w:spacing w:line="276" w:lineRule="auto"/>
        <w:ind w:left="1418" w:firstLine="0"/>
      </w:pPr>
      <w:r w:rsidRPr="00B37400">
        <w:t>nie jest dopuszczalne,</w:t>
      </w:r>
    </w:p>
    <w:p w14:paraId="7CC890CC" w14:textId="77777777" w:rsidR="00995D98" w:rsidRPr="00B37400" w:rsidRDefault="00995D98" w:rsidP="00995D98">
      <w:pPr>
        <w:pStyle w:val="Teksttreci0"/>
        <w:numPr>
          <w:ilvl w:val="3"/>
          <w:numId w:val="7"/>
        </w:numPr>
        <w:shd w:val="clear" w:color="auto" w:fill="auto"/>
        <w:tabs>
          <w:tab w:val="left" w:pos="868"/>
        </w:tabs>
        <w:spacing w:line="276" w:lineRule="auto"/>
        <w:ind w:left="1418" w:firstLine="0"/>
      </w:pPr>
      <w:r w:rsidRPr="00B37400">
        <w:t>jest dopuszczalne, jeśli przesłuchanie nie było możliwe z powodu ukrywania się podejrzanego lub jego nieobecności w kraju,</w:t>
      </w:r>
    </w:p>
    <w:p w14:paraId="3567D666" w14:textId="77777777" w:rsidR="00995D98" w:rsidRPr="00B37400" w:rsidRDefault="00995D98" w:rsidP="00995D98">
      <w:pPr>
        <w:pStyle w:val="Teksttreci0"/>
        <w:numPr>
          <w:ilvl w:val="3"/>
          <w:numId w:val="7"/>
        </w:numPr>
        <w:shd w:val="clear" w:color="auto" w:fill="auto"/>
        <w:tabs>
          <w:tab w:val="left" w:pos="868"/>
        </w:tabs>
        <w:spacing w:line="276" w:lineRule="auto"/>
        <w:ind w:left="1418" w:firstLine="0"/>
      </w:pPr>
      <w:r w:rsidRPr="00B37400">
        <w:t>jest</w:t>
      </w:r>
      <w:r w:rsidRPr="00B37400">
        <w:tab/>
        <w:t>dopuszczalne, jeśli podejrzany prawidłowo powiadomiony o terminie przesłuchania odmówił na piśmie udziału w tej czynności.</w:t>
      </w:r>
    </w:p>
    <w:p w14:paraId="6B98DD4B" w14:textId="77777777" w:rsidR="00995D98" w:rsidRPr="00B37400" w:rsidRDefault="00995D98" w:rsidP="00995D98">
      <w:pPr>
        <w:pStyle w:val="Teksttreci0"/>
        <w:shd w:val="clear" w:color="auto" w:fill="auto"/>
        <w:tabs>
          <w:tab w:val="left" w:pos="1420"/>
        </w:tabs>
        <w:spacing w:line="276" w:lineRule="auto"/>
        <w:ind w:left="860" w:right="20" w:firstLine="0"/>
      </w:pPr>
    </w:p>
    <w:p w14:paraId="626E8912" w14:textId="347EEBE0" w:rsidR="00995D98" w:rsidRPr="00B37400" w:rsidRDefault="00995D98" w:rsidP="00995D98">
      <w:pPr>
        <w:pStyle w:val="Teksttreci30"/>
        <w:numPr>
          <w:ilvl w:val="0"/>
          <w:numId w:val="10"/>
        </w:numPr>
        <w:shd w:val="clear" w:color="auto" w:fill="auto"/>
        <w:tabs>
          <w:tab w:val="left" w:pos="557"/>
        </w:tabs>
        <w:spacing w:before="0" w:after="0" w:line="276" w:lineRule="auto"/>
        <w:ind w:right="20"/>
        <w:jc w:val="both"/>
      </w:pPr>
      <w:r w:rsidRPr="00B37400">
        <w:lastRenderedPageBreak/>
        <w:t>Zgodnie z Kodeksem postępowania karnego pomiędzy doręczeniem zawiadomienia o terminie rozprawy a terminem rozprawy głównej powinno upłynąć:</w:t>
      </w:r>
    </w:p>
    <w:p w14:paraId="458D5713" w14:textId="77777777" w:rsidR="00995D98" w:rsidRPr="00B37400" w:rsidRDefault="00995D98" w:rsidP="00995D98">
      <w:pPr>
        <w:pStyle w:val="Teksttreci0"/>
        <w:numPr>
          <w:ilvl w:val="1"/>
          <w:numId w:val="4"/>
        </w:numPr>
        <w:shd w:val="clear" w:color="auto" w:fill="auto"/>
        <w:tabs>
          <w:tab w:val="left" w:pos="848"/>
        </w:tabs>
        <w:spacing w:line="276" w:lineRule="auto"/>
        <w:ind w:firstLine="0"/>
      </w:pPr>
      <w:r w:rsidRPr="00B37400">
        <w:t>co najmniej 3 dni,</w:t>
      </w:r>
    </w:p>
    <w:p w14:paraId="5A523E14" w14:textId="77777777" w:rsidR="00995D98" w:rsidRPr="00B37400" w:rsidRDefault="00995D98" w:rsidP="00995D98">
      <w:pPr>
        <w:pStyle w:val="Teksttreci0"/>
        <w:numPr>
          <w:ilvl w:val="1"/>
          <w:numId w:val="4"/>
        </w:numPr>
        <w:shd w:val="clear" w:color="auto" w:fill="auto"/>
        <w:tabs>
          <w:tab w:val="left" w:pos="848"/>
        </w:tabs>
        <w:spacing w:line="276" w:lineRule="auto"/>
        <w:ind w:firstLine="0"/>
      </w:pPr>
      <w:r w:rsidRPr="00B37400">
        <w:t>co najmniej 7 dni,</w:t>
      </w:r>
    </w:p>
    <w:p w14:paraId="20247EBA" w14:textId="77777777" w:rsidR="00995D98" w:rsidRPr="00B37400" w:rsidRDefault="00995D98" w:rsidP="00995D98">
      <w:pPr>
        <w:pStyle w:val="Teksttreci0"/>
        <w:numPr>
          <w:ilvl w:val="1"/>
          <w:numId w:val="4"/>
        </w:numPr>
        <w:shd w:val="clear" w:color="auto" w:fill="auto"/>
        <w:tabs>
          <w:tab w:val="left" w:pos="848"/>
        </w:tabs>
        <w:spacing w:line="276" w:lineRule="auto"/>
        <w:ind w:firstLine="0"/>
      </w:pPr>
      <w:r>
        <w:t>co najmniej 14</w:t>
      </w:r>
      <w:r w:rsidRPr="00B37400">
        <w:t xml:space="preserve"> dni.</w:t>
      </w:r>
    </w:p>
    <w:p w14:paraId="03E15AE4" w14:textId="77777777" w:rsidR="00995D98" w:rsidRDefault="00995D98" w:rsidP="00995D98">
      <w:pPr>
        <w:pStyle w:val="Teksttreci30"/>
        <w:shd w:val="clear" w:color="auto" w:fill="auto"/>
        <w:tabs>
          <w:tab w:val="left" w:pos="557"/>
        </w:tabs>
        <w:spacing w:before="0" w:after="0" w:line="276" w:lineRule="auto"/>
        <w:ind w:right="20" w:firstLine="0"/>
        <w:jc w:val="both"/>
      </w:pPr>
    </w:p>
    <w:p w14:paraId="30D1B5EF" w14:textId="085F2E97" w:rsidR="00995D98" w:rsidRPr="00B37400" w:rsidRDefault="00995D98" w:rsidP="00995D98">
      <w:pPr>
        <w:pStyle w:val="Teksttreci30"/>
        <w:numPr>
          <w:ilvl w:val="0"/>
          <w:numId w:val="10"/>
        </w:numPr>
        <w:shd w:val="clear" w:color="auto" w:fill="auto"/>
        <w:tabs>
          <w:tab w:val="left" w:pos="557"/>
        </w:tabs>
        <w:spacing w:before="0" w:after="0" w:line="276" w:lineRule="auto"/>
        <w:ind w:right="20"/>
        <w:jc w:val="both"/>
      </w:pPr>
      <w:r w:rsidRPr="00B37400">
        <w:t>Zgodnie z Kodeksem postępowania karnego, przewód sądowy rozpoczyna się od:</w:t>
      </w:r>
    </w:p>
    <w:p w14:paraId="783D64B1" w14:textId="77777777" w:rsidR="00995D98" w:rsidRPr="00B37400" w:rsidRDefault="00995D98" w:rsidP="00995D98">
      <w:pPr>
        <w:pStyle w:val="Teksttreci0"/>
        <w:numPr>
          <w:ilvl w:val="1"/>
          <w:numId w:val="10"/>
        </w:numPr>
        <w:shd w:val="clear" w:color="auto" w:fill="auto"/>
        <w:tabs>
          <w:tab w:val="left" w:pos="848"/>
        </w:tabs>
        <w:spacing w:line="276" w:lineRule="auto"/>
        <w:ind w:firstLine="0"/>
      </w:pPr>
      <w:r w:rsidRPr="00B37400">
        <w:t>wywołania sprawy,</w:t>
      </w:r>
    </w:p>
    <w:p w14:paraId="664CD674" w14:textId="77777777" w:rsidR="00995D98" w:rsidRPr="00B37400" w:rsidRDefault="00995D98" w:rsidP="00995D98">
      <w:pPr>
        <w:pStyle w:val="Teksttreci0"/>
        <w:numPr>
          <w:ilvl w:val="1"/>
          <w:numId w:val="10"/>
        </w:numPr>
        <w:shd w:val="clear" w:color="auto" w:fill="auto"/>
        <w:tabs>
          <w:tab w:val="left" w:pos="838"/>
        </w:tabs>
        <w:spacing w:line="276" w:lineRule="auto"/>
        <w:ind w:firstLine="0"/>
      </w:pPr>
      <w:r w:rsidRPr="00B37400">
        <w:t>zwięzłego przedstawienia zarzutów oskarżenia,</w:t>
      </w:r>
    </w:p>
    <w:p w14:paraId="2CCC1F98" w14:textId="77777777" w:rsidR="00995D98" w:rsidRPr="00B37400" w:rsidRDefault="00995D98" w:rsidP="00995D98">
      <w:pPr>
        <w:pStyle w:val="Teksttreci0"/>
        <w:numPr>
          <w:ilvl w:val="1"/>
          <w:numId w:val="10"/>
        </w:numPr>
        <w:shd w:val="clear" w:color="auto" w:fill="auto"/>
        <w:tabs>
          <w:tab w:val="left" w:pos="838"/>
        </w:tabs>
        <w:spacing w:line="276" w:lineRule="auto"/>
        <w:ind w:firstLine="0"/>
      </w:pPr>
      <w:r w:rsidRPr="00B37400">
        <w:t>przesłuchania oskarżonego.</w:t>
      </w:r>
    </w:p>
    <w:p w14:paraId="2DE4E2EF" w14:textId="77777777" w:rsidR="00995D98" w:rsidRPr="00B37400" w:rsidRDefault="00995D98" w:rsidP="00995D98">
      <w:pPr>
        <w:pStyle w:val="Teksttreci0"/>
        <w:shd w:val="clear" w:color="auto" w:fill="auto"/>
        <w:tabs>
          <w:tab w:val="left" w:pos="840"/>
        </w:tabs>
        <w:spacing w:line="276" w:lineRule="auto"/>
        <w:ind w:left="5960" w:firstLine="0"/>
      </w:pPr>
    </w:p>
    <w:p w14:paraId="40E2C710" w14:textId="1D5A1934" w:rsidR="00995D98" w:rsidRPr="00B37400" w:rsidRDefault="00995D98" w:rsidP="00995D98">
      <w:pPr>
        <w:pStyle w:val="Teksttreci0"/>
        <w:numPr>
          <w:ilvl w:val="0"/>
          <w:numId w:val="10"/>
        </w:numPr>
        <w:shd w:val="clear" w:color="auto" w:fill="auto"/>
        <w:tabs>
          <w:tab w:val="left" w:pos="0"/>
        </w:tabs>
        <w:spacing w:line="276" w:lineRule="auto"/>
      </w:pPr>
      <w:r w:rsidRPr="00B37400">
        <w:t>Zgodnie z Kodeksem postępowania karnego, jeżeli wniosek dowodowy podejrzanego w sposób oczywisty zmierza do przedłużenia postępowania, wniosek ten:</w:t>
      </w:r>
    </w:p>
    <w:p w14:paraId="56FB7B4A" w14:textId="77777777" w:rsidR="00995D98" w:rsidRPr="00B37400" w:rsidRDefault="00995D98" w:rsidP="00995D98">
      <w:pPr>
        <w:pStyle w:val="Teksttreci0"/>
        <w:shd w:val="clear" w:color="auto" w:fill="auto"/>
        <w:tabs>
          <w:tab w:val="left" w:pos="912"/>
        </w:tabs>
        <w:spacing w:line="276" w:lineRule="auto"/>
        <w:ind w:left="1701" w:firstLine="0"/>
      </w:pPr>
      <w:r w:rsidRPr="00B37400">
        <w:t>a.</w:t>
      </w:r>
      <w:r>
        <w:t xml:space="preserve"> </w:t>
      </w:r>
      <w:r w:rsidRPr="00B37400">
        <w:t>odrzuca się w formie postanowienia,</w:t>
      </w:r>
    </w:p>
    <w:p w14:paraId="08B5B4DB" w14:textId="77777777" w:rsidR="00995D98" w:rsidRPr="00B37400" w:rsidRDefault="00995D98" w:rsidP="00995D98">
      <w:pPr>
        <w:pStyle w:val="Teksttreci0"/>
        <w:shd w:val="clear" w:color="auto" w:fill="auto"/>
        <w:tabs>
          <w:tab w:val="left" w:pos="912"/>
        </w:tabs>
        <w:spacing w:line="276" w:lineRule="auto"/>
        <w:ind w:left="1701" w:firstLine="0"/>
      </w:pPr>
      <w:r w:rsidRPr="00B37400">
        <w:t>b.</w:t>
      </w:r>
      <w:r>
        <w:t xml:space="preserve"> </w:t>
      </w:r>
      <w:r w:rsidRPr="00B37400">
        <w:t>odrzuca się w formie zarządzenia,</w:t>
      </w:r>
    </w:p>
    <w:p w14:paraId="3DE7E969" w14:textId="77777777" w:rsidR="00995D98" w:rsidRPr="00B37400" w:rsidRDefault="00995D98" w:rsidP="00995D98">
      <w:pPr>
        <w:pStyle w:val="Teksttreci0"/>
        <w:shd w:val="clear" w:color="auto" w:fill="auto"/>
        <w:tabs>
          <w:tab w:val="left" w:pos="907"/>
        </w:tabs>
        <w:spacing w:line="276" w:lineRule="auto"/>
        <w:ind w:left="1701" w:firstLine="0"/>
      </w:pPr>
      <w:r w:rsidRPr="00B37400">
        <w:t>c. oddala się w formie postanowienia,</w:t>
      </w:r>
    </w:p>
    <w:p w14:paraId="04F22F4C" w14:textId="77777777" w:rsidR="00995D98" w:rsidRPr="00B37400" w:rsidRDefault="00995D98" w:rsidP="00995D98">
      <w:pPr>
        <w:pStyle w:val="Teksttreci0"/>
        <w:shd w:val="clear" w:color="auto" w:fill="auto"/>
        <w:tabs>
          <w:tab w:val="left" w:pos="902"/>
        </w:tabs>
        <w:spacing w:line="276" w:lineRule="auto"/>
        <w:ind w:left="1701" w:firstLine="0"/>
      </w:pPr>
      <w:r w:rsidRPr="00B37400">
        <w:t>d. pozostawia się bez rozpoznania w formie zarządzenia.</w:t>
      </w:r>
    </w:p>
    <w:p w14:paraId="5A0D3B64" w14:textId="77777777" w:rsidR="00995D98" w:rsidRPr="00B37400" w:rsidRDefault="00995D98" w:rsidP="00995D98">
      <w:pPr>
        <w:pStyle w:val="Teksttreci0"/>
        <w:shd w:val="clear" w:color="auto" w:fill="auto"/>
        <w:tabs>
          <w:tab w:val="left" w:pos="917"/>
        </w:tabs>
        <w:spacing w:line="276" w:lineRule="auto"/>
        <w:ind w:left="5960" w:right="20" w:firstLine="0"/>
      </w:pPr>
    </w:p>
    <w:p w14:paraId="48AC61CA" w14:textId="1FABB866" w:rsidR="00995D98" w:rsidRPr="00B37400" w:rsidRDefault="00995D98" w:rsidP="00995D98">
      <w:pPr>
        <w:pStyle w:val="Teksttreci20"/>
        <w:shd w:val="clear" w:color="auto" w:fill="auto"/>
        <w:tabs>
          <w:tab w:val="left" w:pos="480"/>
        </w:tabs>
        <w:spacing w:after="0" w:line="276" w:lineRule="auto"/>
        <w:ind w:right="20" w:firstLine="0"/>
        <w:jc w:val="both"/>
        <w:rPr>
          <w:sz w:val="24"/>
          <w:szCs w:val="24"/>
        </w:rPr>
      </w:pPr>
      <w:r>
        <w:rPr>
          <w:sz w:val="24"/>
          <w:szCs w:val="24"/>
        </w:rPr>
        <w:t>35</w:t>
      </w:r>
      <w:r w:rsidRPr="00B37400">
        <w:rPr>
          <w:sz w:val="24"/>
          <w:szCs w:val="24"/>
        </w:rPr>
        <w:t>. Zgodnie z Kodeksem postępowania karnego</w:t>
      </w:r>
      <w:r>
        <w:rPr>
          <w:sz w:val="24"/>
          <w:szCs w:val="24"/>
        </w:rPr>
        <w:t>,</w:t>
      </w:r>
      <w:r w:rsidRPr="00B37400">
        <w:rPr>
          <w:sz w:val="24"/>
          <w:szCs w:val="24"/>
        </w:rPr>
        <w:t xml:space="preserve"> jeżeli oskarżyciel prywatny po wezwaniu w terminie 7 dni nie uiścił opłaty:</w:t>
      </w:r>
    </w:p>
    <w:p w14:paraId="183062E5" w14:textId="77777777" w:rsidR="00995D98" w:rsidRPr="00B37400" w:rsidRDefault="00995D98" w:rsidP="00995D98">
      <w:pPr>
        <w:pStyle w:val="Teksttreci20"/>
        <w:shd w:val="clear" w:color="auto" w:fill="auto"/>
        <w:tabs>
          <w:tab w:val="left" w:pos="428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B3740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37400">
        <w:rPr>
          <w:sz w:val="24"/>
          <w:szCs w:val="24"/>
        </w:rPr>
        <w:t>a.</w:t>
      </w:r>
      <w:r>
        <w:rPr>
          <w:sz w:val="24"/>
          <w:szCs w:val="24"/>
        </w:rPr>
        <w:t xml:space="preserve"> p</w:t>
      </w:r>
      <w:r w:rsidRPr="00B37400">
        <w:rPr>
          <w:sz w:val="24"/>
          <w:szCs w:val="24"/>
        </w:rPr>
        <w:t>ostępowanie umarza się</w:t>
      </w:r>
      <w:r>
        <w:rPr>
          <w:sz w:val="24"/>
          <w:szCs w:val="24"/>
        </w:rPr>
        <w:t>,</w:t>
      </w:r>
    </w:p>
    <w:p w14:paraId="134E9CDF" w14:textId="77777777" w:rsidR="00995D98" w:rsidRPr="00B37400" w:rsidRDefault="00995D98" w:rsidP="00995D98">
      <w:pPr>
        <w:pStyle w:val="Teksttreci20"/>
        <w:shd w:val="clear" w:color="auto" w:fill="auto"/>
        <w:tabs>
          <w:tab w:val="left" w:pos="428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B37400"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37400">
        <w:rPr>
          <w:sz w:val="24"/>
          <w:szCs w:val="24"/>
        </w:rPr>
        <w:t>b.</w:t>
      </w:r>
      <w:r>
        <w:rPr>
          <w:sz w:val="24"/>
          <w:szCs w:val="24"/>
        </w:rPr>
        <w:t xml:space="preserve"> p</w:t>
      </w:r>
      <w:r w:rsidRPr="00B37400">
        <w:rPr>
          <w:sz w:val="24"/>
          <w:szCs w:val="24"/>
        </w:rPr>
        <w:t>rywatny akt oskarżenia pozostawia się bez biegu</w:t>
      </w:r>
      <w:r>
        <w:rPr>
          <w:sz w:val="24"/>
          <w:szCs w:val="24"/>
        </w:rPr>
        <w:t>,</w:t>
      </w:r>
    </w:p>
    <w:p w14:paraId="49E4DAE5" w14:textId="77777777" w:rsidR="00995D98" w:rsidRPr="00B37400" w:rsidRDefault="00995D98" w:rsidP="00995D98">
      <w:pPr>
        <w:pStyle w:val="Teksttreci20"/>
        <w:shd w:val="clear" w:color="auto" w:fill="auto"/>
        <w:tabs>
          <w:tab w:val="left" w:pos="428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B37400"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37400">
        <w:rPr>
          <w:sz w:val="24"/>
          <w:szCs w:val="24"/>
        </w:rPr>
        <w:t>c.</w:t>
      </w:r>
      <w:r>
        <w:rPr>
          <w:sz w:val="24"/>
          <w:szCs w:val="24"/>
        </w:rPr>
        <w:t xml:space="preserve"> p</w:t>
      </w:r>
      <w:r w:rsidRPr="00B37400">
        <w:rPr>
          <w:sz w:val="24"/>
          <w:szCs w:val="24"/>
        </w:rPr>
        <w:t>rywatny akt oskarżenia uznaje się za bezskuteczny</w:t>
      </w:r>
      <w:r>
        <w:rPr>
          <w:sz w:val="24"/>
          <w:szCs w:val="24"/>
        </w:rPr>
        <w:t>.</w:t>
      </w:r>
    </w:p>
    <w:p w14:paraId="6BAE72C2" w14:textId="77777777" w:rsidR="00995D98" w:rsidRPr="00B37400" w:rsidRDefault="00995D98" w:rsidP="00995D98">
      <w:pPr>
        <w:pStyle w:val="Teksttreci20"/>
        <w:shd w:val="clear" w:color="auto" w:fill="auto"/>
        <w:tabs>
          <w:tab w:val="left" w:pos="495"/>
        </w:tabs>
        <w:spacing w:after="0" w:line="276" w:lineRule="auto"/>
        <w:ind w:right="20" w:firstLine="0"/>
        <w:jc w:val="both"/>
        <w:rPr>
          <w:sz w:val="24"/>
          <w:szCs w:val="24"/>
        </w:rPr>
      </w:pPr>
    </w:p>
    <w:p w14:paraId="1E756813" w14:textId="49C40CDD" w:rsidR="00995D98" w:rsidRPr="00B37400" w:rsidRDefault="00995D98" w:rsidP="00995D98">
      <w:pPr>
        <w:pStyle w:val="Teksttreci20"/>
        <w:numPr>
          <w:ilvl w:val="0"/>
          <w:numId w:val="11"/>
        </w:numPr>
        <w:shd w:val="clear" w:color="auto" w:fill="auto"/>
        <w:tabs>
          <w:tab w:val="left" w:pos="495"/>
        </w:tabs>
        <w:spacing w:after="0" w:line="276" w:lineRule="auto"/>
        <w:ind w:right="20"/>
        <w:jc w:val="both"/>
        <w:rPr>
          <w:sz w:val="24"/>
          <w:szCs w:val="24"/>
        </w:rPr>
      </w:pPr>
      <w:r w:rsidRPr="00B37400">
        <w:rPr>
          <w:sz w:val="24"/>
          <w:szCs w:val="24"/>
        </w:rPr>
        <w:t>Zgodnie Kodeksem postępowania karnego</w:t>
      </w:r>
      <w:r>
        <w:rPr>
          <w:sz w:val="24"/>
          <w:szCs w:val="24"/>
        </w:rPr>
        <w:t>,</w:t>
      </w:r>
      <w:r w:rsidRPr="00B37400">
        <w:rPr>
          <w:sz w:val="24"/>
          <w:szCs w:val="24"/>
        </w:rPr>
        <w:t xml:space="preserve"> oskarżonemu </w:t>
      </w:r>
      <w:r>
        <w:rPr>
          <w:sz w:val="24"/>
          <w:szCs w:val="24"/>
        </w:rPr>
        <w:t xml:space="preserve"> przysługuje prawo do obrony, w </w:t>
      </w:r>
      <w:r w:rsidRPr="00B37400">
        <w:rPr>
          <w:sz w:val="24"/>
          <w:szCs w:val="24"/>
        </w:rPr>
        <w:t>tym do korzystania z pomocy:</w:t>
      </w:r>
    </w:p>
    <w:p w14:paraId="19267473" w14:textId="77777777" w:rsidR="00995D98" w:rsidRPr="00B37400" w:rsidRDefault="00995D98" w:rsidP="00995D98">
      <w:pPr>
        <w:pStyle w:val="Teksttreci20"/>
        <w:numPr>
          <w:ilvl w:val="1"/>
          <w:numId w:val="11"/>
        </w:numPr>
        <w:shd w:val="clear" w:color="auto" w:fill="auto"/>
        <w:tabs>
          <w:tab w:val="left" w:pos="495"/>
        </w:tabs>
        <w:spacing w:after="0" w:line="276" w:lineRule="auto"/>
        <w:ind w:right="20" w:firstLine="0"/>
        <w:jc w:val="both"/>
        <w:rPr>
          <w:sz w:val="24"/>
          <w:szCs w:val="24"/>
        </w:rPr>
      </w:pPr>
      <w:r w:rsidRPr="00B37400">
        <w:rPr>
          <w:sz w:val="24"/>
          <w:szCs w:val="24"/>
        </w:rPr>
        <w:t>jednego obrońcy,</w:t>
      </w:r>
    </w:p>
    <w:p w14:paraId="734E278E" w14:textId="77777777" w:rsidR="00995D98" w:rsidRPr="00B37400" w:rsidRDefault="00995D98" w:rsidP="00995D98">
      <w:pPr>
        <w:pStyle w:val="Teksttreci20"/>
        <w:numPr>
          <w:ilvl w:val="1"/>
          <w:numId w:val="11"/>
        </w:numPr>
        <w:shd w:val="clear" w:color="auto" w:fill="auto"/>
        <w:tabs>
          <w:tab w:val="left" w:pos="495"/>
        </w:tabs>
        <w:spacing w:after="0" w:line="276" w:lineRule="auto"/>
        <w:ind w:right="20" w:firstLine="0"/>
        <w:jc w:val="both"/>
        <w:rPr>
          <w:sz w:val="24"/>
          <w:szCs w:val="24"/>
        </w:rPr>
      </w:pPr>
      <w:r w:rsidRPr="00B37400">
        <w:rPr>
          <w:sz w:val="24"/>
          <w:szCs w:val="24"/>
        </w:rPr>
        <w:t xml:space="preserve"> dwóch obrońców,</w:t>
      </w:r>
    </w:p>
    <w:p w14:paraId="1850733E" w14:textId="77777777" w:rsidR="00995D98" w:rsidRPr="00B37400" w:rsidRDefault="00995D98" w:rsidP="00995D98">
      <w:pPr>
        <w:pStyle w:val="Teksttreci20"/>
        <w:numPr>
          <w:ilvl w:val="1"/>
          <w:numId w:val="11"/>
        </w:numPr>
        <w:shd w:val="clear" w:color="auto" w:fill="auto"/>
        <w:tabs>
          <w:tab w:val="left" w:pos="495"/>
        </w:tabs>
        <w:spacing w:after="0" w:line="276" w:lineRule="auto"/>
        <w:ind w:right="20" w:firstLine="0"/>
        <w:jc w:val="both"/>
        <w:rPr>
          <w:sz w:val="24"/>
          <w:szCs w:val="24"/>
        </w:rPr>
      </w:pPr>
      <w:r w:rsidRPr="00B37400">
        <w:rPr>
          <w:sz w:val="24"/>
          <w:szCs w:val="24"/>
        </w:rPr>
        <w:t xml:space="preserve"> trzech obrońców</w:t>
      </w:r>
      <w:r>
        <w:rPr>
          <w:sz w:val="24"/>
          <w:szCs w:val="24"/>
        </w:rPr>
        <w:t xml:space="preserve"> jednocześnie</w:t>
      </w:r>
      <w:r w:rsidRPr="00B37400">
        <w:rPr>
          <w:sz w:val="24"/>
          <w:szCs w:val="24"/>
        </w:rPr>
        <w:t>,</w:t>
      </w:r>
    </w:p>
    <w:p w14:paraId="6161C05A" w14:textId="77777777" w:rsidR="00995D98" w:rsidRPr="00B37400" w:rsidRDefault="00995D98" w:rsidP="00995D98">
      <w:pPr>
        <w:pStyle w:val="Teksttreci20"/>
        <w:numPr>
          <w:ilvl w:val="1"/>
          <w:numId w:val="11"/>
        </w:numPr>
        <w:shd w:val="clear" w:color="auto" w:fill="auto"/>
        <w:tabs>
          <w:tab w:val="left" w:pos="495"/>
        </w:tabs>
        <w:spacing w:after="0" w:line="276" w:lineRule="auto"/>
        <w:ind w:right="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37400">
        <w:rPr>
          <w:sz w:val="24"/>
          <w:szCs w:val="24"/>
        </w:rPr>
        <w:t>dowolnej liczby obrońców.</w:t>
      </w:r>
    </w:p>
    <w:p w14:paraId="7E1D2AB0" w14:textId="77777777" w:rsidR="00995D98" w:rsidRDefault="00995D98" w:rsidP="00995D98">
      <w:pPr>
        <w:pStyle w:val="Teksttreci20"/>
        <w:shd w:val="clear" w:color="auto" w:fill="auto"/>
        <w:tabs>
          <w:tab w:val="left" w:pos="428"/>
        </w:tabs>
        <w:spacing w:after="0" w:line="276" w:lineRule="auto"/>
        <w:ind w:left="1440" w:firstLine="0"/>
        <w:jc w:val="both"/>
        <w:rPr>
          <w:sz w:val="24"/>
          <w:szCs w:val="24"/>
        </w:rPr>
      </w:pPr>
    </w:p>
    <w:p w14:paraId="3FFB94A7" w14:textId="7F3BEFB6" w:rsidR="00995D98" w:rsidRDefault="00995D98">
      <w:pPr>
        <w:rPr>
          <w:rFonts w:ascii="Times New Roman" w:eastAsia="Times New Roman" w:hAnsi="Times New Roman" w:cs="Times New Roman"/>
        </w:rPr>
      </w:pPr>
      <w:r>
        <w:br w:type="page"/>
      </w:r>
    </w:p>
    <w:bookmarkEnd w:id="2"/>
    <w:p w14:paraId="3182A81B" w14:textId="77777777" w:rsidR="00995D98" w:rsidRPr="00B37400" w:rsidRDefault="00995D98" w:rsidP="00995D98">
      <w:pPr>
        <w:rPr>
          <w:rFonts w:ascii="Times New Roman" w:hAnsi="Times New Roman" w:cs="Times New Roman"/>
        </w:rPr>
      </w:pPr>
      <w:r w:rsidRPr="00B37400">
        <w:rPr>
          <w:rFonts w:ascii="Times New Roman" w:hAnsi="Times New Roman" w:cs="Times New Roman"/>
        </w:rPr>
        <w:lastRenderedPageBreak/>
        <w:t>Pytanie opisowe.</w:t>
      </w:r>
    </w:p>
    <w:p w14:paraId="7C77DAB0" w14:textId="77777777" w:rsidR="00995D98" w:rsidRDefault="00995D98" w:rsidP="00995D98">
      <w:pPr>
        <w:rPr>
          <w:rFonts w:ascii="Times New Roman" w:hAnsi="Times New Roman" w:cs="Times New Roman"/>
        </w:rPr>
      </w:pPr>
    </w:p>
    <w:p w14:paraId="1D0D8BB3" w14:textId="77777777" w:rsidR="00995D98" w:rsidRPr="00F32794" w:rsidRDefault="00995D98" w:rsidP="00995D98">
      <w:pPr>
        <w:jc w:val="both"/>
        <w:rPr>
          <w:rFonts w:ascii="Times New Roman" w:hAnsi="Times New Roman" w:cs="Times New Roman"/>
          <w:i/>
        </w:rPr>
      </w:pPr>
      <w:r w:rsidRPr="00F32794">
        <w:rPr>
          <w:rFonts w:ascii="Times New Roman" w:hAnsi="Times New Roman" w:cs="Times New Roman"/>
          <w:i/>
        </w:rPr>
        <w:t>Sąd Rejonowy w Słubicach wydał 24 września 2025 r. wyrok skazujący wobec oskarżonego Pawła K.</w:t>
      </w:r>
      <w:r>
        <w:rPr>
          <w:rFonts w:ascii="Times New Roman" w:hAnsi="Times New Roman" w:cs="Times New Roman"/>
          <w:i/>
        </w:rPr>
        <w:t>, który był przy tym obecny i został prawidłowo pouczony o terminie i sposobie zaskarżenia wyroku.</w:t>
      </w:r>
      <w:r w:rsidRPr="00F32794">
        <w:rPr>
          <w:rFonts w:ascii="Times New Roman" w:hAnsi="Times New Roman" w:cs="Times New Roman"/>
          <w:i/>
        </w:rPr>
        <w:t xml:space="preserve"> 13 października 2025 r. do Sądu Rejonowego w Słubicach wpłynął wniosek oskarżonego – data stempla pocztowego z 9 października 2025 r.</w:t>
      </w:r>
      <w:r>
        <w:rPr>
          <w:rFonts w:ascii="Times New Roman" w:hAnsi="Times New Roman" w:cs="Times New Roman"/>
          <w:i/>
        </w:rPr>
        <w:t xml:space="preserve"> </w:t>
      </w:r>
      <w:r w:rsidRPr="00F32794">
        <w:rPr>
          <w:rFonts w:ascii="Times New Roman" w:hAnsi="Times New Roman" w:cs="Times New Roman"/>
          <w:i/>
        </w:rPr>
        <w:t>–  o przywrócenie terminu do złożenia wniosku o uzasadnienie wyroku, z k</w:t>
      </w:r>
      <w:r>
        <w:rPr>
          <w:rFonts w:ascii="Times New Roman" w:hAnsi="Times New Roman" w:cs="Times New Roman"/>
          <w:i/>
        </w:rPr>
        <w:t>tórego wynikało, że oskarżony 1 </w:t>
      </w:r>
      <w:r w:rsidRPr="00F32794">
        <w:rPr>
          <w:rFonts w:ascii="Times New Roman" w:hAnsi="Times New Roman" w:cs="Times New Roman"/>
          <w:i/>
        </w:rPr>
        <w:t xml:space="preserve">października złamał nogę i trafił do szpitala. Szpital opuścił kolejnego dnia. Do wniosku załączono dokumentację medyczną - wypis ze szpitala z 2 października 2025 r. </w:t>
      </w:r>
      <w:r>
        <w:rPr>
          <w:rFonts w:ascii="Times New Roman" w:hAnsi="Times New Roman" w:cs="Times New Roman"/>
          <w:i/>
        </w:rPr>
        <w:t>oraz wniosek o </w:t>
      </w:r>
      <w:r w:rsidRPr="00F32794">
        <w:rPr>
          <w:rFonts w:ascii="Times New Roman" w:hAnsi="Times New Roman" w:cs="Times New Roman"/>
          <w:i/>
        </w:rPr>
        <w:t>sporządzenie uzasadnienia wyroku i doręczenie go wraz z odpisem wyroku.  Jaką decyzję</w:t>
      </w:r>
      <w:r>
        <w:rPr>
          <w:rFonts w:ascii="Times New Roman" w:hAnsi="Times New Roman" w:cs="Times New Roman"/>
          <w:i/>
        </w:rPr>
        <w:t xml:space="preserve">  podejmie s</w:t>
      </w:r>
      <w:r w:rsidRPr="00F32794">
        <w:rPr>
          <w:rFonts w:ascii="Times New Roman" w:hAnsi="Times New Roman" w:cs="Times New Roman"/>
          <w:i/>
        </w:rPr>
        <w:t>ąd w sprawie Pawła K.? Proszę uzasadnić</w:t>
      </w:r>
      <w:r>
        <w:rPr>
          <w:rFonts w:ascii="Times New Roman" w:hAnsi="Times New Roman" w:cs="Times New Roman"/>
          <w:i/>
        </w:rPr>
        <w:t xml:space="preserve"> swoją odpowiedź</w:t>
      </w:r>
      <w:r w:rsidRPr="00F32794">
        <w:rPr>
          <w:rFonts w:ascii="Times New Roman" w:hAnsi="Times New Roman" w:cs="Times New Roman"/>
          <w:i/>
        </w:rPr>
        <w:t xml:space="preserve">. </w:t>
      </w:r>
    </w:p>
    <w:p w14:paraId="4A761EDC" w14:textId="77777777" w:rsidR="00995D98" w:rsidRDefault="00995D98"/>
    <w:p w14:paraId="51E9F728" w14:textId="77777777" w:rsidR="00995D98" w:rsidRDefault="00995D98"/>
    <w:p w14:paraId="663C91AE" w14:textId="77777777" w:rsidR="00995D98" w:rsidRDefault="00995D98" w:rsidP="00995D98">
      <w:r>
        <w:t>Proszę omówić instytucję zasiedzenia.</w:t>
      </w:r>
    </w:p>
    <w:p w14:paraId="120BB572" w14:textId="77777777" w:rsidR="00995D98" w:rsidRDefault="00995D98"/>
    <w:sectPr w:rsidR="00995D98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9603D"/>
    <w:multiLevelType w:val="hybridMultilevel"/>
    <w:tmpl w:val="F3AE074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321C9"/>
    <w:multiLevelType w:val="hybridMultilevel"/>
    <w:tmpl w:val="A0C41056"/>
    <w:lvl w:ilvl="0" w:tplc="1012F960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5283E5E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3A00DEA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C032A"/>
    <w:multiLevelType w:val="hybridMultilevel"/>
    <w:tmpl w:val="6CDED9AC"/>
    <w:lvl w:ilvl="0" w:tplc="0415000F">
      <w:start w:val="3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EA126D"/>
    <w:multiLevelType w:val="hybridMultilevel"/>
    <w:tmpl w:val="92E007A6"/>
    <w:lvl w:ilvl="0" w:tplc="20C8E624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C453FC"/>
    <w:multiLevelType w:val="hybridMultilevel"/>
    <w:tmpl w:val="D4AA2876"/>
    <w:lvl w:ilvl="0" w:tplc="0415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B733F"/>
    <w:multiLevelType w:val="hybridMultilevel"/>
    <w:tmpl w:val="7A4080EA"/>
    <w:lvl w:ilvl="0" w:tplc="48041D9E">
      <w:start w:val="14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>
      <w:start w:val="1"/>
      <w:numFmt w:val="decimal"/>
      <w:lvlText w:val="%7."/>
      <w:lvlJc w:val="left"/>
      <w:pPr>
        <w:ind w:left="5240" w:hanging="360"/>
      </w:pPr>
    </w:lvl>
    <w:lvl w:ilvl="7" w:tplc="FCD4EAD4">
      <w:start w:val="1"/>
      <w:numFmt w:val="lowerLetter"/>
      <w:lvlText w:val="%8."/>
      <w:lvlJc w:val="left"/>
      <w:pPr>
        <w:ind w:left="59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6" w15:restartNumberingAfterBreak="0">
    <w:nsid w:val="5A4E35FC"/>
    <w:multiLevelType w:val="hybridMultilevel"/>
    <w:tmpl w:val="826E456A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9">
      <w:start w:val="1"/>
      <w:numFmt w:val="lowerLetter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F13A82"/>
    <w:multiLevelType w:val="hybridMultilevel"/>
    <w:tmpl w:val="04EC10E8"/>
    <w:lvl w:ilvl="0" w:tplc="158054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D73748"/>
    <w:multiLevelType w:val="hybridMultilevel"/>
    <w:tmpl w:val="417A58BA"/>
    <w:lvl w:ilvl="0" w:tplc="6F523C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882676"/>
    <w:multiLevelType w:val="hybridMultilevel"/>
    <w:tmpl w:val="4D2E4924"/>
    <w:lvl w:ilvl="0" w:tplc="0415000F">
      <w:start w:val="3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D3A062B"/>
    <w:multiLevelType w:val="hybridMultilevel"/>
    <w:tmpl w:val="B7DE5B22"/>
    <w:lvl w:ilvl="0" w:tplc="613238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024282">
    <w:abstractNumId w:val="1"/>
  </w:num>
  <w:num w:numId="2" w16cid:durableId="297995738">
    <w:abstractNumId w:val="0"/>
  </w:num>
  <w:num w:numId="3" w16cid:durableId="1206723909">
    <w:abstractNumId w:val="7"/>
  </w:num>
  <w:num w:numId="4" w16cid:durableId="82069235">
    <w:abstractNumId w:val="5"/>
  </w:num>
  <w:num w:numId="5" w16cid:durableId="434985055">
    <w:abstractNumId w:val="3"/>
  </w:num>
  <w:num w:numId="6" w16cid:durableId="906381901">
    <w:abstractNumId w:val="8"/>
  </w:num>
  <w:num w:numId="7" w16cid:durableId="485323770">
    <w:abstractNumId w:val="6"/>
  </w:num>
  <w:num w:numId="8" w16cid:durableId="703559344">
    <w:abstractNumId w:val="10"/>
  </w:num>
  <w:num w:numId="9" w16cid:durableId="535655177">
    <w:abstractNumId w:val="4"/>
  </w:num>
  <w:num w:numId="10" w16cid:durableId="751926210">
    <w:abstractNumId w:val="9"/>
  </w:num>
  <w:num w:numId="11" w16cid:durableId="229271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DB6"/>
    <w:rsid w:val="000F2DB6"/>
    <w:rsid w:val="001D78C6"/>
    <w:rsid w:val="00497A6C"/>
    <w:rsid w:val="005448E3"/>
    <w:rsid w:val="006E40CC"/>
    <w:rsid w:val="008C6A3C"/>
    <w:rsid w:val="00995D98"/>
    <w:rsid w:val="00C106C2"/>
    <w:rsid w:val="00DC3B75"/>
    <w:rsid w:val="00EF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FF9E7"/>
  <w15:docId w15:val="{8F934AF1-EC61-4686-9810-16F86F30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character" w:customStyle="1" w:styleId="Teksttreci">
    <w:name w:val="Tekst treści_"/>
    <w:basedOn w:val="Domylnaczcionkaakapitu"/>
    <w:link w:val="Teksttreci0"/>
    <w:rsid w:val="00995D9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995D9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995D9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95D98"/>
    <w:pPr>
      <w:shd w:val="clear" w:color="auto" w:fill="FFFFFF"/>
      <w:suppressAutoHyphens w:val="0"/>
      <w:spacing w:line="0" w:lineRule="atLeast"/>
      <w:ind w:hanging="300"/>
    </w:pPr>
    <w:rPr>
      <w:rFonts w:ascii="Times New Roman" w:eastAsia="Times New Roman" w:hAnsi="Times New Roman" w:cs="Times New Roman"/>
    </w:rPr>
  </w:style>
  <w:style w:type="paragraph" w:customStyle="1" w:styleId="Teksttreci30">
    <w:name w:val="Tekst treści (3)"/>
    <w:basedOn w:val="Normalny"/>
    <w:link w:val="Teksttreci3"/>
    <w:rsid w:val="00995D98"/>
    <w:pPr>
      <w:shd w:val="clear" w:color="auto" w:fill="FFFFFF"/>
      <w:suppressAutoHyphens w:val="0"/>
      <w:spacing w:before="360" w:after="1020" w:line="0" w:lineRule="atLeast"/>
      <w:ind w:hanging="56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995D98"/>
    <w:pPr>
      <w:shd w:val="clear" w:color="auto" w:fill="FFFFFF"/>
      <w:suppressAutoHyphens w:val="0"/>
      <w:spacing w:line="408" w:lineRule="exact"/>
      <w:ind w:hanging="56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Teksttreci2">
    <w:name w:val="Tekst treści (2)_"/>
    <w:basedOn w:val="Domylnaczcionkaakapitu"/>
    <w:link w:val="Teksttreci20"/>
    <w:rsid w:val="00995D9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95D98"/>
    <w:pPr>
      <w:shd w:val="clear" w:color="auto" w:fill="FFFFFF"/>
      <w:suppressAutoHyphens w:val="0"/>
      <w:spacing w:after="1020" w:line="0" w:lineRule="atLeast"/>
      <w:ind w:hanging="480"/>
    </w:pPr>
    <w:rPr>
      <w:rFonts w:ascii="Times New Roman" w:eastAsia="Times New Roman" w:hAnsi="Times New Roman" w:cs="Times New Roman"/>
      <w:sz w:val="23"/>
      <w:szCs w:val="23"/>
    </w:rPr>
  </w:style>
  <w:style w:type="paragraph" w:styleId="Akapitzlist">
    <w:name w:val="List Paragraph"/>
    <w:basedOn w:val="Normalny"/>
    <w:uiPriority w:val="34"/>
    <w:qFormat/>
    <w:rsid w:val="00995D98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1548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Mazur-Czerniecka Izabela</dc:creator>
  <cp:lastModifiedBy>Krajewska Andżelika</cp:lastModifiedBy>
  <cp:revision>2</cp:revision>
  <dcterms:created xsi:type="dcterms:W3CDTF">2026-07-17T08:41:00Z</dcterms:created>
  <dcterms:modified xsi:type="dcterms:W3CDTF">2026-07-17T08:41:00Z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2025-11-23T16:15:10Z</dcterms:created>
  <dc:creator/>
  <dc:description/>
  <dc:language>pl-PL</dc:language>
  <cp:lastModifiedBy/>
  <dcterms:modified xsi:type="dcterms:W3CDTF">2025-11-23T19:13:02Z</dcterms:modified>
  <cp:revision>3</cp:revision>
  <dc:subject/>
  <dc:title/>
</cp:coreProperties>
</file>