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069B68" w14:textId="20CAA22F" w:rsidR="001D6DBC" w:rsidRPr="00B246B2" w:rsidRDefault="001D6DBC" w:rsidP="001D6DBC">
      <w:pPr>
        <w:spacing w:after="0" w:line="360" w:lineRule="auto"/>
        <w:ind w:left="426" w:hanging="426"/>
        <w:jc w:val="right"/>
        <w:rPr>
          <w:rFonts w:ascii="Arial" w:eastAsia="Times New Roman" w:hAnsi="Arial" w:cs="Arial"/>
        </w:rPr>
      </w:pPr>
      <w:r w:rsidRPr="00B246B2">
        <w:rPr>
          <w:rFonts w:ascii="Arial" w:eastAsia="Times New Roman" w:hAnsi="Arial" w:cs="Arial"/>
        </w:rPr>
        <w:t xml:space="preserve">Radom, dnia </w:t>
      </w:r>
      <w:r w:rsidRPr="00B246B2">
        <w:rPr>
          <w:rFonts w:ascii="Arial" w:hAnsi="Arial" w:cs="Arial"/>
        </w:rPr>
        <w:t xml:space="preserve">11 marca </w:t>
      </w:r>
      <w:r w:rsidRPr="00B246B2">
        <w:rPr>
          <w:rFonts w:ascii="Arial" w:eastAsia="Times New Roman" w:hAnsi="Arial" w:cs="Arial"/>
        </w:rPr>
        <w:t xml:space="preserve">2025 roku </w:t>
      </w:r>
    </w:p>
    <w:p w14:paraId="60DF47F1" w14:textId="0FE311BA" w:rsidR="001D6DBC" w:rsidRPr="00B246B2" w:rsidRDefault="001D6DBC" w:rsidP="001D6DBC">
      <w:pPr>
        <w:tabs>
          <w:tab w:val="left" w:pos="8647"/>
        </w:tabs>
        <w:spacing w:after="0" w:line="360" w:lineRule="auto"/>
        <w:ind w:left="426" w:hanging="426"/>
        <w:jc w:val="center"/>
        <w:rPr>
          <w:rFonts w:ascii="Arial" w:eastAsia="Times New Roman" w:hAnsi="Arial" w:cs="Arial"/>
        </w:rPr>
      </w:pPr>
    </w:p>
    <w:p w14:paraId="152BD5EE" w14:textId="77777777" w:rsidR="00B246B2" w:rsidRPr="00B246B2" w:rsidRDefault="00B246B2" w:rsidP="001D6DBC">
      <w:pPr>
        <w:tabs>
          <w:tab w:val="left" w:pos="8647"/>
        </w:tabs>
        <w:spacing w:after="0" w:line="360" w:lineRule="auto"/>
        <w:ind w:left="426" w:hanging="426"/>
        <w:jc w:val="center"/>
        <w:rPr>
          <w:rFonts w:ascii="Arial" w:eastAsia="Times New Roman" w:hAnsi="Arial" w:cs="Arial"/>
        </w:rPr>
      </w:pPr>
    </w:p>
    <w:p w14:paraId="2B0DB691" w14:textId="5584C0A4" w:rsidR="005A0AD1" w:rsidRPr="00B246B2" w:rsidRDefault="005A0AD1" w:rsidP="001D6DBC">
      <w:pPr>
        <w:tabs>
          <w:tab w:val="left" w:pos="8647"/>
        </w:tabs>
        <w:spacing w:after="0" w:line="360" w:lineRule="auto"/>
        <w:ind w:left="426" w:hanging="426"/>
        <w:jc w:val="center"/>
        <w:rPr>
          <w:rFonts w:ascii="Arial" w:eastAsia="Times New Roman" w:hAnsi="Arial" w:cs="Arial"/>
          <w:b/>
          <w:sz w:val="24"/>
        </w:rPr>
      </w:pPr>
      <w:r w:rsidRPr="00B246B2">
        <w:rPr>
          <w:rFonts w:ascii="Arial" w:eastAsia="Times New Roman" w:hAnsi="Arial" w:cs="Arial"/>
          <w:b/>
          <w:sz w:val="24"/>
        </w:rPr>
        <w:t>KONKURS NA STANOWISKO ASYSTENTA SĘDZIEGO</w:t>
      </w:r>
    </w:p>
    <w:p w14:paraId="4821A4CE" w14:textId="58D79E90" w:rsidR="005A0AD1" w:rsidRPr="00B246B2" w:rsidRDefault="001D6DBC" w:rsidP="001D6DBC">
      <w:pPr>
        <w:spacing w:after="0" w:line="360" w:lineRule="auto"/>
        <w:ind w:left="426" w:hanging="426"/>
        <w:jc w:val="center"/>
        <w:rPr>
          <w:rFonts w:ascii="Arial" w:eastAsia="Times New Roman" w:hAnsi="Arial" w:cs="Arial"/>
          <w:b/>
          <w:sz w:val="24"/>
        </w:rPr>
      </w:pPr>
      <w:r w:rsidRPr="00B246B2">
        <w:rPr>
          <w:rFonts w:ascii="Arial" w:eastAsia="Times New Roman" w:hAnsi="Arial" w:cs="Arial"/>
          <w:b/>
          <w:sz w:val="24"/>
        </w:rPr>
        <w:t xml:space="preserve">  </w:t>
      </w:r>
      <w:r w:rsidR="005A0AD1" w:rsidRPr="00B246B2">
        <w:rPr>
          <w:rFonts w:ascii="Arial" w:eastAsia="Times New Roman" w:hAnsi="Arial" w:cs="Arial"/>
          <w:b/>
          <w:sz w:val="24"/>
        </w:rPr>
        <w:t>TEST SPRAWDZAJĄCY WIEDZĘ Z ZAKRESU PRAWA CYWILNEGO</w:t>
      </w:r>
      <w:r w:rsidRPr="00B246B2">
        <w:rPr>
          <w:rFonts w:ascii="Arial" w:eastAsia="Times New Roman" w:hAnsi="Arial" w:cs="Arial"/>
          <w:b/>
          <w:sz w:val="24"/>
        </w:rPr>
        <w:t xml:space="preserve"> </w:t>
      </w:r>
      <w:r w:rsidRPr="00B246B2">
        <w:rPr>
          <w:rFonts w:ascii="Arial" w:eastAsia="Times New Roman" w:hAnsi="Arial" w:cs="Arial"/>
          <w:b/>
          <w:sz w:val="24"/>
        </w:rPr>
        <w:br/>
        <w:t>I KARNEGO ORAZ</w:t>
      </w:r>
      <w:r w:rsidR="005A0AD1" w:rsidRPr="00B246B2">
        <w:rPr>
          <w:rFonts w:ascii="Arial" w:eastAsia="Times New Roman" w:hAnsi="Arial" w:cs="Arial"/>
          <w:b/>
          <w:sz w:val="24"/>
        </w:rPr>
        <w:t xml:space="preserve"> POST</w:t>
      </w:r>
      <w:r w:rsidRPr="00B246B2">
        <w:rPr>
          <w:rFonts w:ascii="Arial" w:eastAsia="Times New Roman" w:hAnsi="Arial" w:cs="Arial"/>
          <w:b/>
          <w:sz w:val="24"/>
        </w:rPr>
        <w:t>Ę</w:t>
      </w:r>
      <w:r w:rsidR="005A0AD1" w:rsidRPr="00B246B2">
        <w:rPr>
          <w:rFonts w:ascii="Arial" w:eastAsia="Times New Roman" w:hAnsi="Arial" w:cs="Arial"/>
          <w:b/>
          <w:sz w:val="24"/>
        </w:rPr>
        <w:t>POWANIA CYWILNEGO</w:t>
      </w:r>
      <w:r w:rsidRPr="00B246B2">
        <w:rPr>
          <w:rFonts w:ascii="Arial" w:eastAsia="Times New Roman" w:hAnsi="Arial" w:cs="Arial"/>
          <w:b/>
          <w:sz w:val="24"/>
        </w:rPr>
        <w:t xml:space="preserve"> </w:t>
      </w:r>
      <w:r w:rsidR="003F355C" w:rsidRPr="00B246B2">
        <w:rPr>
          <w:rFonts w:ascii="Arial" w:eastAsia="Times New Roman" w:hAnsi="Arial" w:cs="Arial"/>
          <w:b/>
          <w:sz w:val="24"/>
        </w:rPr>
        <w:t>I</w:t>
      </w:r>
      <w:r w:rsidRPr="00B246B2">
        <w:rPr>
          <w:rFonts w:ascii="Arial" w:eastAsia="Times New Roman" w:hAnsi="Arial" w:cs="Arial"/>
          <w:b/>
          <w:sz w:val="24"/>
        </w:rPr>
        <w:t xml:space="preserve"> KARNEGO</w:t>
      </w:r>
    </w:p>
    <w:p w14:paraId="3BB70E1A" w14:textId="656BBD17" w:rsidR="001D6DBC" w:rsidRPr="00B246B2" w:rsidRDefault="001D6DBC" w:rsidP="001D6DBC">
      <w:pPr>
        <w:spacing w:after="0" w:line="360" w:lineRule="auto"/>
        <w:ind w:left="426" w:hanging="426"/>
        <w:jc w:val="center"/>
        <w:rPr>
          <w:rFonts w:ascii="Arial" w:eastAsia="Times New Roman" w:hAnsi="Arial" w:cs="Arial"/>
        </w:rPr>
      </w:pPr>
    </w:p>
    <w:p w14:paraId="714219C2" w14:textId="77777777" w:rsidR="00B246B2" w:rsidRPr="00B246B2" w:rsidRDefault="00B246B2" w:rsidP="001D6DBC">
      <w:pPr>
        <w:spacing w:after="0" w:line="360" w:lineRule="auto"/>
        <w:ind w:left="426" w:hanging="426"/>
        <w:jc w:val="center"/>
        <w:rPr>
          <w:rFonts w:ascii="Arial" w:eastAsia="Times New Roman" w:hAnsi="Arial" w:cs="Arial"/>
        </w:rPr>
      </w:pPr>
    </w:p>
    <w:p w14:paraId="148811C0" w14:textId="4A5B4A0F" w:rsidR="003F355C" w:rsidRPr="00B246B2" w:rsidRDefault="003F355C" w:rsidP="003F355C">
      <w:pPr>
        <w:spacing w:after="0" w:line="360" w:lineRule="auto"/>
        <w:ind w:left="426" w:hanging="426"/>
        <w:jc w:val="both"/>
        <w:rPr>
          <w:rFonts w:ascii="Arial" w:eastAsia="Times New Roman" w:hAnsi="Arial" w:cs="Arial"/>
          <w:b/>
        </w:rPr>
      </w:pPr>
      <w:r w:rsidRPr="00B246B2">
        <w:rPr>
          <w:rFonts w:ascii="Arial" w:eastAsia="Times New Roman" w:hAnsi="Arial" w:cs="Arial"/>
          <w:b/>
        </w:rPr>
        <w:t>Imię i nazwisko kandydata:……………………………………………………………………</w:t>
      </w:r>
    </w:p>
    <w:p w14:paraId="2B350D0C" w14:textId="65598410" w:rsidR="003F355C" w:rsidRPr="00B246B2" w:rsidRDefault="003F355C" w:rsidP="003F355C">
      <w:pPr>
        <w:spacing w:after="0" w:line="360" w:lineRule="auto"/>
        <w:ind w:left="426" w:hanging="426"/>
        <w:jc w:val="both"/>
        <w:rPr>
          <w:rFonts w:ascii="Arial" w:eastAsia="Times New Roman" w:hAnsi="Arial" w:cs="Arial"/>
        </w:rPr>
      </w:pPr>
    </w:p>
    <w:p w14:paraId="493B7886" w14:textId="77777777" w:rsidR="005A0AD1" w:rsidRPr="00B246B2" w:rsidRDefault="005A0AD1" w:rsidP="00B246B2">
      <w:pPr>
        <w:spacing w:after="0" w:line="360" w:lineRule="auto"/>
        <w:ind w:left="426" w:hanging="426"/>
        <w:contextualSpacing/>
        <w:jc w:val="center"/>
        <w:rPr>
          <w:rFonts w:ascii="Arial" w:eastAsia="Calibri" w:hAnsi="Arial" w:cs="Arial"/>
          <w:b/>
          <w:bCs/>
          <w:lang w:eastAsia="en-US"/>
        </w:rPr>
      </w:pPr>
      <w:r w:rsidRPr="00B246B2">
        <w:rPr>
          <w:rFonts w:ascii="Arial" w:eastAsia="Calibri" w:hAnsi="Arial" w:cs="Arial"/>
          <w:b/>
          <w:bCs/>
          <w:lang w:eastAsia="en-US"/>
        </w:rPr>
        <w:t>Instrukcja</w:t>
      </w:r>
    </w:p>
    <w:p w14:paraId="098B8313" w14:textId="77777777" w:rsidR="005A0AD1" w:rsidRPr="00B246B2" w:rsidRDefault="005A0AD1" w:rsidP="001D6DBC">
      <w:pPr>
        <w:spacing w:after="0" w:line="360" w:lineRule="auto"/>
        <w:contextualSpacing/>
        <w:jc w:val="both"/>
        <w:rPr>
          <w:rFonts w:ascii="Arial" w:eastAsia="Calibri" w:hAnsi="Arial" w:cs="Arial"/>
          <w:bCs/>
          <w:lang w:eastAsia="en-US"/>
        </w:rPr>
      </w:pPr>
      <w:r w:rsidRPr="00B246B2">
        <w:rPr>
          <w:rFonts w:ascii="Arial" w:eastAsia="Calibri" w:hAnsi="Arial" w:cs="Arial"/>
          <w:bCs/>
          <w:lang w:eastAsia="en-US"/>
        </w:rPr>
        <w:t xml:space="preserve">Test wiedzy składa się z 36 pytań jednokrotnego wyboru z zakresu prawa cywilnego                        i karnego oraz postępowania cywilnego i karnego. Za każde prawidłowo rozwiązane zadanie testowe przyznawany jest jeden punkt. Wybraną odpowiedź należy wskazać poprzez obwiedzenie kółkiem </w:t>
      </w:r>
      <w:proofErr w:type="spellStart"/>
      <w:r w:rsidRPr="00B246B2">
        <w:rPr>
          <w:rFonts w:ascii="Arial" w:eastAsia="Calibri" w:hAnsi="Arial" w:cs="Arial"/>
          <w:bCs/>
          <w:lang w:eastAsia="en-US"/>
        </w:rPr>
        <w:t>punktora</w:t>
      </w:r>
      <w:proofErr w:type="spellEnd"/>
      <w:r w:rsidRPr="00B246B2">
        <w:rPr>
          <w:rFonts w:ascii="Arial" w:eastAsia="Calibri" w:hAnsi="Arial" w:cs="Arial"/>
          <w:bCs/>
          <w:lang w:eastAsia="en-US"/>
        </w:rPr>
        <w:t xml:space="preserve"> odpowiedzi.</w:t>
      </w:r>
    </w:p>
    <w:p w14:paraId="483033F0" w14:textId="55E1AB5D" w:rsidR="005A0AD1" w:rsidRDefault="005A0AD1" w:rsidP="001D6DBC">
      <w:pPr>
        <w:spacing w:after="0" w:line="360" w:lineRule="auto"/>
        <w:contextualSpacing/>
        <w:jc w:val="both"/>
        <w:rPr>
          <w:rFonts w:ascii="Arial" w:eastAsia="Calibri" w:hAnsi="Arial" w:cs="Arial"/>
          <w:bCs/>
          <w:lang w:eastAsia="en-US"/>
        </w:rPr>
      </w:pPr>
      <w:r w:rsidRPr="00B246B2">
        <w:rPr>
          <w:rFonts w:ascii="Arial" w:eastAsia="Calibri" w:hAnsi="Arial" w:cs="Arial"/>
          <w:bCs/>
          <w:lang w:eastAsia="en-US"/>
        </w:rPr>
        <w:t xml:space="preserve">W przypadku zmiany wskazanej uprzednio odpowiedzi, odpowiedź błędną proszę przekreślić i ponownie wskazać odpowiedź poprawną poprzez obwiedzenie kółkiem </w:t>
      </w:r>
      <w:proofErr w:type="spellStart"/>
      <w:r w:rsidRPr="00B246B2">
        <w:rPr>
          <w:rFonts w:ascii="Arial" w:eastAsia="Calibri" w:hAnsi="Arial" w:cs="Arial"/>
          <w:bCs/>
          <w:lang w:eastAsia="en-US"/>
        </w:rPr>
        <w:t>punktora</w:t>
      </w:r>
      <w:proofErr w:type="spellEnd"/>
      <w:r w:rsidRPr="00B246B2">
        <w:rPr>
          <w:rFonts w:ascii="Arial" w:eastAsia="Calibri" w:hAnsi="Arial" w:cs="Arial"/>
          <w:bCs/>
          <w:lang w:eastAsia="en-US"/>
        </w:rPr>
        <w:t xml:space="preserve"> odpowiedzi. </w:t>
      </w:r>
      <w:r w:rsidRPr="00B246B2">
        <w:rPr>
          <w:rFonts w:ascii="Arial" w:eastAsia="Calibri" w:hAnsi="Arial" w:cs="Arial"/>
          <w:bCs/>
          <w:u w:val="single"/>
          <w:lang w:eastAsia="en-US"/>
        </w:rPr>
        <w:t>Ponownie wskazaną odpowiedź proszę parafować.</w:t>
      </w:r>
      <w:r w:rsidRPr="00B246B2">
        <w:rPr>
          <w:rFonts w:ascii="Arial" w:eastAsia="Calibri" w:hAnsi="Arial" w:cs="Arial"/>
          <w:bCs/>
          <w:lang w:eastAsia="en-US"/>
        </w:rPr>
        <w:t xml:space="preserve"> </w:t>
      </w:r>
    </w:p>
    <w:p w14:paraId="4D77E6C0" w14:textId="77777777" w:rsidR="00B246B2" w:rsidRPr="00B246B2" w:rsidRDefault="00B246B2" w:rsidP="001D6DBC">
      <w:pPr>
        <w:spacing w:after="0" w:line="360" w:lineRule="auto"/>
        <w:contextualSpacing/>
        <w:jc w:val="both"/>
        <w:rPr>
          <w:rFonts w:ascii="Arial" w:eastAsia="Calibri" w:hAnsi="Arial" w:cs="Arial"/>
          <w:bCs/>
          <w:lang w:eastAsia="en-US"/>
        </w:rPr>
      </w:pPr>
    </w:p>
    <w:p w14:paraId="7C455553" w14:textId="0309B686" w:rsidR="005A0AD1" w:rsidRDefault="005A0AD1" w:rsidP="001D6DBC">
      <w:pPr>
        <w:pStyle w:val="Akapitzlist"/>
        <w:spacing w:after="0" w:line="360" w:lineRule="auto"/>
        <w:ind w:left="426" w:hanging="426"/>
        <w:jc w:val="both"/>
        <w:rPr>
          <w:rFonts w:ascii="Arial" w:hAnsi="Arial" w:cs="Arial"/>
          <w:u w:val="single"/>
        </w:rPr>
      </w:pPr>
    </w:p>
    <w:p w14:paraId="26ABDFF0" w14:textId="291641A9" w:rsidR="00B246B2" w:rsidRPr="00B246B2" w:rsidRDefault="00B246B2" w:rsidP="00B246B2">
      <w:pPr>
        <w:pStyle w:val="Akapitzlist"/>
        <w:spacing w:after="0" w:line="360" w:lineRule="auto"/>
        <w:ind w:left="426" w:hanging="426"/>
        <w:jc w:val="center"/>
        <w:rPr>
          <w:rFonts w:ascii="Arial" w:hAnsi="Arial" w:cs="Arial"/>
          <w:b/>
          <w:sz w:val="24"/>
        </w:rPr>
      </w:pPr>
      <w:r w:rsidRPr="00B246B2">
        <w:rPr>
          <w:rFonts w:ascii="Arial" w:hAnsi="Arial" w:cs="Arial"/>
          <w:b/>
          <w:sz w:val="24"/>
        </w:rPr>
        <w:t>Pytania testowe</w:t>
      </w:r>
    </w:p>
    <w:p w14:paraId="7E3A9941" w14:textId="77777777" w:rsidR="00B246B2" w:rsidRPr="00B246B2" w:rsidRDefault="00B246B2" w:rsidP="001D6DBC">
      <w:pPr>
        <w:pStyle w:val="Akapitzlist"/>
        <w:spacing w:after="0" w:line="360" w:lineRule="auto"/>
        <w:ind w:left="426" w:hanging="426"/>
        <w:jc w:val="both"/>
        <w:rPr>
          <w:rFonts w:ascii="Arial" w:hAnsi="Arial" w:cs="Arial"/>
          <w:b/>
        </w:rPr>
      </w:pPr>
    </w:p>
    <w:p w14:paraId="0AE75AE0" w14:textId="77777777" w:rsidR="005A0AD1" w:rsidRPr="00B246B2" w:rsidRDefault="005A0AD1" w:rsidP="001D6DBC">
      <w:pPr>
        <w:pStyle w:val="Akapitzlist"/>
        <w:numPr>
          <w:ilvl w:val="0"/>
          <w:numId w:val="1"/>
        </w:numPr>
        <w:spacing w:after="0" w:line="360" w:lineRule="auto"/>
        <w:ind w:left="426" w:hanging="426"/>
        <w:jc w:val="both"/>
        <w:rPr>
          <w:rFonts w:ascii="Arial" w:hAnsi="Arial" w:cs="Arial"/>
          <w:b/>
          <w:u w:val="single"/>
        </w:rPr>
      </w:pPr>
      <w:r w:rsidRPr="00B246B2">
        <w:rPr>
          <w:rFonts w:ascii="Arial" w:hAnsi="Arial" w:cs="Arial"/>
          <w:b/>
        </w:rPr>
        <w:t>Kto na własny rachunek powierza wykonanie czynności osobie, która przy wykonywaniu tej czynności podlega jego kierownictwu i ma obowiązek stosować się do jego wskazówek, ten</w:t>
      </w:r>
      <w:r w:rsidRPr="00B246B2">
        <w:rPr>
          <w:rFonts w:ascii="Arial" w:hAnsi="Arial" w:cs="Arial"/>
          <w:b/>
          <w:shd w:val="clear" w:color="auto" w:fill="FFFFFF"/>
        </w:rPr>
        <w:t>:</w:t>
      </w:r>
    </w:p>
    <w:p w14:paraId="6895F174" w14:textId="3CAA5E4F" w:rsidR="005A0AD1" w:rsidRPr="00B246B2" w:rsidRDefault="005A0AD1" w:rsidP="001D6DBC">
      <w:pPr>
        <w:pStyle w:val="Akapitzlist"/>
        <w:spacing w:after="0" w:line="360" w:lineRule="auto"/>
        <w:ind w:left="851" w:hanging="425"/>
        <w:jc w:val="both"/>
        <w:rPr>
          <w:rFonts w:ascii="Arial" w:hAnsi="Arial" w:cs="Arial"/>
          <w:shd w:val="clear" w:color="auto" w:fill="FFFFFF"/>
        </w:rPr>
      </w:pPr>
      <w:r w:rsidRPr="00B246B2">
        <w:rPr>
          <w:rFonts w:ascii="Arial" w:hAnsi="Arial" w:cs="Arial"/>
        </w:rPr>
        <w:t>a)</w:t>
      </w:r>
      <w:r w:rsidR="001D6DBC" w:rsidRPr="00B246B2">
        <w:rPr>
          <w:rFonts w:ascii="Arial" w:hAnsi="Arial" w:cs="Arial"/>
        </w:rPr>
        <w:t xml:space="preserve"> </w:t>
      </w:r>
      <w:r w:rsidRPr="00B246B2">
        <w:rPr>
          <w:rFonts w:ascii="Arial" w:hAnsi="Arial" w:cs="Arial"/>
        </w:rPr>
        <w:t>nie jest odpowiedzialny za szkodę wyrządzoną z winy tej osoby przy wykonywaniu tej czynności,  za szkodę odpowiada wyłącznie ta osoba</w:t>
      </w:r>
      <w:r w:rsidRPr="00B246B2">
        <w:rPr>
          <w:rFonts w:ascii="Arial" w:hAnsi="Arial" w:cs="Arial"/>
          <w:shd w:val="clear" w:color="auto" w:fill="FFFFFF"/>
        </w:rPr>
        <w:t>;</w:t>
      </w:r>
    </w:p>
    <w:p w14:paraId="5B5CE42D" w14:textId="6EF0C993" w:rsidR="005A0AD1" w:rsidRPr="00B246B2" w:rsidRDefault="005A0AD1" w:rsidP="001D6DBC">
      <w:pPr>
        <w:pStyle w:val="Akapitzlist"/>
        <w:spacing w:after="0" w:line="360" w:lineRule="auto"/>
        <w:ind w:left="851" w:hanging="425"/>
        <w:jc w:val="both"/>
        <w:rPr>
          <w:rFonts w:ascii="Arial" w:hAnsi="Arial" w:cs="Arial"/>
          <w:shd w:val="clear" w:color="auto" w:fill="FFFFFF"/>
        </w:rPr>
      </w:pPr>
      <w:r w:rsidRPr="00B246B2">
        <w:rPr>
          <w:rFonts w:ascii="Arial" w:hAnsi="Arial" w:cs="Arial"/>
        </w:rPr>
        <w:t xml:space="preserve">b) </w:t>
      </w:r>
      <w:r w:rsidR="001D6DBC" w:rsidRPr="00B246B2">
        <w:rPr>
          <w:rFonts w:ascii="Arial" w:hAnsi="Arial" w:cs="Arial"/>
        </w:rPr>
        <w:t xml:space="preserve"> </w:t>
      </w:r>
      <w:r w:rsidRPr="00B246B2">
        <w:rPr>
          <w:rFonts w:ascii="Arial" w:hAnsi="Arial" w:cs="Arial"/>
        </w:rPr>
        <w:t>jest odpowiedzialny za szkodę wyrządzoną z winy tej osoby przy wykonywaniu powierzonej jej czynności</w:t>
      </w:r>
      <w:r w:rsidRPr="00B246B2">
        <w:rPr>
          <w:rFonts w:ascii="Arial" w:hAnsi="Arial" w:cs="Arial"/>
          <w:shd w:val="clear" w:color="auto" w:fill="FFFFFF"/>
        </w:rPr>
        <w:t>;</w:t>
      </w:r>
    </w:p>
    <w:p w14:paraId="15AA87EA" w14:textId="2671F42E" w:rsidR="005A0AD1" w:rsidRPr="00B246B2" w:rsidRDefault="005A0AD1" w:rsidP="001D6DBC">
      <w:pPr>
        <w:pStyle w:val="Akapitzlist"/>
        <w:spacing w:after="0" w:line="360" w:lineRule="auto"/>
        <w:ind w:left="851" w:hanging="425"/>
        <w:jc w:val="both"/>
        <w:rPr>
          <w:rFonts w:ascii="Arial" w:hAnsi="Arial" w:cs="Arial"/>
          <w:u w:val="single"/>
        </w:rPr>
      </w:pPr>
      <w:r w:rsidRPr="00B246B2">
        <w:rPr>
          <w:rFonts w:ascii="Arial" w:hAnsi="Arial" w:cs="Arial"/>
        </w:rPr>
        <w:t xml:space="preserve">c) </w:t>
      </w:r>
      <w:r w:rsidR="001D6DBC" w:rsidRPr="00B246B2">
        <w:rPr>
          <w:rFonts w:ascii="Arial" w:hAnsi="Arial" w:cs="Arial"/>
        </w:rPr>
        <w:t xml:space="preserve"> </w:t>
      </w:r>
      <w:r w:rsidRPr="00B246B2">
        <w:rPr>
          <w:rFonts w:ascii="Arial" w:hAnsi="Arial" w:cs="Arial"/>
        </w:rPr>
        <w:t>jest odpowiedzialny za szkodę wyrządzoną z winy tej osoby przy wykonywaniu powierzonej jej czynności, ale tylko wówczas, gdy osoba ta zastosowała się do jego wskazówek przy wykonywaniu powierzonej czynności</w:t>
      </w:r>
      <w:r w:rsidR="001D6DBC" w:rsidRPr="00B246B2">
        <w:rPr>
          <w:rFonts w:ascii="Arial" w:hAnsi="Arial" w:cs="Arial"/>
          <w:shd w:val="clear" w:color="auto" w:fill="FFFFFF"/>
        </w:rPr>
        <w:t>.</w:t>
      </w:r>
    </w:p>
    <w:p w14:paraId="4A2CCF42" w14:textId="77777777" w:rsidR="005A0AD1" w:rsidRPr="00B246B2" w:rsidRDefault="005A0AD1" w:rsidP="001D6DBC">
      <w:pPr>
        <w:pStyle w:val="Akapitzlist"/>
        <w:spacing w:after="0" w:line="360" w:lineRule="auto"/>
        <w:ind w:left="426"/>
        <w:jc w:val="both"/>
        <w:rPr>
          <w:rFonts w:ascii="Arial" w:hAnsi="Arial" w:cs="Arial"/>
          <w:u w:val="single"/>
        </w:rPr>
      </w:pPr>
    </w:p>
    <w:p w14:paraId="3417FA1C" w14:textId="77777777" w:rsidR="005A0AD1" w:rsidRPr="00B246B2" w:rsidRDefault="005A0AD1" w:rsidP="001D6DBC">
      <w:pPr>
        <w:pStyle w:val="Akapitzlist"/>
        <w:numPr>
          <w:ilvl w:val="0"/>
          <w:numId w:val="1"/>
        </w:numPr>
        <w:spacing w:after="0" w:line="360" w:lineRule="auto"/>
        <w:ind w:left="426" w:hanging="426"/>
        <w:jc w:val="both"/>
        <w:rPr>
          <w:rFonts w:ascii="Arial" w:hAnsi="Arial" w:cs="Arial"/>
        </w:rPr>
      </w:pPr>
      <w:r w:rsidRPr="00B246B2">
        <w:rPr>
          <w:rFonts w:ascii="Arial" w:hAnsi="Arial" w:cs="Arial"/>
          <w:b/>
          <w:shd w:val="clear" w:color="auto" w:fill="FFFFFF"/>
        </w:rPr>
        <w:t>Przy ustalaniu udziału spadkowego stanowiącego podstawę do obliczania zachowku uwzględnia się także</w:t>
      </w:r>
      <w:r w:rsidRPr="00B246B2">
        <w:rPr>
          <w:rFonts w:ascii="Arial" w:hAnsi="Arial" w:cs="Arial"/>
          <w:shd w:val="clear" w:color="auto" w:fill="FFFFFF"/>
        </w:rPr>
        <w:t xml:space="preserve">:    </w:t>
      </w:r>
    </w:p>
    <w:p w14:paraId="16E2C390" w14:textId="77777777" w:rsidR="005A0AD1" w:rsidRPr="00B246B2" w:rsidRDefault="005A0AD1" w:rsidP="001D6DBC">
      <w:pPr>
        <w:pStyle w:val="Akapitzlist"/>
        <w:spacing w:after="0" w:line="360" w:lineRule="auto"/>
        <w:ind w:left="426"/>
        <w:jc w:val="both"/>
        <w:rPr>
          <w:rFonts w:ascii="Arial" w:hAnsi="Arial" w:cs="Arial"/>
        </w:rPr>
      </w:pPr>
      <w:r w:rsidRPr="00B246B2">
        <w:rPr>
          <w:rFonts w:ascii="Arial" w:hAnsi="Arial" w:cs="Arial"/>
          <w:shd w:val="clear" w:color="auto" w:fill="FFFFFF"/>
        </w:rPr>
        <w:t>a) spadkobierców niegodnych;</w:t>
      </w:r>
    </w:p>
    <w:p w14:paraId="1475386B" w14:textId="77777777" w:rsidR="005A0AD1" w:rsidRPr="00B246B2" w:rsidRDefault="005A0AD1" w:rsidP="001D6DBC">
      <w:pPr>
        <w:pStyle w:val="Akapitzlist"/>
        <w:spacing w:after="0" w:line="360" w:lineRule="auto"/>
        <w:ind w:left="426"/>
        <w:jc w:val="both"/>
        <w:rPr>
          <w:rFonts w:ascii="Arial" w:hAnsi="Arial" w:cs="Arial"/>
        </w:rPr>
      </w:pPr>
      <w:r w:rsidRPr="00B246B2">
        <w:rPr>
          <w:rFonts w:ascii="Arial" w:hAnsi="Arial" w:cs="Arial"/>
          <w:shd w:val="clear" w:color="auto" w:fill="FFFFFF"/>
        </w:rPr>
        <w:t>b) spadkobierców, którzy zrzekli się dziedziczenia;</w:t>
      </w:r>
    </w:p>
    <w:p w14:paraId="700210D3" w14:textId="762D0211" w:rsidR="005A0AD1" w:rsidRPr="00B246B2" w:rsidRDefault="005A0AD1" w:rsidP="001D6DBC">
      <w:pPr>
        <w:pStyle w:val="Akapitzlist"/>
        <w:spacing w:after="0" w:line="360" w:lineRule="auto"/>
        <w:ind w:left="426"/>
        <w:jc w:val="both"/>
        <w:rPr>
          <w:rFonts w:ascii="Arial" w:hAnsi="Arial" w:cs="Arial"/>
        </w:rPr>
      </w:pPr>
      <w:r w:rsidRPr="00B246B2">
        <w:rPr>
          <w:rFonts w:ascii="Arial" w:hAnsi="Arial" w:cs="Arial"/>
          <w:shd w:val="clear" w:color="auto" w:fill="FFFFFF"/>
        </w:rPr>
        <w:t>c) spadkobierców, którzy zostali wydziedziczeni</w:t>
      </w:r>
      <w:r w:rsidR="001D6DBC" w:rsidRPr="00B246B2">
        <w:rPr>
          <w:rFonts w:ascii="Arial" w:hAnsi="Arial" w:cs="Arial"/>
          <w:shd w:val="clear" w:color="auto" w:fill="FFFFFF"/>
        </w:rPr>
        <w:t>.</w:t>
      </w:r>
    </w:p>
    <w:p w14:paraId="1A4C5216" w14:textId="77777777" w:rsidR="005A0AD1" w:rsidRPr="00B246B2" w:rsidRDefault="005A0AD1" w:rsidP="001D6DBC">
      <w:pPr>
        <w:pStyle w:val="Akapitzlist"/>
        <w:spacing w:after="0" w:line="360" w:lineRule="auto"/>
        <w:ind w:left="426"/>
        <w:jc w:val="both"/>
        <w:rPr>
          <w:rFonts w:ascii="Arial" w:hAnsi="Arial" w:cs="Arial"/>
        </w:rPr>
      </w:pPr>
    </w:p>
    <w:p w14:paraId="7CF5CAF7" w14:textId="77777777" w:rsidR="005A0AD1" w:rsidRPr="00B246B2" w:rsidRDefault="005A0AD1" w:rsidP="001D6DBC">
      <w:pPr>
        <w:pStyle w:val="Akapitzlist"/>
        <w:numPr>
          <w:ilvl w:val="0"/>
          <w:numId w:val="1"/>
        </w:numPr>
        <w:spacing w:after="0" w:line="360" w:lineRule="auto"/>
        <w:ind w:left="426" w:hanging="426"/>
        <w:jc w:val="both"/>
        <w:rPr>
          <w:rFonts w:ascii="Arial" w:eastAsia="Times New Roman" w:hAnsi="Arial" w:cs="Arial"/>
          <w:b/>
        </w:rPr>
      </w:pPr>
      <w:r w:rsidRPr="00B246B2">
        <w:rPr>
          <w:rFonts w:ascii="Arial" w:hAnsi="Arial" w:cs="Arial"/>
          <w:shd w:val="clear" w:color="auto" w:fill="FFFFFF"/>
        </w:rPr>
        <w:lastRenderedPageBreak/>
        <w:t xml:space="preserve"> </w:t>
      </w:r>
      <w:r w:rsidRPr="00B246B2">
        <w:rPr>
          <w:rFonts w:ascii="Arial" w:hAnsi="Arial" w:cs="Arial"/>
          <w:b/>
          <w:shd w:val="clear" w:color="auto" w:fill="FFFFFF"/>
        </w:rPr>
        <w:t xml:space="preserve">Do postępowania nieprocesowego z urzędu właściwy co do zasady jest sąd:        </w:t>
      </w:r>
    </w:p>
    <w:p w14:paraId="7C784FAD" w14:textId="77777777" w:rsidR="005A0AD1" w:rsidRPr="00B246B2" w:rsidRDefault="005A0AD1" w:rsidP="001D6DBC">
      <w:pPr>
        <w:pStyle w:val="Akapitzlist"/>
        <w:spacing w:after="0" w:line="360" w:lineRule="auto"/>
        <w:ind w:left="567" w:hanging="283"/>
        <w:jc w:val="both"/>
        <w:rPr>
          <w:rFonts w:ascii="Arial" w:eastAsia="Times New Roman" w:hAnsi="Arial" w:cs="Arial"/>
          <w:b/>
        </w:rPr>
      </w:pPr>
      <w:r w:rsidRPr="00B246B2">
        <w:rPr>
          <w:rFonts w:ascii="Arial" w:hAnsi="Arial" w:cs="Arial"/>
          <w:shd w:val="clear" w:color="auto" w:fill="FFFFFF"/>
        </w:rPr>
        <w:t>a) miejsca, w którego okręgu nastąpiło zdarzenie będące podstawą wszczęcia postępowania;</w:t>
      </w:r>
    </w:p>
    <w:p w14:paraId="2E959A0F" w14:textId="77777777" w:rsidR="005A0AD1" w:rsidRPr="00B246B2" w:rsidRDefault="005A0AD1" w:rsidP="001D6DBC">
      <w:pPr>
        <w:pStyle w:val="Akapitzlist"/>
        <w:spacing w:after="0" w:line="360" w:lineRule="auto"/>
        <w:ind w:left="567" w:hanging="283"/>
        <w:jc w:val="both"/>
        <w:rPr>
          <w:rFonts w:ascii="Arial" w:eastAsia="Times New Roman" w:hAnsi="Arial" w:cs="Arial"/>
          <w:b/>
        </w:rPr>
      </w:pPr>
      <w:r w:rsidRPr="00B246B2">
        <w:rPr>
          <w:rFonts w:ascii="Arial" w:hAnsi="Arial" w:cs="Arial"/>
          <w:shd w:val="clear" w:color="auto" w:fill="FFFFFF"/>
        </w:rPr>
        <w:t>b) sąd miejsca zamieszkania wnioskodawcy, a w braku miejsca zamieszkania - sąd miejsca jego pobytu;</w:t>
      </w:r>
    </w:p>
    <w:p w14:paraId="3C43EED1" w14:textId="77777777" w:rsidR="005A0AD1" w:rsidRPr="00B246B2" w:rsidRDefault="005A0AD1" w:rsidP="001D6DBC">
      <w:pPr>
        <w:pStyle w:val="Akapitzlist"/>
        <w:spacing w:after="0" w:line="360" w:lineRule="auto"/>
        <w:ind w:left="567" w:hanging="283"/>
        <w:jc w:val="both"/>
        <w:rPr>
          <w:rFonts w:ascii="Arial" w:eastAsia="Times New Roman" w:hAnsi="Arial" w:cs="Arial"/>
          <w:b/>
        </w:rPr>
      </w:pPr>
      <w:r w:rsidRPr="00B246B2">
        <w:rPr>
          <w:rFonts w:ascii="Arial" w:hAnsi="Arial" w:cs="Arial"/>
          <w:shd w:val="clear" w:color="auto" w:fill="FFFFFF"/>
        </w:rPr>
        <w:t>c) sąd dla m.st. Warszawy.</w:t>
      </w:r>
    </w:p>
    <w:p w14:paraId="152D98B4" w14:textId="77777777" w:rsidR="005A0AD1" w:rsidRPr="00B246B2" w:rsidRDefault="005A0AD1" w:rsidP="001D6DBC">
      <w:pPr>
        <w:pStyle w:val="Akapitzlist"/>
        <w:spacing w:after="0" w:line="360" w:lineRule="auto"/>
        <w:ind w:left="426"/>
        <w:jc w:val="both"/>
        <w:rPr>
          <w:rFonts w:ascii="Arial" w:eastAsia="Times New Roman" w:hAnsi="Arial" w:cs="Arial"/>
          <w:b/>
        </w:rPr>
      </w:pPr>
    </w:p>
    <w:p w14:paraId="1147DD87" w14:textId="77777777" w:rsidR="005A0AD1" w:rsidRPr="00B246B2" w:rsidRDefault="005A0AD1" w:rsidP="003F355C">
      <w:pPr>
        <w:spacing w:after="0" w:line="360" w:lineRule="auto"/>
        <w:ind w:left="284" w:hanging="284"/>
        <w:jc w:val="both"/>
        <w:rPr>
          <w:rFonts w:ascii="Arial" w:eastAsia="Times New Roman" w:hAnsi="Arial" w:cs="Arial"/>
          <w:b/>
        </w:rPr>
      </w:pPr>
      <w:r w:rsidRPr="00B246B2">
        <w:rPr>
          <w:rFonts w:ascii="Arial" w:eastAsia="Times New Roman" w:hAnsi="Arial" w:cs="Arial"/>
          <w:b/>
        </w:rPr>
        <w:t>4. Kara umowna może zostać zastrzeżona w umowie w celu naprawienia szkody wynikłej  z niewykonania lub nienależytego wykonania:</w:t>
      </w:r>
    </w:p>
    <w:p w14:paraId="0D0A36FF" w14:textId="3E9C3CF5" w:rsidR="005A0AD1" w:rsidRPr="00B246B2" w:rsidRDefault="005A0AD1" w:rsidP="001D6DBC">
      <w:pPr>
        <w:numPr>
          <w:ilvl w:val="0"/>
          <w:numId w:val="2"/>
        </w:numPr>
        <w:spacing w:after="0" w:line="360" w:lineRule="auto"/>
        <w:ind w:left="426" w:firstLine="0"/>
        <w:jc w:val="both"/>
        <w:rPr>
          <w:rFonts w:ascii="Arial" w:eastAsia="Times New Roman" w:hAnsi="Arial" w:cs="Arial"/>
        </w:rPr>
      </w:pPr>
      <w:r w:rsidRPr="00B246B2">
        <w:rPr>
          <w:rFonts w:ascii="Arial" w:eastAsia="Times New Roman" w:hAnsi="Arial" w:cs="Arial"/>
        </w:rPr>
        <w:t>każdego zobowiązania</w:t>
      </w:r>
      <w:r w:rsidR="001D6DBC" w:rsidRPr="00B246B2">
        <w:rPr>
          <w:rFonts w:ascii="Arial" w:eastAsia="Times New Roman" w:hAnsi="Arial" w:cs="Arial"/>
        </w:rPr>
        <w:t>;</w:t>
      </w:r>
    </w:p>
    <w:p w14:paraId="5BEC9BE4" w14:textId="1A71D412" w:rsidR="005A0AD1" w:rsidRPr="00B246B2" w:rsidRDefault="005A0AD1" w:rsidP="001D6DBC">
      <w:pPr>
        <w:numPr>
          <w:ilvl w:val="0"/>
          <w:numId w:val="2"/>
        </w:numPr>
        <w:spacing w:after="0" w:line="360" w:lineRule="auto"/>
        <w:ind w:left="426" w:firstLine="0"/>
        <w:jc w:val="both"/>
        <w:rPr>
          <w:rFonts w:ascii="Arial" w:eastAsia="Times New Roman" w:hAnsi="Arial" w:cs="Arial"/>
        </w:rPr>
      </w:pPr>
      <w:r w:rsidRPr="00B246B2">
        <w:rPr>
          <w:rFonts w:ascii="Arial" w:eastAsia="Times New Roman" w:hAnsi="Arial" w:cs="Arial"/>
        </w:rPr>
        <w:t>zobowiązania niepieniężnego</w:t>
      </w:r>
      <w:r w:rsidR="001D6DBC" w:rsidRPr="00B246B2">
        <w:rPr>
          <w:rFonts w:ascii="Arial" w:eastAsia="Times New Roman" w:hAnsi="Arial" w:cs="Arial"/>
        </w:rPr>
        <w:t>;</w:t>
      </w:r>
    </w:p>
    <w:p w14:paraId="1F257011" w14:textId="6C3E6E37" w:rsidR="005A0AD1" w:rsidRPr="00B246B2" w:rsidRDefault="005A0AD1" w:rsidP="001D6DBC">
      <w:pPr>
        <w:numPr>
          <w:ilvl w:val="0"/>
          <w:numId w:val="2"/>
        </w:numPr>
        <w:spacing w:after="0" w:line="360" w:lineRule="auto"/>
        <w:ind w:left="426" w:firstLine="0"/>
        <w:jc w:val="both"/>
        <w:rPr>
          <w:rFonts w:ascii="Arial" w:eastAsia="Times New Roman" w:hAnsi="Arial" w:cs="Arial"/>
        </w:rPr>
      </w:pPr>
      <w:r w:rsidRPr="00B246B2">
        <w:rPr>
          <w:rFonts w:ascii="Arial" w:eastAsia="Times New Roman" w:hAnsi="Arial" w:cs="Arial"/>
        </w:rPr>
        <w:t>zobowiązania pieniężnego</w:t>
      </w:r>
      <w:r w:rsidR="001D6DBC" w:rsidRPr="00B246B2">
        <w:rPr>
          <w:rFonts w:ascii="Arial" w:eastAsia="Times New Roman" w:hAnsi="Arial" w:cs="Arial"/>
        </w:rPr>
        <w:t>.</w:t>
      </w:r>
    </w:p>
    <w:p w14:paraId="7A4907C6" w14:textId="77777777" w:rsidR="005A0AD1" w:rsidRPr="00B246B2" w:rsidRDefault="005A0AD1" w:rsidP="001D6DBC">
      <w:pPr>
        <w:spacing w:after="0" w:line="360" w:lineRule="auto"/>
        <w:ind w:left="426" w:hanging="426"/>
        <w:jc w:val="both"/>
        <w:rPr>
          <w:rFonts w:ascii="Arial" w:eastAsia="Times New Roman" w:hAnsi="Arial" w:cs="Arial"/>
        </w:rPr>
      </w:pPr>
    </w:p>
    <w:p w14:paraId="5EBC41B2" w14:textId="77777777" w:rsidR="005A0AD1" w:rsidRPr="00B246B2" w:rsidRDefault="005A0AD1" w:rsidP="001D6DBC">
      <w:pPr>
        <w:tabs>
          <w:tab w:val="left" w:pos="426"/>
        </w:tabs>
        <w:spacing w:after="0" w:line="360" w:lineRule="auto"/>
        <w:ind w:left="426" w:hanging="426"/>
        <w:contextualSpacing/>
        <w:jc w:val="both"/>
        <w:outlineLvl w:val="0"/>
        <w:rPr>
          <w:rFonts w:ascii="Arial" w:eastAsia="Calibri" w:hAnsi="Arial" w:cs="Arial"/>
          <w:b/>
          <w:bCs/>
          <w:lang w:eastAsia="en-US"/>
        </w:rPr>
      </w:pPr>
      <w:r w:rsidRPr="00B246B2">
        <w:rPr>
          <w:rFonts w:ascii="Arial" w:eastAsia="Calibri" w:hAnsi="Arial" w:cs="Arial"/>
          <w:b/>
          <w:bCs/>
          <w:lang w:eastAsia="en-US"/>
        </w:rPr>
        <w:t>5. Zgodnie z kodeksem cywilnym, uznania czynności prawnej dokonanej z pokrzywdzeniem wierzycieli za bezskuteczną nie można żądać po upływie lat pięciu:</w:t>
      </w:r>
    </w:p>
    <w:p w14:paraId="773132C9" w14:textId="7E0FF8A2" w:rsidR="005A0AD1" w:rsidRPr="00B246B2" w:rsidRDefault="005A0AD1" w:rsidP="001D6DBC">
      <w:pPr>
        <w:spacing w:after="0" w:line="360" w:lineRule="auto"/>
        <w:ind w:left="426"/>
        <w:contextualSpacing/>
        <w:jc w:val="both"/>
        <w:outlineLvl w:val="0"/>
        <w:rPr>
          <w:rFonts w:ascii="Arial" w:eastAsia="Calibri" w:hAnsi="Arial" w:cs="Arial"/>
          <w:bCs/>
          <w:lang w:eastAsia="en-US"/>
        </w:rPr>
      </w:pPr>
      <w:r w:rsidRPr="00B246B2">
        <w:rPr>
          <w:rFonts w:ascii="Arial" w:eastAsia="Calibri" w:hAnsi="Arial" w:cs="Arial"/>
          <w:bCs/>
          <w:lang w:eastAsia="en-US"/>
        </w:rPr>
        <w:t>a)</w:t>
      </w:r>
      <w:r w:rsidR="001D6DBC" w:rsidRPr="00B246B2">
        <w:rPr>
          <w:rFonts w:ascii="Arial" w:eastAsia="Calibri" w:hAnsi="Arial" w:cs="Arial"/>
          <w:bCs/>
          <w:lang w:eastAsia="en-US"/>
        </w:rPr>
        <w:t xml:space="preserve"> </w:t>
      </w:r>
      <w:r w:rsidRPr="00B246B2">
        <w:rPr>
          <w:rFonts w:ascii="Arial" w:eastAsia="Calibri" w:hAnsi="Arial" w:cs="Arial"/>
          <w:bCs/>
          <w:lang w:eastAsia="en-US"/>
        </w:rPr>
        <w:t>od daty powstania wierzytelności, której ochrony domaga się wierzyciel</w:t>
      </w:r>
      <w:r w:rsidR="001D6DBC" w:rsidRPr="00B246B2">
        <w:rPr>
          <w:rFonts w:ascii="Arial" w:eastAsia="Calibri" w:hAnsi="Arial" w:cs="Arial"/>
          <w:bCs/>
          <w:lang w:eastAsia="en-US"/>
        </w:rPr>
        <w:t>;</w:t>
      </w:r>
    </w:p>
    <w:p w14:paraId="35764327" w14:textId="403B97CB" w:rsidR="005A0AD1" w:rsidRPr="00B246B2" w:rsidRDefault="005A0AD1" w:rsidP="001D6DBC">
      <w:pPr>
        <w:spacing w:after="0" w:line="360" w:lineRule="auto"/>
        <w:ind w:left="426"/>
        <w:contextualSpacing/>
        <w:jc w:val="both"/>
        <w:outlineLvl w:val="0"/>
        <w:rPr>
          <w:rFonts w:ascii="Arial" w:eastAsia="Calibri" w:hAnsi="Arial" w:cs="Arial"/>
          <w:bCs/>
          <w:lang w:eastAsia="en-US"/>
        </w:rPr>
      </w:pPr>
      <w:r w:rsidRPr="00B246B2">
        <w:rPr>
          <w:rFonts w:ascii="Arial" w:eastAsia="Calibri" w:hAnsi="Arial" w:cs="Arial"/>
          <w:bCs/>
          <w:lang w:eastAsia="en-US"/>
        </w:rPr>
        <w:t>b)</w:t>
      </w:r>
      <w:r w:rsidR="001D6DBC" w:rsidRPr="00B246B2">
        <w:rPr>
          <w:rFonts w:ascii="Arial" w:eastAsia="Calibri" w:hAnsi="Arial" w:cs="Arial"/>
          <w:bCs/>
          <w:lang w:eastAsia="en-US"/>
        </w:rPr>
        <w:t xml:space="preserve"> </w:t>
      </w:r>
      <w:r w:rsidRPr="00B246B2">
        <w:rPr>
          <w:rFonts w:ascii="Arial" w:eastAsia="Calibri" w:hAnsi="Arial" w:cs="Arial"/>
          <w:bCs/>
          <w:lang w:eastAsia="en-US"/>
        </w:rPr>
        <w:t>od daty, w której uprawniony wierzyciel dowiedział się o dokonaniu tej czynności</w:t>
      </w:r>
      <w:r w:rsidR="001D6DBC" w:rsidRPr="00B246B2">
        <w:rPr>
          <w:rFonts w:ascii="Arial" w:eastAsia="Calibri" w:hAnsi="Arial" w:cs="Arial"/>
          <w:bCs/>
          <w:lang w:eastAsia="en-US"/>
        </w:rPr>
        <w:t>;</w:t>
      </w:r>
    </w:p>
    <w:p w14:paraId="14FB0C02" w14:textId="2C4C57AC" w:rsidR="005A0AD1" w:rsidRPr="00B246B2" w:rsidRDefault="005A0AD1" w:rsidP="001D6DBC">
      <w:pPr>
        <w:spacing w:after="0" w:line="360" w:lineRule="auto"/>
        <w:ind w:left="426"/>
        <w:contextualSpacing/>
        <w:jc w:val="both"/>
        <w:outlineLvl w:val="0"/>
        <w:rPr>
          <w:rFonts w:ascii="Arial" w:eastAsia="Calibri" w:hAnsi="Arial" w:cs="Arial"/>
          <w:bCs/>
          <w:lang w:eastAsia="en-US"/>
        </w:rPr>
      </w:pPr>
      <w:r w:rsidRPr="00B246B2">
        <w:rPr>
          <w:rFonts w:ascii="Arial" w:eastAsia="Calibri" w:hAnsi="Arial" w:cs="Arial"/>
          <w:bCs/>
          <w:lang w:eastAsia="en-US"/>
        </w:rPr>
        <w:t>c) od daty tej czynności</w:t>
      </w:r>
      <w:r w:rsidR="001D6DBC" w:rsidRPr="00B246B2">
        <w:rPr>
          <w:rFonts w:ascii="Arial" w:eastAsia="Calibri" w:hAnsi="Arial" w:cs="Arial"/>
          <w:bCs/>
          <w:lang w:eastAsia="en-US"/>
        </w:rPr>
        <w:t>.</w:t>
      </w:r>
    </w:p>
    <w:p w14:paraId="7E085E39" w14:textId="77777777" w:rsidR="005A0AD1" w:rsidRPr="00B246B2" w:rsidRDefault="005A0AD1" w:rsidP="001D6DBC">
      <w:pPr>
        <w:spacing w:after="0" w:line="360" w:lineRule="auto"/>
        <w:ind w:left="426" w:hanging="426"/>
        <w:jc w:val="both"/>
        <w:rPr>
          <w:rFonts w:ascii="Arial" w:eastAsia="Calibri" w:hAnsi="Arial" w:cs="Arial"/>
          <w:bCs/>
          <w:lang w:eastAsia="en-US"/>
        </w:rPr>
      </w:pPr>
    </w:p>
    <w:p w14:paraId="2213A513" w14:textId="77777777" w:rsidR="005A0AD1" w:rsidRPr="00B246B2" w:rsidRDefault="005A0AD1" w:rsidP="001D6DBC">
      <w:pPr>
        <w:spacing w:after="0" w:line="360" w:lineRule="auto"/>
        <w:ind w:left="426" w:hanging="426"/>
        <w:jc w:val="both"/>
        <w:rPr>
          <w:rFonts w:ascii="Arial" w:hAnsi="Arial" w:cs="Arial"/>
          <w:b/>
        </w:rPr>
      </w:pPr>
      <w:r w:rsidRPr="00B246B2">
        <w:rPr>
          <w:rFonts w:ascii="Arial" w:eastAsia="Calibri" w:hAnsi="Arial" w:cs="Arial"/>
          <w:b/>
          <w:bCs/>
          <w:lang w:eastAsia="en-US"/>
        </w:rPr>
        <w:t xml:space="preserve">6. </w:t>
      </w:r>
      <w:r w:rsidRPr="00B246B2">
        <w:rPr>
          <w:rFonts w:ascii="Arial" w:hAnsi="Arial" w:cs="Arial"/>
          <w:b/>
          <w:shd w:val="clear" w:color="auto" w:fill="FFFFFF"/>
        </w:rPr>
        <w:t>Oceny zgodności postanowienia umowy z dobrymi obyczajami, pod względem ich abuzywności, dokonuje się według stanu:</w:t>
      </w:r>
    </w:p>
    <w:p w14:paraId="66B080D3" w14:textId="77777777" w:rsidR="005A0AD1" w:rsidRPr="00B246B2" w:rsidRDefault="005A0AD1" w:rsidP="001D6DBC">
      <w:pPr>
        <w:spacing w:after="0" w:line="360" w:lineRule="auto"/>
        <w:ind w:left="426" w:hanging="142"/>
        <w:jc w:val="both"/>
        <w:rPr>
          <w:rFonts w:ascii="Arial" w:hAnsi="Arial" w:cs="Arial"/>
          <w:b/>
        </w:rPr>
      </w:pPr>
      <w:r w:rsidRPr="00B246B2">
        <w:rPr>
          <w:rFonts w:ascii="Arial" w:hAnsi="Arial" w:cs="Arial"/>
        </w:rPr>
        <w:t>a) z chwili wniesienia pozwu;</w:t>
      </w:r>
    </w:p>
    <w:p w14:paraId="1C4AFDF7" w14:textId="77777777" w:rsidR="005A0AD1" w:rsidRPr="00B246B2" w:rsidRDefault="005A0AD1" w:rsidP="001D6DBC">
      <w:pPr>
        <w:spacing w:after="0" w:line="360" w:lineRule="auto"/>
        <w:ind w:left="426" w:hanging="142"/>
        <w:jc w:val="both"/>
        <w:rPr>
          <w:rFonts w:ascii="Arial" w:hAnsi="Arial" w:cs="Arial"/>
        </w:rPr>
      </w:pPr>
      <w:r w:rsidRPr="00B246B2">
        <w:rPr>
          <w:rFonts w:ascii="Arial" w:hAnsi="Arial" w:cs="Arial"/>
        </w:rPr>
        <w:t>b) z chwili wyrokowania;</w:t>
      </w:r>
    </w:p>
    <w:p w14:paraId="03FDA202" w14:textId="3DE2154B" w:rsidR="005A0AD1" w:rsidRPr="00B246B2" w:rsidRDefault="005A0AD1" w:rsidP="001D6DBC">
      <w:pPr>
        <w:spacing w:after="0" w:line="360" w:lineRule="auto"/>
        <w:ind w:left="426" w:hanging="142"/>
        <w:jc w:val="both"/>
        <w:rPr>
          <w:rFonts w:ascii="Arial" w:hAnsi="Arial" w:cs="Arial"/>
          <w:b/>
        </w:rPr>
      </w:pPr>
      <w:r w:rsidRPr="00B246B2">
        <w:rPr>
          <w:rFonts w:ascii="Arial" w:hAnsi="Arial" w:cs="Arial"/>
          <w:shd w:val="clear" w:color="auto" w:fill="FFFFFF"/>
        </w:rPr>
        <w:t>c) z chwili zawarcia umowy</w:t>
      </w:r>
      <w:r w:rsidR="001D6DBC" w:rsidRPr="00B246B2">
        <w:rPr>
          <w:rFonts w:ascii="Arial" w:hAnsi="Arial" w:cs="Arial"/>
          <w:shd w:val="clear" w:color="auto" w:fill="FFFFFF"/>
        </w:rPr>
        <w:t>.</w:t>
      </w:r>
    </w:p>
    <w:p w14:paraId="343CDFD3" w14:textId="77777777" w:rsidR="005A0AD1" w:rsidRPr="00B246B2" w:rsidRDefault="005A0AD1" w:rsidP="001D6DBC">
      <w:pPr>
        <w:spacing w:after="0" w:line="360" w:lineRule="auto"/>
        <w:ind w:left="426" w:hanging="426"/>
        <w:contextualSpacing/>
        <w:jc w:val="both"/>
        <w:outlineLvl w:val="0"/>
        <w:rPr>
          <w:rFonts w:ascii="Arial" w:eastAsia="Calibri" w:hAnsi="Arial" w:cs="Arial"/>
          <w:bCs/>
          <w:lang w:eastAsia="en-US"/>
        </w:rPr>
      </w:pPr>
    </w:p>
    <w:p w14:paraId="1E6364DE" w14:textId="77777777" w:rsidR="005A0AD1" w:rsidRPr="00B246B2" w:rsidRDefault="005A0AD1" w:rsidP="001D6DBC">
      <w:pPr>
        <w:spacing w:after="0" w:line="360" w:lineRule="auto"/>
        <w:ind w:left="426" w:hanging="426"/>
        <w:jc w:val="both"/>
        <w:outlineLvl w:val="2"/>
        <w:rPr>
          <w:rFonts w:ascii="Arial" w:eastAsia="Times New Roman" w:hAnsi="Arial" w:cs="Arial"/>
          <w:b/>
          <w:bCs/>
        </w:rPr>
      </w:pPr>
      <w:r w:rsidRPr="00B246B2">
        <w:rPr>
          <w:rFonts w:ascii="Arial" w:eastAsia="Times New Roman" w:hAnsi="Arial" w:cs="Arial"/>
          <w:b/>
          <w:bCs/>
        </w:rPr>
        <w:t xml:space="preserve">7. Zażalenie do innego składu sądu pierwszej instancji przysługuje na postanowienia tego sądu, których przedmiotem jest: </w:t>
      </w:r>
    </w:p>
    <w:p w14:paraId="66214980" w14:textId="38A1E467" w:rsidR="005A0AD1" w:rsidRPr="00B246B2" w:rsidRDefault="005A0AD1" w:rsidP="001D6DBC">
      <w:pPr>
        <w:spacing w:after="0" w:line="360" w:lineRule="auto"/>
        <w:ind w:left="426"/>
        <w:jc w:val="both"/>
        <w:outlineLvl w:val="2"/>
        <w:rPr>
          <w:rFonts w:ascii="Arial" w:eastAsia="Times New Roman" w:hAnsi="Arial" w:cs="Arial"/>
          <w:b/>
          <w:bCs/>
        </w:rPr>
      </w:pPr>
      <w:r w:rsidRPr="00B246B2">
        <w:rPr>
          <w:rFonts w:ascii="Arial" w:eastAsia="Times New Roman" w:hAnsi="Arial" w:cs="Arial"/>
        </w:rPr>
        <w:t>a) zwrot pozwu</w:t>
      </w:r>
      <w:r w:rsidR="001D6DBC" w:rsidRPr="00B246B2">
        <w:rPr>
          <w:rFonts w:ascii="Arial" w:eastAsia="Times New Roman" w:hAnsi="Arial" w:cs="Arial"/>
        </w:rPr>
        <w:t>;</w:t>
      </w:r>
      <w:r w:rsidRPr="00B246B2">
        <w:rPr>
          <w:rFonts w:ascii="Arial" w:eastAsia="Times New Roman" w:hAnsi="Arial" w:cs="Arial"/>
        </w:rPr>
        <w:t xml:space="preserve"> </w:t>
      </w:r>
    </w:p>
    <w:p w14:paraId="260D9DD3" w14:textId="2557C2E0" w:rsidR="005A0AD1" w:rsidRPr="00B246B2" w:rsidRDefault="005A0AD1" w:rsidP="001D6DBC">
      <w:pPr>
        <w:spacing w:after="0" w:line="360" w:lineRule="auto"/>
        <w:ind w:left="426"/>
        <w:jc w:val="both"/>
        <w:rPr>
          <w:rFonts w:ascii="Arial" w:eastAsia="Times New Roman" w:hAnsi="Arial" w:cs="Arial"/>
        </w:rPr>
      </w:pPr>
      <w:r w:rsidRPr="00B246B2">
        <w:rPr>
          <w:rFonts w:ascii="Arial" w:eastAsia="Times New Roman" w:hAnsi="Arial" w:cs="Arial"/>
        </w:rPr>
        <w:t>b) odrzucenie zażalenia;</w:t>
      </w:r>
    </w:p>
    <w:p w14:paraId="736C77D3" w14:textId="77777777" w:rsidR="005A0AD1" w:rsidRPr="00B246B2" w:rsidRDefault="005A0AD1" w:rsidP="001D6DBC">
      <w:pPr>
        <w:spacing w:after="0" w:line="360" w:lineRule="auto"/>
        <w:ind w:left="426"/>
        <w:jc w:val="both"/>
        <w:rPr>
          <w:rFonts w:ascii="Arial" w:eastAsia="Times New Roman" w:hAnsi="Arial" w:cs="Arial"/>
        </w:rPr>
      </w:pPr>
      <w:r w:rsidRPr="00B246B2">
        <w:rPr>
          <w:rFonts w:ascii="Arial" w:eastAsia="Times New Roman" w:hAnsi="Arial" w:cs="Arial"/>
        </w:rPr>
        <w:t xml:space="preserve">c) odmowa odrzucenia pozwu. </w:t>
      </w:r>
    </w:p>
    <w:p w14:paraId="233DC121" w14:textId="77777777" w:rsidR="005A0AD1" w:rsidRPr="00B246B2" w:rsidRDefault="005A0AD1" w:rsidP="001D6DBC">
      <w:pPr>
        <w:spacing w:after="0" w:line="360" w:lineRule="auto"/>
        <w:ind w:left="426" w:hanging="426"/>
        <w:contextualSpacing/>
        <w:jc w:val="both"/>
        <w:outlineLvl w:val="0"/>
        <w:rPr>
          <w:rFonts w:ascii="Arial" w:eastAsia="Calibri" w:hAnsi="Arial" w:cs="Arial"/>
          <w:bCs/>
          <w:lang w:eastAsia="en-US"/>
        </w:rPr>
      </w:pPr>
    </w:p>
    <w:p w14:paraId="1326E2FC" w14:textId="77777777" w:rsidR="005A0AD1" w:rsidRPr="00B246B2" w:rsidRDefault="005A0AD1" w:rsidP="001D6DBC">
      <w:pPr>
        <w:spacing w:after="0" w:line="360" w:lineRule="auto"/>
        <w:ind w:left="426" w:hanging="426"/>
        <w:jc w:val="both"/>
        <w:rPr>
          <w:rFonts w:ascii="Arial" w:eastAsia="Times New Roman" w:hAnsi="Arial" w:cs="Arial"/>
          <w:b/>
        </w:rPr>
      </w:pPr>
      <w:r w:rsidRPr="00B246B2">
        <w:rPr>
          <w:rFonts w:ascii="Arial" w:eastAsia="Times New Roman" w:hAnsi="Arial" w:cs="Arial"/>
          <w:b/>
          <w:shd w:val="clear" w:color="auto" w:fill="FFFFFF"/>
        </w:rPr>
        <w:t>8. Każdy ze współwłaścicieli może rozporządzać swoim udziałem:</w:t>
      </w:r>
    </w:p>
    <w:p w14:paraId="55DEA8C6" w14:textId="77777777" w:rsidR="005A0AD1" w:rsidRPr="00B246B2" w:rsidRDefault="005A0AD1" w:rsidP="001D6DBC">
      <w:pPr>
        <w:spacing w:after="0" w:line="360" w:lineRule="auto"/>
        <w:ind w:left="426"/>
        <w:jc w:val="both"/>
        <w:rPr>
          <w:rFonts w:ascii="Arial" w:eastAsia="Times New Roman" w:hAnsi="Arial" w:cs="Arial"/>
        </w:rPr>
      </w:pPr>
      <w:r w:rsidRPr="00B246B2">
        <w:rPr>
          <w:rFonts w:ascii="Arial" w:eastAsia="Times New Roman" w:hAnsi="Arial" w:cs="Arial"/>
          <w:shd w:val="clear" w:color="auto" w:fill="FFFFFF"/>
        </w:rPr>
        <w:t>a) za zgodą wszystkich współwłaścicieli;</w:t>
      </w:r>
    </w:p>
    <w:p w14:paraId="59FD9BDB" w14:textId="77777777" w:rsidR="005A0AD1" w:rsidRPr="00B246B2" w:rsidRDefault="005A0AD1" w:rsidP="001D6DBC">
      <w:pPr>
        <w:spacing w:after="0" w:line="360" w:lineRule="auto"/>
        <w:ind w:left="426"/>
        <w:jc w:val="both"/>
        <w:rPr>
          <w:rFonts w:ascii="Arial" w:eastAsia="Times New Roman" w:hAnsi="Arial" w:cs="Arial"/>
        </w:rPr>
      </w:pPr>
      <w:r w:rsidRPr="00B246B2">
        <w:rPr>
          <w:rFonts w:ascii="Arial" w:eastAsia="Times New Roman" w:hAnsi="Arial" w:cs="Arial"/>
          <w:shd w:val="clear" w:color="auto" w:fill="FFFFFF"/>
        </w:rPr>
        <w:t>b) bez zgody pozostałych współwłaścicieli;</w:t>
      </w:r>
    </w:p>
    <w:p w14:paraId="7150F7EC" w14:textId="77777777" w:rsidR="005A0AD1" w:rsidRPr="00B246B2" w:rsidRDefault="005A0AD1" w:rsidP="001D6DBC">
      <w:pPr>
        <w:spacing w:after="0" w:line="360" w:lineRule="auto"/>
        <w:ind w:left="426"/>
        <w:jc w:val="both"/>
        <w:rPr>
          <w:rFonts w:ascii="Arial" w:eastAsia="Times New Roman" w:hAnsi="Arial" w:cs="Arial"/>
        </w:rPr>
      </w:pPr>
      <w:r w:rsidRPr="00B246B2">
        <w:rPr>
          <w:rFonts w:ascii="Arial" w:eastAsia="Times New Roman" w:hAnsi="Arial" w:cs="Arial"/>
          <w:shd w:val="clear" w:color="auto" w:fill="FFFFFF"/>
        </w:rPr>
        <w:t>c) za zgodą współwłaścicieli, których udziały wynoszą co najmniej połowę.</w:t>
      </w:r>
    </w:p>
    <w:p w14:paraId="4A4410FE" w14:textId="77777777" w:rsidR="005A0AD1" w:rsidRPr="00B246B2" w:rsidRDefault="005A0AD1" w:rsidP="001D6DBC">
      <w:pPr>
        <w:spacing w:after="0" w:line="360" w:lineRule="auto"/>
        <w:ind w:left="426" w:hanging="426"/>
        <w:contextualSpacing/>
        <w:jc w:val="both"/>
        <w:outlineLvl w:val="0"/>
        <w:rPr>
          <w:rFonts w:ascii="Arial" w:eastAsia="Calibri" w:hAnsi="Arial" w:cs="Arial"/>
          <w:bCs/>
          <w:lang w:eastAsia="en-US"/>
        </w:rPr>
      </w:pPr>
    </w:p>
    <w:p w14:paraId="304CCEA5" w14:textId="77777777" w:rsidR="005A0AD1" w:rsidRPr="00B246B2" w:rsidRDefault="005A0AD1" w:rsidP="001D6DBC">
      <w:pPr>
        <w:spacing w:after="0" w:line="360" w:lineRule="auto"/>
        <w:ind w:left="426" w:hanging="426"/>
        <w:jc w:val="both"/>
        <w:rPr>
          <w:rFonts w:ascii="Arial" w:eastAsia="Times New Roman" w:hAnsi="Arial" w:cs="Arial"/>
          <w:b/>
        </w:rPr>
      </w:pPr>
      <w:r w:rsidRPr="00B246B2">
        <w:rPr>
          <w:rFonts w:ascii="Arial" w:eastAsia="Times New Roman" w:hAnsi="Arial" w:cs="Arial"/>
          <w:b/>
        </w:rPr>
        <w:t>9. Która z wymienionych spraw rozpoznawana jest w postępowaniu nieprocesowym:</w:t>
      </w:r>
    </w:p>
    <w:p w14:paraId="0DA058C6" w14:textId="77777777" w:rsidR="005A0AD1" w:rsidRPr="00B246B2" w:rsidRDefault="005A0AD1" w:rsidP="001D6DBC">
      <w:pPr>
        <w:spacing w:after="0" w:line="360" w:lineRule="auto"/>
        <w:ind w:left="426"/>
        <w:jc w:val="both"/>
        <w:rPr>
          <w:rFonts w:ascii="Arial" w:eastAsia="Times New Roman" w:hAnsi="Arial" w:cs="Arial"/>
        </w:rPr>
      </w:pPr>
      <w:r w:rsidRPr="00B246B2">
        <w:rPr>
          <w:rFonts w:ascii="Arial" w:eastAsia="Times New Roman" w:hAnsi="Arial" w:cs="Arial"/>
        </w:rPr>
        <w:t>a) uzgodnienie treści księgi wieczystej z rzeczywistym stanem prawnym;</w:t>
      </w:r>
    </w:p>
    <w:p w14:paraId="5B7A6CAF" w14:textId="39ABE917" w:rsidR="005A0AD1" w:rsidRPr="00B246B2" w:rsidRDefault="005A0AD1" w:rsidP="001D6DBC">
      <w:pPr>
        <w:spacing w:after="0" w:line="360" w:lineRule="auto"/>
        <w:ind w:left="709" w:hanging="283"/>
        <w:jc w:val="both"/>
        <w:rPr>
          <w:rFonts w:ascii="Arial" w:eastAsia="Times New Roman" w:hAnsi="Arial" w:cs="Arial"/>
        </w:rPr>
      </w:pPr>
      <w:r w:rsidRPr="00B246B2">
        <w:rPr>
          <w:rFonts w:ascii="Arial" w:eastAsia="Times New Roman" w:hAnsi="Arial" w:cs="Arial"/>
        </w:rPr>
        <w:t>b)</w:t>
      </w:r>
      <w:r w:rsidR="001D6DBC" w:rsidRPr="00B246B2">
        <w:rPr>
          <w:rFonts w:ascii="Arial" w:eastAsia="Times New Roman" w:hAnsi="Arial" w:cs="Arial"/>
        </w:rPr>
        <w:t xml:space="preserve"> </w:t>
      </w:r>
      <w:r w:rsidRPr="00B246B2">
        <w:rPr>
          <w:rFonts w:ascii="Arial" w:eastAsia="Times New Roman" w:hAnsi="Arial" w:cs="Arial"/>
        </w:rPr>
        <w:t>stwierdzenie nabycia własności nieruchomości rolnej przez posiadacza samoistnego;</w:t>
      </w:r>
    </w:p>
    <w:p w14:paraId="02A85DBB" w14:textId="77777777" w:rsidR="005A0AD1" w:rsidRPr="00B246B2" w:rsidRDefault="005A0AD1" w:rsidP="001D6DBC">
      <w:pPr>
        <w:spacing w:after="0" w:line="360" w:lineRule="auto"/>
        <w:ind w:left="360"/>
        <w:jc w:val="both"/>
        <w:rPr>
          <w:rFonts w:ascii="Arial" w:eastAsia="Times New Roman" w:hAnsi="Arial" w:cs="Arial"/>
        </w:rPr>
      </w:pPr>
      <w:r w:rsidRPr="00B246B2">
        <w:rPr>
          <w:rFonts w:ascii="Arial" w:eastAsia="Times New Roman" w:hAnsi="Arial" w:cs="Arial"/>
        </w:rPr>
        <w:lastRenderedPageBreak/>
        <w:t>c) zniesienie służebności przechodu i przejazdu.</w:t>
      </w:r>
    </w:p>
    <w:p w14:paraId="10206E7B" w14:textId="77777777" w:rsidR="005A0AD1" w:rsidRPr="00B246B2" w:rsidRDefault="005A0AD1" w:rsidP="001D6DBC">
      <w:pPr>
        <w:spacing w:after="0" w:line="360" w:lineRule="auto"/>
        <w:ind w:left="426" w:hanging="426"/>
        <w:contextualSpacing/>
        <w:jc w:val="both"/>
        <w:outlineLvl w:val="0"/>
        <w:rPr>
          <w:rFonts w:ascii="Arial" w:eastAsia="Calibri" w:hAnsi="Arial" w:cs="Arial"/>
          <w:bCs/>
          <w:lang w:eastAsia="en-US"/>
        </w:rPr>
      </w:pPr>
    </w:p>
    <w:p w14:paraId="473B2A38" w14:textId="77777777" w:rsidR="005A0AD1" w:rsidRPr="00B246B2" w:rsidRDefault="005A0AD1" w:rsidP="001D6DBC">
      <w:pPr>
        <w:suppressAutoHyphens/>
        <w:spacing w:after="0" w:line="360" w:lineRule="auto"/>
        <w:ind w:left="426" w:hanging="426"/>
        <w:jc w:val="both"/>
        <w:rPr>
          <w:rFonts w:ascii="Arial" w:eastAsia="Times New Roman" w:hAnsi="Arial" w:cs="Arial"/>
          <w:lang w:eastAsia="zh-CN"/>
        </w:rPr>
      </w:pPr>
      <w:r w:rsidRPr="00B246B2">
        <w:rPr>
          <w:rFonts w:ascii="Arial" w:eastAsia="Times New Roman" w:hAnsi="Arial" w:cs="Arial"/>
          <w:b/>
          <w:bCs/>
          <w:lang w:eastAsia="zh-CN"/>
        </w:rPr>
        <w:t>10. Ograniczonym prawem rzeczowym nie jest:</w:t>
      </w:r>
    </w:p>
    <w:p w14:paraId="43CF8667" w14:textId="1319DA6B" w:rsidR="005A0AD1" w:rsidRPr="00B246B2" w:rsidRDefault="005A0AD1" w:rsidP="001D6DBC">
      <w:pPr>
        <w:suppressAutoHyphens/>
        <w:spacing w:after="0" w:line="360" w:lineRule="auto"/>
        <w:ind w:left="426"/>
        <w:jc w:val="both"/>
        <w:rPr>
          <w:rFonts w:ascii="Arial" w:eastAsia="Times New Roman" w:hAnsi="Arial" w:cs="Arial"/>
          <w:lang w:eastAsia="zh-CN"/>
        </w:rPr>
      </w:pPr>
      <w:r w:rsidRPr="00B246B2">
        <w:rPr>
          <w:rFonts w:ascii="Arial" w:eastAsia="Times New Roman" w:hAnsi="Arial" w:cs="Arial"/>
          <w:lang w:eastAsia="zh-CN"/>
        </w:rPr>
        <w:t>a) zastaw rejestrowy</w:t>
      </w:r>
      <w:r w:rsidR="001D6DBC" w:rsidRPr="00B246B2">
        <w:rPr>
          <w:rFonts w:ascii="Arial" w:eastAsia="Times New Roman" w:hAnsi="Arial" w:cs="Arial"/>
          <w:lang w:eastAsia="zh-CN"/>
        </w:rPr>
        <w:t>;</w:t>
      </w:r>
    </w:p>
    <w:p w14:paraId="0B63F204" w14:textId="76F5185E" w:rsidR="005A0AD1" w:rsidRPr="00B246B2" w:rsidRDefault="005A0AD1" w:rsidP="001D6DBC">
      <w:pPr>
        <w:suppressAutoHyphens/>
        <w:spacing w:after="0" w:line="360" w:lineRule="auto"/>
        <w:ind w:left="426"/>
        <w:jc w:val="both"/>
        <w:rPr>
          <w:rFonts w:ascii="Arial" w:eastAsia="Times New Roman" w:hAnsi="Arial" w:cs="Arial"/>
          <w:lang w:eastAsia="zh-CN"/>
        </w:rPr>
      </w:pPr>
      <w:r w:rsidRPr="00B246B2">
        <w:rPr>
          <w:rFonts w:ascii="Arial" w:eastAsia="Times New Roman" w:hAnsi="Arial" w:cs="Arial"/>
          <w:lang w:eastAsia="zh-CN"/>
        </w:rPr>
        <w:t>b) hipoteka morska</w:t>
      </w:r>
      <w:r w:rsidR="001D6DBC" w:rsidRPr="00B246B2">
        <w:rPr>
          <w:rFonts w:ascii="Arial" w:eastAsia="Times New Roman" w:hAnsi="Arial" w:cs="Arial"/>
          <w:lang w:eastAsia="zh-CN"/>
        </w:rPr>
        <w:t>;</w:t>
      </w:r>
    </w:p>
    <w:p w14:paraId="144839B4" w14:textId="33B4C3F0" w:rsidR="005A0AD1" w:rsidRPr="00B246B2" w:rsidRDefault="005A0AD1" w:rsidP="001D6DBC">
      <w:pPr>
        <w:suppressAutoHyphens/>
        <w:spacing w:after="0" w:line="360" w:lineRule="auto"/>
        <w:ind w:left="426"/>
        <w:jc w:val="both"/>
        <w:rPr>
          <w:rFonts w:ascii="Arial" w:eastAsia="Times New Roman" w:hAnsi="Arial" w:cs="Arial"/>
          <w:lang w:eastAsia="zh-CN"/>
        </w:rPr>
      </w:pPr>
      <w:r w:rsidRPr="00B246B2">
        <w:rPr>
          <w:rFonts w:ascii="Arial" w:eastAsia="Times New Roman" w:hAnsi="Arial" w:cs="Arial"/>
          <w:bCs/>
          <w:lang w:eastAsia="zh-CN"/>
        </w:rPr>
        <w:t>c) użytkowanie wieczyste</w:t>
      </w:r>
      <w:r w:rsidR="001D6DBC" w:rsidRPr="00B246B2">
        <w:rPr>
          <w:rFonts w:ascii="Arial" w:eastAsia="Times New Roman" w:hAnsi="Arial" w:cs="Arial"/>
          <w:bCs/>
          <w:lang w:eastAsia="zh-CN"/>
        </w:rPr>
        <w:t>.</w:t>
      </w:r>
    </w:p>
    <w:p w14:paraId="31DA7559" w14:textId="77777777" w:rsidR="005A0AD1" w:rsidRPr="00B246B2" w:rsidRDefault="005A0AD1" w:rsidP="001D6DBC">
      <w:pPr>
        <w:spacing w:after="0" w:line="360" w:lineRule="auto"/>
        <w:ind w:left="426" w:hanging="426"/>
        <w:contextualSpacing/>
        <w:jc w:val="both"/>
        <w:outlineLvl w:val="0"/>
        <w:rPr>
          <w:rFonts w:ascii="Arial" w:eastAsia="Calibri" w:hAnsi="Arial" w:cs="Arial"/>
          <w:bCs/>
          <w:lang w:eastAsia="en-US"/>
        </w:rPr>
      </w:pPr>
    </w:p>
    <w:p w14:paraId="24D4B1B3" w14:textId="77777777" w:rsidR="005A0AD1" w:rsidRPr="00B246B2" w:rsidRDefault="005A0AD1" w:rsidP="001D6DBC">
      <w:pPr>
        <w:suppressAutoHyphens/>
        <w:spacing w:after="0" w:line="360" w:lineRule="auto"/>
        <w:ind w:left="426" w:hanging="426"/>
        <w:jc w:val="both"/>
        <w:rPr>
          <w:rFonts w:ascii="Arial" w:eastAsia="Times New Roman" w:hAnsi="Arial" w:cs="Arial"/>
          <w:b/>
          <w:u w:val="single"/>
          <w:lang w:eastAsia="zh-CN"/>
        </w:rPr>
      </w:pPr>
      <w:r w:rsidRPr="00B246B2">
        <w:rPr>
          <w:rFonts w:ascii="Arial" w:eastAsia="Times New Roman" w:hAnsi="Arial" w:cs="Arial"/>
          <w:b/>
          <w:lang w:eastAsia="zh-CN"/>
        </w:rPr>
        <w:t>11. Spadkodawca zmarł w dniu 12.04.2014r. Spadkobierca w terminie 6 miesięcy od daty dowiedzenia się o powołaniu do dziedziczenia nie złożył oświadczenia o przyjęciu bądź odrzuceniu spadku. W związku z tym należy przyjąć że spadkobierca:</w:t>
      </w:r>
    </w:p>
    <w:p w14:paraId="0EB1D5C1" w14:textId="420D84BC" w:rsidR="005A0AD1" w:rsidRPr="00B246B2" w:rsidRDefault="005A0AD1" w:rsidP="001D6DBC">
      <w:pPr>
        <w:numPr>
          <w:ilvl w:val="0"/>
          <w:numId w:val="3"/>
        </w:numPr>
        <w:suppressAutoHyphens/>
        <w:spacing w:after="0" w:line="360" w:lineRule="auto"/>
        <w:ind w:left="426" w:firstLine="0"/>
        <w:jc w:val="both"/>
        <w:rPr>
          <w:rFonts w:ascii="Arial" w:eastAsia="Times New Roman" w:hAnsi="Arial" w:cs="Arial"/>
          <w:b/>
          <w:u w:val="single"/>
          <w:lang w:eastAsia="zh-CN"/>
        </w:rPr>
      </w:pPr>
      <w:r w:rsidRPr="00B246B2">
        <w:rPr>
          <w:rFonts w:ascii="Arial" w:eastAsia="Times New Roman" w:hAnsi="Arial" w:cs="Arial"/>
          <w:lang w:eastAsia="zh-CN"/>
        </w:rPr>
        <w:t>zrzekł się dziedziczenia</w:t>
      </w:r>
      <w:r w:rsidR="001D6DBC" w:rsidRPr="00B246B2">
        <w:rPr>
          <w:rFonts w:ascii="Arial" w:eastAsia="Times New Roman" w:hAnsi="Arial" w:cs="Arial"/>
          <w:lang w:eastAsia="zh-CN"/>
        </w:rPr>
        <w:t>;</w:t>
      </w:r>
    </w:p>
    <w:p w14:paraId="576209A7" w14:textId="64E20BE2" w:rsidR="005A0AD1" w:rsidRPr="00B246B2" w:rsidRDefault="005A0AD1" w:rsidP="001D6DBC">
      <w:pPr>
        <w:numPr>
          <w:ilvl w:val="0"/>
          <w:numId w:val="3"/>
        </w:numPr>
        <w:suppressAutoHyphens/>
        <w:spacing w:after="0" w:line="360" w:lineRule="auto"/>
        <w:ind w:left="426" w:firstLine="0"/>
        <w:jc w:val="both"/>
        <w:rPr>
          <w:rFonts w:ascii="Arial" w:eastAsia="Times New Roman" w:hAnsi="Arial" w:cs="Arial"/>
          <w:b/>
          <w:u w:val="single"/>
          <w:lang w:eastAsia="zh-CN"/>
        </w:rPr>
      </w:pPr>
      <w:r w:rsidRPr="00B246B2">
        <w:rPr>
          <w:rFonts w:ascii="Arial" w:eastAsia="Times New Roman" w:hAnsi="Arial" w:cs="Arial"/>
          <w:lang w:eastAsia="zh-CN"/>
        </w:rPr>
        <w:t>przyjął spadek wprost</w:t>
      </w:r>
      <w:r w:rsidR="001D6DBC" w:rsidRPr="00B246B2">
        <w:rPr>
          <w:rFonts w:ascii="Arial" w:eastAsia="Times New Roman" w:hAnsi="Arial" w:cs="Arial"/>
          <w:lang w:eastAsia="zh-CN"/>
        </w:rPr>
        <w:t>;</w:t>
      </w:r>
    </w:p>
    <w:p w14:paraId="671942E0" w14:textId="77777777" w:rsidR="005A0AD1" w:rsidRPr="00B246B2" w:rsidRDefault="005A0AD1" w:rsidP="001D6DBC">
      <w:pPr>
        <w:numPr>
          <w:ilvl w:val="0"/>
          <w:numId w:val="3"/>
        </w:numPr>
        <w:suppressAutoHyphens/>
        <w:spacing w:after="0" w:line="360" w:lineRule="auto"/>
        <w:ind w:left="426" w:firstLine="0"/>
        <w:jc w:val="both"/>
        <w:rPr>
          <w:rFonts w:ascii="Arial" w:eastAsia="Times New Roman" w:hAnsi="Arial" w:cs="Arial"/>
          <w:lang w:eastAsia="zh-CN"/>
        </w:rPr>
      </w:pPr>
      <w:r w:rsidRPr="00B246B2">
        <w:rPr>
          <w:rFonts w:ascii="Arial" w:eastAsia="Times New Roman" w:hAnsi="Arial" w:cs="Arial"/>
          <w:lang w:eastAsia="zh-CN"/>
        </w:rPr>
        <w:t>przyjął spadek z dobrodziejstwem inwentarza.</w:t>
      </w:r>
    </w:p>
    <w:p w14:paraId="4F278B34" w14:textId="77777777" w:rsidR="005A0AD1" w:rsidRPr="00B246B2" w:rsidRDefault="005A0AD1" w:rsidP="001D6DBC">
      <w:pPr>
        <w:spacing w:after="0" w:line="360" w:lineRule="auto"/>
        <w:ind w:left="426" w:hanging="426"/>
        <w:jc w:val="both"/>
        <w:rPr>
          <w:rFonts w:ascii="Arial" w:hAnsi="Arial" w:cs="Arial"/>
          <w:b/>
        </w:rPr>
      </w:pPr>
    </w:p>
    <w:p w14:paraId="3B141F16" w14:textId="77777777" w:rsidR="005A0AD1" w:rsidRPr="00B246B2" w:rsidRDefault="005A0AD1" w:rsidP="001D6DBC">
      <w:pPr>
        <w:spacing w:after="0" w:line="360" w:lineRule="auto"/>
        <w:ind w:left="426" w:hanging="426"/>
        <w:jc w:val="both"/>
        <w:rPr>
          <w:rFonts w:ascii="Arial" w:hAnsi="Arial" w:cs="Arial"/>
          <w:b/>
        </w:rPr>
      </w:pPr>
      <w:r w:rsidRPr="00B246B2">
        <w:rPr>
          <w:rFonts w:ascii="Arial" w:hAnsi="Arial" w:cs="Arial"/>
          <w:b/>
        </w:rPr>
        <w:t>12. Po rozpoczęciu posiedzenia wnioskodawca:</w:t>
      </w:r>
    </w:p>
    <w:p w14:paraId="0DF956A1" w14:textId="38EFFC7A" w:rsidR="005A0AD1" w:rsidRPr="00B246B2" w:rsidRDefault="005A0AD1" w:rsidP="001D6DBC">
      <w:pPr>
        <w:pStyle w:val="Akapitzlist"/>
        <w:spacing w:after="0" w:line="360" w:lineRule="auto"/>
        <w:ind w:left="426"/>
        <w:jc w:val="both"/>
        <w:rPr>
          <w:rFonts w:ascii="Arial" w:hAnsi="Arial" w:cs="Arial"/>
        </w:rPr>
      </w:pPr>
      <w:r w:rsidRPr="00B246B2">
        <w:rPr>
          <w:rFonts w:ascii="Arial" w:hAnsi="Arial" w:cs="Arial"/>
        </w:rPr>
        <w:t>a) nie może już cofnąć wniosku</w:t>
      </w:r>
      <w:r w:rsidR="001D6DBC" w:rsidRPr="00B246B2">
        <w:rPr>
          <w:rFonts w:ascii="Arial" w:hAnsi="Arial" w:cs="Arial"/>
        </w:rPr>
        <w:t>;</w:t>
      </w:r>
    </w:p>
    <w:p w14:paraId="317D047A" w14:textId="7AF28089" w:rsidR="005A0AD1" w:rsidRPr="00B246B2" w:rsidRDefault="005A0AD1" w:rsidP="001D6DBC">
      <w:pPr>
        <w:pStyle w:val="Akapitzlist"/>
        <w:spacing w:after="0" w:line="360" w:lineRule="auto"/>
        <w:ind w:left="426"/>
        <w:jc w:val="both"/>
        <w:rPr>
          <w:rFonts w:ascii="Arial" w:hAnsi="Arial" w:cs="Arial"/>
        </w:rPr>
      </w:pPr>
      <w:r w:rsidRPr="00B246B2">
        <w:rPr>
          <w:rFonts w:ascii="Arial" w:hAnsi="Arial" w:cs="Arial"/>
        </w:rPr>
        <w:t>b) może cofnąć wniosek w każdym czasie</w:t>
      </w:r>
      <w:r w:rsidR="001D6DBC" w:rsidRPr="00B246B2">
        <w:rPr>
          <w:rFonts w:ascii="Arial" w:hAnsi="Arial" w:cs="Arial"/>
        </w:rPr>
        <w:t>;</w:t>
      </w:r>
    </w:p>
    <w:p w14:paraId="242199AF" w14:textId="4EEEC254" w:rsidR="005A0AD1" w:rsidRPr="00B246B2" w:rsidRDefault="005A0AD1" w:rsidP="001D6DBC">
      <w:pPr>
        <w:pStyle w:val="Akapitzlist"/>
        <w:spacing w:after="0" w:line="360" w:lineRule="auto"/>
        <w:ind w:left="709" w:hanging="283"/>
        <w:jc w:val="both"/>
        <w:rPr>
          <w:rFonts w:ascii="Arial" w:hAnsi="Arial" w:cs="Arial"/>
          <w:u w:val="single"/>
        </w:rPr>
      </w:pPr>
      <w:r w:rsidRPr="00B246B2">
        <w:rPr>
          <w:rFonts w:ascii="Arial" w:hAnsi="Arial" w:cs="Arial"/>
        </w:rPr>
        <w:t>c) może cofnąć wniosek w każdym czasie, o ile żaden z uczestników nie sprzeciwi się cofnięciu w wyznaczonym terminie</w:t>
      </w:r>
      <w:r w:rsidR="001D6DBC" w:rsidRPr="00B246B2">
        <w:rPr>
          <w:rFonts w:ascii="Arial" w:hAnsi="Arial" w:cs="Arial"/>
        </w:rPr>
        <w:t>.</w:t>
      </w:r>
    </w:p>
    <w:p w14:paraId="38118E7D" w14:textId="77777777" w:rsidR="005A0AD1" w:rsidRPr="00B246B2" w:rsidRDefault="005A0AD1" w:rsidP="001D6DBC">
      <w:pPr>
        <w:spacing w:after="0" w:line="360" w:lineRule="auto"/>
        <w:ind w:left="426" w:hanging="426"/>
        <w:contextualSpacing/>
        <w:jc w:val="both"/>
        <w:outlineLvl w:val="0"/>
        <w:rPr>
          <w:rFonts w:ascii="Arial" w:eastAsia="Calibri" w:hAnsi="Arial" w:cs="Arial"/>
          <w:bCs/>
          <w:lang w:eastAsia="en-US"/>
        </w:rPr>
      </w:pPr>
    </w:p>
    <w:p w14:paraId="149428EE" w14:textId="77777777" w:rsidR="005A0AD1" w:rsidRPr="00B246B2" w:rsidRDefault="005A0AD1" w:rsidP="001D6DBC">
      <w:pPr>
        <w:spacing w:after="0" w:line="360" w:lineRule="auto"/>
        <w:ind w:left="426" w:right="14" w:hanging="426"/>
        <w:contextualSpacing/>
        <w:jc w:val="both"/>
        <w:rPr>
          <w:rFonts w:ascii="Arial" w:eastAsia="Calibri" w:hAnsi="Arial" w:cs="Arial"/>
          <w:b/>
        </w:rPr>
      </w:pPr>
      <w:r w:rsidRPr="00B246B2">
        <w:rPr>
          <w:rFonts w:ascii="Arial" w:eastAsia="Calibri" w:hAnsi="Arial" w:cs="Arial"/>
          <w:b/>
        </w:rPr>
        <w:t>13. Pozew podlega odrzuceniu jeżeli:</w:t>
      </w:r>
    </w:p>
    <w:p w14:paraId="12F2EBEF" w14:textId="014DCD6A" w:rsidR="005A0AD1" w:rsidRPr="00B246B2" w:rsidRDefault="005A0AD1" w:rsidP="001D6DBC">
      <w:pPr>
        <w:numPr>
          <w:ilvl w:val="1"/>
          <w:numId w:val="4"/>
        </w:numPr>
        <w:spacing w:after="0" w:line="360" w:lineRule="auto"/>
        <w:ind w:left="426" w:right="14" w:firstLine="0"/>
        <w:contextualSpacing/>
        <w:jc w:val="both"/>
        <w:rPr>
          <w:rFonts w:ascii="Arial" w:eastAsia="Calibri" w:hAnsi="Arial" w:cs="Arial"/>
        </w:rPr>
      </w:pPr>
      <w:r w:rsidRPr="00B246B2">
        <w:rPr>
          <w:rFonts w:ascii="Arial" w:eastAsia="Calibri" w:hAnsi="Arial" w:cs="Arial"/>
        </w:rPr>
        <w:t>strony zawarły ugodę pozasądową i powód cofnął powództwo</w:t>
      </w:r>
      <w:r w:rsidR="001D6DBC" w:rsidRPr="00B246B2">
        <w:rPr>
          <w:rFonts w:ascii="Arial" w:eastAsia="Calibri" w:hAnsi="Arial" w:cs="Arial"/>
        </w:rPr>
        <w:t>;</w:t>
      </w:r>
    </w:p>
    <w:p w14:paraId="0C51EF84" w14:textId="19056F0C" w:rsidR="005A0AD1" w:rsidRPr="00B246B2" w:rsidRDefault="005A0AD1" w:rsidP="001D6DBC">
      <w:pPr>
        <w:numPr>
          <w:ilvl w:val="1"/>
          <w:numId w:val="4"/>
        </w:numPr>
        <w:spacing w:after="0" w:line="360" w:lineRule="auto"/>
        <w:ind w:left="426" w:right="14" w:firstLine="0"/>
        <w:contextualSpacing/>
        <w:jc w:val="both"/>
        <w:rPr>
          <w:rFonts w:ascii="Arial" w:eastAsia="Calibri" w:hAnsi="Arial" w:cs="Arial"/>
        </w:rPr>
      </w:pPr>
      <w:r w:rsidRPr="00B246B2">
        <w:rPr>
          <w:rFonts w:ascii="Arial" w:eastAsia="Calibri" w:hAnsi="Arial" w:cs="Arial"/>
        </w:rPr>
        <w:t>o to samo roszczenie pomiędzy tymi samymi stronami sprawa została już prawomocnie osądzona</w:t>
      </w:r>
      <w:r w:rsidR="001D6DBC" w:rsidRPr="00B246B2">
        <w:rPr>
          <w:rFonts w:ascii="Arial" w:eastAsia="Calibri" w:hAnsi="Arial" w:cs="Arial"/>
        </w:rPr>
        <w:t>;</w:t>
      </w:r>
    </w:p>
    <w:p w14:paraId="3E5E5D91" w14:textId="0FC2DA82" w:rsidR="005A0AD1" w:rsidRPr="00B246B2" w:rsidRDefault="005A0AD1" w:rsidP="001D6DBC">
      <w:pPr>
        <w:numPr>
          <w:ilvl w:val="1"/>
          <w:numId w:val="4"/>
        </w:numPr>
        <w:spacing w:after="0" w:line="360" w:lineRule="auto"/>
        <w:ind w:left="426" w:right="14" w:firstLine="0"/>
        <w:contextualSpacing/>
        <w:jc w:val="both"/>
        <w:rPr>
          <w:rFonts w:ascii="Arial" w:eastAsia="Calibri" w:hAnsi="Arial" w:cs="Arial"/>
        </w:rPr>
      </w:pPr>
      <w:r w:rsidRPr="00B246B2">
        <w:rPr>
          <w:rFonts w:ascii="Arial" w:eastAsia="Calibri" w:hAnsi="Arial" w:cs="Arial"/>
        </w:rPr>
        <w:t>powód nie ma legitymacji czynnej</w:t>
      </w:r>
      <w:r w:rsidR="001D6DBC" w:rsidRPr="00B246B2">
        <w:rPr>
          <w:rFonts w:ascii="Arial" w:eastAsia="Calibri" w:hAnsi="Arial" w:cs="Arial"/>
        </w:rPr>
        <w:t>.</w:t>
      </w:r>
    </w:p>
    <w:p w14:paraId="45384982" w14:textId="77777777" w:rsidR="005A0AD1" w:rsidRPr="00B246B2" w:rsidRDefault="005A0AD1" w:rsidP="001D6DBC">
      <w:pPr>
        <w:spacing w:after="0" w:line="360" w:lineRule="auto"/>
        <w:ind w:left="426" w:right="14" w:hanging="426"/>
        <w:contextualSpacing/>
        <w:jc w:val="both"/>
        <w:rPr>
          <w:rFonts w:ascii="Arial" w:eastAsia="Calibri" w:hAnsi="Arial" w:cs="Arial"/>
        </w:rPr>
      </w:pPr>
    </w:p>
    <w:p w14:paraId="1B68E528" w14:textId="71DBA8D2" w:rsidR="005A0AD1" w:rsidRPr="00B246B2" w:rsidRDefault="005A0AD1" w:rsidP="007F4218">
      <w:pPr>
        <w:spacing w:after="0" w:line="360" w:lineRule="auto"/>
        <w:ind w:left="284" w:hanging="284"/>
        <w:jc w:val="both"/>
        <w:rPr>
          <w:rFonts w:ascii="Arial" w:hAnsi="Arial" w:cs="Arial"/>
          <w:b/>
        </w:rPr>
      </w:pPr>
      <w:r w:rsidRPr="00B246B2">
        <w:rPr>
          <w:rFonts w:ascii="Arial" w:hAnsi="Arial" w:cs="Arial"/>
          <w:b/>
        </w:rPr>
        <w:t>14.</w:t>
      </w:r>
      <w:r w:rsidR="007F4218" w:rsidRPr="00B246B2">
        <w:rPr>
          <w:rFonts w:ascii="Arial" w:hAnsi="Arial" w:cs="Arial"/>
          <w:b/>
        </w:rPr>
        <w:t xml:space="preserve"> </w:t>
      </w:r>
      <w:r w:rsidRPr="00B246B2">
        <w:rPr>
          <w:rFonts w:ascii="Arial" w:hAnsi="Arial" w:cs="Arial"/>
          <w:b/>
        </w:rPr>
        <w:t>Odwołanie darowizny następuje przez oświadczenie złożone obdarowanemu:</w:t>
      </w:r>
    </w:p>
    <w:p w14:paraId="222BFCB6" w14:textId="1E04A1D9" w:rsidR="005A0AD1" w:rsidRPr="00B246B2" w:rsidRDefault="005A0AD1" w:rsidP="001D6DBC">
      <w:pPr>
        <w:pStyle w:val="Akapitzlist"/>
        <w:numPr>
          <w:ilvl w:val="1"/>
          <w:numId w:val="5"/>
        </w:numPr>
        <w:spacing w:after="0" w:line="360" w:lineRule="auto"/>
        <w:ind w:left="425" w:firstLine="1"/>
        <w:jc w:val="both"/>
        <w:rPr>
          <w:rFonts w:ascii="Arial" w:hAnsi="Arial" w:cs="Arial"/>
        </w:rPr>
      </w:pPr>
      <w:r w:rsidRPr="00B246B2">
        <w:rPr>
          <w:rFonts w:ascii="Arial" w:hAnsi="Arial" w:cs="Arial"/>
        </w:rPr>
        <w:t>na piśmie</w:t>
      </w:r>
      <w:r w:rsidR="001D6DBC" w:rsidRPr="00B246B2">
        <w:rPr>
          <w:rFonts w:ascii="Arial" w:hAnsi="Arial" w:cs="Arial"/>
        </w:rPr>
        <w:t>;</w:t>
      </w:r>
    </w:p>
    <w:p w14:paraId="0C8A890B" w14:textId="4C0AACBC" w:rsidR="005A0AD1" w:rsidRPr="00B246B2" w:rsidRDefault="005A0AD1" w:rsidP="001D6DBC">
      <w:pPr>
        <w:pStyle w:val="Akapitzlist"/>
        <w:numPr>
          <w:ilvl w:val="1"/>
          <w:numId w:val="5"/>
        </w:numPr>
        <w:spacing w:after="0" w:line="360" w:lineRule="auto"/>
        <w:ind w:left="425" w:firstLine="1"/>
        <w:jc w:val="both"/>
        <w:rPr>
          <w:rFonts w:ascii="Arial" w:hAnsi="Arial" w:cs="Arial"/>
        </w:rPr>
      </w:pPr>
      <w:r w:rsidRPr="00B246B2">
        <w:rPr>
          <w:rFonts w:ascii="Arial" w:hAnsi="Arial" w:cs="Arial"/>
        </w:rPr>
        <w:t>ustnie</w:t>
      </w:r>
      <w:r w:rsidR="001D6DBC" w:rsidRPr="00B246B2">
        <w:rPr>
          <w:rFonts w:ascii="Arial" w:hAnsi="Arial" w:cs="Arial"/>
        </w:rPr>
        <w:t>;</w:t>
      </w:r>
    </w:p>
    <w:p w14:paraId="39B823F1" w14:textId="77F858DE" w:rsidR="005A0AD1" w:rsidRPr="00B246B2" w:rsidRDefault="005A0AD1" w:rsidP="001D6DBC">
      <w:pPr>
        <w:pStyle w:val="Akapitzlist"/>
        <w:numPr>
          <w:ilvl w:val="1"/>
          <w:numId w:val="5"/>
        </w:numPr>
        <w:spacing w:after="0" w:line="360" w:lineRule="auto"/>
        <w:ind w:left="425" w:firstLine="1"/>
        <w:jc w:val="both"/>
        <w:rPr>
          <w:rFonts w:ascii="Arial" w:hAnsi="Arial" w:cs="Arial"/>
        </w:rPr>
      </w:pPr>
      <w:r w:rsidRPr="00B246B2">
        <w:rPr>
          <w:rFonts w:ascii="Arial" w:hAnsi="Arial" w:cs="Arial"/>
        </w:rPr>
        <w:t>na piśmie z podpisem poświadczonym notarialnie</w:t>
      </w:r>
      <w:r w:rsidR="001D6DBC" w:rsidRPr="00B246B2">
        <w:rPr>
          <w:rFonts w:ascii="Arial" w:hAnsi="Arial" w:cs="Arial"/>
        </w:rPr>
        <w:t>.</w:t>
      </w:r>
    </w:p>
    <w:p w14:paraId="6847B030" w14:textId="77777777" w:rsidR="005A0AD1" w:rsidRPr="00B246B2" w:rsidRDefault="005A0AD1" w:rsidP="001D6DBC">
      <w:pPr>
        <w:spacing w:after="0" w:line="360" w:lineRule="auto"/>
        <w:ind w:left="426" w:hanging="426"/>
        <w:jc w:val="both"/>
        <w:rPr>
          <w:rFonts w:ascii="Arial" w:hAnsi="Arial" w:cs="Arial"/>
        </w:rPr>
      </w:pPr>
    </w:p>
    <w:p w14:paraId="213F00E6" w14:textId="77777777" w:rsidR="005A0AD1" w:rsidRPr="00B246B2" w:rsidRDefault="005A0AD1" w:rsidP="001D6DBC">
      <w:pPr>
        <w:spacing w:after="0" w:line="360" w:lineRule="auto"/>
        <w:ind w:left="426" w:hanging="426"/>
        <w:jc w:val="both"/>
        <w:rPr>
          <w:rFonts w:ascii="Arial" w:hAnsi="Arial" w:cs="Arial"/>
        </w:rPr>
      </w:pPr>
      <w:r w:rsidRPr="00B246B2">
        <w:rPr>
          <w:rFonts w:ascii="Arial" w:hAnsi="Arial" w:cs="Arial"/>
          <w:b/>
        </w:rPr>
        <w:t>15. Jeżeli termin zasiedzenia upływa w dniu, kiedy samoistny posiadacz w złej wierze był objęty ustrojem małżeńskiej wspólności majątkowej:</w:t>
      </w:r>
    </w:p>
    <w:p w14:paraId="09123AC5" w14:textId="77777777" w:rsidR="005A0AD1" w:rsidRPr="00B246B2" w:rsidRDefault="005A0AD1" w:rsidP="001D6DBC">
      <w:pPr>
        <w:pStyle w:val="Akapitzlist"/>
        <w:spacing w:after="0" w:line="360" w:lineRule="auto"/>
        <w:ind w:left="851" w:hanging="425"/>
        <w:jc w:val="both"/>
        <w:rPr>
          <w:rFonts w:ascii="Arial" w:hAnsi="Arial" w:cs="Arial"/>
        </w:rPr>
      </w:pPr>
      <w:r w:rsidRPr="00B246B2">
        <w:rPr>
          <w:rFonts w:ascii="Arial" w:hAnsi="Arial" w:cs="Arial"/>
        </w:rPr>
        <w:t>a) przedmiot zasiedzenia wchodzi w skład majątku osobistego samoistnego posiadacza;</w:t>
      </w:r>
    </w:p>
    <w:p w14:paraId="1B65486C" w14:textId="77777777" w:rsidR="005A0AD1" w:rsidRPr="00B246B2" w:rsidRDefault="005A0AD1" w:rsidP="001D6DBC">
      <w:pPr>
        <w:pStyle w:val="Akapitzlist"/>
        <w:spacing w:after="0" w:line="360" w:lineRule="auto"/>
        <w:ind w:left="851" w:hanging="425"/>
        <w:jc w:val="both"/>
        <w:rPr>
          <w:rFonts w:ascii="Arial" w:hAnsi="Arial" w:cs="Arial"/>
        </w:rPr>
      </w:pPr>
      <w:r w:rsidRPr="00B246B2">
        <w:rPr>
          <w:rFonts w:ascii="Arial" w:hAnsi="Arial" w:cs="Arial"/>
        </w:rPr>
        <w:t>b) przedmiot zasiedzenia wchodzi w skład majątku wspólnego samoistnego posiadacza i jego małżonka;</w:t>
      </w:r>
    </w:p>
    <w:p w14:paraId="17981B32" w14:textId="0C2607A7" w:rsidR="005A0AD1" w:rsidRPr="00B246B2" w:rsidRDefault="005A0AD1" w:rsidP="001D6DBC">
      <w:pPr>
        <w:pStyle w:val="Akapitzlist"/>
        <w:spacing w:after="0" w:line="360" w:lineRule="auto"/>
        <w:ind w:left="851" w:hanging="425"/>
        <w:jc w:val="both"/>
        <w:rPr>
          <w:rFonts w:ascii="Arial" w:hAnsi="Arial" w:cs="Arial"/>
        </w:rPr>
      </w:pPr>
      <w:r w:rsidRPr="00B246B2">
        <w:rPr>
          <w:rFonts w:ascii="Arial" w:hAnsi="Arial" w:cs="Arial"/>
        </w:rPr>
        <w:t>c) przedmiot zasiedzenia wchodzi w skład majątku wspólnego albo w skład majątku osobistego samoistnego posiadacza, w zależności od czasu trwania małżeństwa w stosunku do długości okresu zasiedzenia</w:t>
      </w:r>
      <w:r w:rsidR="001D6DBC" w:rsidRPr="00B246B2">
        <w:rPr>
          <w:rFonts w:ascii="Arial" w:hAnsi="Arial" w:cs="Arial"/>
        </w:rPr>
        <w:t>.</w:t>
      </w:r>
    </w:p>
    <w:p w14:paraId="41581D56" w14:textId="77777777" w:rsidR="005A0AD1" w:rsidRPr="00B246B2" w:rsidRDefault="005A0AD1" w:rsidP="001D6DBC">
      <w:pPr>
        <w:pStyle w:val="Akapitzlist"/>
        <w:spacing w:after="0" w:line="360" w:lineRule="auto"/>
        <w:ind w:left="426"/>
        <w:jc w:val="both"/>
        <w:rPr>
          <w:rFonts w:ascii="Arial" w:hAnsi="Arial" w:cs="Arial"/>
        </w:rPr>
      </w:pPr>
    </w:p>
    <w:p w14:paraId="6C6A53B7" w14:textId="77777777" w:rsidR="005A0AD1" w:rsidRPr="00B246B2" w:rsidRDefault="005A0AD1" w:rsidP="001D6DBC">
      <w:pPr>
        <w:spacing w:after="0" w:line="360" w:lineRule="auto"/>
        <w:ind w:left="426" w:hanging="426"/>
        <w:jc w:val="both"/>
        <w:rPr>
          <w:rFonts w:ascii="Arial" w:hAnsi="Arial" w:cs="Arial"/>
        </w:rPr>
      </w:pPr>
      <w:r w:rsidRPr="00B246B2">
        <w:rPr>
          <w:rFonts w:ascii="Arial" w:hAnsi="Arial" w:cs="Arial"/>
          <w:b/>
        </w:rPr>
        <w:lastRenderedPageBreak/>
        <w:t>16. Jan Dziuba zmarł 19 kwietnia 2021 roku. Z pierwszego małżeństwa posiadał czwórkę dzieci, a drugiego małżeństwa trójkę. Z pierwszą żoną rozwiódł się, w dniu jego śmierci pozostawał z drugą żoną w separacji faktycznej. Do spadku zostaną powołani:</w:t>
      </w:r>
    </w:p>
    <w:p w14:paraId="461A8DC3" w14:textId="77777777" w:rsidR="005A0AD1" w:rsidRPr="00B246B2" w:rsidRDefault="005A0AD1" w:rsidP="001D6DBC">
      <w:pPr>
        <w:spacing w:after="0" w:line="360" w:lineRule="auto"/>
        <w:ind w:left="426"/>
        <w:jc w:val="both"/>
        <w:rPr>
          <w:rFonts w:ascii="Arial" w:hAnsi="Arial" w:cs="Arial"/>
        </w:rPr>
      </w:pPr>
      <w:r w:rsidRPr="00B246B2">
        <w:rPr>
          <w:rFonts w:ascii="Arial" w:hAnsi="Arial" w:cs="Arial"/>
        </w:rPr>
        <w:t>a) wszystkie dzieci oraz była i aktualna żona wszyscy po 1/9 części;</w:t>
      </w:r>
    </w:p>
    <w:p w14:paraId="03BD5C78" w14:textId="77777777" w:rsidR="005A0AD1" w:rsidRPr="00B246B2" w:rsidRDefault="005A0AD1" w:rsidP="001D6DBC">
      <w:pPr>
        <w:spacing w:after="0" w:line="360" w:lineRule="auto"/>
        <w:ind w:left="426"/>
        <w:jc w:val="both"/>
        <w:rPr>
          <w:rFonts w:ascii="Arial" w:hAnsi="Arial" w:cs="Arial"/>
        </w:rPr>
      </w:pPr>
      <w:r w:rsidRPr="00B246B2">
        <w:rPr>
          <w:rFonts w:ascii="Arial" w:hAnsi="Arial" w:cs="Arial"/>
        </w:rPr>
        <w:t>b) wszystkie dzieci i aktualna żona wszyscy po 1/8 części;</w:t>
      </w:r>
    </w:p>
    <w:p w14:paraId="129106EB" w14:textId="67F647C6" w:rsidR="005A0AD1" w:rsidRPr="00B246B2" w:rsidRDefault="005A0AD1" w:rsidP="001D6DBC">
      <w:pPr>
        <w:spacing w:after="0" w:line="360" w:lineRule="auto"/>
        <w:ind w:left="426"/>
        <w:jc w:val="both"/>
        <w:rPr>
          <w:rFonts w:ascii="Arial" w:hAnsi="Arial" w:cs="Arial"/>
        </w:rPr>
      </w:pPr>
      <w:r w:rsidRPr="00B246B2">
        <w:rPr>
          <w:rFonts w:ascii="Arial" w:hAnsi="Arial" w:cs="Arial"/>
        </w:rPr>
        <w:t>c) żona w ¼ części, wszystkie dzieci po 3/28 części</w:t>
      </w:r>
      <w:r w:rsidR="001D6DBC" w:rsidRPr="00B246B2">
        <w:rPr>
          <w:rFonts w:ascii="Arial" w:hAnsi="Arial" w:cs="Arial"/>
        </w:rPr>
        <w:t>.</w:t>
      </w:r>
    </w:p>
    <w:p w14:paraId="60C315FF" w14:textId="77777777" w:rsidR="005A0AD1" w:rsidRPr="00B246B2" w:rsidRDefault="005A0AD1" w:rsidP="001D6DBC">
      <w:pPr>
        <w:spacing w:after="0" w:line="360" w:lineRule="auto"/>
        <w:ind w:left="426"/>
        <w:jc w:val="both"/>
        <w:rPr>
          <w:rFonts w:ascii="Arial" w:hAnsi="Arial" w:cs="Arial"/>
        </w:rPr>
      </w:pPr>
    </w:p>
    <w:p w14:paraId="372FD36B" w14:textId="77777777" w:rsidR="005A0AD1" w:rsidRPr="00B246B2" w:rsidRDefault="005A0AD1" w:rsidP="001D6DBC">
      <w:pPr>
        <w:spacing w:after="0" w:line="360" w:lineRule="auto"/>
        <w:ind w:left="426" w:hanging="426"/>
        <w:jc w:val="both"/>
        <w:rPr>
          <w:rFonts w:ascii="Arial" w:hAnsi="Arial" w:cs="Arial"/>
          <w:b/>
        </w:rPr>
      </w:pPr>
      <w:r w:rsidRPr="00B246B2">
        <w:rPr>
          <w:rFonts w:ascii="Arial" w:hAnsi="Arial" w:cs="Arial"/>
          <w:b/>
        </w:rPr>
        <w:t>17. Za zobowiązania spółki cywilnej wspólnicy odpowiedzialni są:</w:t>
      </w:r>
    </w:p>
    <w:p w14:paraId="40CE8C68" w14:textId="77777777" w:rsidR="005A0AD1" w:rsidRPr="00B246B2" w:rsidRDefault="005A0AD1" w:rsidP="001D6DBC">
      <w:pPr>
        <w:spacing w:after="0" w:line="360" w:lineRule="auto"/>
        <w:ind w:left="426"/>
        <w:jc w:val="both"/>
        <w:rPr>
          <w:rFonts w:ascii="Arial" w:hAnsi="Arial" w:cs="Arial"/>
          <w:u w:val="single"/>
        </w:rPr>
      </w:pPr>
      <w:r w:rsidRPr="00B246B2">
        <w:rPr>
          <w:rFonts w:ascii="Arial" w:hAnsi="Arial" w:cs="Arial"/>
          <w:shd w:val="clear" w:color="auto" w:fill="FFFFFF"/>
        </w:rPr>
        <w:t>a) solidarnie</w:t>
      </w:r>
      <w:r w:rsidRPr="00B246B2">
        <w:rPr>
          <w:rFonts w:ascii="Arial" w:hAnsi="Arial" w:cs="Arial"/>
        </w:rPr>
        <w:t>;</w:t>
      </w:r>
    </w:p>
    <w:p w14:paraId="4EED5822" w14:textId="77777777" w:rsidR="005A0AD1" w:rsidRPr="00B246B2" w:rsidRDefault="005A0AD1" w:rsidP="001D6DBC">
      <w:pPr>
        <w:spacing w:after="0" w:line="360" w:lineRule="auto"/>
        <w:ind w:left="426"/>
        <w:jc w:val="both"/>
        <w:rPr>
          <w:rFonts w:ascii="Arial" w:hAnsi="Arial" w:cs="Arial"/>
        </w:rPr>
      </w:pPr>
      <w:r w:rsidRPr="00B246B2">
        <w:rPr>
          <w:rFonts w:ascii="Arial" w:hAnsi="Arial" w:cs="Arial"/>
          <w:shd w:val="clear" w:color="auto" w:fill="FFFFFF"/>
        </w:rPr>
        <w:t>b) do wysokości swoich udziałów</w:t>
      </w:r>
      <w:r w:rsidRPr="00B246B2">
        <w:rPr>
          <w:rFonts w:ascii="Arial" w:hAnsi="Arial" w:cs="Arial"/>
        </w:rPr>
        <w:t>;</w:t>
      </w:r>
    </w:p>
    <w:p w14:paraId="025AEED7" w14:textId="101D75F2" w:rsidR="005A0AD1" w:rsidRPr="00B246B2" w:rsidRDefault="005A0AD1" w:rsidP="001D6DBC">
      <w:pPr>
        <w:spacing w:after="0" w:line="360" w:lineRule="auto"/>
        <w:ind w:left="426"/>
        <w:jc w:val="both"/>
        <w:rPr>
          <w:rFonts w:ascii="Arial" w:hAnsi="Arial" w:cs="Arial"/>
          <w:shd w:val="clear" w:color="auto" w:fill="FFFFFF"/>
        </w:rPr>
      </w:pPr>
      <w:r w:rsidRPr="00B246B2">
        <w:rPr>
          <w:rFonts w:ascii="Arial" w:hAnsi="Arial" w:cs="Arial"/>
          <w:shd w:val="clear" w:color="auto" w:fill="FFFFFF"/>
        </w:rPr>
        <w:t>c) w częściach równych</w:t>
      </w:r>
      <w:r w:rsidR="007F4218" w:rsidRPr="00B246B2">
        <w:rPr>
          <w:rFonts w:ascii="Arial" w:hAnsi="Arial" w:cs="Arial"/>
          <w:shd w:val="clear" w:color="auto" w:fill="FFFFFF"/>
        </w:rPr>
        <w:t>.</w:t>
      </w:r>
    </w:p>
    <w:p w14:paraId="75896374" w14:textId="77777777" w:rsidR="005A0AD1" w:rsidRPr="00B246B2" w:rsidRDefault="005A0AD1" w:rsidP="001D6DBC">
      <w:pPr>
        <w:spacing w:after="0" w:line="360" w:lineRule="auto"/>
        <w:ind w:left="426"/>
        <w:jc w:val="both"/>
        <w:rPr>
          <w:rFonts w:ascii="Arial" w:hAnsi="Arial" w:cs="Arial"/>
          <w:shd w:val="clear" w:color="auto" w:fill="FFFFFF"/>
        </w:rPr>
      </w:pPr>
    </w:p>
    <w:p w14:paraId="32B93F92" w14:textId="77777777" w:rsidR="005A0AD1" w:rsidRPr="00B246B2" w:rsidRDefault="005A0AD1" w:rsidP="001D6DBC">
      <w:pPr>
        <w:spacing w:after="0" w:line="360" w:lineRule="auto"/>
        <w:ind w:left="426" w:hanging="426"/>
        <w:jc w:val="both"/>
        <w:rPr>
          <w:rFonts w:ascii="Arial" w:hAnsi="Arial" w:cs="Arial"/>
          <w:b/>
        </w:rPr>
      </w:pPr>
      <w:r w:rsidRPr="00B246B2">
        <w:rPr>
          <w:rFonts w:ascii="Arial" w:hAnsi="Arial" w:cs="Arial"/>
          <w:b/>
          <w:shd w:val="clear" w:color="auto" w:fill="FFFFFF"/>
        </w:rPr>
        <w:t xml:space="preserve">18. Jeżeli w razie zobowiązania powoda do doręczenia odpisu pozwu pozwanemu </w:t>
      </w:r>
      <w:r w:rsidRPr="00B246B2">
        <w:rPr>
          <w:rFonts w:ascii="Arial" w:eastAsia="Times New Roman" w:hAnsi="Arial" w:cs="Arial"/>
          <w:b/>
        </w:rPr>
        <w:t>za pośrednictwem</w:t>
      </w:r>
      <w:r w:rsidRPr="00B246B2">
        <w:rPr>
          <w:rFonts w:ascii="Arial" w:hAnsi="Arial" w:cs="Arial"/>
          <w:b/>
          <w:shd w:val="clear" w:color="auto" w:fill="FFFFFF"/>
        </w:rPr>
        <w:t xml:space="preserve"> komornika, powód w terminie dwóch miesięcy od dnia doręczenia mu zobowiązania nie składa do akt potwierdzenia doręczenia korespondencji pozwanemu za pośrednictwem komornika albo nie zwraca korespondencji wraz z dowodem na piśmie, że pozwany zamieszkuje pod adresem wskazanym w pozwie, należy:</w:t>
      </w:r>
    </w:p>
    <w:p w14:paraId="07C89A23" w14:textId="77777777" w:rsidR="005A0AD1" w:rsidRPr="00B246B2" w:rsidRDefault="005A0AD1" w:rsidP="001D6DBC">
      <w:pPr>
        <w:spacing w:after="0" w:line="360" w:lineRule="auto"/>
        <w:ind w:left="426"/>
        <w:jc w:val="both"/>
        <w:rPr>
          <w:rFonts w:ascii="Arial" w:hAnsi="Arial" w:cs="Arial"/>
        </w:rPr>
      </w:pPr>
      <w:r w:rsidRPr="00B246B2">
        <w:rPr>
          <w:rFonts w:ascii="Arial" w:hAnsi="Arial" w:cs="Arial"/>
          <w:shd w:val="clear" w:color="auto" w:fill="FFFFFF"/>
        </w:rPr>
        <w:t>a) umorzyć postępowanie;</w:t>
      </w:r>
    </w:p>
    <w:p w14:paraId="35CDD8E1" w14:textId="77777777" w:rsidR="005A0AD1" w:rsidRPr="00B246B2" w:rsidRDefault="005A0AD1" w:rsidP="001D6DBC">
      <w:pPr>
        <w:spacing w:after="0" w:line="360" w:lineRule="auto"/>
        <w:ind w:left="426"/>
        <w:jc w:val="both"/>
        <w:rPr>
          <w:rFonts w:ascii="Arial" w:hAnsi="Arial" w:cs="Arial"/>
        </w:rPr>
      </w:pPr>
      <w:r w:rsidRPr="00B246B2">
        <w:rPr>
          <w:rFonts w:ascii="Arial" w:hAnsi="Arial" w:cs="Arial"/>
          <w:shd w:val="clear" w:color="auto" w:fill="FFFFFF"/>
        </w:rPr>
        <w:t>b) zawiesić postępowanie;</w:t>
      </w:r>
    </w:p>
    <w:p w14:paraId="7E62D61D" w14:textId="7586BE2A" w:rsidR="005A0AD1" w:rsidRPr="00B246B2" w:rsidRDefault="005A0AD1" w:rsidP="001D6DBC">
      <w:pPr>
        <w:spacing w:after="0" w:line="360" w:lineRule="auto"/>
        <w:ind w:left="426"/>
        <w:jc w:val="both"/>
        <w:rPr>
          <w:rFonts w:ascii="Arial" w:hAnsi="Arial" w:cs="Arial"/>
          <w:shd w:val="clear" w:color="auto" w:fill="FFFFFF"/>
        </w:rPr>
      </w:pPr>
      <w:r w:rsidRPr="00B246B2">
        <w:rPr>
          <w:rFonts w:ascii="Arial" w:hAnsi="Arial" w:cs="Arial"/>
          <w:shd w:val="clear" w:color="auto" w:fill="FFFFFF"/>
        </w:rPr>
        <w:t>c) pozew odrzucić</w:t>
      </w:r>
      <w:r w:rsidR="007F4218" w:rsidRPr="00B246B2">
        <w:rPr>
          <w:rFonts w:ascii="Arial" w:hAnsi="Arial" w:cs="Arial"/>
          <w:shd w:val="clear" w:color="auto" w:fill="FFFFFF"/>
        </w:rPr>
        <w:t>.</w:t>
      </w:r>
    </w:p>
    <w:p w14:paraId="4B9F105D" w14:textId="77777777" w:rsidR="005A0AD1" w:rsidRPr="00B246B2" w:rsidRDefault="005A0AD1" w:rsidP="001D6DBC">
      <w:pPr>
        <w:spacing w:after="0" w:line="360" w:lineRule="auto"/>
        <w:ind w:left="426"/>
        <w:jc w:val="both"/>
        <w:rPr>
          <w:rFonts w:ascii="Arial" w:hAnsi="Arial" w:cs="Arial"/>
          <w:shd w:val="clear" w:color="auto" w:fill="FFFFFF"/>
        </w:rPr>
      </w:pPr>
    </w:p>
    <w:p w14:paraId="5FFE852B" w14:textId="6D5A2A77" w:rsidR="005A0AD1" w:rsidRPr="00B246B2" w:rsidRDefault="005A0AD1" w:rsidP="001D6DBC">
      <w:pPr>
        <w:spacing w:after="0" w:line="360" w:lineRule="auto"/>
        <w:jc w:val="both"/>
        <w:rPr>
          <w:rFonts w:ascii="Arial" w:hAnsi="Arial" w:cs="Arial"/>
          <w:shd w:val="clear" w:color="auto" w:fill="FFFFFF"/>
        </w:rPr>
      </w:pPr>
      <w:r w:rsidRPr="00B246B2">
        <w:rPr>
          <w:rFonts w:ascii="Arial" w:hAnsi="Arial" w:cs="Arial"/>
          <w:b/>
        </w:rPr>
        <w:t>19.  Niejawna jest rozprawa, która dotyczy:</w:t>
      </w:r>
    </w:p>
    <w:p w14:paraId="7FFB2C6A" w14:textId="77777777" w:rsidR="007F4218" w:rsidRPr="00B246B2" w:rsidRDefault="005A0AD1" w:rsidP="007F4218">
      <w:pPr>
        <w:pStyle w:val="Akapitzlist"/>
        <w:numPr>
          <w:ilvl w:val="0"/>
          <w:numId w:val="14"/>
        </w:numPr>
        <w:spacing w:line="360" w:lineRule="auto"/>
        <w:ind w:left="426" w:firstLine="0"/>
        <w:jc w:val="both"/>
        <w:rPr>
          <w:rFonts w:ascii="Arial" w:hAnsi="Arial" w:cs="Arial"/>
          <w:b/>
          <w:u w:val="single"/>
        </w:rPr>
      </w:pPr>
      <w:r w:rsidRPr="00B246B2">
        <w:rPr>
          <w:rFonts w:ascii="Arial" w:hAnsi="Arial" w:cs="Arial"/>
          <w:shd w:val="clear" w:color="auto" w:fill="FFFFFF"/>
        </w:rPr>
        <w:t>sprawy o pomówienie</w:t>
      </w:r>
      <w:r w:rsidRPr="00B246B2">
        <w:rPr>
          <w:rFonts w:ascii="Arial" w:hAnsi="Arial" w:cs="Arial"/>
          <w:u w:val="single"/>
          <w:shd w:val="clear" w:color="auto" w:fill="FFFFFF"/>
        </w:rPr>
        <w:t>;</w:t>
      </w:r>
    </w:p>
    <w:p w14:paraId="63CB89A3" w14:textId="77777777" w:rsidR="007F4218" w:rsidRPr="00B246B2" w:rsidRDefault="005A0AD1" w:rsidP="007F4218">
      <w:pPr>
        <w:pStyle w:val="Akapitzlist"/>
        <w:numPr>
          <w:ilvl w:val="0"/>
          <w:numId w:val="14"/>
        </w:numPr>
        <w:spacing w:line="360" w:lineRule="auto"/>
        <w:ind w:left="426" w:firstLine="0"/>
        <w:jc w:val="both"/>
        <w:rPr>
          <w:rFonts w:ascii="Arial" w:hAnsi="Arial" w:cs="Arial"/>
          <w:b/>
          <w:u w:val="single"/>
        </w:rPr>
      </w:pPr>
      <w:r w:rsidRPr="00B246B2">
        <w:rPr>
          <w:rFonts w:ascii="Arial" w:hAnsi="Arial" w:cs="Arial"/>
          <w:shd w:val="clear" w:color="auto" w:fill="FFFFFF"/>
        </w:rPr>
        <w:t>sprawy o zabójstwo;</w:t>
      </w:r>
    </w:p>
    <w:p w14:paraId="406461BC" w14:textId="59252394" w:rsidR="005A0AD1" w:rsidRPr="00B246B2" w:rsidRDefault="005A0AD1" w:rsidP="007F4218">
      <w:pPr>
        <w:pStyle w:val="Akapitzlist"/>
        <w:numPr>
          <w:ilvl w:val="0"/>
          <w:numId w:val="14"/>
        </w:numPr>
        <w:spacing w:line="360" w:lineRule="auto"/>
        <w:ind w:left="426" w:firstLine="0"/>
        <w:jc w:val="both"/>
        <w:rPr>
          <w:rFonts w:ascii="Arial" w:hAnsi="Arial" w:cs="Arial"/>
          <w:b/>
          <w:u w:val="single"/>
        </w:rPr>
      </w:pPr>
      <w:r w:rsidRPr="00B246B2">
        <w:rPr>
          <w:rFonts w:ascii="Arial" w:hAnsi="Arial" w:cs="Arial"/>
          <w:shd w:val="clear" w:color="auto" w:fill="FFFFFF"/>
        </w:rPr>
        <w:t>sprawy o zgwałcenie</w:t>
      </w:r>
      <w:r w:rsidR="007F4218" w:rsidRPr="00B246B2">
        <w:rPr>
          <w:rFonts w:ascii="Arial" w:hAnsi="Arial" w:cs="Arial"/>
          <w:shd w:val="clear" w:color="auto" w:fill="FFFFFF"/>
        </w:rPr>
        <w:t>.</w:t>
      </w:r>
    </w:p>
    <w:p w14:paraId="17A4070F" w14:textId="77777777" w:rsidR="005A0AD1" w:rsidRPr="00B246B2" w:rsidRDefault="005A0AD1" w:rsidP="001D6DBC">
      <w:pPr>
        <w:pStyle w:val="Akapitzlist"/>
        <w:spacing w:line="360" w:lineRule="auto"/>
        <w:ind w:left="1440"/>
        <w:jc w:val="both"/>
        <w:rPr>
          <w:rFonts w:ascii="Arial" w:hAnsi="Arial" w:cs="Arial"/>
          <w:b/>
          <w:u w:val="single"/>
        </w:rPr>
      </w:pPr>
    </w:p>
    <w:p w14:paraId="66062E9B" w14:textId="47CA16AD" w:rsidR="005A0AD1" w:rsidRPr="00B246B2" w:rsidRDefault="005A0AD1" w:rsidP="001D6DBC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Arial" w:hAnsi="Arial" w:cs="Arial"/>
          <w:b/>
          <w:u w:val="single"/>
        </w:rPr>
      </w:pPr>
      <w:r w:rsidRPr="00B246B2">
        <w:rPr>
          <w:rFonts w:ascii="Arial" w:hAnsi="Arial" w:cs="Arial"/>
          <w:b/>
          <w:shd w:val="clear" w:color="auto" w:fill="FFFFFF"/>
        </w:rPr>
        <w:t xml:space="preserve"> W sprawie zawiłej albo z innych ważnych powodów sąd może odroczyć wydanie wyroku na czas nieprzekraczający:</w:t>
      </w:r>
    </w:p>
    <w:p w14:paraId="46A8EEDB" w14:textId="77777777" w:rsidR="007F4218" w:rsidRPr="00B246B2" w:rsidRDefault="005A0AD1" w:rsidP="007F4218">
      <w:pPr>
        <w:pStyle w:val="Akapitzlist"/>
        <w:numPr>
          <w:ilvl w:val="0"/>
          <w:numId w:val="15"/>
        </w:numPr>
        <w:spacing w:line="360" w:lineRule="auto"/>
        <w:ind w:left="426" w:firstLine="0"/>
        <w:jc w:val="both"/>
        <w:rPr>
          <w:rFonts w:ascii="Arial" w:hAnsi="Arial" w:cs="Arial"/>
          <w:b/>
          <w:u w:val="single"/>
        </w:rPr>
      </w:pPr>
      <w:r w:rsidRPr="00B246B2">
        <w:rPr>
          <w:rFonts w:ascii="Arial" w:hAnsi="Arial" w:cs="Arial"/>
          <w:shd w:val="clear" w:color="auto" w:fill="FFFFFF"/>
        </w:rPr>
        <w:t>7 dni;</w:t>
      </w:r>
    </w:p>
    <w:p w14:paraId="0E504648" w14:textId="77777777" w:rsidR="007F4218" w:rsidRPr="00B246B2" w:rsidRDefault="005A0AD1" w:rsidP="007F4218">
      <w:pPr>
        <w:pStyle w:val="Akapitzlist"/>
        <w:numPr>
          <w:ilvl w:val="0"/>
          <w:numId w:val="15"/>
        </w:numPr>
        <w:spacing w:line="360" w:lineRule="auto"/>
        <w:ind w:left="426" w:firstLine="0"/>
        <w:jc w:val="both"/>
        <w:rPr>
          <w:rFonts w:ascii="Arial" w:hAnsi="Arial" w:cs="Arial"/>
          <w:b/>
          <w:u w:val="single"/>
        </w:rPr>
      </w:pPr>
      <w:r w:rsidRPr="00B246B2">
        <w:rPr>
          <w:rFonts w:ascii="Arial" w:hAnsi="Arial" w:cs="Arial"/>
          <w:shd w:val="clear" w:color="auto" w:fill="FFFFFF"/>
        </w:rPr>
        <w:t>14 dni;</w:t>
      </w:r>
    </w:p>
    <w:p w14:paraId="2AEB0BBA" w14:textId="0391E023" w:rsidR="005A0AD1" w:rsidRPr="00B246B2" w:rsidRDefault="005A0AD1" w:rsidP="007F4218">
      <w:pPr>
        <w:pStyle w:val="Akapitzlist"/>
        <w:numPr>
          <w:ilvl w:val="0"/>
          <w:numId w:val="15"/>
        </w:numPr>
        <w:spacing w:line="360" w:lineRule="auto"/>
        <w:ind w:left="426" w:firstLine="0"/>
        <w:jc w:val="both"/>
        <w:rPr>
          <w:rFonts w:ascii="Arial" w:hAnsi="Arial" w:cs="Arial"/>
          <w:b/>
          <w:u w:val="single"/>
        </w:rPr>
      </w:pPr>
      <w:r w:rsidRPr="00B246B2">
        <w:rPr>
          <w:rFonts w:ascii="Arial" w:hAnsi="Arial" w:cs="Arial"/>
          <w:shd w:val="clear" w:color="auto" w:fill="FFFFFF"/>
        </w:rPr>
        <w:t>1 miesiąca</w:t>
      </w:r>
      <w:r w:rsidR="007F4218" w:rsidRPr="00B246B2">
        <w:rPr>
          <w:rFonts w:ascii="Arial" w:hAnsi="Arial" w:cs="Arial"/>
          <w:shd w:val="clear" w:color="auto" w:fill="FFFFFF"/>
        </w:rPr>
        <w:t>.</w:t>
      </w:r>
    </w:p>
    <w:p w14:paraId="777C0BFB" w14:textId="77777777" w:rsidR="005A0AD1" w:rsidRPr="00B246B2" w:rsidRDefault="005A0AD1" w:rsidP="001D6DBC">
      <w:pPr>
        <w:pStyle w:val="Akapitzlist"/>
        <w:spacing w:line="360" w:lineRule="auto"/>
        <w:ind w:left="1080"/>
        <w:jc w:val="both"/>
        <w:rPr>
          <w:rFonts w:ascii="Arial" w:hAnsi="Arial" w:cs="Arial"/>
          <w:b/>
          <w:u w:val="single"/>
        </w:rPr>
      </w:pPr>
    </w:p>
    <w:p w14:paraId="162DB02C" w14:textId="7DD104C4" w:rsidR="005A0AD1" w:rsidRPr="00B246B2" w:rsidRDefault="005A0AD1" w:rsidP="001D6DBC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Arial" w:hAnsi="Arial" w:cs="Arial"/>
          <w:b/>
          <w:u w:val="single"/>
        </w:rPr>
      </w:pPr>
      <w:r w:rsidRPr="00B246B2">
        <w:rPr>
          <w:rFonts w:ascii="Arial" w:hAnsi="Arial" w:cs="Arial"/>
          <w:b/>
        </w:rPr>
        <w:t xml:space="preserve"> Jeżeli środek odwoławczy został wniesiony po terminie, prezes sądu pierwszej instancji:</w:t>
      </w:r>
    </w:p>
    <w:p w14:paraId="1D231697" w14:textId="77777777" w:rsidR="007F4218" w:rsidRPr="00B246B2" w:rsidRDefault="005A0AD1" w:rsidP="007F4218">
      <w:pPr>
        <w:pStyle w:val="Akapitzlist"/>
        <w:numPr>
          <w:ilvl w:val="0"/>
          <w:numId w:val="16"/>
        </w:numPr>
        <w:spacing w:line="360" w:lineRule="auto"/>
        <w:ind w:left="426" w:firstLine="0"/>
        <w:jc w:val="both"/>
        <w:rPr>
          <w:rFonts w:ascii="Arial" w:hAnsi="Arial" w:cs="Arial"/>
          <w:b/>
          <w:u w:val="single"/>
        </w:rPr>
      </w:pPr>
      <w:r w:rsidRPr="00B246B2">
        <w:rPr>
          <w:rFonts w:ascii="Arial" w:hAnsi="Arial" w:cs="Arial"/>
        </w:rPr>
        <w:t>pozostawia bez rozpoznania środek odwoławczy;</w:t>
      </w:r>
    </w:p>
    <w:p w14:paraId="2B7A2342" w14:textId="77777777" w:rsidR="007F4218" w:rsidRPr="00B246B2" w:rsidRDefault="005A0AD1" w:rsidP="007F4218">
      <w:pPr>
        <w:pStyle w:val="Akapitzlist"/>
        <w:numPr>
          <w:ilvl w:val="0"/>
          <w:numId w:val="16"/>
        </w:numPr>
        <w:spacing w:line="360" w:lineRule="auto"/>
        <w:ind w:left="426" w:firstLine="0"/>
        <w:jc w:val="both"/>
        <w:rPr>
          <w:rFonts w:ascii="Arial" w:hAnsi="Arial" w:cs="Arial"/>
          <w:b/>
          <w:u w:val="single"/>
        </w:rPr>
      </w:pPr>
      <w:r w:rsidRPr="00B246B2">
        <w:rPr>
          <w:rFonts w:ascii="Arial" w:hAnsi="Arial" w:cs="Arial"/>
        </w:rPr>
        <w:t>odmawia przyjęcia środka odwoławczego;</w:t>
      </w:r>
    </w:p>
    <w:p w14:paraId="7CE4676B" w14:textId="69426FEA" w:rsidR="005A0AD1" w:rsidRPr="00B246B2" w:rsidRDefault="005A0AD1" w:rsidP="007F4218">
      <w:pPr>
        <w:pStyle w:val="Akapitzlist"/>
        <w:numPr>
          <w:ilvl w:val="0"/>
          <w:numId w:val="16"/>
        </w:numPr>
        <w:spacing w:line="360" w:lineRule="auto"/>
        <w:ind w:left="426" w:firstLine="0"/>
        <w:jc w:val="both"/>
        <w:rPr>
          <w:rFonts w:ascii="Arial" w:hAnsi="Arial" w:cs="Arial"/>
          <w:b/>
          <w:u w:val="single"/>
        </w:rPr>
      </w:pPr>
      <w:r w:rsidRPr="00B246B2">
        <w:rPr>
          <w:rFonts w:ascii="Arial" w:hAnsi="Arial" w:cs="Arial"/>
        </w:rPr>
        <w:t>odrzuca środek odwoławczy</w:t>
      </w:r>
      <w:r w:rsidR="007F4218" w:rsidRPr="00B246B2">
        <w:rPr>
          <w:rFonts w:ascii="Arial" w:hAnsi="Arial" w:cs="Arial"/>
        </w:rPr>
        <w:t>.</w:t>
      </w:r>
      <w:r w:rsidRPr="00B246B2">
        <w:rPr>
          <w:rFonts w:ascii="Arial" w:hAnsi="Arial" w:cs="Arial"/>
        </w:rPr>
        <w:t xml:space="preserve">     </w:t>
      </w:r>
    </w:p>
    <w:p w14:paraId="3188FC6C" w14:textId="77777777" w:rsidR="005A0AD1" w:rsidRPr="00B246B2" w:rsidRDefault="005A0AD1" w:rsidP="001D6DBC">
      <w:pPr>
        <w:pStyle w:val="Akapitzlist"/>
        <w:spacing w:line="360" w:lineRule="auto"/>
        <w:ind w:left="360"/>
        <w:jc w:val="both"/>
        <w:rPr>
          <w:rFonts w:ascii="Arial" w:hAnsi="Arial" w:cs="Arial"/>
          <w:b/>
        </w:rPr>
      </w:pPr>
    </w:p>
    <w:p w14:paraId="616070B3" w14:textId="07ED2192" w:rsidR="005A0AD1" w:rsidRPr="00B246B2" w:rsidRDefault="005A0AD1" w:rsidP="001D6DBC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Arial" w:hAnsi="Arial" w:cs="Arial"/>
          <w:u w:val="single"/>
        </w:rPr>
      </w:pPr>
      <w:r w:rsidRPr="00B246B2">
        <w:rPr>
          <w:rFonts w:ascii="Arial" w:hAnsi="Arial" w:cs="Arial"/>
          <w:b/>
        </w:rPr>
        <w:lastRenderedPageBreak/>
        <w:t>Jeżeli czyn wyczerpuje znamiona określone w dwóch przepisach ustawy karnej:</w:t>
      </w:r>
    </w:p>
    <w:p w14:paraId="42F47252" w14:textId="77777777" w:rsidR="007F4218" w:rsidRPr="00B246B2" w:rsidRDefault="005A0AD1" w:rsidP="007F4218">
      <w:pPr>
        <w:pStyle w:val="Akapitzlist"/>
        <w:numPr>
          <w:ilvl w:val="0"/>
          <w:numId w:val="17"/>
        </w:numPr>
        <w:spacing w:line="360" w:lineRule="auto"/>
        <w:ind w:left="426" w:firstLine="0"/>
        <w:jc w:val="both"/>
        <w:rPr>
          <w:rFonts w:ascii="Arial" w:hAnsi="Arial" w:cs="Arial"/>
        </w:rPr>
      </w:pPr>
      <w:r w:rsidRPr="00B246B2">
        <w:rPr>
          <w:rFonts w:ascii="Arial" w:hAnsi="Arial" w:cs="Arial"/>
        </w:rPr>
        <w:t>sąd skazuje za jedno przestępstwo;</w:t>
      </w:r>
    </w:p>
    <w:p w14:paraId="36BB8BB0" w14:textId="77777777" w:rsidR="007F4218" w:rsidRPr="00B246B2" w:rsidRDefault="005A0AD1" w:rsidP="007F4218">
      <w:pPr>
        <w:pStyle w:val="Akapitzlist"/>
        <w:numPr>
          <w:ilvl w:val="0"/>
          <w:numId w:val="17"/>
        </w:numPr>
        <w:spacing w:line="360" w:lineRule="auto"/>
        <w:ind w:left="426" w:firstLine="0"/>
        <w:jc w:val="both"/>
        <w:rPr>
          <w:rFonts w:ascii="Arial" w:hAnsi="Arial" w:cs="Arial"/>
        </w:rPr>
      </w:pPr>
      <w:r w:rsidRPr="00B246B2">
        <w:rPr>
          <w:rFonts w:ascii="Arial" w:hAnsi="Arial" w:cs="Arial"/>
        </w:rPr>
        <w:t>sąd skazuje za tyle przestępstw, ile przepisów karnoprawnych zostało naruszonych;</w:t>
      </w:r>
    </w:p>
    <w:p w14:paraId="6F8A12A0" w14:textId="1B02F8C8" w:rsidR="005A0AD1" w:rsidRPr="00B246B2" w:rsidRDefault="005A0AD1" w:rsidP="007F4218">
      <w:pPr>
        <w:pStyle w:val="Akapitzlist"/>
        <w:numPr>
          <w:ilvl w:val="0"/>
          <w:numId w:val="17"/>
        </w:numPr>
        <w:spacing w:line="360" w:lineRule="auto"/>
        <w:ind w:left="426" w:firstLine="0"/>
        <w:jc w:val="both"/>
        <w:rPr>
          <w:rFonts w:ascii="Arial" w:hAnsi="Arial" w:cs="Arial"/>
        </w:rPr>
      </w:pPr>
      <w:r w:rsidRPr="00B246B2">
        <w:rPr>
          <w:rFonts w:ascii="Arial" w:hAnsi="Arial" w:cs="Arial"/>
        </w:rPr>
        <w:t>sąd wymierza karę łączną</w:t>
      </w:r>
      <w:r w:rsidR="007F4218" w:rsidRPr="00B246B2">
        <w:rPr>
          <w:rFonts w:ascii="Arial" w:hAnsi="Arial" w:cs="Arial"/>
        </w:rPr>
        <w:t>.</w:t>
      </w:r>
    </w:p>
    <w:p w14:paraId="3C5D7619" w14:textId="77777777" w:rsidR="005A0AD1" w:rsidRPr="00B246B2" w:rsidRDefault="005A0AD1" w:rsidP="001D6DBC">
      <w:pPr>
        <w:pStyle w:val="Akapitzlist"/>
        <w:spacing w:line="360" w:lineRule="auto"/>
        <w:ind w:left="1080"/>
        <w:jc w:val="both"/>
        <w:rPr>
          <w:rFonts w:ascii="Arial" w:hAnsi="Arial" w:cs="Arial"/>
          <w:u w:val="single"/>
        </w:rPr>
      </w:pPr>
    </w:p>
    <w:p w14:paraId="1EF97C03" w14:textId="1B9A4A71" w:rsidR="005A0AD1" w:rsidRPr="00B246B2" w:rsidRDefault="005A0AD1" w:rsidP="001D6DBC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Arial" w:hAnsi="Arial" w:cs="Arial"/>
          <w:u w:val="single"/>
        </w:rPr>
      </w:pPr>
      <w:r w:rsidRPr="00B246B2">
        <w:rPr>
          <w:rFonts w:ascii="Arial" w:hAnsi="Arial" w:cs="Arial"/>
          <w:b/>
        </w:rPr>
        <w:t>Środkiem karnym jest:</w:t>
      </w:r>
    </w:p>
    <w:p w14:paraId="6AF2A2CE" w14:textId="77777777" w:rsidR="007F4218" w:rsidRPr="00B246B2" w:rsidRDefault="005A0AD1" w:rsidP="007F4218">
      <w:pPr>
        <w:pStyle w:val="Akapitzlist"/>
        <w:numPr>
          <w:ilvl w:val="0"/>
          <w:numId w:val="18"/>
        </w:numPr>
        <w:spacing w:line="360" w:lineRule="auto"/>
        <w:ind w:left="426" w:firstLine="0"/>
        <w:jc w:val="both"/>
        <w:rPr>
          <w:rFonts w:ascii="Arial" w:hAnsi="Arial" w:cs="Arial"/>
          <w:u w:val="single"/>
        </w:rPr>
      </w:pPr>
      <w:r w:rsidRPr="00B246B2">
        <w:rPr>
          <w:rFonts w:ascii="Arial" w:hAnsi="Arial" w:cs="Arial"/>
        </w:rPr>
        <w:t>zobowiązanie do poddania się terapii uzależnień;</w:t>
      </w:r>
    </w:p>
    <w:p w14:paraId="7EDCDBE0" w14:textId="77777777" w:rsidR="007F4218" w:rsidRPr="00B246B2" w:rsidRDefault="005A0AD1" w:rsidP="007F4218">
      <w:pPr>
        <w:pStyle w:val="Akapitzlist"/>
        <w:numPr>
          <w:ilvl w:val="0"/>
          <w:numId w:val="18"/>
        </w:numPr>
        <w:spacing w:line="360" w:lineRule="auto"/>
        <w:ind w:left="426" w:firstLine="0"/>
        <w:jc w:val="both"/>
        <w:rPr>
          <w:rFonts w:ascii="Arial" w:hAnsi="Arial" w:cs="Arial"/>
        </w:rPr>
      </w:pPr>
      <w:r w:rsidRPr="00B246B2">
        <w:rPr>
          <w:rFonts w:ascii="Arial" w:hAnsi="Arial" w:cs="Arial"/>
        </w:rPr>
        <w:t>podanie wyroku do publicznej wiadomości;</w:t>
      </w:r>
    </w:p>
    <w:p w14:paraId="7393AABB" w14:textId="6F5A863E" w:rsidR="005A0AD1" w:rsidRPr="00B246B2" w:rsidRDefault="005A0AD1" w:rsidP="007F4218">
      <w:pPr>
        <w:pStyle w:val="Akapitzlist"/>
        <w:numPr>
          <w:ilvl w:val="0"/>
          <w:numId w:val="18"/>
        </w:numPr>
        <w:spacing w:line="360" w:lineRule="auto"/>
        <w:ind w:left="426" w:firstLine="0"/>
        <w:jc w:val="both"/>
        <w:rPr>
          <w:rFonts w:ascii="Arial" w:hAnsi="Arial" w:cs="Arial"/>
          <w:u w:val="single"/>
        </w:rPr>
      </w:pPr>
      <w:r w:rsidRPr="00B246B2">
        <w:rPr>
          <w:rFonts w:ascii="Arial" w:hAnsi="Arial" w:cs="Arial"/>
        </w:rPr>
        <w:t>przeproszenie pokrzywdzonego;</w:t>
      </w:r>
    </w:p>
    <w:p w14:paraId="55B753DF" w14:textId="77777777" w:rsidR="005A0AD1" w:rsidRPr="00B246B2" w:rsidRDefault="005A0AD1" w:rsidP="001D6DBC">
      <w:pPr>
        <w:pStyle w:val="Akapitzlist"/>
        <w:spacing w:line="360" w:lineRule="auto"/>
        <w:ind w:left="1080"/>
        <w:jc w:val="both"/>
        <w:rPr>
          <w:rFonts w:ascii="Arial" w:hAnsi="Arial" w:cs="Arial"/>
          <w:u w:val="single"/>
        </w:rPr>
      </w:pPr>
    </w:p>
    <w:p w14:paraId="0309C165" w14:textId="79B4ACCA" w:rsidR="005A0AD1" w:rsidRPr="00B246B2" w:rsidRDefault="005A0AD1" w:rsidP="001D6DBC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Arial" w:hAnsi="Arial" w:cs="Arial"/>
          <w:u w:val="single"/>
        </w:rPr>
      </w:pPr>
      <w:r w:rsidRPr="00B246B2">
        <w:rPr>
          <w:rFonts w:ascii="Arial" w:hAnsi="Arial" w:cs="Arial"/>
          <w:b/>
        </w:rPr>
        <w:t>Zakaz prowadzenia pojazdów orzekany jest na okres:</w:t>
      </w:r>
    </w:p>
    <w:p w14:paraId="1B10ECB0" w14:textId="77777777" w:rsidR="00F82276" w:rsidRPr="00B246B2" w:rsidRDefault="005A0AD1" w:rsidP="00F82276">
      <w:pPr>
        <w:pStyle w:val="Akapitzlist"/>
        <w:numPr>
          <w:ilvl w:val="0"/>
          <w:numId w:val="19"/>
        </w:numPr>
        <w:spacing w:line="360" w:lineRule="auto"/>
        <w:ind w:left="426" w:firstLine="0"/>
        <w:jc w:val="both"/>
        <w:rPr>
          <w:rFonts w:ascii="Arial" w:hAnsi="Arial" w:cs="Arial"/>
          <w:u w:val="single"/>
        </w:rPr>
      </w:pPr>
      <w:r w:rsidRPr="00B246B2">
        <w:rPr>
          <w:rFonts w:ascii="Arial" w:hAnsi="Arial" w:cs="Arial"/>
        </w:rPr>
        <w:t>od 1 roku do 10 lat;</w:t>
      </w:r>
    </w:p>
    <w:p w14:paraId="0ED71EC1" w14:textId="77777777" w:rsidR="00F82276" w:rsidRPr="00B246B2" w:rsidRDefault="005A0AD1" w:rsidP="00F82276">
      <w:pPr>
        <w:pStyle w:val="Akapitzlist"/>
        <w:numPr>
          <w:ilvl w:val="0"/>
          <w:numId w:val="19"/>
        </w:numPr>
        <w:spacing w:line="360" w:lineRule="auto"/>
        <w:ind w:left="426" w:firstLine="0"/>
        <w:jc w:val="both"/>
        <w:rPr>
          <w:rFonts w:ascii="Arial" w:hAnsi="Arial" w:cs="Arial"/>
          <w:u w:val="single"/>
        </w:rPr>
      </w:pPr>
      <w:r w:rsidRPr="00B246B2">
        <w:rPr>
          <w:rFonts w:ascii="Arial" w:hAnsi="Arial" w:cs="Arial"/>
        </w:rPr>
        <w:t>od 1 roku do 15 lat;</w:t>
      </w:r>
    </w:p>
    <w:p w14:paraId="6804CAED" w14:textId="65267158" w:rsidR="005A0AD1" w:rsidRPr="00B246B2" w:rsidRDefault="005A0AD1" w:rsidP="00F82276">
      <w:pPr>
        <w:pStyle w:val="Akapitzlist"/>
        <w:numPr>
          <w:ilvl w:val="0"/>
          <w:numId w:val="19"/>
        </w:numPr>
        <w:spacing w:line="360" w:lineRule="auto"/>
        <w:ind w:left="426" w:firstLine="0"/>
        <w:jc w:val="both"/>
        <w:rPr>
          <w:rFonts w:ascii="Arial" w:hAnsi="Arial" w:cs="Arial"/>
          <w:u w:val="single"/>
        </w:rPr>
      </w:pPr>
      <w:r w:rsidRPr="00B246B2">
        <w:rPr>
          <w:rFonts w:ascii="Arial" w:hAnsi="Arial" w:cs="Arial"/>
        </w:rPr>
        <w:t>od 2 lat do 6</w:t>
      </w:r>
      <w:r w:rsidR="00F82276" w:rsidRPr="00B246B2">
        <w:rPr>
          <w:rFonts w:ascii="Arial" w:hAnsi="Arial" w:cs="Arial"/>
        </w:rPr>
        <w:t>.</w:t>
      </w:r>
    </w:p>
    <w:p w14:paraId="6D5C4412" w14:textId="77777777" w:rsidR="005A0AD1" w:rsidRPr="00B246B2" w:rsidRDefault="005A0AD1" w:rsidP="001D6DBC">
      <w:pPr>
        <w:pStyle w:val="Akapitzlist"/>
        <w:spacing w:line="360" w:lineRule="auto"/>
        <w:ind w:left="1080"/>
        <w:jc w:val="both"/>
        <w:rPr>
          <w:rFonts w:ascii="Arial" w:hAnsi="Arial" w:cs="Arial"/>
          <w:u w:val="single"/>
        </w:rPr>
      </w:pPr>
    </w:p>
    <w:p w14:paraId="1AE9D991" w14:textId="1329BDA1" w:rsidR="005A0AD1" w:rsidRPr="00B246B2" w:rsidRDefault="005A0AD1" w:rsidP="001D6DBC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Arial" w:hAnsi="Arial" w:cs="Arial"/>
        </w:rPr>
      </w:pPr>
      <w:r w:rsidRPr="00B246B2">
        <w:rPr>
          <w:rFonts w:ascii="Arial" w:hAnsi="Arial" w:cs="Arial"/>
          <w:b/>
        </w:rPr>
        <w:t>Sąd obligatoryjnie orzeka przepadek:</w:t>
      </w:r>
    </w:p>
    <w:p w14:paraId="7CE8DD93" w14:textId="77777777" w:rsidR="00F82276" w:rsidRPr="00B246B2" w:rsidRDefault="005A0AD1" w:rsidP="00F82276">
      <w:pPr>
        <w:pStyle w:val="Akapitzlist"/>
        <w:numPr>
          <w:ilvl w:val="0"/>
          <w:numId w:val="20"/>
        </w:numPr>
        <w:spacing w:line="360" w:lineRule="auto"/>
        <w:ind w:left="426" w:firstLine="0"/>
        <w:jc w:val="both"/>
        <w:rPr>
          <w:rFonts w:ascii="Arial" w:hAnsi="Arial" w:cs="Arial"/>
        </w:rPr>
      </w:pPr>
      <w:r w:rsidRPr="00B246B2">
        <w:rPr>
          <w:rFonts w:ascii="Arial" w:hAnsi="Arial" w:cs="Arial"/>
        </w:rPr>
        <w:t>przedmiotów pochodzących bezpośrednio z przestępstwa;</w:t>
      </w:r>
    </w:p>
    <w:p w14:paraId="198A620D" w14:textId="77777777" w:rsidR="00F82276" w:rsidRPr="00B246B2" w:rsidRDefault="005A0AD1" w:rsidP="00F82276">
      <w:pPr>
        <w:pStyle w:val="Akapitzlist"/>
        <w:numPr>
          <w:ilvl w:val="0"/>
          <w:numId w:val="20"/>
        </w:numPr>
        <w:spacing w:line="360" w:lineRule="auto"/>
        <w:ind w:left="426" w:firstLine="0"/>
        <w:jc w:val="both"/>
        <w:rPr>
          <w:rFonts w:ascii="Arial" w:hAnsi="Arial" w:cs="Arial"/>
        </w:rPr>
      </w:pPr>
      <w:r w:rsidRPr="00B246B2">
        <w:rPr>
          <w:rFonts w:ascii="Arial" w:hAnsi="Arial" w:cs="Arial"/>
        </w:rPr>
        <w:t>przedmiotów, które służyły do popełnienia przestępstwa;</w:t>
      </w:r>
    </w:p>
    <w:p w14:paraId="5574A0A2" w14:textId="643327CA" w:rsidR="005A0AD1" w:rsidRPr="00B246B2" w:rsidRDefault="005A0AD1" w:rsidP="00F82276">
      <w:pPr>
        <w:pStyle w:val="Akapitzlist"/>
        <w:numPr>
          <w:ilvl w:val="0"/>
          <w:numId w:val="20"/>
        </w:numPr>
        <w:spacing w:line="360" w:lineRule="auto"/>
        <w:ind w:left="426" w:firstLine="0"/>
        <w:jc w:val="both"/>
        <w:rPr>
          <w:rFonts w:ascii="Arial" w:hAnsi="Arial" w:cs="Arial"/>
        </w:rPr>
      </w:pPr>
      <w:r w:rsidRPr="00B246B2">
        <w:rPr>
          <w:rFonts w:ascii="Arial" w:hAnsi="Arial" w:cs="Arial"/>
        </w:rPr>
        <w:t>przedmiotów, które były przeznaczone do popełnienia przestępstwa</w:t>
      </w:r>
      <w:r w:rsidR="00F82276" w:rsidRPr="00B246B2">
        <w:rPr>
          <w:rFonts w:ascii="Arial" w:hAnsi="Arial" w:cs="Arial"/>
        </w:rPr>
        <w:t>.</w:t>
      </w:r>
    </w:p>
    <w:p w14:paraId="6B301D8E" w14:textId="77777777" w:rsidR="005A0AD1" w:rsidRPr="00B246B2" w:rsidRDefault="005A0AD1" w:rsidP="001D6DBC">
      <w:pPr>
        <w:pStyle w:val="Akapitzlist"/>
        <w:spacing w:line="360" w:lineRule="auto"/>
        <w:ind w:left="1080"/>
        <w:jc w:val="both"/>
        <w:rPr>
          <w:rFonts w:ascii="Arial" w:hAnsi="Arial" w:cs="Arial"/>
        </w:rPr>
      </w:pPr>
    </w:p>
    <w:p w14:paraId="764349D4" w14:textId="164A712E" w:rsidR="005A0AD1" w:rsidRPr="00B246B2" w:rsidRDefault="005A0AD1" w:rsidP="001D6DBC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Arial" w:hAnsi="Arial" w:cs="Arial"/>
        </w:rPr>
      </w:pPr>
      <w:r w:rsidRPr="00B246B2">
        <w:rPr>
          <w:rFonts w:ascii="Arial" w:hAnsi="Arial" w:cs="Arial"/>
          <w:b/>
        </w:rPr>
        <w:t>Warunkowe umorzenie postępowania można zastosować do sprawcy, który:</w:t>
      </w:r>
    </w:p>
    <w:p w14:paraId="0474F686" w14:textId="77777777" w:rsidR="00F82276" w:rsidRPr="00B246B2" w:rsidRDefault="005A0AD1" w:rsidP="00F82276">
      <w:pPr>
        <w:pStyle w:val="Akapitzlist"/>
        <w:numPr>
          <w:ilvl w:val="0"/>
          <w:numId w:val="21"/>
        </w:numPr>
        <w:spacing w:line="360" w:lineRule="auto"/>
        <w:ind w:left="426" w:firstLine="0"/>
        <w:jc w:val="both"/>
        <w:rPr>
          <w:rFonts w:ascii="Arial" w:hAnsi="Arial" w:cs="Arial"/>
        </w:rPr>
      </w:pPr>
      <w:r w:rsidRPr="00B246B2">
        <w:rPr>
          <w:rFonts w:ascii="Arial" w:hAnsi="Arial" w:cs="Arial"/>
        </w:rPr>
        <w:t>był karany za przestępstwo nieumyślne</w:t>
      </w:r>
      <w:r w:rsidR="00F82276" w:rsidRPr="00B246B2">
        <w:rPr>
          <w:rFonts w:ascii="Arial" w:hAnsi="Arial" w:cs="Arial"/>
        </w:rPr>
        <w:t>;</w:t>
      </w:r>
    </w:p>
    <w:p w14:paraId="55C1BFA8" w14:textId="77777777" w:rsidR="00F82276" w:rsidRPr="00B246B2" w:rsidRDefault="005A0AD1" w:rsidP="00F82276">
      <w:pPr>
        <w:pStyle w:val="Akapitzlist"/>
        <w:numPr>
          <w:ilvl w:val="0"/>
          <w:numId w:val="21"/>
        </w:numPr>
        <w:spacing w:line="360" w:lineRule="auto"/>
        <w:ind w:left="426" w:firstLine="0"/>
        <w:jc w:val="both"/>
        <w:rPr>
          <w:rFonts w:ascii="Arial" w:hAnsi="Arial" w:cs="Arial"/>
        </w:rPr>
      </w:pPr>
      <w:r w:rsidRPr="00B246B2">
        <w:rPr>
          <w:rFonts w:ascii="Arial" w:hAnsi="Arial" w:cs="Arial"/>
        </w:rPr>
        <w:t>był karany za przestępstwo umyślne;</w:t>
      </w:r>
    </w:p>
    <w:p w14:paraId="6048FFCB" w14:textId="7C60890D" w:rsidR="005A0AD1" w:rsidRPr="00B246B2" w:rsidRDefault="005A0AD1" w:rsidP="00F82276">
      <w:pPr>
        <w:pStyle w:val="Akapitzlist"/>
        <w:numPr>
          <w:ilvl w:val="0"/>
          <w:numId w:val="21"/>
        </w:numPr>
        <w:spacing w:line="360" w:lineRule="auto"/>
        <w:ind w:left="426" w:firstLine="0"/>
        <w:jc w:val="both"/>
        <w:rPr>
          <w:rFonts w:ascii="Arial" w:hAnsi="Arial" w:cs="Arial"/>
        </w:rPr>
      </w:pPr>
      <w:r w:rsidRPr="00B246B2">
        <w:rPr>
          <w:rFonts w:ascii="Arial" w:hAnsi="Arial" w:cs="Arial"/>
        </w:rPr>
        <w:t>był karany za uporczywe nękanie</w:t>
      </w:r>
      <w:r w:rsidR="00F82276" w:rsidRPr="00B246B2">
        <w:rPr>
          <w:rFonts w:ascii="Arial" w:hAnsi="Arial" w:cs="Arial"/>
        </w:rPr>
        <w:t>.</w:t>
      </w:r>
    </w:p>
    <w:p w14:paraId="5B3C6B07" w14:textId="77777777" w:rsidR="005A0AD1" w:rsidRPr="00B246B2" w:rsidRDefault="005A0AD1" w:rsidP="001D6DBC">
      <w:pPr>
        <w:pStyle w:val="Akapitzlist"/>
        <w:spacing w:line="360" w:lineRule="auto"/>
        <w:ind w:left="1080"/>
        <w:jc w:val="both"/>
        <w:rPr>
          <w:rFonts w:ascii="Arial" w:hAnsi="Arial" w:cs="Arial"/>
        </w:rPr>
      </w:pPr>
    </w:p>
    <w:p w14:paraId="6B89F938" w14:textId="61AB2C06" w:rsidR="005A0AD1" w:rsidRPr="00B246B2" w:rsidRDefault="005A0AD1" w:rsidP="001D6DBC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Arial" w:hAnsi="Arial" w:cs="Arial"/>
          <w:u w:val="single"/>
        </w:rPr>
      </w:pPr>
      <w:r w:rsidRPr="00B246B2">
        <w:rPr>
          <w:rFonts w:ascii="Arial" w:hAnsi="Arial" w:cs="Arial"/>
          <w:b/>
          <w:shd w:val="clear" w:color="auto" w:fill="FFFFFF"/>
        </w:rPr>
        <w:t>Dozór kuratora jest obowiązkowy:</w:t>
      </w:r>
    </w:p>
    <w:p w14:paraId="73949A63" w14:textId="77777777" w:rsidR="00F82276" w:rsidRPr="00B246B2" w:rsidRDefault="005A0AD1" w:rsidP="00F82276">
      <w:pPr>
        <w:pStyle w:val="Akapitzlist"/>
        <w:numPr>
          <w:ilvl w:val="0"/>
          <w:numId w:val="22"/>
        </w:numPr>
        <w:spacing w:line="360" w:lineRule="auto"/>
        <w:ind w:left="426" w:firstLine="0"/>
        <w:jc w:val="both"/>
        <w:rPr>
          <w:rFonts w:ascii="Arial" w:hAnsi="Arial" w:cs="Arial"/>
          <w:u w:val="single"/>
        </w:rPr>
      </w:pPr>
      <w:r w:rsidRPr="00B246B2">
        <w:rPr>
          <w:rFonts w:ascii="Arial" w:hAnsi="Arial" w:cs="Arial"/>
          <w:shd w:val="clear" w:color="auto" w:fill="FFFFFF"/>
        </w:rPr>
        <w:t>wobec każdego młodocianego sprawcy;</w:t>
      </w:r>
    </w:p>
    <w:p w14:paraId="351D2A0C" w14:textId="77777777" w:rsidR="00F82276" w:rsidRPr="00B246B2" w:rsidRDefault="005A0AD1" w:rsidP="00F82276">
      <w:pPr>
        <w:pStyle w:val="Akapitzlist"/>
        <w:numPr>
          <w:ilvl w:val="0"/>
          <w:numId w:val="22"/>
        </w:numPr>
        <w:spacing w:line="360" w:lineRule="auto"/>
        <w:ind w:left="426" w:firstLine="0"/>
        <w:jc w:val="both"/>
        <w:rPr>
          <w:rFonts w:ascii="Arial" w:hAnsi="Arial" w:cs="Arial"/>
          <w:u w:val="single"/>
        </w:rPr>
      </w:pPr>
      <w:r w:rsidRPr="00B246B2">
        <w:rPr>
          <w:rFonts w:ascii="Arial" w:hAnsi="Arial" w:cs="Arial"/>
          <w:shd w:val="clear" w:color="auto" w:fill="FFFFFF"/>
        </w:rPr>
        <w:t>wobec osoby, która popełniła przestępstwo w stanie ograniczonej poczytalności;</w:t>
      </w:r>
    </w:p>
    <w:p w14:paraId="4563838B" w14:textId="2ED0143E" w:rsidR="005A0AD1" w:rsidRPr="00B246B2" w:rsidRDefault="005A0AD1" w:rsidP="00F82276">
      <w:pPr>
        <w:pStyle w:val="Akapitzlist"/>
        <w:numPr>
          <w:ilvl w:val="0"/>
          <w:numId w:val="22"/>
        </w:numPr>
        <w:spacing w:line="360" w:lineRule="auto"/>
        <w:ind w:left="426" w:firstLine="0"/>
        <w:jc w:val="both"/>
        <w:rPr>
          <w:rFonts w:ascii="Arial" w:hAnsi="Arial" w:cs="Arial"/>
        </w:rPr>
      </w:pPr>
      <w:r w:rsidRPr="00B246B2">
        <w:rPr>
          <w:rFonts w:ascii="Arial" w:hAnsi="Arial" w:cs="Arial"/>
          <w:shd w:val="clear" w:color="auto" w:fill="FFFFFF"/>
        </w:rPr>
        <w:t>wobec sprawcy, który popełnił przestępstwo z użyciem przemocy na szkodę osoby wspólnie zamieszkującej</w:t>
      </w:r>
      <w:r w:rsidR="00F82276" w:rsidRPr="00B246B2">
        <w:rPr>
          <w:rFonts w:ascii="Arial" w:hAnsi="Arial" w:cs="Arial"/>
          <w:shd w:val="clear" w:color="auto" w:fill="FFFFFF"/>
        </w:rPr>
        <w:t>.</w:t>
      </w:r>
    </w:p>
    <w:p w14:paraId="12592B2A" w14:textId="77777777" w:rsidR="005A0AD1" w:rsidRPr="00B246B2" w:rsidRDefault="005A0AD1" w:rsidP="001D6DBC">
      <w:pPr>
        <w:pStyle w:val="Akapitzlist"/>
        <w:spacing w:line="360" w:lineRule="auto"/>
        <w:ind w:left="1080"/>
        <w:jc w:val="both"/>
        <w:rPr>
          <w:rFonts w:ascii="Arial" w:hAnsi="Arial" w:cs="Arial"/>
          <w:u w:val="single"/>
        </w:rPr>
      </w:pPr>
    </w:p>
    <w:p w14:paraId="15BA4F14" w14:textId="77777777" w:rsidR="005A0AD1" w:rsidRPr="00B246B2" w:rsidRDefault="005A0AD1" w:rsidP="00F82276">
      <w:pPr>
        <w:pStyle w:val="Akapitzlist"/>
        <w:numPr>
          <w:ilvl w:val="0"/>
          <w:numId w:val="10"/>
        </w:numPr>
        <w:spacing w:line="360" w:lineRule="auto"/>
        <w:ind w:left="426" w:hanging="426"/>
        <w:jc w:val="both"/>
        <w:rPr>
          <w:rFonts w:ascii="Arial" w:hAnsi="Arial" w:cs="Arial"/>
          <w:b/>
          <w:u w:val="single"/>
        </w:rPr>
      </w:pPr>
      <w:r w:rsidRPr="00B246B2">
        <w:rPr>
          <w:rFonts w:ascii="Arial" w:hAnsi="Arial" w:cs="Arial"/>
          <w:b/>
          <w:shd w:val="clear" w:color="auto" w:fill="FFFFFF"/>
        </w:rPr>
        <w:t>Wniosek o ściganie może być cofnięty w postępowaniu sądowym za zgodą sądu:</w:t>
      </w:r>
    </w:p>
    <w:p w14:paraId="3D665485" w14:textId="77777777" w:rsidR="00F82276" w:rsidRPr="00B246B2" w:rsidRDefault="005A0AD1" w:rsidP="00F82276">
      <w:pPr>
        <w:pStyle w:val="Akapitzlist"/>
        <w:numPr>
          <w:ilvl w:val="0"/>
          <w:numId w:val="23"/>
        </w:numPr>
        <w:spacing w:line="360" w:lineRule="auto"/>
        <w:ind w:left="426" w:firstLine="0"/>
        <w:jc w:val="both"/>
        <w:rPr>
          <w:rFonts w:ascii="Arial" w:hAnsi="Arial" w:cs="Arial"/>
          <w:b/>
          <w:u w:val="single"/>
        </w:rPr>
      </w:pPr>
      <w:r w:rsidRPr="00B246B2">
        <w:rPr>
          <w:rFonts w:ascii="Arial" w:hAnsi="Arial" w:cs="Arial"/>
          <w:shd w:val="clear" w:color="auto" w:fill="FFFFFF"/>
        </w:rPr>
        <w:t>w każdym czasie;</w:t>
      </w:r>
    </w:p>
    <w:p w14:paraId="50974129" w14:textId="77777777" w:rsidR="00F82276" w:rsidRPr="00B246B2" w:rsidRDefault="005A0AD1" w:rsidP="00F82276">
      <w:pPr>
        <w:pStyle w:val="Akapitzlist"/>
        <w:numPr>
          <w:ilvl w:val="0"/>
          <w:numId w:val="23"/>
        </w:numPr>
        <w:spacing w:line="360" w:lineRule="auto"/>
        <w:ind w:left="426" w:firstLine="0"/>
        <w:jc w:val="both"/>
        <w:rPr>
          <w:rFonts w:ascii="Arial" w:hAnsi="Arial" w:cs="Arial"/>
          <w:b/>
        </w:rPr>
      </w:pPr>
      <w:r w:rsidRPr="00B246B2">
        <w:rPr>
          <w:rFonts w:ascii="Arial" w:hAnsi="Arial" w:cs="Arial"/>
          <w:shd w:val="clear" w:color="auto" w:fill="FFFFFF"/>
        </w:rPr>
        <w:t>aż do zamknięcia przewodu sądowego na pierwszej rozprawie głównej;</w:t>
      </w:r>
    </w:p>
    <w:p w14:paraId="239E80A4" w14:textId="3656AC61" w:rsidR="005A0AD1" w:rsidRPr="00B246B2" w:rsidRDefault="005A0AD1" w:rsidP="00F82276">
      <w:pPr>
        <w:pStyle w:val="Akapitzlist"/>
        <w:numPr>
          <w:ilvl w:val="0"/>
          <w:numId w:val="23"/>
        </w:numPr>
        <w:spacing w:line="360" w:lineRule="auto"/>
        <w:ind w:left="426" w:firstLine="0"/>
        <w:jc w:val="both"/>
        <w:rPr>
          <w:rFonts w:ascii="Arial" w:hAnsi="Arial" w:cs="Arial"/>
          <w:b/>
          <w:u w:val="single"/>
        </w:rPr>
      </w:pPr>
      <w:r w:rsidRPr="00B246B2">
        <w:rPr>
          <w:rFonts w:ascii="Arial" w:hAnsi="Arial" w:cs="Arial"/>
          <w:shd w:val="clear" w:color="auto" w:fill="FFFFFF"/>
        </w:rPr>
        <w:t>aż do zamknięcia przewodu sądowego na rozprawie głównej</w:t>
      </w:r>
      <w:r w:rsidR="00F82276" w:rsidRPr="00B246B2">
        <w:rPr>
          <w:rFonts w:ascii="Arial" w:hAnsi="Arial" w:cs="Arial"/>
          <w:shd w:val="clear" w:color="auto" w:fill="FFFFFF"/>
        </w:rPr>
        <w:t>.</w:t>
      </w:r>
    </w:p>
    <w:p w14:paraId="12B9E1E2" w14:textId="77777777" w:rsidR="005A0AD1" w:rsidRPr="00B246B2" w:rsidRDefault="005A0AD1" w:rsidP="001D6DBC">
      <w:pPr>
        <w:pStyle w:val="Akapitzlist"/>
        <w:spacing w:line="360" w:lineRule="auto"/>
        <w:ind w:left="1440"/>
        <w:jc w:val="both"/>
        <w:rPr>
          <w:rFonts w:ascii="Arial" w:hAnsi="Arial" w:cs="Arial"/>
        </w:rPr>
      </w:pPr>
    </w:p>
    <w:p w14:paraId="001B4777" w14:textId="77777777" w:rsidR="005A0AD1" w:rsidRPr="00B246B2" w:rsidRDefault="005A0AD1" w:rsidP="001D6DBC">
      <w:pPr>
        <w:pStyle w:val="Akapitzlist"/>
        <w:numPr>
          <w:ilvl w:val="0"/>
          <w:numId w:val="10"/>
        </w:numPr>
        <w:spacing w:line="360" w:lineRule="auto"/>
        <w:ind w:left="426" w:hanging="426"/>
        <w:jc w:val="both"/>
        <w:rPr>
          <w:rFonts w:ascii="Arial" w:hAnsi="Arial" w:cs="Arial"/>
        </w:rPr>
      </w:pPr>
      <w:r w:rsidRPr="00B246B2">
        <w:rPr>
          <w:rFonts w:ascii="Arial" w:hAnsi="Arial" w:cs="Arial"/>
          <w:b/>
        </w:rPr>
        <w:t>Wobec sprawcy, który w czasie popełnienia przestępstwa nie ukończył 18 lat:</w:t>
      </w:r>
    </w:p>
    <w:p w14:paraId="42496D34" w14:textId="77777777" w:rsidR="00A20A7A" w:rsidRPr="00B246B2" w:rsidRDefault="005A0AD1" w:rsidP="00A20A7A">
      <w:pPr>
        <w:pStyle w:val="Akapitzlist"/>
        <w:numPr>
          <w:ilvl w:val="0"/>
          <w:numId w:val="24"/>
        </w:numPr>
        <w:spacing w:line="360" w:lineRule="auto"/>
        <w:ind w:left="426" w:firstLine="0"/>
        <w:jc w:val="both"/>
        <w:rPr>
          <w:rFonts w:ascii="Arial" w:hAnsi="Arial" w:cs="Arial"/>
        </w:rPr>
      </w:pPr>
      <w:r w:rsidRPr="00B246B2">
        <w:rPr>
          <w:rFonts w:ascii="Arial" w:hAnsi="Arial" w:cs="Arial"/>
        </w:rPr>
        <w:t>nie orzeka się kary dożywotniego pozbawienia wolności;</w:t>
      </w:r>
    </w:p>
    <w:p w14:paraId="05C1FDBE" w14:textId="77777777" w:rsidR="00A20A7A" w:rsidRPr="00B246B2" w:rsidRDefault="005A0AD1" w:rsidP="00A20A7A">
      <w:pPr>
        <w:pStyle w:val="Akapitzlist"/>
        <w:numPr>
          <w:ilvl w:val="0"/>
          <w:numId w:val="24"/>
        </w:numPr>
        <w:spacing w:line="360" w:lineRule="auto"/>
        <w:ind w:left="426" w:firstLine="0"/>
        <w:jc w:val="both"/>
        <w:rPr>
          <w:rFonts w:ascii="Arial" w:hAnsi="Arial" w:cs="Arial"/>
        </w:rPr>
      </w:pPr>
      <w:r w:rsidRPr="00B246B2">
        <w:rPr>
          <w:rFonts w:ascii="Arial" w:hAnsi="Arial" w:cs="Arial"/>
        </w:rPr>
        <w:t>orzeka się środki tylko wychowawcze, lecznicze i poprawcze;</w:t>
      </w:r>
    </w:p>
    <w:p w14:paraId="26C3AF9E" w14:textId="01C19F67" w:rsidR="005A0AD1" w:rsidRPr="00B246B2" w:rsidRDefault="005A0AD1" w:rsidP="00A20A7A">
      <w:pPr>
        <w:pStyle w:val="Akapitzlist"/>
        <w:numPr>
          <w:ilvl w:val="0"/>
          <w:numId w:val="24"/>
        </w:numPr>
        <w:spacing w:line="360" w:lineRule="auto"/>
        <w:ind w:left="426" w:firstLine="0"/>
        <w:jc w:val="both"/>
        <w:rPr>
          <w:rFonts w:ascii="Arial" w:hAnsi="Arial" w:cs="Arial"/>
        </w:rPr>
      </w:pPr>
      <w:r w:rsidRPr="00B246B2">
        <w:rPr>
          <w:rFonts w:ascii="Arial" w:hAnsi="Arial" w:cs="Arial"/>
        </w:rPr>
        <w:t>orzeka się karę poniżej dolnej granicy ustawowego zagrożenia za dane przestępstwo</w:t>
      </w:r>
      <w:r w:rsidR="00A20A7A" w:rsidRPr="00B246B2">
        <w:rPr>
          <w:rFonts w:ascii="Arial" w:hAnsi="Arial" w:cs="Arial"/>
        </w:rPr>
        <w:t>.</w:t>
      </w:r>
    </w:p>
    <w:p w14:paraId="7C0CE537" w14:textId="77777777" w:rsidR="00A20A7A" w:rsidRPr="00B246B2" w:rsidRDefault="00A20A7A" w:rsidP="00A20A7A">
      <w:pPr>
        <w:pStyle w:val="Akapitzlist"/>
        <w:spacing w:line="360" w:lineRule="auto"/>
        <w:ind w:left="426"/>
        <w:jc w:val="both"/>
        <w:rPr>
          <w:rFonts w:ascii="Arial" w:hAnsi="Arial" w:cs="Arial"/>
        </w:rPr>
      </w:pPr>
    </w:p>
    <w:p w14:paraId="3C34FCA4" w14:textId="77777777" w:rsidR="005A0AD1" w:rsidRPr="00B246B2" w:rsidRDefault="005A0AD1" w:rsidP="001D6DBC">
      <w:pPr>
        <w:pStyle w:val="Akapitzlist"/>
        <w:numPr>
          <w:ilvl w:val="0"/>
          <w:numId w:val="10"/>
        </w:numPr>
        <w:spacing w:line="360" w:lineRule="auto"/>
        <w:ind w:left="426" w:hanging="426"/>
        <w:jc w:val="both"/>
        <w:rPr>
          <w:rFonts w:ascii="Arial" w:hAnsi="Arial" w:cs="Arial"/>
          <w:b/>
          <w:u w:val="single"/>
        </w:rPr>
      </w:pPr>
      <w:r w:rsidRPr="00B246B2">
        <w:rPr>
          <w:rFonts w:ascii="Arial" w:hAnsi="Arial" w:cs="Arial"/>
          <w:b/>
        </w:rPr>
        <w:t>Wyrokiem nakazowym można orzec:</w:t>
      </w:r>
    </w:p>
    <w:p w14:paraId="56560F2B" w14:textId="77777777" w:rsidR="00A20A7A" w:rsidRPr="00B246B2" w:rsidRDefault="005A0AD1" w:rsidP="00A20A7A">
      <w:pPr>
        <w:pStyle w:val="Akapitzlist"/>
        <w:numPr>
          <w:ilvl w:val="0"/>
          <w:numId w:val="25"/>
        </w:numPr>
        <w:spacing w:line="360" w:lineRule="auto"/>
        <w:ind w:left="426" w:firstLine="0"/>
        <w:jc w:val="both"/>
        <w:rPr>
          <w:rFonts w:ascii="Arial" w:hAnsi="Arial" w:cs="Arial"/>
          <w:b/>
          <w:u w:val="single"/>
        </w:rPr>
      </w:pPr>
      <w:r w:rsidRPr="00B246B2">
        <w:rPr>
          <w:rFonts w:ascii="Arial" w:hAnsi="Arial" w:cs="Arial"/>
        </w:rPr>
        <w:t>karę pozbawienia wolności do 6 miesięcy;</w:t>
      </w:r>
    </w:p>
    <w:p w14:paraId="5A9DFD2F" w14:textId="77777777" w:rsidR="00A20A7A" w:rsidRPr="00B246B2" w:rsidRDefault="005A0AD1" w:rsidP="00A20A7A">
      <w:pPr>
        <w:pStyle w:val="Akapitzlist"/>
        <w:numPr>
          <w:ilvl w:val="0"/>
          <w:numId w:val="25"/>
        </w:numPr>
        <w:spacing w:line="360" w:lineRule="auto"/>
        <w:ind w:left="426" w:firstLine="0"/>
        <w:jc w:val="both"/>
        <w:rPr>
          <w:rFonts w:ascii="Arial" w:hAnsi="Arial" w:cs="Arial"/>
          <w:b/>
          <w:u w:val="single"/>
        </w:rPr>
      </w:pPr>
      <w:r w:rsidRPr="00B246B2">
        <w:rPr>
          <w:rFonts w:ascii="Arial" w:hAnsi="Arial" w:cs="Arial"/>
        </w:rPr>
        <w:t>karę ograniczenia wolności</w:t>
      </w:r>
      <w:r w:rsidRPr="00B246B2">
        <w:rPr>
          <w:rFonts w:ascii="Arial" w:hAnsi="Arial" w:cs="Arial"/>
          <w:u w:val="single"/>
        </w:rPr>
        <w:t>;</w:t>
      </w:r>
    </w:p>
    <w:p w14:paraId="653DA6B2" w14:textId="6FE60053" w:rsidR="005A0AD1" w:rsidRPr="00B246B2" w:rsidRDefault="005A0AD1" w:rsidP="00A20A7A">
      <w:pPr>
        <w:pStyle w:val="Akapitzlist"/>
        <w:numPr>
          <w:ilvl w:val="0"/>
          <w:numId w:val="25"/>
        </w:numPr>
        <w:spacing w:line="360" w:lineRule="auto"/>
        <w:ind w:left="426" w:firstLine="0"/>
        <w:jc w:val="both"/>
        <w:rPr>
          <w:rFonts w:ascii="Arial" w:hAnsi="Arial" w:cs="Arial"/>
          <w:b/>
          <w:u w:val="single"/>
        </w:rPr>
      </w:pPr>
      <w:r w:rsidRPr="00B246B2">
        <w:rPr>
          <w:rFonts w:ascii="Arial" w:hAnsi="Arial" w:cs="Arial"/>
        </w:rPr>
        <w:t>karę grzywny do 300 stawek dziennych</w:t>
      </w:r>
      <w:r w:rsidR="00A20A7A" w:rsidRPr="00B246B2">
        <w:rPr>
          <w:rFonts w:ascii="Arial" w:hAnsi="Arial" w:cs="Arial"/>
        </w:rPr>
        <w:t>.</w:t>
      </w:r>
    </w:p>
    <w:p w14:paraId="65A752AE" w14:textId="77777777" w:rsidR="00A20A7A" w:rsidRPr="00B246B2" w:rsidRDefault="00A20A7A" w:rsidP="00A20A7A">
      <w:pPr>
        <w:pStyle w:val="Akapitzlist"/>
        <w:spacing w:line="360" w:lineRule="auto"/>
        <w:ind w:left="426"/>
        <w:jc w:val="both"/>
        <w:rPr>
          <w:rFonts w:ascii="Arial" w:hAnsi="Arial" w:cs="Arial"/>
          <w:b/>
          <w:u w:val="single"/>
        </w:rPr>
      </w:pPr>
    </w:p>
    <w:p w14:paraId="0930F6D3" w14:textId="77777777" w:rsidR="005A0AD1" w:rsidRPr="00B246B2" w:rsidRDefault="005A0AD1" w:rsidP="001D6DBC">
      <w:pPr>
        <w:pStyle w:val="Akapitzlist"/>
        <w:numPr>
          <w:ilvl w:val="0"/>
          <w:numId w:val="10"/>
        </w:numPr>
        <w:spacing w:line="360" w:lineRule="auto"/>
        <w:ind w:left="426" w:hanging="426"/>
        <w:jc w:val="both"/>
        <w:rPr>
          <w:rFonts w:ascii="Arial" w:hAnsi="Arial" w:cs="Arial"/>
          <w:b/>
          <w:u w:val="single"/>
        </w:rPr>
      </w:pPr>
      <w:r w:rsidRPr="00B246B2">
        <w:rPr>
          <w:rFonts w:ascii="Arial" w:hAnsi="Arial" w:cs="Arial"/>
          <w:b/>
          <w:shd w:val="clear" w:color="auto" w:fill="FFFFFF"/>
        </w:rPr>
        <w:t>W razie stwierdzenia w toku postępowania karnego, że oskarżony zmarł, należy:</w:t>
      </w:r>
    </w:p>
    <w:p w14:paraId="0E076950" w14:textId="77777777" w:rsidR="00A20A7A" w:rsidRPr="00B246B2" w:rsidRDefault="005A0AD1" w:rsidP="00A20A7A">
      <w:pPr>
        <w:pStyle w:val="Akapitzlist"/>
        <w:numPr>
          <w:ilvl w:val="0"/>
          <w:numId w:val="26"/>
        </w:numPr>
        <w:spacing w:line="360" w:lineRule="auto"/>
        <w:ind w:left="426" w:firstLine="0"/>
        <w:jc w:val="both"/>
        <w:rPr>
          <w:rFonts w:ascii="Arial" w:hAnsi="Arial" w:cs="Arial"/>
          <w:b/>
          <w:u w:val="single"/>
        </w:rPr>
      </w:pPr>
      <w:r w:rsidRPr="00B246B2">
        <w:rPr>
          <w:rFonts w:ascii="Arial" w:hAnsi="Arial" w:cs="Arial"/>
          <w:shd w:val="clear" w:color="auto" w:fill="FFFFFF"/>
        </w:rPr>
        <w:t>sprawę prowadzić w dalszym toku, aż do prawomocnego skazania;</w:t>
      </w:r>
    </w:p>
    <w:p w14:paraId="05ED8AF7" w14:textId="77777777" w:rsidR="00A20A7A" w:rsidRPr="00B246B2" w:rsidRDefault="005A0AD1" w:rsidP="00A20A7A">
      <w:pPr>
        <w:pStyle w:val="Akapitzlist"/>
        <w:numPr>
          <w:ilvl w:val="0"/>
          <w:numId w:val="26"/>
        </w:numPr>
        <w:spacing w:line="360" w:lineRule="auto"/>
        <w:ind w:left="426" w:firstLine="0"/>
        <w:jc w:val="both"/>
        <w:rPr>
          <w:rFonts w:ascii="Arial" w:hAnsi="Arial" w:cs="Arial"/>
          <w:b/>
          <w:u w:val="single"/>
        </w:rPr>
      </w:pPr>
      <w:r w:rsidRPr="00B246B2">
        <w:rPr>
          <w:rFonts w:ascii="Arial" w:hAnsi="Arial" w:cs="Arial"/>
          <w:shd w:val="clear" w:color="auto" w:fill="FFFFFF"/>
        </w:rPr>
        <w:t>umorzyć postępowanie</w:t>
      </w:r>
      <w:r w:rsidRPr="00B246B2">
        <w:rPr>
          <w:rFonts w:ascii="Arial" w:hAnsi="Arial" w:cs="Arial"/>
          <w:u w:val="single"/>
          <w:shd w:val="clear" w:color="auto" w:fill="FFFFFF"/>
        </w:rPr>
        <w:t>;</w:t>
      </w:r>
    </w:p>
    <w:p w14:paraId="4300A6FD" w14:textId="4005ADFA" w:rsidR="005A0AD1" w:rsidRPr="00B246B2" w:rsidRDefault="005A0AD1" w:rsidP="00A20A7A">
      <w:pPr>
        <w:pStyle w:val="Akapitzlist"/>
        <w:numPr>
          <w:ilvl w:val="0"/>
          <w:numId w:val="26"/>
        </w:numPr>
        <w:spacing w:line="360" w:lineRule="auto"/>
        <w:ind w:left="426" w:firstLine="0"/>
        <w:jc w:val="both"/>
        <w:rPr>
          <w:rFonts w:ascii="Arial" w:hAnsi="Arial" w:cs="Arial"/>
          <w:b/>
          <w:u w:val="single"/>
        </w:rPr>
      </w:pPr>
      <w:r w:rsidRPr="00B246B2">
        <w:rPr>
          <w:rFonts w:ascii="Arial" w:hAnsi="Arial" w:cs="Arial"/>
          <w:shd w:val="clear" w:color="auto" w:fill="FFFFFF"/>
        </w:rPr>
        <w:t>zwrócić oskarżycielowi akt oskarżenia</w:t>
      </w:r>
      <w:r w:rsidR="00A20A7A" w:rsidRPr="00B246B2">
        <w:rPr>
          <w:rFonts w:ascii="Arial" w:hAnsi="Arial" w:cs="Arial"/>
          <w:shd w:val="clear" w:color="auto" w:fill="FFFFFF"/>
        </w:rPr>
        <w:t>.</w:t>
      </w:r>
    </w:p>
    <w:p w14:paraId="34F01F78" w14:textId="77777777" w:rsidR="00A20A7A" w:rsidRPr="00B246B2" w:rsidRDefault="00A20A7A" w:rsidP="00A20A7A">
      <w:pPr>
        <w:pStyle w:val="Akapitzlist"/>
        <w:spacing w:line="360" w:lineRule="auto"/>
        <w:ind w:left="426"/>
        <w:jc w:val="both"/>
        <w:rPr>
          <w:rFonts w:ascii="Arial" w:hAnsi="Arial" w:cs="Arial"/>
          <w:b/>
          <w:u w:val="single"/>
        </w:rPr>
      </w:pPr>
    </w:p>
    <w:p w14:paraId="0B13022B" w14:textId="77777777" w:rsidR="005A0AD1" w:rsidRPr="00B246B2" w:rsidRDefault="005A0AD1" w:rsidP="001D6DBC">
      <w:pPr>
        <w:pStyle w:val="Akapitzlist"/>
        <w:numPr>
          <w:ilvl w:val="0"/>
          <w:numId w:val="10"/>
        </w:numPr>
        <w:spacing w:line="360" w:lineRule="auto"/>
        <w:ind w:left="426" w:hanging="426"/>
        <w:jc w:val="both"/>
        <w:rPr>
          <w:rFonts w:ascii="Arial" w:hAnsi="Arial" w:cs="Arial"/>
          <w:b/>
          <w:u w:val="single"/>
        </w:rPr>
      </w:pPr>
      <w:r w:rsidRPr="00B246B2">
        <w:rPr>
          <w:rFonts w:ascii="Arial" w:hAnsi="Arial" w:cs="Arial"/>
          <w:b/>
          <w:shd w:val="clear" w:color="auto" w:fill="FFFFFF"/>
        </w:rPr>
        <w:t>Jeżeli sąd na rozprawie głównej stwierdza, że nie jest właściwy miejscowo:</w:t>
      </w:r>
    </w:p>
    <w:p w14:paraId="4B122E0E" w14:textId="77777777" w:rsidR="00A20A7A" w:rsidRPr="00B246B2" w:rsidRDefault="005A0AD1" w:rsidP="00A20A7A">
      <w:pPr>
        <w:pStyle w:val="Akapitzlist"/>
        <w:numPr>
          <w:ilvl w:val="0"/>
          <w:numId w:val="27"/>
        </w:numPr>
        <w:spacing w:line="360" w:lineRule="auto"/>
        <w:ind w:left="426" w:firstLine="0"/>
        <w:jc w:val="both"/>
        <w:rPr>
          <w:rFonts w:ascii="Arial" w:hAnsi="Arial" w:cs="Arial"/>
          <w:b/>
          <w:u w:val="single"/>
        </w:rPr>
      </w:pPr>
      <w:r w:rsidRPr="00B246B2">
        <w:rPr>
          <w:rFonts w:ascii="Arial" w:hAnsi="Arial" w:cs="Arial"/>
          <w:shd w:val="clear" w:color="auto" w:fill="FFFFFF"/>
        </w:rPr>
        <w:t>przekazuje sprawę sądowi właściwemu;</w:t>
      </w:r>
    </w:p>
    <w:p w14:paraId="7579D3ED" w14:textId="77777777" w:rsidR="00A20A7A" w:rsidRPr="00B246B2" w:rsidRDefault="005A0AD1" w:rsidP="00A20A7A">
      <w:pPr>
        <w:pStyle w:val="Akapitzlist"/>
        <w:numPr>
          <w:ilvl w:val="0"/>
          <w:numId w:val="27"/>
        </w:numPr>
        <w:spacing w:line="360" w:lineRule="auto"/>
        <w:ind w:left="426" w:firstLine="0"/>
        <w:jc w:val="both"/>
        <w:rPr>
          <w:rFonts w:ascii="Arial" w:hAnsi="Arial" w:cs="Arial"/>
          <w:b/>
          <w:u w:val="single"/>
        </w:rPr>
      </w:pPr>
      <w:r w:rsidRPr="00B246B2">
        <w:rPr>
          <w:rFonts w:ascii="Arial" w:hAnsi="Arial" w:cs="Arial"/>
          <w:shd w:val="clear" w:color="auto" w:fill="FFFFFF"/>
        </w:rPr>
        <w:t>odracza rozprawę i występuje do sądu nadrzędnego o przekazanie sprawy do sądu właściwego;</w:t>
      </w:r>
    </w:p>
    <w:p w14:paraId="66A96A3F" w14:textId="7AF41BA7" w:rsidR="005A0AD1" w:rsidRPr="00B246B2" w:rsidRDefault="005A0AD1" w:rsidP="00A20A7A">
      <w:pPr>
        <w:pStyle w:val="Akapitzlist"/>
        <w:numPr>
          <w:ilvl w:val="0"/>
          <w:numId w:val="27"/>
        </w:numPr>
        <w:spacing w:line="360" w:lineRule="auto"/>
        <w:ind w:left="426" w:firstLine="0"/>
        <w:jc w:val="both"/>
        <w:rPr>
          <w:rFonts w:ascii="Arial" w:hAnsi="Arial" w:cs="Arial"/>
          <w:b/>
        </w:rPr>
      </w:pPr>
      <w:r w:rsidRPr="00B246B2">
        <w:rPr>
          <w:rFonts w:ascii="Arial" w:hAnsi="Arial" w:cs="Arial"/>
          <w:shd w:val="clear" w:color="auto" w:fill="FFFFFF"/>
        </w:rPr>
        <w:t>może przekazać sprawę innemu sądowi jedynie wtedy, gdy powstaje konieczność odroczenia rozprawy</w:t>
      </w:r>
      <w:r w:rsidR="00A20A7A" w:rsidRPr="00B246B2">
        <w:rPr>
          <w:rFonts w:ascii="Arial" w:hAnsi="Arial" w:cs="Arial"/>
          <w:shd w:val="clear" w:color="auto" w:fill="FFFFFF"/>
        </w:rPr>
        <w:t>.</w:t>
      </w:r>
    </w:p>
    <w:p w14:paraId="01D5C670" w14:textId="77777777" w:rsidR="00A20A7A" w:rsidRPr="00B246B2" w:rsidRDefault="00A20A7A" w:rsidP="00A20A7A">
      <w:pPr>
        <w:pStyle w:val="Akapitzlist"/>
        <w:spacing w:line="360" w:lineRule="auto"/>
        <w:ind w:left="426"/>
        <w:jc w:val="both"/>
        <w:rPr>
          <w:rFonts w:ascii="Arial" w:hAnsi="Arial" w:cs="Arial"/>
          <w:b/>
        </w:rPr>
      </w:pPr>
    </w:p>
    <w:p w14:paraId="0C5DEF92" w14:textId="77777777" w:rsidR="005A0AD1" w:rsidRPr="00B246B2" w:rsidRDefault="005A0AD1" w:rsidP="001D6DBC">
      <w:pPr>
        <w:pStyle w:val="Akapitzlist"/>
        <w:numPr>
          <w:ilvl w:val="0"/>
          <w:numId w:val="10"/>
        </w:numPr>
        <w:spacing w:line="360" w:lineRule="auto"/>
        <w:ind w:left="426" w:hanging="426"/>
        <w:jc w:val="both"/>
        <w:rPr>
          <w:rFonts w:ascii="Arial" w:hAnsi="Arial" w:cs="Arial"/>
          <w:b/>
          <w:u w:val="single"/>
        </w:rPr>
      </w:pPr>
      <w:r w:rsidRPr="00B246B2">
        <w:rPr>
          <w:rFonts w:ascii="Arial" w:hAnsi="Arial" w:cs="Arial"/>
          <w:b/>
          <w:shd w:val="clear" w:color="auto" w:fill="FFFFFF"/>
        </w:rPr>
        <w:t>Pokrzywdzonym jest:</w:t>
      </w:r>
    </w:p>
    <w:p w14:paraId="66FAA135" w14:textId="77777777" w:rsidR="00A20A7A" w:rsidRPr="00B246B2" w:rsidRDefault="005A0AD1" w:rsidP="00A20A7A">
      <w:pPr>
        <w:pStyle w:val="Akapitzlist"/>
        <w:numPr>
          <w:ilvl w:val="0"/>
          <w:numId w:val="28"/>
        </w:numPr>
        <w:spacing w:line="360" w:lineRule="auto"/>
        <w:ind w:left="426" w:firstLine="0"/>
        <w:jc w:val="both"/>
        <w:rPr>
          <w:rFonts w:ascii="Arial" w:hAnsi="Arial" w:cs="Arial"/>
          <w:b/>
          <w:u w:val="single"/>
        </w:rPr>
      </w:pPr>
      <w:r w:rsidRPr="00B246B2">
        <w:rPr>
          <w:rFonts w:ascii="Arial" w:hAnsi="Arial" w:cs="Arial"/>
          <w:shd w:val="clear" w:color="auto" w:fill="FFFFFF"/>
        </w:rPr>
        <w:t>osoba fizyczna lub prawna, której dobro prawne zostało bezpośrednio naruszone lub zagrożone przez przestępstwo;</w:t>
      </w:r>
    </w:p>
    <w:p w14:paraId="1005D8FB" w14:textId="77777777" w:rsidR="00A20A7A" w:rsidRPr="00B246B2" w:rsidRDefault="005A0AD1" w:rsidP="00A20A7A">
      <w:pPr>
        <w:pStyle w:val="Akapitzlist"/>
        <w:numPr>
          <w:ilvl w:val="0"/>
          <w:numId w:val="28"/>
        </w:numPr>
        <w:spacing w:line="360" w:lineRule="auto"/>
        <w:ind w:left="426" w:firstLine="0"/>
        <w:jc w:val="both"/>
        <w:rPr>
          <w:rFonts w:ascii="Arial" w:hAnsi="Arial" w:cs="Arial"/>
          <w:b/>
          <w:u w:val="single"/>
        </w:rPr>
      </w:pPr>
      <w:r w:rsidRPr="00B246B2">
        <w:rPr>
          <w:rFonts w:ascii="Arial" w:hAnsi="Arial" w:cs="Arial"/>
          <w:shd w:val="clear" w:color="auto" w:fill="FFFFFF"/>
        </w:rPr>
        <w:t>osoba fizyczna lub prawna, której dobro prawne zostało naruszone lub zagrożone przez przestępstwo;</w:t>
      </w:r>
    </w:p>
    <w:p w14:paraId="36F482CB" w14:textId="43786FFE" w:rsidR="005A0AD1" w:rsidRPr="00B246B2" w:rsidRDefault="005A0AD1" w:rsidP="00A20A7A">
      <w:pPr>
        <w:pStyle w:val="Akapitzlist"/>
        <w:numPr>
          <w:ilvl w:val="0"/>
          <w:numId w:val="28"/>
        </w:numPr>
        <w:spacing w:line="360" w:lineRule="auto"/>
        <w:ind w:left="426" w:firstLine="0"/>
        <w:jc w:val="both"/>
        <w:rPr>
          <w:rFonts w:ascii="Arial" w:hAnsi="Arial" w:cs="Arial"/>
          <w:b/>
          <w:u w:val="single"/>
        </w:rPr>
      </w:pPr>
      <w:r w:rsidRPr="00B246B2">
        <w:rPr>
          <w:rFonts w:ascii="Arial" w:hAnsi="Arial" w:cs="Arial"/>
          <w:shd w:val="clear" w:color="auto" w:fill="FFFFFF"/>
        </w:rPr>
        <w:t>zakład ubezpieczeń w zakresie, w jakim będzie musiał pokryć szkodę wyrządzoną pokrzywdzonemu przez przestępstwo</w:t>
      </w:r>
      <w:r w:rsidR="00A20A7A" w:rsidRPr="00B246B2">
        <w:rPr>
          <w:rFonts w:ascii="Arial" w:hAnsi="Arial" w:cs="Arial"/>
          <w:shd w:val="clear" w:color="auto" w:fill="FFFFFF"/>
        </w:rPr>
        <w:t>.</w:t>
      </w:r>
    </w:p>
    <w:p w14:paraId="7E6D3638" w14:textId="77777777" w:rsidR="00A20A7A" w:rsidRPr="00B246B2" w:rsidRDefault="00A20A7A" w:rsidP="00A20A7A">
      <w:pPr>
        <w:pStyle w:val="Akapitzlist"/>
        <w:spacing w:line="360" w:lineRule="auto"/>
        <w:ind w:left="426"/>
        <w:jc w:val="both"/>
        <w:rPr>
          <w:rFonts w:ascii="Arial" w:hAnsi="Arial" w:cs="Arial"/>
          <w:b/>
          <w:u w:val="single"/>
        </w:rPr>
      </w:pPr>
    </w:p>
    <w:p w14:paraId="5D4A6A4E" w14:textId="77777777" w:rsidR="005A0AD1" w:rsidRPr="00B246B2" w:rsidRDefault="005A0AD1" w:rsidP="001D6DBC">
      <w:pPr>
        <w:pStyle w:val="Akapitzlist"/>
        <w:numPr>
          <w:ilvl w:val="0"/>
          <w:numId w:val="10"/>
        </w:numPr>
        <w:spacing w:line="360" w:lineRule="auto"/>
        <w:ind w:left="426" w:hanging="426"/>
        <w:jc w:val="both"/>
        <w:rPr>
          <w:rFonts w:ascii="Arial" w:hAnsi="Arial" w:cs="Arial"/>
          <w:b/>
          <w:u w:val="single"/>
        </w:rPr>
      </w:pPr>
      <w:r w:rsidRPr="00B246B2">
        <w:rPr>
          <w:rFonts w:ascii="Arial" w:hAnsi="Arial" w:cs="Arial"/>
          <w:b/>
          <w:shd w:val="clear" w:color="auto" w:fill="FFFFFF"/>
        </w:rPr>
        <w:t>W razie śmierci pokrzywdzonego:</w:t>
      </w:r>
    </w:p>
    <w:p w14:paraId="7C3BB959" w14:textId="77777777" w:rsidR="00A20A7A" w:rsidRPr="00B246B2" w:rsidRDefault="005A0AD1" w:rsidP="00A20A7A">
      <w:pPr>
        <w:pStyle w:val="Akapitzlist"/>
        <w:numPr>
          <w:ilvl w:val="0"/>
          <w:numId w:val="29"/>
        </w:numPr>
        <w:spacing w:line="360" w:lineRule="auto"/>
        <w:ind w:left="426" w:firstLine="0"/>
        <w:jc w:val="both"/>
        <w:rPr>
          <w:rFonts w:ascii="Arial" w:hAnsi="Arial" w:cs="Arial"/>
          <w:b/>
          <w:u w:val="single"/>
        </w:rPr>
      </w:pPr>
      <w:r w:rsidRPr="00B246B2">
        <w:rPr>
          <w:rFonts w:ascii="Arial" w:hAnsi="Arial" w:cs="Arial"/>
          <w:shd w:val="clear" w:color="auto" w:fill="FFFFFF"/>
        </w:rPr>
        <w:t>postępowanie podlega umorzeniu postanowieniem sądu;</w:t>
      </w:r>
    </w:p>
    <w:p w14:paraId="27827D59" w14:textId="77777777" w:rsidR="00A20A7A" w:rsidRPr="00B246B2" w:rsidRDefault="005A0AD1" w:rsidP="00A20A7A">
      <w:pPr>
        <w:pStyle w:val="Akapitzlist"/>
        <w:numPr>
          <w:ilvl w:val="0"/>
          <w:numId w:val="29"/>
        </w:numPr>
        <w:spacing w:line="360" w:lineRule="auto"/>
        <w:ind w:left="426" w:firstLine="0"/>
        <w:jc w:val="both"/>
        <w:rPr>
          <w:rFonts w:ascii="Arial" w:hAnsi="Arial" w:cs="Arial"/>
          <w:b/>
          <w:u w:val="single"/>
        </w:rPr>
      </w:pPr>
      <w:r w:rsidRPr="00B246B2">
        <w:rPr>
          <w:rFonts w:ascii="Arial" w:hAnsi="Arial" w:cs="Arial"/>
          <w:shd w:val="clear" w:color="auto" w:fill="FFFFFF"/>
        </w:rPr>
        <w:t>postępowanie umarza się z mocy prawa;</w:t>
      </w:r>
    </w:p>
    <w:p w14:paraId="6447EFF1" w14:textId="6C81F086" w:rsidR="005A0AD1" w:rsidRPr="00B246B2" w:rsidRDefault="005A0AD1" w:rsidP="00A20A7A">
      <w:pPr>
        <w:pStyle w:val="Akapitzlist"/>
        <w:numPr>
          <w:ilvl w:val="0"/>
          <w:numId w:val="29"/>
        </w:numPr>
        <w:spacing w:line="360" w:lineRule="auto"/>
        <w:ind w:left="426" w:firstLine="0"/>
        <w:jc w:val="both"/>
        <w:rPr>
          <w:rFonts w:ascii="Arial" w:hAnsi="Arial" w:cs="Arial"/>
          <w:b/>
        </w:rPr>
      </w:pPr>
      <w:r w:rsidRPr="00B246B2">
        <w:rPr>
          <w:rFonts w:ascii="Arial" w:hAnsi="Arial" w:cs="Arial"/>
          <w:shd w:val="clear" w:color="auto" w:fill="FFFFFF"/>
        </w:rPr>
        <w:t>postępowanie toczy się dalej</w:t>
      </w:r>
      <w:r w:rsidR="00A20A7A" w:rsidRPr="00B246B2">
        <w:rPr>
          <w:rFonts w:ascii="Arial" w:hAnsi="Arial" w:cs="Arial"/>
          <w:shd w:val="clear" w:color="auto" w:fill="FFFFFF"/>
        </w:rPr>
        <w:t>.</w:t>
      </w:r>
    </w:p>
    <w:p w14:paraId="4FF52F4D" w14:textId="77777777" w:rsidR="00A20A7A" w:rsidRPr="00B246B2" w:rsidRDefault="00A20A7A" w:rsidP="00A20A7A">
      <w:pPr>
        <w:pStyle w:val="Akapitzlist"/>
        <w:spacing w:line="360" w:lineRule="auto"/>
        <w:ind w:left="426"/>
        <w:jc w:val="both"/>
        <w:rPr>
          <w:rFonts w:ascii="Arial" w:hAnsi="Arial" w:cs="Arial"/>
          <w:b/>
        </w:rPr>
      </w:pPr>
    </w:p>
    <w:p w14:paraId="36CCE55D" w14:textId="77777777" w:rsidR="005A0AD1" w:rsidRPr="00B246B2" w:rsidRDefault="005A0AD1" w:rsidP="001D6DBC">
      <w:pPr>
        <w:pStyle w:val="Akapitzlist"/>
        <w:numPr>
          <w:ilvl w:val="0"/>
          <w:numId w:val="10"/>
        </w:numPr>
        <w:spacing w:line="360" w:lineRule="auto"/>
        <w:ind w:left="426" w:hanging="426"/>
        <w:jc w:val="both"/>
        <w:rPr>
          <w:rFonts w:ascii="Arial" w:hAnsi="Arial" w:cs="Arial"/>
          <w:b/>
          <w:u w:val="single"/>
        </w:rPr>
      </w:pPr>
      <w:r w:rsidRPr="00B246B2">
        <w:rPr>
          <w:rFonts w:ascii="Arial" w:hAnsi="Arial" w:cs="Arial"/>
          <w:b/>
        </w:rPr>
        <w:t>Oskarżony może mieć jednocześnie nie więcej niż:</w:t>
      </w:r>
    </w:p>
    <w:p w14:paraId="3552C204" w14:textId="77777777" w:rsidR="00A20A7A" w:rsidRPr="00B246B2" w:rsidRDefault="005A0AD1" w:rsidP="00A20A7A">
      <w:pPr>
        <w:pStyle w:val="Akapitzlist"/>
        <w:numPr>
          <w:ilvl w:val="0"/>
          <w:numId w:val="30"/>
        </w:numPr>
        <w:spacing w:line="360" w:lineRule="auto"/>
        <w:ind w:left="426" w:firstLine="0"/>
        <w:jc w:val="both"/>
        <w:rPr>
          <w:rFonts w:ascii="Arial" w:hAnsi="Arial" w:cs="Arial"/>
          <w:b/>
          <w:u w:val="single"/>
        </w:rPr>
      </w:pPr>
      <w:r w:rsidRPr="00B246B2">
        <w:rPr>
          <w:rFonts w:ascii="Arial" w:hAnsi="Arial" w:cs="Arial"/>
        </w:rPr>
        <w:t>jednego obrońcę;</w:t>
      </w:r>
    </w:p>
    <w:p w14:paraId="41DD16F1" w14:textId="77777777" w:rsidR="00A20A7A" w:rsidRPr="00B246B2" w:rsidRDefault="005A0AD1" w:rsidP="00A20A7A">
      <w:pPr>
        <w:pStyle w:val="Akapitzlist"/>
        <w:numPr>
          <w:ilvl w:val="0"/>
          <w:numId w:val="30"/>
        </w:numPr>
        <w:spacing w:line="360" w:lineRule="auto"/>
        <w:ind w:left="426" w:firstLine="0"/>
        <w:jc w:val="both"/>
        <w:rPr>
          <w:rFonts w:ascii="Arial" w:hAnsi="Arial" w:cs="Arial"/>
          <w:b/>
          <w:u w:val="single"/>
        </w:rPr>
      </w:pPr>
      <w:r w:rsidRPr="00B246B2">
        <w:rPr>
          <w:rFonts w:ascii="Arial" w:hAnsi="Arial" w:cs="Arial"/>
        </w:rPr>
        <w:t>jednego obrońcę i jednego pełnomocnika;</w:t>
      </w:r>
    </w:p>
    <w:p w14:paraId="0A0818A1" w14:textId="70758DA6" w:rsidR="005A0AD1" w:rsidRPr="00B246B2" w:rsidRDefault="005A0AD1" w:rsidP="00A20A7A">
      <w:pPr>
        <w:pStyle w:val="Akapitzlist"/>
        <w:numPr>
          <w:ilvl w:val="0"/>
          <w:numId w:val="30"/>
        </w:numPr>
        <w:spacing w:line="360" w:lineRule="auto"/>
        <w:ind w:left="426" w:firstLine="0"/>
        <w:jc w:val="both"/>
        <w:rPr>
          <w:rFonts w:ascii="Arial" w:hAnsi="Arial" w:cs="Arial"/>
          <w:b/>
        </w:rPr>
      </w:pPr>
      <w:r w:rsidRPr="00B246B2">
        <w:rPr>
          <w:rFonts w:ascii="Arial" w:hAnsi="Arial" w:cs="Arial"/>
        </w:rPr>
        <w:t>trzech obrońców</w:t>
      </w:r>
      <w:r w:rsidR="00A20A7A" w:rsidRPr="00B246B2">
        <w:rPr>
          <w:rFonts w:ascii="Arial" w:hAnsi="Arial" w:cs="Arial"/>
        </w:rPr>
        <w:t>.</w:t>
      </w:r>
    </w:p>
    <w:p w14:paraId="68C80739" w14:textId="77777777" w:rsidR="00223E71" w:rsidRPr="00B246B2" w:rsidRDefault="00223E71" w:rsidP="00223E71">
      <w:pPr>
        <w:pStyle w:val="Akapitzlist"/>
        <w:spacing w:line="360" w:lineRule="auto"/>
        <w:ind w:left="426"/>
        <w:jc w:val="both"/>
        <w:rPr>
          <w:rFonts w:ascii="Arial" w:hAnsi="Arial" w:cs="Arial"/>
          <w:b/>
        </w:rPr>
      </w:pPr>
    </w:p>
    <w:p w14:paraId="73A5830B" w14:textId="77777777" w:rsidR="005A0AD1" w:rsidRPr="00B246B2" w:rsidRDefault="005A0AD1" w:rsidP="001D6DBC">
      <w:pPr>
        <w:pStyle w:val="Akapitzlist"/>
        <w:numPr>
          <w:ilvl w:val="0"/>
          <w:numId w:val="10"/>
        </w:numPr>
        <w:spacing w:line="360" w:lineRule="auto"/>
        <w:ind w:left="426" w:hanging="426"/>
        <w:jc w:val="both"/>
        <w:rPr>
          <w:rFonts w:ascii="Arial" w:hAnsi="Arial" w:cs="Arial"/>
          <w:b/>
          <w:u w:val="single"/>
        </w:rPr>
      </w:pPr>
      <w:r w:rsidRPr="00B246B2">
        <w:rPr>
          <w:rFonts w:ascii="Arial" w:hAnsi="Arial" w:cs="Arial"/>
          <w:b/>
        </w:rPr>
        <w:t>Tymczasowe aresztowanie stosuje:</w:t>
      </w:r>
    </w:p>
    <w:p w14:paraId="3E05CD38" w14:textId="77777777" w:rsidR="00A20A7A" w:rsidRPr="00B246B2" w:rsidRDefault="005A0AD1" w:rsidP="00A20A7A">
      <w:pPr>
        <w:pStyle w:val="Akapitzlist"/>
        <w:numPr>
          <w:ilvl w:val="0"/>
          <w:numId w:val="31"/>
        </w:numPr>
        <w:spacing w:line="360" w:lineRule="auto"/>
        <w:ind w:left="426" w:firstLine="0"/>
        <w:jc w:val="both"/>
        <w:rPr>
          <w:rFonts w:ascii="Arial" w:hAnsi="Arial" w:cs="Arial"/>
          <w:b/>
          <w:u w:val="single"/>
        </w:rPr>
      </w:pPr>
      <w:r w:rsidRPr="00B246B2">
        <w:rPr>
          <w:rFonts w:ascii="Arial" w:hAnsi="Arial" w:cs="Arial"/>
        </w:rPr>
        <w:t>prokurator w postępowaniu przygotowawczym;</w:t>
      </w:r>
    </w:p>
    <w:p w14:paraId="29328711" w14:textId="77777777" w:rsidR="00A20A7A" w:rsidRPr="00B246B2" w:rsidRDefault="005A0AD1" w:rsidP="00A20A7A">
      <w:pPr>
        <w:pStyle w:val="Akapitzlist"/>
        <w:numPr>
          <w:ilvl w:val="0"/>
          <w:numId w:val="31"/>
        </w:numPr>
        <w:spacing w:line="360" w:lineRule="auto"/>
        <w:ind w:left="426" w:firstLine="0"/>
        <w:jc w:val="both"/>
        <w:rPr>
          <w:rFonts w:ascii="Arial" w:hAnsi="Arial" w:cs="Arial"/>
          <w:b/>
        </w:rPr>
      </w:pPr>
      <w:r w:rsidRPr="00B246B2">
        <w:rPr>
          <w:rFonts w:ascii="Arial" w:hAnsi="Arial" w:cs="Arial"/>
        </w:rPr>
        <w:t>sąd w postępowaniu przygotowawczym;</w:t>
      </w:r>
    </w:p>
    <w:p w14:paraId="55E0872A" w14:textId="1301B31A" w:rsidR="005A0AD1" w:rsidRPr="00B246B2" w:rsidRDefault="005A0AD1" w:rsidP="00A20A7A">
      <w:pPr>
        <w:pStyle w:val="Akapitzlist"/>
        <w:numPr>
          <w:ilvl w:val="0"/>
          <w:numId w:val="31"/>
        </w:numPr>
        <w:spacing w:line="360" w:lineRule="auto"/>
        <w:ind w:left="426" w:firstLine="0"/>
        <w:jc w:val="both"/>
        <w:rPr>
          <w:rFonts w:ascii="Arial" w:hAnsi="Arial" w:cs="Arial"/>
          <w:b/>
        </w:rPr>
      </w:pPr>
      <w:r w:rsidRPr="00B246B2">
        <w:rPr>
          <w:rFonts w:ascii="Arial" w:hAnsi="Arial" w:cs="Arial"/>
        </w:rPr>
        <w:t>prokurator w postępowaniu sądowym</w:t>
      </w:r>
      <w:r w:rsidR="00A20A7A" w:rsidRPr="00B246B2">
        <w:rPr>
          <w:rFonts w:ascii="Arial" w:hAnsi="Arial" w:cs="Arial"/>
        </w:rPr>
        <w:t>.</w:t>
      </w:r>
    </w:p>
    <w:p w14:paraId="5404E85B" w14:textId="25892770" w:rsidR="005A0AD1" w:rsidRPr="00B246B2" w:rsidRDefault="005A0AD1" w:rsidP="001D6DBC">
      <w:pPr>
        <w:spacing w:line="360" w:lineRule="auto"/>
        <w:jc w:val="both"/>
        <w:rPr>
          <w:rFonts w:ascii="Arial" w:hAnsi="Arial" w:cs="Arial"/>
          <w:b/>
        </w:rPr>
      </w:pPr>
      <w:r w:rsidRPr="00B246B2">
        <w:rPr>
          <w:rFonts w:ascii="Arial" w:hAnsi="Arial" w:cs="Arial"/>
          <w:b/>
        </w:rPr>
        <w:lastRenderedPageBreak/>
        <w:t>Kazus z Prawa karnego</w:t>
      </w:r>
    </w:p>
    <w:p w14:paraId="5B52C2B9" w14:textId="77777777" w:rsidR="005A0AD1" w:rsidRPr="00B246B2" w:rsidRDefault="005A0AD1" w:rsidP="001D6DBC">
      <w:pPr>
        <w:spacing w:line="360" w:lineRule="auto"/>
        <w:jc w:val="both"/>
        <w:rPr>
          <w:rFonts w:ascii="Arial" w:hAnsi="Arial" w:cs="Arial"/>
        </w:rPr>
      </w:pPr>
      <w:r w:rsidRPr="00B246B2">
        <w:rPr>
          <w:rFonts w:ascii="Arial" w:hAnsi="Arial" w:cs="Arial"/>
        </w:rPr>
        <w:t xml:space="preserve">                 W dniu 10.03.2025 roku o godz. 12.15 funkcjonariusze Policji dokonali zatrzymania Wojciecha  K. Zarzucono mu, że w dniu 8.03.2025 roku działając wspólnie i w porozumieniu z dotychczas nieustalonym mężczyzną używając  przemocy polegającej na kopaniu Jana N. ukradł mu telefon komórkowy o wartości 1.200 złotych oraz pieniądze w kwocie 1.500 złotych. </w:t>
      </w:r>
    </w:p>
    <w:p w14:paraId="110520FB" w14:textId="77777777" w:rsidR="005A0AD1" w:rsidRPr="00B246B2" w:rsidRDefault="005A0AD1" w:rsidP="001D6DBC">
      <w:pPr>
        <w:spacing w:line="360" w:lineRule="auto"/>
        <w:ind w:firstLine="708"/>
        <w:jc w:val="both"/>
        <w:rPr>
          <w:rFonts w:ascii="Arial" w:hAnsi="Arial" w:cs="Arial"/>
        </w:rPr>
      </w:pPr>
      <w:r w:rsidRPr="00B246B2">
        <w:rPr>
          <w:rFonts w:ascii="Arial" w:hAnsi="Arial" w:cs="Arial"/>
        </w:rPr>
        <w:t xml:space="preserve">Wojciech K. nie przyznał się do popełnienia zarzucanego czynu i odmówił składania wyjaśnień.  Pokrzywdzony w czasie okazania rozpoznał Wojciecha K. twierdząc, że to on przeszukiwał mu kieszenie i zabrał należące do niego rzeczy. </w:t>
      </w:r>
    </w:p>
    <w:p w14:paraId="0CCEF4A2" w14:textId="77777777" w:rsidR="005A0AD1" w:rsidRPr="00B246B2" w:rsidRDefault="005A0AD1" w:rsidP="001D6DBC">
      <w:pPr>
        <w:spacing w:line="360" w:lineRule="auto"/>
        <w:ind w:firstLine="708"/>
        <w:jc w:val="both"/>
        <w:rPr>
          <w:rFonts w:ascii="Arial" w:hAnsi="Arial" w:cs="Arial"/>
        </w:rPr>
      </w:pPr>
      <w:r w:rsidRPr="00B246B2">
        <w:rPr>
          <w:rFonts w:ascii="Arial" w:hAnsi="Arial" w:cs="Arial"/>
        </w:rPr>
        <w:t>W dniu 11.03.2025 roku  oskarżyciel złożył do Sąd wniosek o zastosowanie wobec Wojciecha K. środka zapobiegawczego w postaci tymczasowego aresztowania.</w:t>
      </w:r>
    </w:p>
    <w:p w14:paraId="42876A1C" w14:textId="5CCA0187" w:rsidR="005A0AD1" w:rsidRPr="00B246B2" w:rsidRDefault="005A0AD1" w:rsidP="00223E71">
      <w:pPr>
        <w:spacing w:line="360" w:lineRule="auto"/>
        <w:ind w:firstLine="708"/>
        <w:jc w:val="both"/>
        <w:rPr>
          <w:rFonts w:ascii="Arial" w:hAnsi="Arial" w:cs="Arial"/>
          <w:i/>
        </w:rPr>
      </w:pPr>
      <w:r w:rsidRPr="00B246B2">
        <w:rPr>
          <w:rFonts w:ascii="Arial" w:hAnsi="Arial" w:cs="Arial"/>
        </w:rPr>
        <w:tab/>
      </w:r>
      <w:r w:rsidRPr="00B246B2">
        <w:rPr>
          <w:rFonts w:ascii="Arial" w:hAnsi="Arial" w:cs="Arial"/>
          <w:i/>
        </w:rPr>
        <w:t>Proszę dokonać kwalifikacji prawnej zarzucanego Wojciechowi K. czynu oraz dokonać rozstrzygnięcia wniosku oskarżyciela sporządzając projekt orzeczenia  z uzasadnieniem.</w:t>
      </w:r>
    </w:p>
    <w:p w14:paraId="3FFB6EDB" w14:textId="0BDC3709" w:rsidR="005A0AD1" w:rsidRDefault="005A0AD1" w:rsidP="001D6DBC">
      <w:pPr>
        <w:spacing w:after="0" w:line="360" w:lineRule="auto"/>
        <w:ind w:left="426" w:hanging="426"/>
        <w:jc w:val="both"/>
        <w:rPr>
          <w:rFonts w:ascii="Arial" w:hAnsi="Arial" w:cs="Arial"/>
          <w:shd w:val="clear" w:color="auto" w:fill="FFFFFF"/>
        </w:rPr>
      </w:pPr>
    </w:p>
    <w:p w14:paraId="1A37FB3C" w14:textId="77777777" w:rsidR="00B246B2" w:rsidRPr="00B246B2" w:rsidRDefault="00B246B2" w:rsidP="001D6DBC">
      <w:pPr>
        <w:spacing w:after="0" w:line="360" w:lineRule="auto"/>
        <w:ind w:left="426" w:hanging="426"/>
        <w:jc w:val="both"/>
        <w:rPr>
          <w:rFonts w:ascii="Arial" w:hAnsi="Arial" w:cs="Arial"/>
          <w:shd w:val="clear" w:color="auto" w:fill="FFFFFF"/>
        </w:rPr>
      </w:pPr>
    </w:p>
    <w:p w14:paraId="2BD8A9F1" w14:textId="77777777" w:rsidR="005A0AD1" w:rsidRPr="00B246B2" w:rsidRDefault="005A0AD1" w:rsidP="001D6DBC">
      <w:pPr>
        <w:spacing w:after="0" w:line="360" w:lineRule="auto"/>
        <w:ind w:left="426" w:hanging="426"/>
        <w:jc w:val="both"/>
        <w:rPr>
          <w:rFonts w:ascii="Arial" w:hAnsi="Arial" w:cs="Arial"/>
          <w:b/>
        </w:rPr>
      </w:pPr>
      <w:r w:rsidRPr="00B246B2">
        <w:rPr>
          <w:rFonts w:ascii="Arial" w:hAnsi="Arial" w:cs="Arial"/>
          <w:b/>
        </w:rPr>
        <w:t>Kazus z Prawa cywilnego</w:t>
      </w:r>
    </w:p>
    <w:p w14:paraId="31FC48FC" w14:textId="77777777" w:rsidR="005A0AD1" w:rsidRPr="00B246B2" w:rsidRDefault="005A0AD1" w:rsidP="001D6DBC">
      <w:pPr>
        <w:spacing w:after="0" w:line="360" w:lineRule="auto"/>
        <w:ind w:left="426" w:hanging="426"/>
        <w:jc w:val="both"/>
        <w:rPr>
          <w:rFonts w:ascii="Arial" w:hAnsi="Arial" w:cs="Arial"/>
        </w:rPr>
      </w:pPr>
    </w:p>
    <w:p w14:paraId="3688BB7F" w14:textId="62035600" w:rsidR="005A0AD1" w:rsidRPr="00B246B2" w:rsidRDefault="005A0AD1" w:rsidP="001D6DBC">
      <w:pPr>
        <w:spacing w:after="0" w:line="360" w:lineRule="auto"/>
        <w:ind w:firstLine="709"/>
        <w:jc w:val="both"/>
        <w:rPr>
          <w:rFonts w:ascii="Arial" w:eastAsia="Calibri" w:hAnsi="Arial" w:cs="Arial"/>
          <w:lang w:eastAsia="en-US"/>
        </w:rPr>
      </w:pPr>
      <w:r w:rsidRPr="00B246B2">
        <w:rPr>
          <w:rFonts w:ascii="Arial" w:eastAsia="Calibri" w:hAnsi="Arial" w:cs="Arial"/>
          <w:lang w:eastAsia="en-US"/>
        </w:rPr>
        <w:t>Powód Andrzej Nowak w dniu 7 września 2023r. (data nadania) wniósł pozew przeciwko Ewie Majewskiej o zapłatę kwoty 10.000 zł z odsetkami ustawowymi za opóźnienie od dnia wniesienia pozwu do dnia zapłaty z tytułu zaległości w płatności czynszu za wynajmowany lokal mieszkalny. W odpowiedzi na pozew z dnia 20 października 2023r. w sprawie I C 999/23 pozwana wniosła o oddalenie powództwa i</w:t>
      </w:r>
      <w:r w:rsidR="00223E71" w:rsidRPr="00B246B2">
        <w:rPr>
          <w:rFonts w:ascii="Arial" w:eastAsia="Calibri" w:hAnsi="Arial" w:cs="Arial"/>
          <w:lang w:eastAsia="en-US"/>
        </w:rPr>
        <w:t> </w:t>
      </w:r>
      <w:r w:rsidRPr="00B246B2">
        <w:rPr>
          <w:rFonts w:ascii="Arial" w:eastAsia="Calibri" w:hAnsi="Arial" w:cs="Arial"/>
          <w:lang w:eastAsia="en-US"/>
        </w:rPr>
        <w:t>ustanowienie pełnomocnika z urzędu. Postanowieniem z dnia 31 października 2023r. Sąd oddalił wniosek pozwanej o ustanowienie pełnomocnika z urzędu. Odpis postanowienia wraz z pouczeniem o sposobie i terminie wniesienia wniosku o</w:t>
      </w:r>
      <w:r w:rsidR="00223E71" w:rsidRPr="00B246B2">
        <w:rPr>
          <w:rFonts w:ascii="Arial" w:eastAsia="Calibri" w:hAnsi="Arial" w:cs="Arial"/>
          <w:lang w:eastAsia="en-US"/>
        </w:rPr>
        <w:t> </w:t>
      </w:r>
      <w:r w:rsidRPr="00B246B2">
        <w:rPr>
          <w:rFonts w:ascii="Arial" w:eastAsia="Calibri" w:hAnsi="Arial" w:cs="Arial"/>
          <w:lang w:eastAsia="en-US"/>
        </w:rPr>
        <w:t>sporządzenie uzasadnienia oraz o sposobie i terminie wniesienia zażalenia do innego składu tutejszego sądu wysłano pozwanej w dniu 3 listopada 2023r. Przesyłka została doręczona pozwanej w dnia 6 listopada 2023r. W dniu 15 listopada 2023r. pozwana nadała na poczcie wniosek o sporządzenie i doręczenie pisemnego uzasadnienia postanowienia z dnia 31 października 2023r.</w:t>
      </w:r>
    </w:p>
    <w:p w14:paraId="22C328FB" w14:textId="4DBAB844" w:rsidR="00000000" w:rsidRDefault="005A0AD1" w:rsidP="00B246B2">
      <w:pPr>
        <w:spacing w:after="0" w:line="360" w:lineRule="auto"/>
        <w:ind w:firstLine="709"/>
        <w:jc w:val="both"/>
        <w:rPr>
          <w:rFonts w:ascii="Arial" w:eastAsia="Calibri" w:hAnsi="Arial" w:cs="Arial"/>
          <w:lang w:eastAsia="en-US"/>
        </w:rPr>
      </w:pPr>
      <w:r w:rsidRPr="00B246B2">
        <w:rPr>
          <w:rFonts w:ascii="Arial" w:eastAsia="Calibri" w:hAnsi="Arial" w:cs="Arial"/>
          <w:i/>
          <w:iCs/>
          <w:lang w:eastAsia="en-US"/>
        </w:rPr>
        <w:t>Proszę sporządzić projekt sentencji postanowienia Sądu, które zostanie wydane na posiedzeniu niejawnym wraz z zarządzeniami dotyczącymi doręczenia i</w:t>
      </w:r>
      <w:r w:rsidR="00223E71" w:rsidRPr="00B246B2">
        <w:rPr>
          <w:rFonts w:ascii="Arial" w:eastAsia="Calibri" w:hAnsi="Arial" w:cs="Arial"/>
          <w:i/>
          <w:iCs/>
          <w:lang w:eastAsia="en-US"/>
        </w:rPr>
        <w:t> </w:t>
      </w:r>
      <w:r w:rsidRPr="00B246B2">
        <w:rPr>
          <w:rFonts w:ascii="Arial" w:eastAsia="Calibri" w:hAnsi="Arial" w:cs="Arial"/>
          <w:i/>
          <w:iCs/>
          <w:lang w:eastAsia="en-US"/>
        </w:rPr>
        <w:t xml:space="preserve">ewentualnego środka zaskarżenia orzeczenia, jak również wskazać, czy i kiedy Sąd sporządzi uzasadnienie postanowienia, a nadto </w:t>
      </w:r>
      <w:r w:rsidRPr="00B246B2">
        <w:rPr>
          <w:rFonts w:ascii="Arial" w:eastAsia="Calibri" w:hAnsi="Arial" w:cs="Arial"/>
          <w:i/>
          <w:iCs/>
          <w:u w:val="single"/>
          <w:lang w:eastAsia="en-US"/>
        </w:rPr>
        <w:t>przedstawić projekt uzasadnienia</w:t>
      </w:r>
      <w:r w:rsidRPr="00B246B2">
        <w:rPr>
          <w:rFonts w:ascii="Arial" w:eastAsia="Calibri" w:hAnsi="Arial" w:cs="Arial"/>
          <w:lang w:eastAsia="en-US"/>
        </w:rPr>
        <w:t xml:space="preserve">. </w:t>
      </w:r>
    </w:p>
    <w:p w14:paraId="53648744" w14:textId="77777777" w:rsidR="004A14E4" w:rsidRDefault="004A14E4" w:rsidP="00B246B2">
      <w:pPr>
        <w:spacing w:after="0" w:line="360" w:lineRule="auto"/>
        <w:ind w:firstLine="709"/>
        <w:jc w:val="both"/>
        <w:rPr>
          <w:rFonts w:ascii="Arial" w:eastAsia="Calibri" w:hAnsi="Arial" w:cs="Arial"/>
          <w:lang w:eastAsia="en-US"/>
        </w:rPr>
      </w:pPr>
    </w:p>
    <w:p w14:paraId="7AE570C5" w14:textId="77777777" w:rsidR="004A14E4" w:rsidRDefault="004A14E4" w:rsidP="004A14E4">
      <w:pPr>
        <w:spacing w:after="0" w:line="360" w:lineRule="auto"/>
        <w:ind w:left="426" w:hanging="426"/>
        <w:jc w:val="center"/>
        <w:rPr>
          <w:rFonts w:ascii="Arial" w:eastAsia="Times New Roman" w:hAnsi="Arial" w:cs="Arial"/>
          <w:b/>
          <w:sz w:val="24"/>
          <w:szCs w:val="24"/>
        </w:rPr>
      </w:pPr>
    </w:p>
    <w:p w14:paraId="39218FE8" w14:textId="77777777" w:rsidR="004A14E4" w:rsidRDefault="004A14E4" w:rsidP="004A14E4">
      <w:pPr>
        <w:spacing w:after="0" w:line="360" w:lineRule="auto"/>
        <w:ind w:left="426" w:hanging="426"/>
        <w:jc w:val="center"/>
        <w:rPr>
          <w:rFonts w:ascii="Arial" w:eastAsia="Times New Roman" w:hAnsi="Arial" w:cs="Arial"/>
          <w:b/>
          <w:sz w:val="24"/>
          <w:szCs w:val="24"/>
        </w:rPr>
      </w:pPr>
    </w:p>
    <w:p w14:paraId="5DB5DB57" w14:textId="77777777" w:rsidR="004A14E4" w:rsidRDefault="004A14E4" w:rsidP="004A14E4">
      <w:pPr>
        <w:spacing w:after="0" w:line="360" w:lineRule="auto"/>
        <w:ind w:left="426" w:hanging="426"/>
        <w:jc w:val="center"/>
        <w:rPr>
          <w:rFonts w:ascii="Arial" w:eastAsia="Times New Roman" w:hAnsi="Arial" w:cs="Arial"/>
          <w:b/>
          <w:sz w:val="24"/>
          <w:szCs w:val="24"/>
        </w:rPr>
      </w:pPr>
    </w:p>
    <w:p w14:paraId="178EB86D" w14:textId="579A838F" w:rsidR="004A14E4" w:rsidRPr="00FA1890" w:rsidRDefault="004A14E4" w:rsidP="004A14E4">
      <w:pPr>
        <w:spacing w:after="0" w:line="360" w:lineRule="auto"/>
        <w:ind w:left="426" w:hanging="426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FA1890">
        <w:rPr>
          <w:rFonts w:ascii="Arial" w:eastAsia="Times New Roman" w:hAnsi="Arial" w:cs="Arial"/>
          <w:b/>
          <w:sz w:val="24"/>
          <w:szCs w:val="24"/>
        </w:rPr>
        <w:lastRenderedPageBreak/>
        <w:t xml:space="preserve">Klucz do pytań testowych na konkurs na asystenta w dniu 11.03.2025r. </w:t>
      </w:r>
    </w:p>
    <w:p w14:paraId="5945F41B" w14:textId="77777777" w:rsidR="004A14E4" w:rsidRPr="00FA1890" w:rsidRDefault="004A14E4" w:rsidP="004A14E4">
      <w:pPr>
        <w:spacing w:after="0" w:line="360" w:lineRule="auto"/>
        <w:ind w:left="426" w:hanging="426"/>
        <w:jc w:val="center"/>
        <w:rPr>
          <w:rFonts w:ascii="Arial" w:eastAsia="Times New Roman" w:hAnsi="Arial" w:cs="Arial"/>
          <w:sz w:val="24"/>
          <w:szCs w:val="24"/>
        </w:rPr>
      </w:pPr>
    </w:p>
    <w:tbl>
      <w:tblPr>
        <w:tblStyle w:val="Tabela-Siatka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44"/>
        <w:gridCol w:w="4302"/>
      </w:tblGrid>
      <w:tr w:rsidR="004A14E4" w:rsidRPr="00FA1890" w14:paraId="0EA3D42D" w14:textId="77777777" w:rsidTr="00F7527A">
        <w:tc>
          <w:tcPr>
            <w:tcW w:w="4531" w:type="dxa"/>
          </w:tcPr>
          <w:p w14:paraId="6BB286B9" w14:textId="77777777" w:rsidR="004A14E4" w:rsidRPr="00FA1890" w:rsidRDefault="004A14E4" w:rsidP="00F7527A">
            <w:pPr>
              <w:spacing w:line="360" w:lineRule="auto"/>
              <w:ind w:left="851" w:hanging="425"/>
              <w:contextualSpacing/>
              <w:jc w:val="both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FA1890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1. </w:t>
            </w:r>
            <w:r w:rsidRPr="00FA1890">
              <w:rPr>
                <w:rFonts w:ascii="Arial" w:hAnsi="Arial" w:cs="Arial"/>
                <w:sz w:val="24"/>
                <w:szCs w:val="24"/>
              </w:rPr>
              <w:t>b)</w:t>
            </w:r>
          </w:p>
          <w:p w14:paraId="3AE75C05" w14:textId="77777777" w:rsidR="004A14E4" w:rsidRPr="00FA1890" w:rsidRDefault="004A14E4" w:rsidP="00F7527A">
            <w:pPr>
              <w:spacing w:line="360" w:lineRule="auto"/>
              <w:ind w:left="426"/>
              <w:contextualSpacing/>
              <w:jc w:val="both"/>
              <w:rPr>
                <w:rFonts w:ascii="Arial" w:hAnsi="Arial" w:cs="Arial"/>
                <w:sz w:val="24"/>
                <w:szCs w:val="24"/>
                <w:u w:val="single"/>
              </w:rPr>
            </w:pPr>
          </w:p>
          <w:p w14:paraId="58C20C8C" w14:textId="77777777" w:rsidR="004A14E4" w:rsidRPr="00FA1890" w:rsidRDefault="004A14E4" w:rsidP="00F7527A">
            <w:pPr>
              <w:spacing w:line="360" w:lineRule="auto"/>
              <w:ind w:left="426"/>
              <w:contextualSpacing/>
              <w:jc w:val="both"/>
              <w:rPr>
                <w:rFonts w:ascii="Arial" w:hAnsi="Arial" w:cs="Arial"/>
                <w:sz w:val="24"/>
                <w:szCs w:val="24"/>
                <w:u w:val="single"/>
                <w:shd w:val="clear" w:color="auto" w:fill="FFFFFF"/>
              </w:rPr>
            </w:pPr>
            <w:r w:rsidRPr="00FA1890">
              <w:rPr>
                <w:rFonts w:ascii="Arial" w:hAnsi="Arial" w:cs="Arial"/>
                <w:bCs/>
                <w:sz w:val="24"/>
                <w:szCs w:val="24"/>
                <w:shd w:val="clear" w:color="auto" w:fill="FFFFFF"/>
              </w:rPr>
              <w:t>2.</w:t>
            </w:r>
            <w:r w:rsidRPr="00FA1890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a)</w:t>
            </w:r>
          </w:p>
          <w:p w14:paraId="276843CF" w14:textId="77777777" w:rsidR="004A14E4" w:rsidRPr="00FA1890" w:rsidRDefault="004A14E4" w:rsidP="00F7527A">
            <w:pPr>
              <w:spacing w:line="360" w:lineRule="auto"/>
              <w:ind w:left="426"/>
              <w:contextualSpacing/>
              <w:jc w:val="both"/>
              <w:rPr>
                <w:rFonts w:ascii="Arial" w:hAnsi="Arial" w:cs="Arial"/>
                <w:sz w:val="24"/>
                <w:szCs w:val="24"/>
                <w:u w:val="single"/>
                <w:shd w:val="clear" w:color="auto" w:fill="FFFFFF"/>
              </w:rPr>
            </w:pPr>
          </w:p>
          <w:p w14:paraId="65FE13B8" w14:textId="77777777" w:rsidR="004A14E4" w:rsidRPr="00FA1890" w:rsidRDefault="004A14E4" w:rsidP="00F7527A">
            <w:pPr>
              <w:spacing w:line="360" w:lineRule="auto"/>
              <w:ind w:left="426"/>
              <w:contextualSpacing/>
              <w:jc w:val="both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FA1890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3. a)</w:t>
            </w:r>
          </w:p>
          <w:p w14:paraId="5F476A89" w14:textId="77777777" w:rsidR="004A14E4" w:rsidRPr="00FA1890" w:rsidRDefault="004A14E4" w:rsidP="00F7527A">
            <w:pPr>
              <w:spacing w:line="360" w:lineRule="auto"/>
              <w:ind w:left="426"/>
              <w:contextualSpacing/>
              <w:jc w:val="both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</w:p>
          <w:p w14:paraId="51CEEACD" w14:textId="77777777" w:rsidR="004A14E4" w:rsidRPr="00FA1890" w:rsidRDefault="004A14E4" w:rsidP="00F7527A">
            <w:pPr>
              <w:spacing w:line="360" w:lineRule="auto"/>
              <w:ind w:left="426"/>
              <w:contextualSpacing/>
              <w:jc w:val="both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FA1890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4. b)</w:t>
            </w:r>
          </w:p>
          <w:p w14:paraId="0A129CEF" w14:textId="77777777" w:rsidR="004A14E4" w:rsidRPr="00FA1890" w:rsidRDefault="004A14E4" w:rsidP="00F7527A">
            <w:pPr>
              <w:spacing w:line="360" w:lineRule="auto"/>
              <w:ind w:left="426"/>
              <w:contextualSpacing/>
              <w:jc w:val="both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</w:p>
          <w:p w14:paraId="071B23DE" w14:textId="77777777" w:rsidR="004A14E4" w:rsidRPr="00FA1890" w:rsidRDefault="004A14E4" w:rsidP="00F7527A">
            <w:pPr>
              <w:spacing w:line="360" w:lineRule="auto"/>
              <w:ind w:left="426"/>
              <w:contextualSpacing/>
              <w:jc w:val="both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FA1890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5. c)</w:t>
            </w:r>
          </w:p>
          <w:p w14:paraId="373BA11D" w14:textId="77777777" w:rsidR="004A14E4" w:rsidRPr="00FA1890" w:rsidRDefault="004A14E4" w:rsidP="00F7527A">
            <w:pPr>
              <w:spacing w:line="360" w:lineRule="auto"/>
              <w:ind w:left="426"/>
              <w:contextualSpacing/>
              <w:jc w:val="both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</w:p>
          <w:p w14:paraId="05A0A87C" w14:textId="77777777" w:rsidR="004A14E4" w:rsidRPr="00FA1890" w:rsidRDefault="004A14E4" w:rsidP="00F7527A">
            <w:pPr>
              <w:spacing w:line="360" w:lineRule="auto"/>
              <w:ind w:left="426"/>
              <w:contextualSpacing/>
              <w:jc w:val="both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FA1890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6. c)</w:t>
            </w:r>
          </w:p>
          <w:p w14:paraId="7F6C5371" w14:textId="77777777" w:rsidR="004A14E4" w:rsidRPr="00FA1890" w:rsidRDefault="004A14E4" w:rsidP="00F7527A">
            <w:pPr>
              <w:spacing w:line="360" w:lineRule="auto"/>
              <w:ind w:left="426"/>
              <w:contextualSpacing/>
              <w:jc w:val="both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</w:p>
          <w:p w14:paraId="79CA114E" w14:textId="77777777" w:rsidR="004A14E4" w:rsidRPr="00FA1890" w:rsidRDefault="004A14E4" w:rsidP="00F7527A">
            <w:pPr>
              <w:spacing w:line="360" w:lineRule="auto"/>
              <w:ind w:left="426"/>
              <w:contextualSpacing/>
              <w:jc w:val="both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FA1890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7. b)</w:t>
            </w:r>
          </w:p>
          <w:p w14:paraId="5806D5E5" w14:textId="77777777" w:rsidR="004A14E4" w:rsidRPr="00FA1890" w:rsidRDefault="004A14E4" w:rsidP="00F7527A">
            <w:pPr>
              <w:spacing w:line="360" w:lineRule="auto"/>
              <w:ind w:left="426"/>
              <w:contextualSpacing/>
              <w:jc w:val="both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</w:p>
          <w:p w14:paraId="19489613" w14:textId="77777777" w:rsidR="004A14E4" w:rsidRPr="00FA1890" w:rsidRDefault="004A14E4" w:rsidP="00F7527A">
            <w:pPr>
              <w:spacing w:line="360" w:lineRule="auto"/>
              <w:ind w:left="426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A1890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8. b)</w:t>
            </w:r>
          </w:p>
          <w:p w14:paraId="10B20F40" w14:textId="77777777" w:rsidR="004A14E4" w:rsidRPr="00FA1890" w:rsidRDefault="004A14E4" w:rsidP="00F7527A">
            <w:pPr>
              <w:spacing w:line="360" w:lineRule="auto"/>
              <w:ind w:left="426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19FFD482" w14:textId="77777777" w:rsidR="004A14E4" w:rsidRPr="00FA1890" w:rsidRDefault="004A14E4" w:rsidP="00F7527A">
            <w:pPr>
              <w:spacing w:line="360" w:lineRule="auto"/>
              <w:ind w:left="426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A1890">
              <w:rPr>
                <w:rFonts w:ascii="Arial" w:eastAsia="Times New Roman" w:hAnsi="Arial" w:cs="Arial"/>
                <w:sz w:val="24"/>
                <w:szCs w:val="24"/>
              </w:rPr>
              <w:t>9. b)</w:t>
            </w:r>
          </w:p>
          <w:p w14:paraId="068832EE" w14:textId="77777777" w:rsidR="004A14E4" w:rsidRPr="00FA1890" w:rsidRDefault="004A14E4" w:rsidP="00F7527A">
            <w:pPr>
              <w:spacing w:line="360" w:lineRule="auto"/>
              <w:ind w:left="426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321694AD" w14:textId="77777777" w:rsidR="004A14E4" w:rsidRPr="00FA1890" w:rsidRDefault="004A14E4" w:rsidP="00F7527A">
            <w:pPr>
              <w:spacing w:line="360" w:lineRule="auto"/>
              <w:ind w:left="426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A1890">
              <w:rPr>
                <w:rFonts w:ascii="Arial" w:eastAsia="Times New Roman" w:hAnsi="Arial" w:cs="Arial"/>
                <w:sz w:val="24"/>
                <w:szCs w:val="24"/>
              </w:rPr>
              <w:t>10. c)</w:t>
            </w:r>
          </w:p>
          <w:p w14:paraId="27527DE0" w14:textId="77777777" w:rsidR="004A14E4" w:rsidRPr="00FA1890" w:rsidRDefault="004A14E4" w:rsidP="00F7527A">
            <w:pPr>
              <w:spacing w:line="360" w:lineRule="auto"/>
              <w:ind w:left="426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22B3C9BA" w14:textId="77777777" w:rsidR="004A14E4" w:rsidRPr="00FA1890" w:rsidRDefault="004A14E4" w:rsidP="00F7527A">
            <w:pPr>
              <w:spacing w:line="360" w:lineRule="auto"/>
              <w:ind w:left="426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A1890">
              <w:rPr>
                <w:rFonts w:ascii="Arial" w:eastAsia="Times New Roman" w:hAnsi="Arial" w:cs="Arial"/>
                <w:sz w:val="24"/>
                <w:szCs w:val="24"/>
              </w:rPr>
              <w:t>11. b)</w:t>
            </w:r>
          </w:p>
          <w:p w14:paraId="664EA5C2" w14:textId="77777777" w:rsidR="004A14E4" w:rsidRPr="00FA1890" w:rsidRDefault="004A14E4" w:rsidP="00F7527A">
            <w:pPr>
              <w:spacing w:line="360" w:lineRule="auto"/>
              <w:ind w:left="426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7239DE5D" w14:textId="77777777" w:rsidR="004A14E4" w:rsidRPr="00FA1890" w:rsidRDefault="004A14E4" w:rsidP="00F7527A">
            <w:pPr>
              <w:spacing w:line="360" w:lineRule="auto"/>
              <w:ind w:left="426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A1890">
              <w:rPr>
                <w:rFonts w:ascii="Arial" w:eastAsia="Times New Roman" w:hAnsi="Arial" w:cs="Arial"/>
                <w:sz w:val="24"/>
                <w:szCs w:val="24"/>
              </w:rPr>
              <w:t>12. c)</w:t>
            </w:r>
          </w:p>
          <w:p w14:paraId="31147C4A" w14:textId="77777777" w:rsidR="004A14E4" w:rsidRPr="00FA1890" w:rsidRDefault="004A14E4" w:rsidP="00F7527A">
            <w:pPr>
              <w:spacing w:line="360" w:lineRule="auto"/>
              <w:ind w:left="426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79F0E8F0" w14:textId="77777777" w:rsidR="004A14E4" w:rsidRPr="00FA1890" w:rsidRDefault="004A14E4" w:rsidP="00F7527A">
            <w:pPr>
              <w:spacing w:line="360" w:lineRule="auto"/>
              <w:ind w:left="426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A1890">
              <w:rPr>
                <w:rFonts w:ascii="Arial" w:eastAsia="Times New Roman" w:hAnsi="Arial" w:cs="Arial"/>
                <w:sz w:val="24"/>
                <w:szCs w:val="24"/>
              </w:rPr>
              <w:t>13. b)</w:t>
            </w:r>
          </w:p>
          <w:p w14:paraId="2A253906" w14:textId="77777777" w:rsidR="004A14E4" w:rsidRPr="00FA1890" w:rsidRDefault="004A14E4" w:rsidP="00F7527A">
            <w:pPr>
              <w:spacing w:line="360" w:lineRule="auto"/>
              <w:ind w:left="426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71095C24" w14:textId="77777777" w:rsidR="004A14E4" w:rsidRPr="00FA1890" w:rsidRDefault="004A14E4" w:rsidP="00F7527A">
            <w:pPr>
              <w:spacing w:line="360" w:lineRule="auto"/>
              <w:ind w:left="426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A1890">
              <w:rPr>
                <w:rFonts w:ascii="Arial" w:eastAsia="Times New Roman" w:hAnsi="Arial" w:cs="Arial"/>
                <w:sz w:val="24"/>
                <w:szCs w:val="24"/>
              </w:rPr>
              <w:t>14. a)</w:t>
            </w:r>
          </w:p>
          <w:p w14:paraId="0F20BD6E" w14:textId="77777777" w:rsidR="004A14E4" w:rsidRPr="00FA1890" w:rsidRDefault="004A14E4" w:rsidP="00F7527A">
            <w:pPr>
              <w:spacing w:line="360" w:lineRule="auto"/>
              <w:ind w:left="426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760FCB3F" w14:textId="77777777" w:rsidR="004A14E4" w:rsidRPr="00FA1890" w:rsidRDefault="004A14E4" w:rsidP="00F7527A">
            <w:pPr>
              <w:spacing w:line="360" w:lineRule="auto"/>
              <w:ind w:left="426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A1890">
              <w:rPr>
                <w:rFonts w:ascii="Arial" w:eastAsia="Times New Roman" w:hAnsi="Arial" w:cs="Arial"/>
                <w:sz w:val="24"/>
                <w:szCs w:val="24"/>
              </w:rPr>
              <w:t>15. b)</w:t>
            </w:r>
          </w:p>
          <w:p w14:paraId="56F5291F" w14:textId="77777777" w:rsidR="004A14E4" w:rsidRPr="00FA1890" w:rsidRDefault="004A14E4" w:rsidP="00F7527A">
            <w:pPr>
              <w:spacing w:line="360" w:lineRule="auto"/>
              <w:ind w:left="426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16376035" w14:textId="77777777" w:rsidR="004A14E4" w:rsidRPr="00FA1890" w:rsidRDefault="004A14E4" w:rsidP="00F7527A">
            <w:pPr>
              <w:spacing w:line="360" w:lineRule="auto"/>
              <w:ind w:left="426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A1890">
              <w:rPr>
                <w:rFonts w:ascii="Arial" w:eastAsia="Times New Roman" w:hAnsi="Arial" w:cs="Arial"/>
                <w:sz w:val="24"/>
                <w:szCs w:val="24"/>
              </w:rPr>
              <w:t>16. c)</w:t>
            </w:r>
          </w:p>
          <w:p w14:paraId="657291D7" w14:textId="77777777" w:rsidR="004A14E4" w:rsidRPr="00FA1890" w:rsidRDefault="004A14E4" w:rsidP="00F7527A">
            <w:pPr>
              <w:spacing w:line="360" w:lineRule="auto"/>
              <w:ind w:left="426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7751D4F8" w14:textId="77777777" w:rsidR="004A14E4" w:rsidRPr="00FA1890" w:rsidRDefault="004A14E4" w:rsidP="00F7527A">
            <w:pPr>
              <w:spacing w:line="360" w:lineRule="auto"/>
              <w:ind w:left="426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A1890">
              <w:rPr>
                <w:rFonts w:ascii="Arial" w:eastAsia="Times New Roman" w:hAnsi="Arial" w:cs="Arial"/>
                <w:sz w:val="24"/>
                <w:szCs w:val="24"/>
              </w:rPr>
              <w:t>17. a)</w:t>
            </w:r>
          </w:p>
          <w:p w14:paraId="19643591" w14:textId="77777777" w:rsidR="004A14E4" w:rsidRPr="00FA1890" w:rsidRDefault="004A14E4" w:rsidP="00F7527A">
            <w:pPr>
              <w:spacing w:line="360" w:lineRule="auto"/>
              <w:ind w:left="426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3467BEBD" w14:textId="77777777" w:rsidR="004A14E4" w:rsidRPr="00FA1890" w:rsidRDefault="004A14E4" w:rsidP="00F7527A">
            <w:pPr>
              <w:spacing w:line="360" w:lineRule="auto"/>
              <w:ind w:left="426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A1890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18. b)</w:t>
            </w:r>
          </w:p>
          <w:p w14:paraId="0B0D21F2" w14:textId="77777777" w:rsidR="004A14E4" w:rsidRPr="00FA1890" w:rsidRDefault="004A14E4" w:rsidP="00F7527A">
            <w:pPr>
              <w:spacing w:line="360" w:lineRule="auto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4531" w:type="dxa"/>
          </w:tcPr>
          <w:p w14:paraId="11DBE6C2" w14:textId="77777777" w:rsidR="004A14E4" w:rsidRPr="00FA1890" w:rsidRDefault="004A14E4" w:rsidP="00F7527A">
            <w:pPr>
              <w:spacing w:line="360" w:lineRule="auto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A1890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19.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a)</w:t>
            </w:r>
          </w:p>
          <w:p w14:paraId="3C30498A" w14:textId="77777777" w:rsidR="004A14E4" w:rsidRPr="00FA1890" w:rsidRDefault="004A14E4" w:rsidP="00F7527A">
            <w:pPr>
              <w:spacing w:line="360" w:lineRule="auto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2381FB4A" w14:textId="77777777" w:rsidR="004A14E4" w:rsidRPr="00FA1890" w:rsidRDefault="004A14E4" w:rsidP="00F7527A">
            <w:pPr>
              <w:spacing w:line="360" w:lineRule="auto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A1890">
              <w:rPr>
                <w:rFonts w:ascii="Arial" w:eastAsia="Times New Roman" w:hAnsi="Arial" w:cs="Arial"/>
                <w:sz w:val="24"/>
                <w:szCs w:val="24"/>
              </w:rPr>
              <w:t>20.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b)</w:t>
            </w:r>
          </w:p>
          <w:p w14:paraId="4C921CA6" w14:textId="77777777" w:rsidR="004A14E4" w:rsidRPr="00FA1890" w:rsidRDefault="004A14E4" w:rsidP="00F7527A">
            <w:pPr>
              <w:spacing w:line="360" w:lineRule="auto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1C61F32F" w14:textId="77777777" w:rsidR="004A14E4" w:rsidRPr="00FA1890" w:rsidRDefault="004A14E4" w:rsidP="00F7527A">
            <w:pPr>
              <w:spacing w:line="360" w:lineRule="auto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A1890">
              <w:rPr>
                <w:rFonts w:ascii="Arial" w:eastAsia="Times New Roman" w:hAnsi="Arial" w:cs="Arial"/>
                <w:sz w:val="24"/>
                <w:szCs w:val="24"/>
              </w:rPr>
              <w:t>21.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b)</w:t>
            </w:r>
          </w:p>
          <w:p w14:paraId="74BB149C" w14:textId="77777777" w:rsidR="004A14E4" w:rsidRPr="00FA1890" w:rsidRDefault="004A14E4" w:rsidP="00F7527A">
            <w:pPr>
              <w:spacing w:line="360" w:lineRule="auto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481289E6" w14:textId="77777777" w:rsidR="004A14E4" w:rsidRPr="00FA1890" w:rsidRDefault="004A14E4" w:rsidP="00F7527A">
            <w:pPr>
              <w:spacing w:line="360" w:lineRule="auto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A1890">
              <w:rPr>
                <w:rFonts w:ascii="Arial" w:eastAsia="Times New Roman" w:hAnsi="Arial" w:cs="Arial"/>
                <w:sz w:val="24"/>
                <w:szCs w:val="24"/>
              </w:rPr>
              <w:t>22.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a)</w:t>
            </w:r>
          </w:p>
          <w:p w14:paraId="0A4125AF" w14:textId="77777777" w:rsidR="004A14E4" w:rsidRPr="00FA1890" w:rsidRDefault="004A14E4" w:rsidP="00F7527A">
            <w:pPr>
              <w:spacing w:line="360" w:lineRule="auto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004F57FC" w14:textId="77777777" w:rsidR="004A14E4" w:rsidRPr="00FA1890" w:rsidRDefault="004A14E4" w:rsidP="00F7527A">
            <w:pPr>
              <w:spacing w:line="360" w:lineRule="auto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A1890">
              <w:rPr>
                <w:rFonts w:ascii="Arial" w:eastAsia="Times New Roman" w:hAnsi="Arial" w:cs="Arial"/>
                <w:sz w:val="24"/>
                <w:szCs w:val="24"/>
              </w:rPr>
              <w:t>23.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b)</w:t>
            </w:r>
          </w:p>
          <w:p w14:paraId="7EEF14DE" w14:textId="77777777" w:rsidR="004A14E4" w:rsidRPr="00FA1890" w:rsidRDefault="004A14E4" w:rsidP="00F7527A">
            <w:pPr>
              <w:spacing w:line="360" w:lineRule="auto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35007CF1" w14:textId="77777777" w:rsidR="004A14E4" w:rsidRPr="00FA1890" w:rsidRDefault="004A14E4" w:rsidP="00F7527A">
            <w:pPr>
              <w:spacing w:line="360" w:lineRule="auto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A1890">
              <w:rPr>
                <w:rFonts w:ascii="Arial" w:eastAsia="Times New Roman" w:hAnsi="Arial" w:cs="Arial"/>
                <w:sz w:val="24"/>
                <w:szCs w:val="24"/>
              </w:rPr>
              <w:t>24.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b)</w:t>
            </w:r>
          </w:p>
          <w:p w14:paraId="6EC5E7D0" w14:textId="77777777" w:rsidR="004A14E4" w:rsidRPr="00FA1890" w:rsidRDefault="004A14E4" w:rsidP="00F7527A">
            <w:pPr>
              <w:spacing w:line="360" w:lineRule="auto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395B1498" w14:textId="77777777" w:rsidR="004A14E4" w:rsidRPr="00FA1890" w:rsidRDefault="004A14E4" w:rsidP="00F7527A">
            <w:pPr>
              <w:spacing w:line="360" w:lineRule="auto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A1890">
              <w:rPr>
                <w:rFonts w:ascii="Arial" w:eastAsia="Times New Roman" w:hAnsi="Arial" w:cs="Arial"/>
                <w:sz w:val="24"/>
                <w:szCs w:val="24"/>
              </w:rPr>
              <w:t>25.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a)</w:t>
            </w:r>
          </w:p>
          <w:p w14:paraId="7631D2C6" w14:textId="77777777" w:rsidR="004A14E4" w:rsidRPr="00FA1890" w:rsidRDefault="004A14E4" w:rsidP="00F7527A">
            <w:pPr>
              <w:spacing w:line="360" w:lineRule="auto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706FE1AD" w14:textId="77777777" w:rsidR="004A14E4" w:rsidRPr="00FA1890" w:rsidRDefault="004A14E4" w:rsidP="00F7527A">
            <w:pPr>
              <w:spacing w:line="360" w:lineRule="auto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A1890">
              <w:rPr>
                <w:rFonts w:ascii="Arial" w:eastAsia="Times New Roman" w:hAnsi="Arial" w:cs="Arial"/>
                <w:sz w:val="24"/>
                <w:szCs w:val="24"/>
              </w:rPr>
              <w:t>26.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a)</w:t>
            </w:r>
          </w:p>
          <w:p w14:paraId="0F318B7C" w14:textId="77777777" w:rsidR="004A14E4" w:rsidRPr="00FA1890" w:rsidRDefault="004A14E4" w:rsidP="00F7527A">
            <w:pPr>
              <w:spacing w:line="360" w:lineRule="auto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7AC0BB3B" w14:textId="77777777" w:rsidR="004A14E4" w:rsidRPr="00FA1890" w:rsidRDefault="004A14E4" w:rsidP="00F7527A">
            <w:pPr>
              <w:spacing w:line="360" w:lineRule="auto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A1890">
              <w:rPr>
                <w:rFonts w:ascii="Arial" w:eastAsia="Times New Roman" w:hAnsi="Arial" w:cs="Arial"/>
                <w:sz w:val="24"/>
                <w:szCs w:val="24"/>
              </w:rPr>
              <w:t>27.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c)</w:t>
            </w:r>
          </w:p>
          <w:p w14:paraId="4EDBC68F" w14:textId="77777777" w:rsidR="004A14E4" w:rsidRPr="00FA1890" w:rsidRDefault="004A14E4" w:rsidP="00F7527A">
            <w:pPr>
              <w:spacing w:line="360" w:lineRule="auto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605D4D2A" w14:textId="77777777" w:rsidR="004A14E4" w:rsidRPr="00FA1890" w:rsidRDefault="004A14E4" w:rsidP="00F7527A">
            <w:pPr>
              <w:spacing w:line="360" w:lineRule="auto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A1890">
              <w:rPr>
                <w:rFonts w:ascii="Arial" w:eastAsia="Times New Roman" w:hAnsi="Arial" w:cs="Arial"/>
                <w:sz w:val="24"/>
                <w:szCs w:val="24"/>
              </w:rPr>
              <w:t>28.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b)</w:t>
            </w:r>
          </w:p>
          <w:p w14:paraId="76662FB4" w14:textId="77777777" w:rsidR="004A14E4" w:rsidRPr="00FA1890" w:rsidRDefault="004A14E4" w:rsidP="00F7527A">
            <w:pPr>
              <w:spacing w:line="360" w:lineRule="auto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4940F85D" w14:textId="77777777" w:rsidR="004A14E4" w:rsidRPr="00FA1890" w:rsidRDefault="004A14E4" w:rsidP="00F7527A">
            <w:pPr>
              <w:spacing w:line="360" w:lineRule="auto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A1890">
              <w:rPr>
                <w:rFonts w:ascii="Arial" w:eastAsia="Times New Roman" w:hAnsi="Arial" w:cs="Arial"/>
                <w:sz w:val="24"/>
                <w:szCs w:val="24"/>
              </w:rPr>
              <w:t>29.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a)</w:t>
            </w:r>
          </w:p>
          <w:p w14:paraId="5C84D7E2" w14:textId="77777777" w:rsidR="004A14E4" w:rsidRPr="00FA1890" w:rsidRDefault="004A14E4" w:rsidP="00F7527A">
            <w:pPr>
              <w:spacing w:line="360" w:lineRule="auto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6F5AD99B" w14:textId="77777777" w:rsidR="004A14E4" w:rsidRPr="00FA1890" w:rsidRDefault="004A14E4" w:rsidP="00F7527A">
            <w:pPr>
              <w:spacing w:line="360" w:lineRule="auto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A1890">
              <w:rPr>
                <w:rFonts w:ascii="Arial" w:eastAsia="Times New Roman" w:hAnsi="Arial" w:cs="Arial"/>
                <w:sz w:val="24"/>
                <w:szCs w:val="24"/>
              </w:rPr>
              <w:t>30.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b)</w:t>
            </w:r>
          </w:p>
          <w:p w14:paraId="0B5B0DB7" w14:textId="77777777" w:rsidR="004A14E4" w:rsidRPr="00FA1890" w:rsidRDefault="004A14E4" w:rsidP="00F7527A">
            <w:pPr>
              <w:spacing w:line="360" w:lineRule="auto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3F29E971" w14:textId="77777777" w:rsidR="004A14E4" w:rsidRPr="00FA1890" w:rsidRDefault="004A14E4" w:rsidP="00F7527A">
            <w:pPr>
              <w:spacing w:line="360" w:lineRule="auto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A1890">
              <w:rPr>
                <w:rFonts w:ascii="Arial" w:eastAsia="Times New Roman" w:hAnsi="Arial" w:cs="Arial"/>
                <w:sz w:val="24"/>
                <w:szCs w:val="24"/>
              </w:rPr>
              <w:t>31.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b)</w:t>
            </w:r>
          </w:p>
          <w:p w14:paraId="45ED6439" w14:textId="77777777" w:rsidR="004A14E4" w:rsidRPr="00FA1890" w:rsidRDefault="004A14E4" w:rsidP="00F7527A">
            <w:pPr>
              <w:spacing w:line="360" w:lineRule="auto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3F2AC62F" w14:textId="77777777" w:rsidR="004A14E4" w:rsidRPr="00FA1890" w:rsidRDefault="004A14E4" w:rsidP="00F7527A">
            <w:pPr>
              <w:spacing w:line="360" w:lineRule="auto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A1890">
              <w:rPr>
                <w:rFonts w:ascii="Arial" w:eastAsia="Times New Roman" w:hAnsi="Arial" w:cs="Arial"/>
                <w:sz w:val="24"/>
                <w:szCs w:val="24"/>
              </w:rPr>
              <w:t>32.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c)</w:t>
            </w:r>
          </w:p>
          <w:p w14:paraId="6701CCFE" w14:textId="77777777" w:rsidR="004A14E4" w:rsidRPr="00FA1890" w:rsidRDefault="004A14E4" w:rsidP="00F7527A">
            <w:pPr>
              <w:spacing w:line="360" w:lineRule="auto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4B2216E5" w14:textId="77777777" w:rsidR="004A14E4" w:rsidRPr="00FA1890" w:rsidRDefault="004A14E4" w:rsidP="00F7527A">
            <w:pPr>
              <w:spacing w:line="360" w:lineRule="auto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A1890">
              <w:rPr>
                <w:rFonts w:ascii="Arial" w:eastAsia="Times New Roman" w:hAnsi="Arial" w:cs="Arial"/>
                <w:sz w:val="24"/>
                <w:szCs w:val="24"/>
              </w:rPr>
              <w:t>33.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a)</w:t>
            </w:r>
          </w:p>
          <w:p w14:paraId="75D53B3C" w14:textId="77777777" w:rsidR="004A14E4" w:rsidRPr="00FA1890" w:rsidRDefault="004A14E4" w:rsidP="00F7527A">
            <w:pPr>
              <w:spacing w:line="360" w:lineRule="auto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104E6A28" w14:textId="77777777" w:rsidR="004A14E4" w:rsidRPr="00FA1890" w:rsidRDefault="004A14E4" w:rsidP="00F7527A">
            <w:pPr>
              <w:spacing w:line="360" w:lineRule="auto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A1890">
              <w:rPr>
                <w:rFonts w:ascii="Arial" w:eastAsia="Times New Roman" w:hAnsi="Arial" w:cs="Arial"/>
                <w:sz w:val="24"/>
                <w:szCs w:val="24"/>
              </w:rPr>
              <w:t>34.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c)</w:t>
            </w:r>
          </w:p>
          <w:p w14:paraId="2B4B2FAA" w14:textId="77777777" w:rsidR="004A14E4" w:rsidRPr="00FA1890" w:rsidRDefault="004A14E4" w:rsidP="00F7527A">
            <w:pPr>
              <w:spacing w:line="360" w:lineRule="auto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7E7049E5" w14:textId="77777777" w:rsidR="004A14E4" w:rsidRPr="00FA1890" w:rsidRDefault="004A14E4" w:rsidP="00F7527A">
            <w:pPr>
              <w:spacing w:line="360" w:lineRule="auto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A1890">
              <w:rPr>
                <w:rFonts w:ascii="Arial" w:eastAsia="Times New Roman" w:hAnsi="Arial" w:cs="Arial"/>
                <w:sz w:val="24"/>
                <w:szCs w:val="24"/>
              </w:rPr>
              <w:t>35.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c)</w:t>
            </w:r>
          </w:p>
          <w:p w14:paraId="34CFDEC9" w14:textId="77777777" w:rsidR="004A14E4" w:rsidRPr="00FA1890" w:rsidRDefault="004A14E4" w:rsidP="00F7527A">
            <w:pPr>
              <w:spacing w:line="360" w:lineRule="auto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25A2A3F5" w14:textId="77777777" w:rsidR="004A14E4" w:rsidRPr="00FA1890" w:rsidRDefault="004A14E4" w:rsidP="00F7527A">
            <w:pPr>
              <w:spacing w:line="360" w:lineRule="auto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A1890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36.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b)</w:t>
            </w:r>
          </w:p>
          <w:p w14:paraId="6B78A6CC" w14:textId="77777777" w:rsidR="004A14E4" w:rsidRPr="00FA1890" w:rsidRDefault="004A14E4" w:rsidP="00F7527A">
            <w:pPr>
              <w:spacing w:line="360" w:lineRule="auto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14:paraId="47AC71A5" w14:textId="77777777" w:rsidR="004A14E4" w:rsidRPr="00B246B2" w:rsidRDefault="004A14E4" w:rsidP="00B246B2">
      <w:pPr>
        <w:spacing w:after="0" w:line="360" w:lineRule="auto"/>
        <w:ind w:firstLine="709"/>
        <w:jc w:val="both"/>
        <w:rPr>
          <w:rFonts w:ascii="Arial" w:eastAsia="Calibri" w:hAnsi="Arial" w:cs="Arial"/>
          <w:lang w:eastAsia="en-US"/>
        </w:rPr>
      </w:pPr>
    </w:p>
    <w:sectPr w:rsidR="004A14E4" w:rsidRPr="00B246B2" w:rsidSect="00B246B2">
      <w:headerReference w:type="default" r:id="rId7"/>
      <w:pgSz w:w="11906" w:h="16838"/>
      <w:pgMar w:top="-851" w:right="1417" w:bottom="851" w:left="1417" w:header="118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7EB6D5" w14:textId="77777777" w:rsidR="00FF3C75" w:rsidRDefault="00FF3C75">
      <w:pPr>
        <w:spacing w:after="0" w:line="240" w:lineRule="auto"/>
      </w:pPr>
      <w:r>
        <w:separator/>
      </w:r>
    </w:p>
  </w:endnote>
  <w:endnote w:type="continuationSeparator" w:id="0">
    <w:p w14:paraId="74892E82" w14:textId="77777777" w:rsidR="00FF3C75" w:rsidRDefault="00FF3C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6314E4" w14:textId="77777777" w:rsidR="00FF3C75" w:rsidRDefault="00FF3C75">
      <w:pPr>
        <w:spacing w:after="0" w:line="240" w:lineRule="auto"/>
      </w:pPr>
      <w:r>
        <w:separator/>
      </w:r>
    </w:p>
  </w:footnote>
  <w:footnote w:type="continuationSeparator" w:id="0">
    <w:p w14:paraId="716247D5" w14:textId="77777777" w:rsidR="00FF3C75" w:rsidRDefault="00FF3C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28177584"/>
      <w:docPartObj>
        <w:docPartGallery w:val="Page Numbers (Margins)"/>
        <w:docPartUnique/>
      </w:docPartObj>
    </w:sdtPr>
    <w:sdtContent>
      <w:p w14:paraId="194AAA87" w14:textId="77777777" w:rsidR="00000000" w:rsidRDefault="00000000">
        <w:pPr>
          <w:pStyle w:val="Nagwek"/>
        </w:pPr>
        <w:r>
          <w:rPr>
            <w:noProof/>
            <w:lang w:eastAsia="zh-TW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2D1EF260" wp14:editId="17450F44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9430" cy="2183130"/>
                  <wp:effectExtent l="0" t="0" r="4445" b="0"/>
                  <wp:wrapNone/>
                  <wp:docPr id="1" name="Rectangl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943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8593CD0" w14:textId="77777777" w:rsidR="00000000" w:rsidRDefault="00000000">
                              <w:pPr>
                                <w:pStyle w:val="Stopka"/>
                                <w:rPr>
                                  <w:rFonts w:asciiTheme="majorHAnsi" w:hAnsiTheme="majorHAns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</w:rPr>
                                <w:t>Strona</w:t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 w:rsidRPr="00D064D3">
                                <w:rPr>
                                  <w:rFonts w:asciiTheme="majorHAnsi" w:hAnsiTheme="majorHAnsi"/>
                                  <w:noProof/>
                                  <w:sz w:val="44"/>
                                  <w:szCs w:val="44"/>
                                </w:rPr>
                                <w:t>9</w:t>
                              </w:r>
                              <w:r>
                                <w:rPr>
                                  <w:rFonts w:asciiTheme="majorHAnsi" w:hAnsiTheme="majorHAnsi"/>
                                  <w:noProof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2D1EF260" id="Rectangle 1" o:spid="_x0000_s1026" style="position:absolute;margin-left:0;margin-top:0;width:40.9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" o:allowincell="f" filled="f" stroked="f">
                  <v:textbox style="layout-flow:vertical;mso-layout-flow-alt:bottom-to-top;mso-fit-shape-to-text:t">
                    <w:txbxContent>
                      <w:p w14:paraId="68593CD0" w14:textId="77777777" w:rsidR="00000000" w:rsidRDefault="00000000">
                        <w:pPr>
                          <w:pStyle w:val="Stopka"/>
                          <w:rPr>
                            <w:rFonts w:asciiTheme="majorHAnsi" w:hAnsiTheme="majorHAns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hAnsiTheme="majorHAnsi"/>
                          </w:rPr>
                          <w:t>Strona</w:t>
                        </w:r>
                        <w: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 w:rsidRPr="00D064D3">
                          <w:rPr>
                            <w:rFonts w:asciiTheme="majorHAnsi" w:hAnsiTheme="majorHAnsi"/>
                            <w:noProof/>
                            <w:sz w:val="44"/>
                            <w:szCs w:val="44"/>
                          </w:rPr>
                          <w:t>9</w:t>
                        </w:r>
                        <w:r>
                          <w:rPr>
                            <w:rFonts w:asciiTheme="majorHAnsi" w:hAnsiTheme="majorHAnsi"/>
                            <w:noProof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76AF9"/>
    <w:multiLevelType w:val="hybridMultilevel"/>
    <w:tmpl w:val="43C2ECDA"/>
    <w:lvl w:ilvl="0" w:tplc="FD64A22C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BA4854"/>
    <w:multiLevelType w:val="hybridMultilevel"/>
    <w:tmpl w:val="0ADCDB34"/>
    <w:lvl w:ilvl="0" w:tplc="3F68FB70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0A09AC"/>
    <w:multiLevelType w:val="hybridMultilevel"/>
    <w:tmpl w:val="812611DC"/>
    <w:lvl w:ilvl="0" w:tplc="3F68FB70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0E2CB3"/>
    <w:multiLevelType w:val="hybridMultilevel"/>
    <w:tmpl w:val="DA8E31CE"/>
    <w:lvl w:ilvl="0" w:tplc="3190C6F8">
      <w:start w:val="1"/>
      <w:numFmt w:val="lowerLetter"/>
      <w:lvlText w:val="%1)"/>
      <w:lvlJc w:val="left"/>
      <w:pPr>
        <w:ind w:left="64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6322871"/>
    <w:multiLevelType w:val="hybridMultilevel"/>
    <w:tmpl w:val="79C4F0EA"/>
    <w:lvl w:ilvl="0" w:tplc="FDB25AAA">
      <w:start w:val="20"/>
      <w:numFmt w:val="decimal"/>
      <w:lvlText w:val="%1."/>
      <w:lvlJc w:val="left"/>
      <w:pPr>
        <w:ind w:left="360" w:hanging="360"/>
      </w:pPr>
      <w:rPr>
        <w:rFonts w:hint="default"/>
        <w:b/>
        <w:u w:val="none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83C6FC0"/>
    <w:multiLevelType w:val="hybridMultilevel"/>
    <w:tmpl w:val="C310F5D0"/>
    <w:lvl w:ilvl="0" w:tplc="3F68FB70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C1259A"/>
    <w:multiLevelType w:val="hybridMultilevel"/>
    <w:tmpl w:val="8C2AA464"/>
    <w:lvl w:ilvl="0" w:tplc="2E2466B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787C5E"/>
    <w:multiLevelType w:val="hybridMultilevel"/>
    <w:tmpl w:val="04CE9B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87AF89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C63A08"/>
    <w:multiLevelType w:val="hybridMultilevel"/>
    <w:tmpl w:val="868E7B56"/>
    <w:lvl w:ilvl="0" w:tplc="F3AA768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36C44512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690B5B"/>
    <w:multiLevelType w:val="hybridMultilevel"/>
    <w:tmpl w:val="575008DE"/>
    <w:lvl w:ilvl="0" w:tplc="897E4566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615D13"/>
    <w:multiLevelType w:val="hybridMultilevel"/>
    <w:tmpl w:val="BA166E70"/>
    <w:lvl w:ilvl="0" w:tplc="3EB8785C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AD3645"/>
    <w:multiLevelType w:val="hybridMultilevel"/>
    <w:tmpl w:val="9D2AC0A4"/>
    <w:lvl w:ilvl="0" w:tplc="FF446046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B1229D"/>
    <w:multiLevelType w:val="hybridMultilevel"/>
    <w:tmpl w:val="3F6EADB6"/>
    <w:lvl w:ilvl="0" w:tplc="3F68FB70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F4517A"/>
    <w:multiLevelType w:val="hybridMultilevel"/>
    <w:tmpl w:val="01126DAE"/>
    <w:lvl w:ilvl="0" w:tplc="3F68FB70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5F5756"/>
    <w:multiLevelType w:val="hybridMultilevel"/>
    <w:tmpl w:val="83086846"/>
    <w:lvl w:ilvl="0" w:tplc="DD662A2E">
      <w:start w:val="1"/>
      <w:numFmt w:val="lowerLetter"/>
      <w:lvlText w:val="%1)"/>
      <w:lvlJc w:val="left"/>
      <w:pPr>
        <w:ind w:left="64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4BFD5C2C"/>
    <w:multiLevelType w:val="hybridMultilevel"/>
    <w:tmpl w:val="B9B4D152"/>
    <w:lvl w:ilvl="0" w:tplc="C63C774C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916EFF"/>
    <w:multiLevelType w:val="hybridMultilevel"/>
    <w:tmpl w:val="04CE9B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87AF89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26522D"/>
    <w:multiLevelType w:val="hybridMultilevel"/>
    <w:tmpl w:val="8BB6466C"/>
    <w:lvl w:ilvl="0" w:tplc="897E4566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4E29D0"/>
    <w:multiLevelType w:val="hybridMultilevel"/>
    <w:tmpl w:val="5832DA90"/>
    <w:lvl w:ilvl="0" w:tplc="822E8DDA">
      <w:start w:val="1"/>
      <w:numFmt w:val="lowerLetter"/>
      <w:lvlText w:val="%1)"/>
      <w:lvlJc w:val="left"/>
      <w:pPr>
        <w:ind w:left="1080" w:hanging="360"/>
      </w:pPr>
      <w:rPr>
        <w:b w:val="0"/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31E7A3C"/>
    <w:multiLevelType w:val="hybridMultilevel"/>
    <w:tmpl w:val="317014E0"/>
    <w:lvl w:ilvl="0" w:tplc="3F68FB70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E71A19"/>
    <w:multiLevelType w:val="hybridMultilevel"/>
    <w:tmpl w:val="B01C957C"/>
    <w:lvl w:ilvl="0" w:tplc="281ADA74">
      <w:start w:val="1"/>
      <w:numFmt w:val="lowerLetter"/>
      <w:lvlText w:val="%1)"/>
      <w:lvlJc w:val="left"/>
      <w:pPr>
        <w:ind w:left="64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5CC95A68"/>
    <w:multiLevelType w:val="hybridMultilevel"/>
    <w:tmpl w:val="0E7E5B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D502A4"/>
    <w:multiLevelType w:val="hybridMultilevel"/>
    <w:tmpl w:val="D59424B8"/>
    <w:lvl w:ilvl="0" w:tplc="0415000F">
      <w:start w:val="19"/>
      <w:numFmt w:val="decimal"/>
      <w:lvlText w:val="%1."/>
      <w:lvlJc w:val="left"/>
      <w:pPr>
        <w:ind w:left="786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5E733382"/>
    <w:multiLevelType w:val="hybridMultilevel"/>
    <w:tmpl w:val="31224698"/>
    <w:lvl w:ilvl="0" w:tplc="ADFAD5DE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8B194D"/>
    <w:multiLevelType w:val="hybridMultilevel"/>
    <w:tmpl w:val="B552ACA6"/>
    <w:lvl w:ilvl="0" w:tplc="897E4566">
      <w:start w:val="1"/>
      <w:numFmt w:val="lowerLetter"/>
      <w:lvlText w:val="%1)"/>
      <w:lvlJc w:val="left"/>
      <w:pPr>
        <w:ind w:left="144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71C14094"/>
    <w:multiLevelType w:val="hybridMultilevel"/>
    <w:tmpl w:val="8B2CA6FA"/>
    <w:lvl w:ilvl="0" w:tplc="659C8DA2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BC6E6E"/>
    <w:multiLevelType w:val="hybridMultilevel"/>
    <w:tmpl w:val="6C684A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D14815"/>
    <w:multiLevelType w:val="hybridMultilevel"/>
    <w:tmpl w:val="264CA7CA"/>
    <w:lvl w:ilvl="0" w:tplc="0415000F">
      <w:start w:val="19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8E1365"/>
    <w:multiLevelType w:val="hybridMultilevel"/>
    <w:tmpl w:val="9856A2E2"/>
    <w:lvl w:ilvl="0" w:tplc="3F68FB70">
      <w:start w:val="1"/>
      <w:numFmt w:val="lowerLetter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29" w15:restartNumberingAfterBreak="0">
    <w:nsid w:val="7CF0515D"/>
    <w:multiLevelType w:val="hybridMultilevel"/>
    <w:tmpl w:val="3076948E"/>
    <w:lvl w:ilvl="0" w:tplc="3F68FB70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070368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5680594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307117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57418458">
    <w:abstractNumId w:val="16"/>
  </w:num>
  <w:num w:numId="5" w16cid:durableId="1746948729">
    <w:abstractNumId w:val="7"/>
  </w:num>
  <w:num w:numId="6" w16cid:durableId="157313473">
    <w:abstractNumId w:val="27"/>
  </w:num>
  <w:num w:numId="7" w16cid:durableId="2082483327">
    <w:abstractNumId w:val="21"/>
  </w:num>
  <w:num w:numId="8" w16cid:durableId="2077361363">
    <w:abstractNumId w:val="26"/>
  </w:num>
  <w:num w:numId="9" w16cid:durableId="1039742346">
    <w:abstractNumId w:val="22"/>
  </w:num>
  <w:num w:numId="10" w16cid:durableId="324745122">
    <w:abstractNumId w:val="4"/>
  </w:num>
  <w:num w:numId="11" w16cid:durableId="46152265">
    <w:abstractNumId w:val="28"/>
  </w:num>
  <w:num w:numId="12" w16cid:durableId="481504445">
    <w:abstractNumId w:val="9"/>
  </w:num>
  <w:num w:numId="13" w16cid:durableId="1712266843">
    <w:abstractNumId w:val="24"/>
  </w:num>
  <w:num w:numId="14" w16cid:durableId="1713574063">
    <w:abstractNumId w:val="17"/>
  </w:num>
  <w:num w:numId="15" w16cid:durableId="1391148899">
    <w:abstractNumId w:val="25"/>
  </w:num>
  <w:num w:numId="16" w16cid:durableId="1311399869">
    <w:abstractNumId w:val="14"/>
  </w:num>
  <w:num w:numId="17" w16cid:durableId="1402408112">
    <w:abstractNumId w:val="2"/>
  </w:num>
  <w:num w:numId="18" w16cid:durableId="513346037">
    <w:abstractNumId w:val="12"/>
  </w:num>
  <w:num w:numId="19" w16cid:durableId="1016466766">
    <w:abstractNumId w:val="1"/>
  </w:num>
  <w:num w:numId="20" w16cid:durableId="83846690">
    <w:abstractNumId w:val="19"/>
  </w:num>
  <w:num w:numId="21" w16cid:durableId="2034531870">
    <w:abstractNumId w:val="13"/>
  </w:num>
  <w:num w:numId="22" w16cid:durableId="1506943586">
    <w:abstractNumId w:val="5"/>
  </w:num>
  <w:num w:numId="23" w16cid:durableId="2058356264">
    <w:abstractNumId w:val="6"/>
  </w:num>
  <w:num w:numId="24" w16cid:durableId="1849058531">
    <w:abstractNumId w:val="29"/>
  </w:num>
  <w:num w:numId="25" w16cid:durableId="1051076265">
    <w:abstractNumId w:val="23"/>
  </w:num>
  <w:num w:numId="26" w16cid:durableId="173957057">
    <w:abstractNumId w:val="15"/>
  </w:num>
  <w:num w:numId="27" w16cid:durableId="68701199">
    <w:abstractNumId w:val="20"/>
  </w:num>
  <w:num w:numId="28" w16cid:durableId="1639530538">
    <w:abstractNumId w:val="0"/>
  </w:num>
  <w:num w:numId="29" w16cid:durableId="734476714">
    <w:abstractNumId w:val="3"/>
  </w:num>
  <w:num w:numId="30" w16cid:durableId="73550026">
    <w:abstractNumId w:val="10"/>
  </w:num>
  <w:num w:numId="31" w16cid:durableId="62588975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042"/>
    <w:rsid w:val="00073042"/>
    <w:rsid w:val="001B2064"/>
    <w:rsid w:val="001D6DBC"/>
    <w:rsid w:val="00223E71"/>
    <w:rsid w:val="002E1093"/>
    <w:rsid w:val="003F355C"/>
    <w:rsid w:val="004A14E4"/>
    <w:rsid w:val="005A0AD1"/>
    <w:rsid w:val="00781472"/>
    <w:rsid w:val="007F4218"/>
    <w:rsid w:val="009C6B51"/>
    <w:rsid w:val="00A20A7A"/>
    <w:rsid w:val="00B246B2"/>
    <w:rsid w:val="00E84059"/>
    <w:rsid w:val="00F82276"/>
    <w:rsid w:val="00FF3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A4C4D"/>
  <w15:chartTrackingRefBased/>
  <w15:docId w15:val="{CB496718-7C6B-4AE2-9692-FE283D0C4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ajorHAnsi" w:eastAsiaTheme="minorHAnsi" w:hAnsiTheme="majorHAnsi" w:cstheme="majorBidi"/>
        <w:b/>
        <w:sz w:val="32"/>
        <w:szCs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A0AD1"/>
    <w:pPr>
      <w:spacing w:after="200" w:line="276" w:lineRule="auto"/>
    </w:pPr>
    <w:rPr>
      <w:rFonts w:asciiTheme="minorHAnsi" w:eastAsiaTheme="minorEastAsia" w:hAnsiTheme="minorHAnsi" w:cstheme="minorBidi"/>
      <w:b w:val="0"/>
      <w:sz w:val="22"/>
      <w:szCs w:val="2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A0AD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5A0A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5A0AD1"/>
    <w:rPr>
      <w:rFonts w:asciiTheme="minorHAnsi" w:eastAsiaTheme="minorEastAsia" w:hAnsiTheme="minorHAnsi" w:cstheme="minorBidi"/>
      <w:b w:val="0"/>
      <w:sz w:val="22"/>
      <w:szCs w:val="22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A0A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A0AD1"/>
    <w:rPr>
      <w:rFonts w:asciiTheme="minorHAnsi" w:eastAsiaTheme="minorEastAsia" w:hAnsiTheme="minorHAnsi" w:cstheme="minorBidi"/>
      <w:b w:val="0"/>
      <w:sz w:val="22"/>
      <w:szCs w:val="22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F35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F355C"/>
    <w:rPr>
      <w:rFonts w:ascii="Segoe UI" w:eastAsiaTheme="minorEastAsia" w:hAnsi="Segoe UI" w:cs="Segoe UI"/>
      <w:b w:val="0"/>
      <w:sz w:val="18"/>
      <w:szCs w:val="18"/>
      <w:lang w:eastAsia="pl-PL"/>
    </w:rPr>
  </w:style>
  <w:style w:type="table" w:styleId="Tabela-Siatka">
    <w:name w:val="Table Grid"/>
    <w:basedOn w:val="Standardowy"/>
    <w:uiPriority w:val="39"/>
    <w:rsid w:val="004A14E4"/>
    <w:pPr>
      <w:spacing w:after="0" w:line="240" w:lineRule="auto"/>
    </w:pPr>
    <w:rPr>
      <w:rFonts w:asciiTheme="minorHAnsi" w:hAnsiTheme="minorHAnsi" w:cstheme="minorBidi"/>
      <w:b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1728</Words>
  <Characters>10369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Urbańska Magdalena</dc:creator>
  <cp:keywords/>
  <dc:description/>
  <cp:lastModifiedBy>Warat Agnieszka</cp:lastModifiedBy>
  <cp:revision>2</cp:revision>
  <cp:lastPrinted>2025-03-07T13:11:00Z</cp:lastPrinted>
  <dcterms:created xsi:type="dcterms:W3CDTF">2026-07-14T06:51:00Z</dcterms:created>
  <dcterms:modified xsi:type="dcterms:W3CDTF">2026-07-14T06:51:00Z</dcterms:modified>
</cp:coreProperties>
</file>