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C5A1" w14:textId="77777777" w:rsidR="00607B8F" w:rsidRDefault="00B43EB2" w:rsidP="00D623CB">
      <w:pPr>
        <w:tabs>
          <w:tab w:val="left" w:pos="8647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</w:t>
      </w:r>
      <w:r w:rsidR="000B1AE7" w:rsidRPr="00917E8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KONKURS NA STANOWISKO ASYSTENTA SĘDZIEGO</w:t>
      </w:r>
      <w:r w:rsidR="00607B8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65487864" w14:textId="4622E581" w:rsidR="000B1AE7" w:rsidRDefault="00607B8F" w:rsidP="00D623CB">
      <w:pPr>
        <w:tabs>
          <w:tab w:val="left" w:pos="8647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w  Sądzie Rejonowym w Radomiu</w:t>
      </w:r>
    </w:p>
    <w:p w14:paraId="43CB6339" w14:textId="77777777" w:rsidR="00607B8F" w:rsidRPr="00917E84" w:rsidRDefault="00607B8F" w:rsidP="00D623CB">
      <w:pPr>
        <w:tabs>
          <w:tab w:val="left" w:pos="8647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283F9090" w14:textId="60640610" w:rsidR="000B1AE7" w:rsidRPr="00607B8F" w:rsidRDefault="000B1AE7" w:rsidP="00607B8F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TEST SPRAWDZAJĄCY WIEDZĘ Z ZAKRESU </w:t>
      </w:r>
      <w:r w:rsidR="006532CE" w:rsidRPr="00607B8F">
        <w:rPr>
          <w:rFonts w:ascii="Times New Roman" w:eastAsia="Calibri" w:hAnsi="Times New Roman" w:cs="Times New Roman"/>
          <w:sz w:val="24"/>
          <w:szCs w:val="24"/>
        </w:rPr>
        <w:t xml:space="preserve"> PRAWA CYWILNEGO</w:t>
      </w:r>
      <w:r w:rsidR="00607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CE" w:rsidRPr="00607B8F">
        <w:rPr>
          <w:rFonts w:ascii="Times New Roman" w:eastAsia="Calibri" w:hAnsi="Times New Roman" w:cs="Times New Roman"/>
          <w:sz w:val="24"/>
          <w:szCs w:val="24"/>
        </w:rPr>
        <w:t>I KARNEGO</w:t>
      </w:r>
      <w:r w:rsidR="00607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CE" w:rsidRPr="00607B8F">
        <w:rPr>
          <w:rFonts w:ascii="Times New Roman" w:eastAsia="Calibri" w:hAnsi="Times New Roman" w:cs="Times New Roman"/>
          <w:sz w:val="24"/>
          <w:szCs w:val="24"/>
        </w:rPr>
        <w:t xml:space="preserve">ORAZ POSTĘPOWANIA CYWILNEGO i KARNEGO </w:t>
      </w:r>
    </w:p>
    <w:p w14:paraId="359A3C8F" w14:textId="791217AF" w:rsidR="00607B8F" w:rsidRPr="00607B8F" w:rsidRDefault="00607B8F" w:rsidP="00607B8F">
      <w:pPr>
        <w:spacing w:after="0" w:line="276" w:lineRule="auto"/>
        <w:ind w:left="426" w:hanging="426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62382CB" w14:textId="5B5D8714" w:rsidR="00607B8F" w:rsidRDefault="00607B8F" w:rsidP="00D623CB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13E23C" w14:textId="74B1F86E" w:rsidR="00607B8F" w:rsidRDefault="00607B8F" w:rsidP="00D623CB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……………………………………………………</w:t>
      </w:r>
    </w:p>
    <w:p w14:paraId="477611C6" w14:textId="060A0767" w:rsidR="00607B8F" w:rsidRPr="00607B8F" w:rsidRDefault="00607B8F" w:rsidP="00D623CB">
      <w:p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7B8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imię i nazwisko</w:t>
      </w:r>
    </w:p>
    <w:p w14:paraId="3F4DFD47" w14:textId="77777777" w:rsidR="00B43EB2" w:rsidRPr="00917E84" w:rsidRDefault="00B43EB2" w:rsidP="00D623CB">
      <w:pPr>
        <w:spacing w:after="0" w:line="276" w:lineRule="auto"/>
        <w:ind w:left="426" w:hanging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9C942B4" w14:textId="77777777" w:rsidR="006532CE" w:rsidRPr="00917E84" w:rsidRDefault="006532CE" w:rsidP="00D623CB">
      <w:pPr>
        <w:spacing w:after="0" w:line="276" w:lineRule="auto"/>
        <w:ind w:left="426" w:hanging="426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438F85AF" w14:textId="2DFA685B" w:rsidR="006532CE" w:rsidRPr="00917E84" w:rsidRDefault="000B1AE7" w:rsidP="00D623CB">
      <w:pPr>
        <w:spacing w:after="0" w:line="276" w:lineRule="auto"/>
        <w:ind w:left="426" w:hanging="426"/>
        <w:jc w:val="right"/>
        <w:rPr>
          <w:rFonts w:ascii="Times New Roman" w:eastAsiaTheme="minorEastAsia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Radom, dnia </w:t>
      </w:r>
      <w:r w:rsidR="006532CE" w:rsidRPr="00917E84">
        <w:rPr>
          <w:rFonts w:ascii="Times New Roman" w:eastAsiaTheme="minorEastAsia" w:hAnsi="Times New Roman" w:cs="Times New Roman"/>
          <w:sz w:val="26"/>
          <w:szCs w:val="26"/>
          <w:lang w:eastAsia="pl-PL"/>
        </w:rPr>
        <w:t>23 marca 2026 roku</w:t>
      </w:r>
    </w:p>
    <w:p w14:paraId="7A82438C" w14:textId="77777777" w:rsidR="00B43EB2" w:rsidRPr="00917E84" w:rsidRDefault="00B43EB2" w:rsidP="00D623CB">
      <w:pPr>
        <w:spacing w:after="0" w:line="276" w:lineRule="auto"/>
        <w:ind w:left="426" w:hanging="426"/>
        <w:jc w:val="right"/>
        <w:rPr>
          <w:rFonts w:ascii="Times New Roman" w:eastAsiaTheme="minorEastAsia" w:hAnsi="Times New Roman" w:cs="Times New Roman"/>
          <w:sz w:val="26"/>
          <w:szCs w:val="26"/>
          <w:lang w:eastAsia="pl-PL"/>
        </w:rPr>
      </w:pPr>
    </w:p>
    <w:p w14:paraId="7EAB2313" w14:textId="77777777" w:rsidR="006532CE" w:rsidRPr="00917E84" w:rsidRDefault="006532CE" w:rsidP="00D623CB">
      <w:pPr>
        <w:spacing w:after="0" w:line="276" w:lineRule="auto"/>
        <w:ind w:left="426" w:hanging="426"/>
        <w:jc w:val="right"/>
        <w:rPr>
          <w:rFonts w:ascii="Times New Roman" w:eastAsiaTheme="minorEastAsia" w:hAnsi="Times New Roman" w:cs="Times New Roman"/>
          <w:sz w:val="26"/>
          <w:szCs w:val="26"/>
          <w:lang w:eastAsia="pl-PL"/>
        </w:rPr>
      </w:pPr>
    </w:p>
    <w:p w14:paraId="054CA774" w14:textId="740854D3" w:rsidR="000B1AE7" w:rsidRPr="00917E84" w:rsidRDefault="000B1AE7" w:rsidP="00D623CB">
      <w:pPr>
        <w:spacing w:after="0" w:line="276" w:lineRule="auto"/>
        <w:ind w:left="426" w:hanging="426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Instrukcja</w:t>
      </w:r>
    </w:p>
    <w:p w14:paraId="68C0C782" w14:textId="230FED49" w:rsidR="000B1AE7" w:rsidRPr="00917E84" w:rsidRDefault="000B1AE7" w:rsidP="00D623CB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Cs/>
          <w:sz w:val="26"/>
          <w:szCs w:val="26"/>
        </w:rPr>
        <w:t>Test wiedzy składa się z 36 pytań jednokrotnego wyboru z zakresu prawa cywilnego i karnego oraz postępowania cywilnego i karnego. Za każde prawidłowo rozwiązane zadanie testowe przyznawany jest jeden punkt. Wybraną odpowiedź należy wskazać poprzez obwiedzenie kółkiem punktora odpowiedzi.</w:t>
      </w:r>
    </w:p>
    <w:p w14:paraId="46B2B32C" w14:textId="350ECC50" w:rsidR="000B1AE7" w:rsidRPr="00917E84" w:rsidRDefault="000B1AE7" w:rsidP="00D623CB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Cs/>
          <w:sz w:val="26"/>
          <w:szCs w:val="26"/>
        </w:rPr>
        <w:t xml:space="preserve">W przypadku zmiany wskazanej uprzednio odpowiedzi, odpowiedź błędną proszę przekreślić i ponownie wskazać odpowiedź poprawną poprzez obwiedzenie kółkiem punktora odpowiedzi. Ponownie wskazaną odpowiedź proszę parafować. </w:t>
      </w:r>
    </w:p>
    <w:p w14:paraId="13C0FBDC" w14:textId="77777777" w:rsidR="00B43EB2" w:rsidRPr="00917E84" w:rsidRDefault="00B43EB2" w:rsidP="00D623CB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0907CDE" w14:textId="77777777" w:rsidR="000B1AE7" w:rsidRPr="00917E84" w:rsidRDefault="000B1AE7" w:rsidP="00D623CB">
      <w:pPr>
        <w:spacing w:after="0" w:line="276" w:lineRule="auto"/>
        <w:ind w:left="426" w:hanging="426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u w:val="single"/>
          <w:lang w:eastAsia="pl-PL"/>
        </w:rPr>
      </w:pPr>
    </w:p>
    <w:p w14:paraId="32EEE900" w14:textId="6DF5C3FA" w:rsidR="00942A50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1. </w:t>
      </w:r>
      <w:r w:rsidR="00942A50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Zgodnie z kodeksem postępowania cywilnego zażalenie na postanowienie Sądu Rejonowego w przedmiocie oddalenia wniosku o wyłączenie sędziego:</w:t>
      </w:r>
    </w:p>
    <w:p w14:paraId="126D8044" w14:textId="77777777" w:rsidR="00942A50" w:rsidRPr="00917E84" w:rsidRDefault="00942A50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a) Sąd Rejonowy niezwłocznie przesyła do rozpoznania Sądowi Okręgowemu,</w:t>
      </w:r>
    </w:p>
    <w:p w14:paraId="0DDE6D53" w14:textId="77777777" w:rsidR="00942A50" w:rsidRPr="00917E84" w:rsidRDefault="00942A50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b) Sąd Rejonowy przesyła do rozpoznania Sądowi Okręgowemu po uzupełnieniu braków i doręczeniu odpisu zażalenia drugiej stronie,</w:t>
      </w:r>
    </w:p>
    <w:p w14:paraId="2914BA9B" w14:textId="02DF3D2F" w:rsidR="00942A50" w:rsidRPr="00917E84" w:rsidRDefault="00942A50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c) 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  <w:t>rozpoznaje inny skład Sądu Rejonowego</w:t>
      </w:r>
      <w:r w:rsidR="00B43EB2"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  <w:t>.</w:t>
      </w:r>
    </w:p>
    <w:p w14:paraId="02993D46" w14:textId="77777777" w:rsidR="00942A50" w:rsidRPr="00917E84" w:rsidRDefault="00942A50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pl-PL"/>
        </w:rPr>
      </w:pPr>
    </w:p>
    <w:p w14:paraId="28532A73" w14:textId="55400403" w:rsidR="00942A50" w:rsidRPr="00917E84" w:rsidRDefault="00942A50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2. </w:t>
      </w:r>
      <w:r w:rsidRPr="00917E8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  <w:t>Sąd obligatoryjnie zawiesza postępowanie z urzędu:</w:t>
      </w:r>
    </w:p>
    <w:p w14:paraId="19904051" w14:textId="77777777" w:rsidR="00942A50" w:rsidRPr="00917E84" w:rsidRDefault="00942A50" w:rsidP="00D623CB">
      <w:pPr>
        <w:spacing w:after="0" w:line="276" w:lineRule="auto"/>
        <w:ind w:right="14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  <w:t xml:space="preserve">a) </w:t>
      </w: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u w:val="single"/>
          <w:lang w:eastAsia="pl-PL"/>
        </w:rPr>
        <w:t>w razie śmierci pozwanego</w:t>
      </w: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  <w:t>,</w:t>
      </w:r>
    </w:p>
    <w:p w14:paraId="4E00224A" w14:textId="77777777" w:rsidR="00942A50" w:rsidRPr="00917E84" w:rsidRDefault="00942A50" w:rsidP="00D623CB">
      <w:pPr>
        <w:spacing w:after="0" w:line="276" w:lineRule="auto"/>
        <w:ind w:right="1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b) w razie niestawiennictwa obu stron na rozprawie,</w:t>
      </w:r>
    </w:p>
    <w:p w14:paraId="763059EE" w14:textId="77777777" w:rsidR="00942A50" w:rsidRPr="00917E84" w:rsidRDefault="00942A50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 xml:space="preserve">c) po wydaniu postanowienia o oddaleniu wniosku o ustanowienie pełnomocnika z </w:t>
      </w:r>
      <w:r w:rsidRPr="00917E84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pl-PL"/>
        </w:rPr>
        <w:drawing>
          <wp:inline distT="0" distB="0" distL="0" distR="0" wp14:anchorId="17C6C503" wp14:editId="3F80B23F">
            <wp:extent cx="9148" cy="6097"/>
            <wp:effectExtent l="0" t="0" r="0" b="0"/>
            <wp:docPr id="3920" name="Picture 3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" name="Picture 39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urzędu do czasu uprawomocnienia się tego postanowienia.</w:t>
      </w:r>
    </w:p>
    <w:p w14:paraId="6E125C7B" w14:textId="77777777" w:rsidR="00942A50" w:rsidRPr="00917E84" w:rsidRDefault="00942A50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52134157" w14:textId="1775B146" w:rsidR="000B1AE7" w:rsidRPr="00917E84" w:rsidRDefault="00942A50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3. </w:t>
      </w:r>
      <w:r w:rsidR="000B1AE7"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Zgodnie z kodeksem cywilnym</w:t>
      </w:r>
      <w:r w:rsidR="000B1AE7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testament holograficzny:</w:t>
      </w:r>
    </w:p>
    <w:p w14:paraId="47BE87A3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a) może być sporządzony pismem maszynowym z własnoręcznym podpisem,</w:t>
      </w:r>
    </w:p>
    <w:p w14:paraId="73665AAB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b) 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  <w:t>musi być sporządzony w całości pismem ręcznym, podpisany i opatrzony datą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,</w:t>
      </w:r>
    </w:p>
    <w:p w14:paraId="38B145E3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>c) musi zawierać notarialne poświadczenie podpisu.</w:t>
      </w:r>
    </w:p>
    <w:p w14:paraId="03D2E15F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u w:val="single"/>
          <w:lang w:eastAsia="pl-PL"/>
        </w:rPr>
      </w:pPr>
    </w:p>
    <w:p w14:paraId="4C1CAD10" w14:textId="185670CC" w:rsidR="000B1AE7" w:rsidRPr="00917E84" w:rsidRDefault="00B43EB2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>4</w:t>
      </w:r>
      <w:r w:rsidR="000B1AE7"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>. Małoletni, który nie ukończył lat trzynastu:</w:t>
      </w:r>
    </w:p>
    <w:p w14:paraId="03281775" w14:textId="730E66B0" w:rsidR="000B1AE7" w:rsidRPr="00917E84" w:rsidRDefault="000B1AE7" w:rsidP="00D623C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pl-PL"/>
        </w:rPr>
        <w:t xml:space="preserve">a) 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eastAsia="pl-PL"/>
        </w:rPr>
        <w:t>nie ponosi odpowiedzialności za wyrządzoną szkodę opartą na zasadzie winy</w:t>
      </w:r>
      <w:r w:rsidR="00B43EB2"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eastAsia="pl-PL"/>
        </w:rPr>
        <w:t>,</w:t>
      </w:r>
    </w:p>
    <w:p w14:paraId="34189269" w14:textId="4BA474E1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pl-PL"/>
        </w:rPr>
        <w:t xml:space="preserve">b) nie ponosi odpowiedzialności za wyrządzoną szkodę opartą na zasadzie ryzyka lub </w:t>
      </w:r>
      <w:r w:rsidR="00B43EB2" w:rsidRPr="00917E8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pl-PL"/>
        </w:rPr>
        <w:t>słuszność,</w:t>
      </w:r>
    </w:p>
    <w:p w14:paraId="2DB594C0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pl-PL"/>
        </w:rPr>
        <w:t>c) nie ponosi odpowiedzialności za wyrządzoną szkodę opartą na zasadzie winy, ryzyka ani słuszności.</w:t>
      </w:r>
    </w:p>
    <w:p w14:paraId="2A18429F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pl-PL"/>
        </w:rPr>
      </w:pPr>
    </w:p>
    <w:p w14:paraId="7FC0A26D" w14:textId="419D4148" w:rsidR="000B1AE7" w:rsidRPr="00917E84" w:rsidRDefault="00B43EB2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17E84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pl-PL"/>
        </w:rPr>
        <w:t>5</w:t>
      </w:r>
      <w:r w:rsidR="000B1AE7" w:rsidRPr="00917E84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pl-PL"/>
        </w:rPr>
        <w:t xml:space="preserve">. </w:t>
      </w:r>
      <w:r w:rsidR="000B1AE7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Właściciel gruntu, na którym wzniesiono budynek lub inne urządzenie, może żądać aby ten, kto je wzniósł, nabył od niego własność działki za odpowiednim wynagrodzeniem jeżeli:</w:t>
      </w:r>
    </w:p>
    <w:p w14:paraId="1C24398B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a) wartość budynku lub innego urządzenia odpowiada wartości zajętej na ten cel działki,</w:t>
      </w:r>
    </w:p>
    <w:p w14:paraId="34C04C68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b) 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  <w:t>wartość budynku lub innego urządzenia znacznie przenosi wartość zajętej na ten cel działki,</w:t>
      </w:r>
    </w:p>
    <w:p w14:paraId="5040137D" w14:textId="6674C1B5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c) wartość budynku lub innego urządzenia przenosi wartość zajętej na ten cel działki</w:t>
      </w:r>
      <w:r w:rsidR="00B43EB2"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14:paraId="453876DB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14:paraId="44A32AFE" w14:textId="10FD4D7C" w:rsidR="000B1AE7" w:rsidRPr="00917E84" w:rsidRDefault="00B43EB2" w:rsidP="00D623CB">
      <w:pPr>
        <w:spacing w:after="0" w:line="276" w:lineRule="auto"/>
        <w:ind w:left="284" w:right="1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bookmarkStart w:id="0" w:name="_Hlk119267580"/>
      <w:r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6</w:t>
      </w:r>
      <w:r w:rsidR="000B1AE7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. </w:t>
      </w:r>
      <w:bookmarkEnd w:id="0"/>
      <w:r w:rsidR="00942A50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Dla osoby ubezwłasnowolnionej </w:t>
      </w:r>
      <w:r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całkowicie </w:t>
      </w:r>
      <w:r w:rsidR="00942A50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ustanawiamy:</w:t>
      </w:r>
    </w:p>
    <w:p w14:paraId="2E8F9701" w14:textId="4442424F" w:rsidR="00942A50" w:rsidRPr="00917E84" w:rsidRDefault="00942A50" w:rsidP="00D623CB">
      <w:pPr>
        <w:spacing w:after="0" w:line="276" w:lineRule="auto"/>
        <w:ind w:left="284" w:right="14" w:hanging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a ) doradcę tymczasowego,</w:t>
      </w:r>
    </w:p>
    <w:p w14:paraId="3CF6BB3F" w14:textId="5E8BEF74" w:rsidR="00942A50" w:rsidRPr="00917E84" w:rsidRDefault="00942A50" w:rsidP="00D623CB">
      <w:pPr>
        <w:spacing w:after="0" w:line="276" w:lineRule="auto"/>
        <w:ind w:left="284" w:right="1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b) opiekuna prawnego,</w:t>
      </w:r>
    </w:p>
    <w:p w14:paraId="396E0E75" w14:textId="7DAA8443" w:rsidR="00942A50" w:rsidRPr="00917E84" w:rsidRDefault="00942A50" w:rsidP="00D623CB">
      <w:pPr>
        <w:spacing w:after="0" w:line="276" w:lineRule="auto"/>
        <w:ind w:left="284" w:right="14" w:hanging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c) kuratora</w:t>
      </w:r>
      <w:r w:rsidR="00B43EB2" w:rsidRPr="00917E84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.</w:t>
      </w:r>
    </w:p>
    <w:p w14:paraId="25BA0143" w14:textId="77777777" w:rsidR="00942A50" w:rsidRPr="00917E84" w:rsidRDefault="00942A50" w:rsidP="00D623CB">
      <w:pPr>
        <w:spacing w:after="0" w:line="276" w:lineRule="auto"/>
        <w:ind w:left="284" w:right="14" w:hanging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</w:p>
    <w:p w14:paraId="42B51F60" w14:textId="678C3078" w:rsidR="000B1AE7" w:rsidRPr="00917E84" w:rsidRDefault="00B43EB2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7</w:t>
      </w:r>
      <w:r w:rsidR="000B1AE7"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. </w:t>
      </w:r>
      <w:r w:rsidR="000B1AE7"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W jakim czasie matka dziecka może złożyć pozew o zaprzeczenie ojcostwa swego męża:</w:t>
      </w:r>
    </w:p>
    <w:p w14:paraId="39817C31" w14:textId="362ECC0E" w:rsidR="000B1AE7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a) 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zh-CN"/>
        </w:rPr>
        <w:t xml:space="preserve">w ciągu roku od dnia dowiedzenia się, że dziecko nie pochodzi od </w:t>
      </w:r>
      <w:r w:rsidR="006532CE"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zh-CN"/>
        </w:rPr>
        <w:t>jej męża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, </w:t>
      </w:r>
    </w:p>
    <w:p w14:paraId="3786473B" w14:textId="18114435" w:rsidR="000B1AE7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17E84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b) w ciągu 6 miesięcy od urodzenia dziecka</w:t>
      </w:r>
      <w:r w:rsidR="00B43EB2" w:rsidRPr="00917E84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,</w:t>
      </w:r>
      <w:r w:rsidRPr="00917E84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</w:t>
      </w:r>
    </w:p>
    <w:p w14:paraId="35677DB2" w14:textId="69726BAF" w:rsidR="000B1AE7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c) w ciągu miesiąca od urodzenia dziecka</w:t>
      </w:r>
      <w:r w:rsidR="00B43EB2"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14:paraId="5E4DF8A5" w14:textId="77777777" w:rsidR="000B1AE7" w:rsidRPr="00917E84" w:rsidRDefault="000B1AE7" w:rsidP="00D623CB">
      <w:pPr>
        <w:tabs>
          <w:tab w:val="left" w:pos="426"/>
        </w:tabs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048A9C1" w14:textId="2730F0D3" w:rsidR="000B1AE7" w:rsidRPr="00917E84" w:rsidRDefault="00B43EB2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8</w:t>
      </w:r>
      <w:r w:rsidR="000B1AE7"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. </w:t>
      </w:r>
      <w:r w:rsidR="000B1AE7"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Przy jakich czynnościach prawnych żaden z rodziców nie może reprezentować dziecka:</w:t>
      </w:r>
    </w:p>
    <w:p w14:paraId="2EA54CD2" w14:textId="2C2DD217" w:rsidR="000B1AE7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) w sprawie o ustalenie ojcostwa dziecka</w:t>
      </w:r>
      <w:r w:rsidR="00B43EB2"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,</w:t>
      </w:r>
    </w:p>
    <w:p w14:paraId="2EBE7A6C" w14:textId="659A0EE2" w:rsidR="00B43EB2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b) </w:t>
      </w:r>
      <w:r w:rsidR="00B43EB2"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zh-CN"/>
        </w:rPr>
        <w:t>przy czynnościach prawnych między dziećmi pozostającymi pod ich władzą rodzicielską,</w:t>
      </w:r>
      <w:r w:rsidR="00B43EB2"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 </w:t>
      </w:r>
    </w:p>
    <w:p w14:paraId="1680E9EF" w14:textId="2B4B71AD" w:rsidR="000B1AE7" w:rsidRPr="00917E84" w:rsidRDefault="00B43EB2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c) </w:t>
      </w:r>
      <w:r w:rsidR="000B1AE7"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przy czynnościach prawnych między dzieckiem a </w:t>
      </w:r>
      <w:r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znaj</w:t>
      </w:r>
      <w:r w:rsidR="002E123C"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omym</w:t>
      </w:r>
      <w:r w:rsidR="000B1AE7"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matki</w:t>
      </w:r>
      <w:r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  <w:r w:rsidR="000B1AE7" w:rsidRPr="00917E8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</w:p>
    <w:p w14:paraId="6115B7E8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193D1EE4" w14:textId="06472E67" w:rsidR="000B1AE7" w:rsidRPr="00917E84" w:rsidRDefault="00B43EB2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9</w:t>
      </w:r>
      <w:r w:rsidR="000B1AE7"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. Zgodnie z kodeksem postępowania cywilnego, jeżeli pozew został złożony przez adwokata i nie został należycie opłacony, (jeżeli podlega opłacie w wysokości stałej lub stosunkowej ) Przewodniczący:</w:t>
      </w:r>
    </w:p>
    <w:p w14:paraId="58D6E1F9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/>
          <w:sz w:val="26"/>
          <w:szCs w:val="26"/>
        </w:rPr>
      </w:pPr>
      <w:r w:rsidRPr="00917E84">
        <w:rPr>
          <w:rFonts w:ascii="Times New Roman" w:eastAsia="Calibri" w:hAnsi="Times New Roman" w:cs="Times New Roman"/>
          <w:b/>
          <w:sz w:val="26"/>
          <w:szCs w:val="26"/>
        </w:rPr>
        <w:t xml:space="preserve">a) </w:t>
      </w:r>
      <w:r w:rsidRPr="00917E84">
        <w:rPr>
          <w:rFonts w:ascii="Times New Roman" w:eastAsia="Calibri" w:hAnsi="Times New Roman" w:cs="Times New Roman"/>
          <w:b/>
          <w:sz w:val="26"/>
          <w:szCs w:val="26"/>
          <w:u w:val="single"/>
        </w:rPr>
        <w:t>zwraca bez wzywania do uiszczenia opłaty</w:t>
      </w:r>
      <w:r w:rsidRPr="00917E84">
        <w:rPr>
          <w:rFonts w:ascii="Times New Roman" w:eastAsia="Calibri" w:hAnsi="Times New Roman" w:cs="Times New Roman"/>
          <w:b/>
          <w:sz w:val="26"/>
          <w:szCs w:val="26"/>
        </w:rPr>
        <w:t>,</w:t>
      </w:r>
    </w:p>
    <w:p w14:paraId="46A802CB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Cs/>
          <w:sz w:val="26"/>
          <w:szCs w:val="26"/>
        </w:rPr>
        <w:t>b) wzywa do uiszczenia opłaty w terminie 7 dni pod rygorem zwrotu pozwu,</w:t>
      </w:r>
    </w:p>
    <w:p w14:paraId="368010D2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c) odrzuca pozew. </w:t>
      </w:r>
    </w:p>
    <w:p w14:paraId="6A12116B" w14:textId="77777777" w:rsidR="000B1AE7" w:rsidRPr="00917E84" w:rsidRDefault="000B1AE7" w:rsidP="00D623CB">
      <w:pPr>
        <w:spacing w:after="0" w:line="276" w:lineRule="auto"/>
        <w:ind w:left="284" w:hanging="284"/>
        <w:contextualSpacing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6769A36C" w14:textId="7018862B" w:rsidR="00942A50" w:rsidRPr="00917E84" w:rsidRDefault="00B43EB2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>10</w:t>
      </w:r>
      <w:r w:rsidR="000B1AE7"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 xml:space="preserve">. </w:t>
      </w:r>
      <w:r w:rsidR="00942A50"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>W przypadku pozbawienia ojca władzy rodzicielskiej:</w:t>
      </w:r>
    </w:p>
    <w:p w14:paraId="041DC3C7" w14:textId="684799C8" w:rsidR="006532CE" w:rsidRPr="00917E84" w:rsidRDefault="00942A50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  <w:t xml:space="preserve">a) </w:t>
      </w:r>
      <w:r w:rsidR="006532CE" w:rsidRPr="00917E8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  <w:t>ojciec nadal jest uczestnikiem w postępowaniu dotyczącym dysponowania majątkiem</w:t>
      </w:r>
      <w:r w:rsidR="002E123C" w:rsidRPr="00917E8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  <w:t xml:space="preserve"> małoletniego</w:t>
      </w:r>
      <w:r w:rsidR="006532CE" w:rsidRPr="00917E8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  <w:t>,</w:t>
      </w:r>
    </w:p>
    <w:p w14:paraId="741B4392" w14:textId="59EAE686" w:rsidR="006532CE" w:rsidRPr="00917E84" w:rsidRDefault="006532CE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pl-PL"/>
        </w:rPr>
        <w:t>b) ojciec nie ma obowiązku alimentacyjnego wobec dziecka,</w:t>
      </w:r>
    </w:p>
    <w:p w14:paraId="741F0476" w14:textId="72DD8B4D" w:rsidR="006532CE" w:rsidRPr="00917E84" w:rsidRDefault="006532CE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u w:val="single"/>
          <w:shd w:val="clear" w:color="auto" w:fill="FFFFFF"/>
          <w:lang w:eastAsia="pl-PL"/>
        </w:rPr>
        <w:t>c) ojciec nadal ma prawo do kontaktów z małoletnim</w:t>
      </w:r>
      <w:r w:rsidR="00B43EB2" w:rsidRPr="00917E84">
        <w:rPr>
          <w:rFonts w:ascii="Times New Roman" w:eastAsia="Times New Roman" w:hAnsi="Times New Roman" w:cs="Times New Roman"/>
          <w:b/>
          <w:sz w:val="26"/>
          <w:szCs w:val="26"/>
          <w:u w:val="single"/>
          <w:shd w:val="clear" w:color="auto" w:fill="FFFFFF"/>
          <w:lang w:eastAsia="pl-PL"/>
        </w:rPr>
        <w:t>.</w:t>
      </w:r>
    </w:p>
    <w:p w14:paraId="2B61D75B" w14:textId="0320909F" w:rsidR="000B1AE7" w:rsidRPr="00917E84" w:rsidRDefault="00942A50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 xml:space="preserve"> </w:t>
      </w:r>
    </w:p>
    <w:p w14:paraId="1364CB07" w14:textId="6B124054" w:rsidR="000B1AE7" w:rsidRPr="00917E84" w:rsidRDefault="00B43EB2" w:rsidP="00D623CB">
      <w:pPr>
        <w:spacing w:after="0" w:line="276" w:lineRule="auto"/>
        <w:ind w:left="284" w:hanging="284"/>
        <w:rPr>
          <w:rFonts w:ascii="Times New Roman" w:hAnsi="Times New Roman" w:cs="Times New Roman"/>
          <w:b/>
          <w:sz w:val="26"/>
          <w:szCs w:val="26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11</w:t>
      </w:r>
      <w:r w:rsidR="000B1AE7"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. </w:t>
      </w:r>
      <w:r w:rsidR="000B1AE7" w:rsidRPr="00917E84">
        <w:rPr>
          <w:rFonts w:ascii="Times New Roman" w:hAnsi="Times New Roman" w:cs="Times New Roman"/>
          <w:b/>
          <w:sz w:val="26"/>
          <w:szCs w:val="26"/>
        </w:rPr>
        <w:t>Ubezpieczyciel jest obowiązany spełnić świadczenie co do zasady, licząc od daty otrzymania zawiadomienia o wypadku, w terminie:</w:t>
      </w:r>
    </w:p>
    <w:p w14:paraId="1CCD8743" w14:textId="2261A9E9" w:rsidR="000B1AE7" w:rsidRPr="00917E84" w:rsidRDefault="000B1AE7" w:rsidP="00D623C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sz w:val="26"/>
          <w:szCs w:val="26"/>
        </w:rPr>
        <w:t>a)</w:t>
      </w:r>
      <w:r w:rsidRPr="00917E8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532CE" w:rsidRPr="00917E84">
        <w:rPr>
          <w:rFonts w:ascii="Times New Roman" w:hAnsi="Times New Roman" w:cs="Times New Roman"/>
          <w:sz w:val="26"/>
          <w:szCs w:val="26"/>
        </w:rPr>
        <w:t>dwudziestu jeden dni</w:t>
      </w:r>
      <w:r w:rsidR="00B43EB2" w:rsidRPr="00917E84">
        <w:rPr>
          <w:rFonts w:ascii="Times New Roman" w:hAnsi="Times New Roman" w:cs="Times New Roman"/>
          <w:sz w:val="26"/>
          <w:szCs w:val="26"/>
        </w:rPr>
        <w:t>,</w:t>
      </w:r>
    </w:p>
    <w:p w14:paraId="13CAE644" w14:textId="17C025BD" w:rsidR="000B1AE7" w:rsidRPr="00917E84" w:rsidRDefault="000B1AE7" w:rsidP="00D623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b) czternastu dni</w:t>
      </w:r>
      <w:r w:rsidR="00B43EB2" w:rsidRPr="00917E84">
        <w:rPr>
          <w:rFonts w:ascii="Times New Roman" w:hAnsi="Times New Roman" w:cs="Times New Roman"/>
          <w:sz w:val="26"/>
          <w:szCs w:val="26"/>
        </w:rPr>
        <w:t>,</w:t>
      </w:r>
    </w:p>
    <w:p w14:paraId="69F078C5" w14:textId="4174922F" w:rsidR="000B1AE7" w:rsidRPr="00917E84" w:rsidRDefault="000B1AE7" w:rsidP="00D623C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</w:rPr>
        <w:t>c)</w:t>
      </w:r>
      <w:r w:rsidR="006532CE" w:rsidRPr="00917E84">
        <w:rPr>
          <w:rFonts w:ascii="Times New Roman" w:hAnsi="Times New Roman" w:cs="Times New Roman"/>
          <w:b/>
          <w:bCs/>
          <w:sz w:val="26"/>
          <w:szCs w:val="26"/>
        </w:rPr>
        <w:t xml:space="preserve"> t</w:t>
      </w:r>
      <w:r w:rsidR="006532CE"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rzydziestu dni</w:t>
      </w:r>
      <w:r w:rsidR="00B43EB2"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.</w:t>
      </w:r>
    </w:p>
    <w:p w14:paraId="49561500" w14:textId="77777777" w:rsidR="000B1AE7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14:paraId="06708F60" w14:textId="09CDA849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  <w:r w:rsidR="00B43EB2"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2</w:t>
      </w:r>
      <w:r w:rsidRPr="00917E84">
        <w:rPr>
          <w:rFonts w:ascii="Times New Roman" w:eastAsia="Calibri" w:hAnsi="Times New Roman" w:cs="Times New Roman"/>
          <w:bCs/>
          <w:sz w:val="26"/>
          <w:szCs w:val="26"/>
        </w:rPr>
        <w:t xml:space="preserve">. </w:t>
      </w:r>
      <w:r w:rsidRPr="00917E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Środek wychowawczy w postaci nadzoru odpowiedzialnego rodziców stosujemy wobec nieletniego, który:</w:t>
      </w:r>
    </w:p>
    <w:p w14:paraId="2738F858" w14:textId="239A8B22" w:rsidR="000B1AE7" w:rsidRPr="00917E84" w:rsidRDefault="006532CE" w:rsidP="00D623CB">
      <w:pPr>
        <w:numPr>
          <w:ilvl w:val="0"/>
          <w:numId w:val="2"/>
        </w:numPr>
        <w:spacing w:after="0" w:line="276" w:lineRule="auto"/>
        <w:ind w:left="284" w:hanging="284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  <w:t>nie ukończył 18 lat</w:t>
      </w:r>
      <w:r w:rsidR="002E123C"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  <w:t>,</w:t>
      </w:r>
    </w:p>
    <w:p w14:paraId="4F9C10B9" w14:textId="7AD86067" w:rsidR="000B1AE7" w:rsidRPr="00917E84" w:rsidRDefault="006532CE" w:rsidP="00D623CB">
      <w:pPr>
        <w:numPr>
          <w:ilvl w:val="0"/>
          <w:numId w:val="2"/>
        </w:numPr>
        <w:spacing w:after="0" w:line="276" w:lineRule="auto"/>
        <w:ind w:left="284" w:hanging="284"/>
        <w:rPr>
          <w:rFonts w:ascii="Times New Roman" w:eastAsia="Times New Roman" w:hAnsi="Times New Roman" w:cs="Times New Roman"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ukończył 18 lat</w:t>
      </w:r>
      <w:r w:rsidR="002E123C"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</w:p>
    <w:p w14:paraId="313A715C" w14:textId="59F75371" w:rsidR="000B1AE7" w:rsidRPr="00917E84" w:rsidRDefault="000B1AE7" w:rsidP="00D623CB">
      <w:pPr>
        <w:numPr>
          <w:ilvl w:val="0"/>
          <w:numId w:val="2"/>
        </w:numPr>
        <w:spacing w:after="0" w:line="276" w:lineRule="auto"/>
        <w:ind w:left="284" w:hanging="284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nie ukończył 21 lat</w:t>
      </w:r>
      <w:r w:rsidR="002E123C"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14:paraId="2A1B9C55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b/>
          <w:color w:val="000000"/>
          <w:sz w:val="26"/>
          <w:szCs w:val="26"/>
          <w:lang w:eastAsia="pl-PL"/>
        </w:rPr>
      </w:pPr>
    </w:p>
    <w:p w14:paraId="00492E6B" w14:textId="53E3CE29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>1</w:t>
      </w:r>
      <w:r w:rsidR="00B43EB2"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>3</w:t>
      </w:r>
      <w:r w:rsidRPr="00917E84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pl-PL"/>
        </w:rPr>
        <w:t xml:space="preserve">. Jeżeli osoba ograniczona w zdolności do czynności prawnych dokonała sama jednostronnej czynności prawnej, do której ustawa wymaga zgody przedstawiciela ustawowego, czynność jest: </w:t>
      </w:r>
    </w:p>
    <w:p w14:paraId="12866191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a) ważna, pod warunkiem potwierdzenia czynności przez </w:t>
      </w:r>
      <w:r w:rsidRPr="00917E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pl-PL"/>
        </w:rPr>
        <w:t>przedstawiciela ustawowego w odpowiednim terminie,</w:t>
      </w:r>
    </w:p>
    <w:p w14:paraId="4859AEF9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pl-PL"/>
        </w:rPr>
      </w:pPr>
      <w:r w:rsidRPr="00917E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b) ważna, pod warunkiem wyrażenia zgody przez </w:t>
      </w:r>
      <w:r w:rsidRPr="00917E84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pl-PL"/>
        </w:rPr>
        <w:t xml:space="preserve">przedstawiciela ustawowego </w:t>
      </w:r>
      <w:r w:rsidRPr="00917E8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pl-PL"/>
        </w:rPr>
        <w:t>także przed dokonaniem czynności albo po jej dokonaniu,</w:t>
      </w:r>
    </w:p>
    <w:p w14:paraId="339A709D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c) </w:t>
      </w:r>
      <w:r w:rsidRPr="00917E8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eastAsia="pl-PL"/>
        </w:rPr>
        <w:t>nieważna.</w:t>
      </w:r>
    </w:p>
    <w:p w14:paraId="46DF0124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6FC7BA9" w14:textId="05A134D6" w:rsidR="006532CE" w:rsidRPr="00917E84" w:rsidRDefault="000B1AE7" w:rsidP="00D623CB">
      <w:pPr>
        <w:suppressAutoHyphens/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  <w:t>1</w:t>
      </w:r>
      <w:r w:rsidR="00B43EB2" w:rsidRPr="00917E8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  <w:t>4</w:t>
      </w:r>
      <w:r w:rsidRPr="00917E8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  <w:t xml:space="preserve">. </w:t>
      </w:r>
      <w:r w:rsidR="006532CE" w:rsidRPr="00917E84">
        <w:rPr>
          <w:rFonts w:ascii="Times New Roman" w:eastAsia="Calibri" w:hAnsi="Times New Roman" w:cs="Times New Roman"/>
          <w:b/>
          <w:bCs/>
          <w:sz w:val="26"/>
          <w:szCs w:val="26"/>
        </w:rPr>
        <w:t>Wniesienie skargi na postanowienie referendarza sądowego w przedmiocie kosztów sądowych lub kosztów procesu:</w:t>
      </w:r>
    </w:p>
    <w:p w14:paraId="3F20BFD6" w14:textId="77777777" w:rsidR="006532CE" w:rsidRPr="00917E84" w:rsidRDefault="006532CE" w:rsidP="00D623CB">
      <w:pPr>
        <w:spacing w:after="0" w:line="276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917E84">
        <w:rPr>
          <w:rFonts w:ascii="Times New Roman" w:eastAsia="Calibri" w:hAnsi="Times New Roman" w:cs="Times New Roman"/>
          <w:b/>
          <w:sz w:val="26"/>
          <w:szCs w:val="26"/>
        </w:rPr>
        <w:t xml:space="preserve">a) </w:t>
      </w:r>
      <w:r w:rsidRPr="00917E84">
        <w:rPr>
          <w:rFonts w:ascii="Times New Roman" w:eastAsia="Calibri" w:hAnsi="Times New Roman" w:cs="Times New Roman"/>
          <w:b/>
          <w:sz w:val="26"/>
          <w:szCs w:val="26"/>
          <w:u w:val="single"/>
        </w:rPr>
        <w:t>wstrzymuje jego wykonalność,</w:t>
      </w:r>
    </w:p>
    <w:p w14:paraId="666C4C7B" w14:textId="77777777" w:rsidR="006532CE" w:rsidRPr="00917E84" w:rsidRDefault="006532CE" w:rsidP="00D623CB">
      <w:pPr>
        <w:spacing w:after="0" w:line="276" w:lineRule="auto"/>
        <w:contextualSpacing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Cs/>
          <w:sz w:val="26"/>
          <w:szCs w:val="26"/>
        </w:rPr>
        <w:t>b) powoduje utratę jego mocy,</w:t>
      </w:r>
    </w:p>
    <w:p w14:paraId="63BEFF6C" w14:textId="77777777" w:rsidR="006532CE" w:rsidRPr="00917E84" w:rsidRDefault="006532CE" w:rsidP="00D623CB">
      <w:pPr>
        <w:spacing w:after="0" w:line="276" w:lineRule="auto"/>
        <w:contextualSpacing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 w:rsidRPr="00917E84">
        <w:rPr>
          <w:rFonts w:ascii="Times New Roman" w:eastAsia="Calibri" w:hAnsi="Times New Roman" w:cs="Times New Roman"/>
          <w:bCs/>
          <w:sz w:val="26"/>
          <w:szCs w:val="26"/>
        </w:rPr>
        <w:t>c) jest niedopuszczalne.</w:t>
      </w:r>
    </w:p>
    <w:p w14:paraId="73168058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sz w:val="26"/>
          <w:szCs w:val="26"/>
          <w:lang w:eastAsia="pl-PL"/>
        </w:rPr>
      </w:pPr>
    </w:p>
    <w:p w14:paraId="4146A066" w14:textId="5D699A09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b/>
          <w:sz w:val="26"/>
          <w:szCs w:val="26"/>
          <w:lang w:eastAsia="pl-PL"/>
        </w:rPr>
      </w:pPr>
      <w:r w:rsidRPr="00917E84">
        <w:rPr>
          <w:rFonts w:ascii="Times New Roman" w:eastAsiaTheme="minorEastAsia" w:hAnsi="Times New Roman" w:cs="Times New Roman"/>
          <w:b/>
          <w:sz w:val="26"/>
          <w:szCs w:val="26"/>
          <w:lang w:eastAsia="pl-PL"/>
        </w:rPr>
        <w:t>1</w:t>
      </w:r>
      <w:r w:rsidR="00B43EB2" w:rsidRPr="00917E84">
        <w:rPr>
          <w:rFonts w:ascii="Times New Roman" w:eastAsiaTheme="minorEastAsia" w:hAnsi="Times New Roman" w:cs="Times New Roman"/>
          <w:b/>
          <w:sz w:val="26"/>
          <w:szCs w:val="26"/>
          <w:lang w:eastAsia="pl-PL"/>
        </w:rPr>
        <w:t>5</w:t>
      </w:r>
      <w:r w:rsidRPr="00917E84">
        <w:rPr>
          <w:rFonts w:ascii="Times New Roman" w:eastAsiaTheme="minorEastAsia" w:hAnsi="Times New Roman" w:cs="Times New Roman"/>
          <w:b/>
          <w:sz w:val="26"/>
          <w:szCs w:val="26"/>
          <w:lang w:eastAsia="pl-PL"/>
        </w:rPr>
        <w:t>. Za zobowiązania spółki cywilnej wspólnicy odpowiedzialni są:</w:t>
      </w:r>
    </w:p>
    <w:p w14:paraId="4D8444FE" w14:textId="0048F1FE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sz w:val="26"/>
          <w:szCs w:val="26"/>
          <w:u w:val="single"/>
          <w:lang w:eastAsia="pl-PL"/>
        </w:rPr>
      </w:pPr>
      <w:r w:rsidRPr="00917E84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  <w:t>a) w częściach równych</w:t>
      </w:r>
      <w:r w:rsidR="002E123C" w:rsidRPr="00917E84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  <w:t>,</w:t>
      </w:r>
    </w:p>
    <w:p w14:paraId="6657993D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sz w:val="26"/>
          <w:szCs w:val="26"/>
          <w:lang w:eastAsia="pl-PL"/>
        </w:rPr>
      </w:pPr>
      <w:r w:rsidRPr="00917E84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  <w:t>b) do wysokości swoich udziałów,</w:t>
      </w:r>
    </w:p>
    <w:p w14:paraId="499EB89D" w14:textId="60DE8482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u w:val="single"/>
          <w:shd w:val="clear" w:color="auto" w:fill="FFFFFF"/>
          <w:lang w:eastAsia="pl-PL"/>
        </w:rPr>
      </w:pPr>
      <w:r w:rsidRPr="00917E84">
        <w:rPr>
          <w:rFonts w:ascii="Times New Roman" w:eastAsiaTheme="minorEastAsia" w:hAnsi="Times New Roman" w:cs="Times New Roman"/>
          <w:b/>
          <w:bCs/>
          <w:sz w:val="26"/>
          <w:szCs w:val="26"/>
          <w:u w:val="single"/>
          <w:shd w:val="clear" w:color="auto" w:fill="FFFFFF"/>
          <w:lang w:eastAsia="pl-PL"/>
        </w:rPr>
        <w:t>c) solidarnie</w:t>
      </w:r>
      <w:r w:rsidRPr="00917E84">
        <w:rPr>
          <w:rFonts w:ascii="Times New Roman" w:eastAsiaTheme="minorEastAsia" w:hAnsi="Times New Roman" w:cs="Times New Roman"/>
          <w:b/>
          <w:bCs/>
          <w:sz w:val="26"/>
          <w:szCs w:val="26"/>
          <w:u w:val="single"/>
          <w:lang w:eastAsia="pl-PL"/>
        </w:rPr>
        <w:t>.</w:t>
      </w:r>
    </w:p>
    <w:p w14:paraId="691D37C0" w14:textId="77777777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</w:pPr>
    </w:p>
    <w:p w14:paraId="20F09CFD" w14:textId="538E62FD" w:rsidR="000B1AE7" w:rsidRPr="00917E84" w:rsidRDefault="000B1AE7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</w:pPr>
      <w:bookmarkStart w:id="1" w:name="_Hlk119267313"/>
      <w:r w:rsidRPr="00917E84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pl-PL"/>
        </w:rPr>
        <w:lastRenderedPageBreak/>
        <w:t>1</w:t>
      </w:r>
      <w:r w:rsidR="00B43EB2" w:rsidRPr="00917E84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pl-PL"/>
        </w:rPr>
        <w:t>6</w:t>
      </w:r>
      <w:r w:rsidRPr="00917E84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  <w:lang w:eastAsia="pl-PL"/>
        </w:rPr>
        <w:t xml:space="preserve">. </w:t>
      </w: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  <w:t>Nie żąda się należnej opłaty od pisma, jeżeli:</w:t>
      </w:r>
    </w:p>
    <w:p w14:paraId="49C36063" w14:textId="77777777" w:rsidR="000B1AE7" w:rsidRPr="00917E84" w:rsidRDefault="000B1AE7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a) dochodzone roszczenie jest oczywiście bezzasadne,</w:t>
      </w:r>
    </w:p>
    <w:p w14:paraId="6755A4EE" w14:textId="77777777" w:rsidR="000B1AE7" w:rsidRPr="00917E84" w:rsidRDefault="000B1AE7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  <w:t xml:space="preserve">b) </w:t>
      </w: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u w:val="single"/>
          <w:lang w:eastAsia="pl-PL"/>
        </w:rPr>
        <w:t>już z jego treści wynika, że podlega ono odrzuceniu</w:t>
      </w: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pl-PL"/>
        </w:rPr>
        <w:t xml:space="preserve">, </w:t>
      </w:r>
    </w:p>
    <w:p w14:paraId="5BA53F09" w14:textId="6703CFD4" w:rsidR="000B1AE7" w:rsidRPr="00917E84" w:rsidRDefault="000B1AE7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c) już z jego treści wynika, że zawarte w nim żądanie podlega oddaleniu</w:t>
      </w:r>
      <w:r w:rsidR="002E123C"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.</w:t>
      </w:r>
    </w:p>
    <w:p w14:paraId="6D7030C8" w14:textId="77777777" w:rsidR="000B1AE7" w:rsidRPr="00917E84" w:rsidRDefault="000B1AE7" w:rsidP="00D623CB">
      <w:p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u w:val="single"/>
          <w:lang w:eastAsia="pl-PL"/>
        </w:rPr>
      </w:pPr>
    </w:p>
    <w:p w14:paraId="2F7FEA20" w14:textId="0A828360" w:rsidR="006532CE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17E84">
        <w:rPr>
          <w:rFonts w:ascii="Times New Roman" w:hAnsi="Times New Roman" w:cs="Times New Roman"/>
          <w:b/>
          <w:sz w:val="26"/>
          <w:szCs w:val="26"/>
        </w:rPr>
        <w:t>1</w:t>
      </w:r>
      <w:r w:rsidR="00B43EB2" w:rsidRPr="00917E84">
        <w:rPr>
          <w:rFonts w:ascii="Times New Roman" w:hAnsi="Times New Roman" w:cs="Times New Roman"/>
          <w:b/>
          <w:sz w:val="26"/>
          <w:szCs w:val="26"/>
        </w:rPr>
        <w:t>7</w:t>
      </w:r>
      <w:r w:rsidRPr="00917E84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2E123C" w:rsidRPr="00917E84">
        <w:rPr>
          <w:rFonts w:ascii="Times New Roman" w:hAnsi="Times New Roman" w:cs="Times New Roman"/>
          <w:b/>
          <w:sz w:val="26"/>
          <w:szCs w:val="26"/>
        </w:rPr>
        <w:t>Od wyroku zaocznego pozwanemu przysługuje</w:t>
      </w:r>
      <w:r w:rsidR="006532CE" w:rsidRPr="00917E84">
        <w:rPr>
          <w:rFonts w:ascii="Times New Roman" w:hAnsi="Times New Roman" w:cs="Times New Roman"/>
          <w:b/>
          <w:sz w:val="26"/>
          <w:szCs w:val="26"/>
        </w:rPr>
        <w:t>:</w:t>
      </w:r>
    </w:p>
    <w:p w14:paraId="1B315718" w14:textId="77777777" w:rsidR="002E123C" w:rsidRPr="00917E84" w:rsidRDefault="002E123C" w:rsidP="00D623CB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</w:p>
    <w:p w14:paraId="5945A4EA" w14:textId="2452593B" w:rsidR="006532CE" w:rsidRPr="00917E84" w:rsidRDefault="006532CE" w:rsidP="00D623CB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 xml:space="preserve">a) </w:t>
      </w:r>
      <w:r w:rsidR="002E123C" w:rsidRPr="00917E84">
        <w:rPr>
          <w:rFonts w:ascii="Times New Roman" w:hAnsi="Times New Roman" w:cs="Times New Roman"/>
          <w:sz w:val="26"/>
          <w:szCs w:val="26"/>
        </w:rPr>
        <w:t>zażalenie,</w:t>
      </w:r>
    </w:p>
    <w:p w14:paraId="5FD4964C" w14:textId="4866F318" w:rsidR="006532CE" w:rsidRPr="00917E84" w:rsidRDefault="006532CE" w:rsidP="00D623CB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b) </w:t>
      </w:r>
      <w:r w:rsidR="002E123C"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sprzeciw,</w:t>
      </w:r>
    </w:p>
    <w:p w14:paraId="107FC7F2" w14:textId="77777777" w:rsidR="002E123C" w:rsidRPr="00917E84" w:rsidRDefault="006532CE" w:rsidP="00D623CB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 xml:space="preserve">c) </w:t>
      </w:r>
      <w:r w:rsidR="002E123C" w:rsidRPr="00917E84">
        <w:rPr>
          <w:rFonts w:ascii="Times New Roman" w:hAnsi="Times New Roman" w:cs="Times New Roman"/>
          <w:sz w:val="26"/>
          <w:szCs w:val="26"/>
        </w:rPr>
        <w:t>apelacja</w:t>
      </w:r>
      <w:bookmarkEnd w:id="1"/>
      <w:r w:rsidR="002E123C" w:rsidRPr="00917E84">
        <w:rPr>
          <w:rFonts w:ascii="Times New Roman" w:hAnsi="Times New Roman" w:cs="Times New Roman"/>
          <w:sz w:val="26"/>
          <w:szCs w:val="26"/>
        </w:rPr>
        <w:t>.</w:t>
      </w:r>
    </w:p>
    <w:p w14:paraId="057A14BC" w14:textId="77777777" w:rsidR="002E123C" w:rsidRPr="00917E84" w:rsidRDefault="002E123C" w:rsidP="00D623CB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</w:p>
    <w:p w14:paraId="1AD6A7B4" w14:textId="4BF6B059" w:rsidR="000B1AE7" w:rsidRPr="00917E84" w:rsidRDefault="000B1AE7" w:rsidP="00D623CB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  <w:t>18</w:t>
      </w: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 xml:space="preserve">. </w:t>
      </w:r>
      <w:r w:rsidRPr="00917E8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pl-PL"/>
        </w:rPr>
        <w:t>Za zapłatę czynszu i innych należnych opłat odpowiadają</w:t>
      </w: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:</w:t>
      </w:r>
    </w:p>
    <w:p w14:paraId="37EC6DBF" w14:textId="77777777" w:rsidR="000B1AE7" w:rsidRPr="00917E84" w:rsidRDefault="000B1AE7" w:rsidP="00D623CB">
      <w:pPr>
        <w:numPr>
          <w:ilvl w:val="1"/>
          <w:numId w:val="3"/>
        </w:num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solidarnie z najemcą stale zamieszkujące z nim osoby pełnoletnie, które muszą być stroną stosunku najmu,</w:t>
      </w:r>
    </w:p>
    <w:p w14:paraId="043B0B90" w14:textId="77777777" w:rsidR="000B1AE7" w:rsidRPr="00917E84" w:rsidRDefault="000B1AE7" w:rsidP="00D623CB">
      <w:pPr>
        <w:numPr>
          <w:ilvl w:val="1"/>
          <w:numId w:val="3"/>
        </w:num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</w:pPr>
      <w:r w:rsidRPr="00917E84">
        <w:rPr>
          <w:rFonts w:ascii="Times New Roman" w:eastAsia="Calibri" w:hAnsi="Times New Roman" w:cs="Times New Roman"/>
          <w:color w:val="000000"/>
          <w:sz w:val="26"/>
          <w:szCs w:val="26"/>
          <w:lang w:eastAsia="pl-PL"/>
        </w:rPr>
        <w:t>solidarnie z najemcą stale zamieszkujące z nim osoby pełnoletnie,</w:t>
      </w:r>
    </w:p>
    <w:p w14:paraId="68373840" w14:textId="77777777" w:rsidR="000B1AE7" w:rsidRPr="00917E84" w:rsidRDefault="000B1AE7" w:rsidP="00D623CB">
      <w:pPr>
        <w:numPr>
          <w:ilvl w:val="1"/>
          <w:numId w:val="3"/>
        </w:numPr>
        <w:spacing w:after="0" w:line="276" w:lineRule="auto"/>
        <w:ind w:left="284" w:right="14" w:hanging="284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u w:val="single"/>
          <w:lang w:eastAsia="pl-PL"/>
        </w:rPr>
      </w:pPr>
      <w:r w:rsidRPr="00917E84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u w:val="single"/>
          <w:lang w:eastAsia="pl-PL"/>
        </w:rPr>
        <w:t>solidarnie z najemcą zamieszkujące z nim osoby za okres ich stałego zamieszkiwania w najętym lokalu.</w:t>
      </w:r>
    </w:p>
    <w:p w14:paraId="2975DE25" w14:textId="77777777" w:rsidR="000B1AE7" w:rsidRPr="00917E84" w:rsidRDefault="000B1AE7" w:rsidP="00D623CB">
      <w:pPr>
        <w:spacing w:after="0" w:line="276" w:lineRule="auto"/>
        <w:ind w:left="66" w:right="14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pl-PL"/>
        </w:rPr>
      </w:pPr>
    </w:p>
    <w:p w14:paraId="0C294876" w14:textId="0803A3C4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17E84">
        <w:rPr>
          <w:rFonts w:ascii="Times New Roman" w:hAnsi="Times New Roman" w:cs="Times New Roman"/>
          <w:b/>
          <w:sz w:val="26"/>
          <w:szCs w:val="26"/>
        </w:rPr>
        <w:t>19. Jeżeli czyn wyczerpuje znamiona określone w dwóch przepisach ustawy karnej:</w:t>
      </w:r>
    </w:p>
    <w:p w14:paraId="2F5C95A1" w14:textId="58EDC573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a) sąd skazuje za jedno przestępstwo,</w:t>
      </w:r>
    </w:p>
    <w:p w14:paraId="055D3081" w14:textId="478F87B2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sz w:val="26"/>
          <w:szCs w:val="26"/>
        </w:rPr>
        <w:t>b) sąd skazuje za tyle przestępstw, ile przepisów karnoprawnych zostało naruszonych,</w:t>
      </w:r>
    </w:p>
    <w:p w14:paraId="2A02AF6E" w14:textId="0A78B261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c) sąd wymierza karę łączną.</w:t>
      </w:r>
    </w:p>
    <w:p w14:paraId="535FDBD9" w14:textId="77777777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2FAE55" w14:textId="77777777" w:rsidR="00A15BC1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17E84">
        <w:rPr>
          <w:rFonts w:ascii="Times New Roman" w:hAnsi="Times New Roman" w:cs="Times New Roman"/>
          <w:b/>
          <w:sz w:val="26"/>
          <w:szCs w:val="26"/>
        </w:rPr>
        <w:t>20</w:t>
      </w:r>
      <w:r w:rsidR="00A15BC1">
        <w:rPr>
          <w:rFonts w:ascii="Times New Roman" w:hAnsi="Times New Roman" w:cs="Times New Roman"/>
          <w:b/>
          <w:sz w:val="26"/>
          <w:szCs w:val="26"/>
        </w:rPr>
        <w:t>.</w:t>
      </w:r>
      <w:r w:rsidRPr="00917E84">
        <w:rPr>
          <w:rFonts w:ascii="Times New Roman" w:hAnsi="Times New Roman" w:cs="Times New Roman"/>
          <w:b/>
          <w:sz w:val="26"/>
          <w:szCs w:val="26"/>
        </w:rPr>
        <w:t xml:space="preserve"> Sąd wymierza karę za usiłowanie:</w:t>
      </w:r>
    </w:p>
    <w:p w14:paraId="551F3068" w14:textId="32F1CC19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a) w granicach zagrożenia przewidzianego dla danego przestępstwa,</w:t>
      </w:r>
    </w:p>
    <w:p w14:paraId="2890E46B" w14:textId="77669D4A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sz w:val="26"/>
          <w:szCs w:val="26"/>
        </w:rPr>
        <w:t>b) nadzwyczajnie złagodzoną,</w:t>
      </w:r>
    </w:p>
    <w:p w14:paraId="5997A028" w14:textId="6C20CBC8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sz w:val="26"/>
          <w:szCs w:val="26"/>
        </w:rPr>
        <w:t>c) do 2/3 górnej granicy ustawowego zagrożenia.</w:t>
      </w:r>
    </w:p>
    <w:p w14:paraId="7C306C81" w14:textId="77777777" w:rsidR="00D623CB" w:rsidRPr="00917E84" w:rsidRDefault="00D623CB" w:rsidP="00D623CB">
      <w:pPr>
        <w:spacing w:after="20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8E7FCB8" w14:textId="78671594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sz w:val="26"/>
          <w:szCs w:val="26"/>
        </w:rPr>
        <w:t>21. Grzywnę orzeka się w stawkach dziennych</w:t>
      </w:r>
      <w:r w:rsidRPr="00917E84">
        <w:rPr>
          <w:rFonts w:ascii="Times New Roman" w:hAnsi="Times New Roman" w:cs="Times New Roman"/>
          <w:sz w:val="26"/>
          <w:szCs w:val="26"/>
        </w:rPr>
        <w:t>:</w:t>
      </w:r>
    </w:p>
    <w:p w14:paraId="66D6DEAE" w14:textId="24D4D93A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sz w:val="26"/>
          <w:szCs w:val="26"/>
        </w:rPr>
        <w:t>a) od 10 stawek do 600 stawek,</w:t>
      </w:r>
    </w:p>
    <w:p w14:paraId="5C29B01F" w14:textId="16BECE44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sz w:val="26"/>
          <w:szCs w:val="26"/>
        </w:rPr>
        <w:t>b) od 20 do 540 stawek,</w:t>
      </w:r>
    </w:p>
    <w:p w14:paraId="46567937" w14:textId="14A72365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c) od 10 stawek.</w:t>
      </w:r>
    </w:p>
    <w:p w14:paraId="6B058D9D" w14:textId="77777777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7E7518A8" w14:textId="39EB584C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</w:rPr>
        <w:t>22. Wymierzając karę nieletniemu, sąd kieruje się przede wszystkim:</w:t>
      </w:r>
    </w:p>
    <w:p w14:paraId="6D3FD186" w14:textId="348E11BD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a) prewencją generalną,</w:t>
      </w:r>
    </w:p>
    <w:p w14:paraId="4456027B" w14:textId="6993023B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b) względami ogólnoprewencyjnymi,</w:t>
      </w:r>
    </w:p>
    <w:p w14:paraId="32AA0BD1" w14:textId="3729A97B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c) tym, aby sprawcę wychować.</w:t>
      </w:r>
    </w:p>
    <w:p w14:paraId="5457A534" w14:textId="77777777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0941051" w14:textId="2BA36A16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b/>
          <w:sz w:val="26"/>
          <w:szCs w:val="26"/>
        </w:rPr>
        <w:lastRenderedPageBreak/>
        <w:t>23. Wobec sprawcy, który w czasie popełnienia przestępstwa nie ukończył 18 lat:</w:t>
      </w:r>
    </w:p>
    <w:p w14:paraId="0B42C088" w14:textId="086B2536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a) nie orzeka się kary dożywotniego pozbawienia wolności,</w:t>
      </w:r>
    </w:p>
    <w:p w14:paraId="1AE0D15D" w14:textId="3E44F36B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b) orzeka się środki tylko wychowawcze, lecznicze i poprawcze,</w:t>
      </w:r>
    </w:p>
    <w:p w14:paraId="3DCC99DA" w14:textId="10853D5F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c) orzeka się karę poniżej dolnej granicy ustawowego zagrożenia za dane przestępstwo.</w:t>
      </w:r>
    </w:p>
    <w:p w14:paraId="718077BF" w14:textId="77777777" w:rsidR="00D623CB" w:rsidRPr="00917E84" w:rsidRDefault="00D623CB" w:rsidP="00D623C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371B75" w14:textId="463F9D29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b/>
          <w:sz w:val="26"/>
          <w:szCs w:val="26"/>
        </w:rPr>
        <w:t>24. Skazując za występek o charakterze chuligańskim, sąd wymierza karę:</w:t>
      </w:r>
    </w:p>
    <w:p w14:paraId="76253A7B" w14:textId="35788F08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a) powyżej dolnej granicy ustawowego zagrożenia,</w:t>
      </w:r>
    </w:p>
    <w:p w14:paraId="0D417EF1" w14:textId="345B07A5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7E84">
        <w:rPr>
          <w:rFonts w:ascii="Times New Roman" w:hAnsi="Times New Roman" w:cs="Times New Roman"/>
          <w:sz w:val="26"/>
          <w:szCs w:val="26"/>
        </w:rPr>
        <w:t>b) powyżej górnej granicy ustawowego zagrożenia,</w:t>
      </w:r>
    </w:p>
    <w:p w14:paraId="24AF9993" w14:textId="126F458A" w:rsidR="00D623CB" w:rsidRPr="00917E84" w:rsidRDefault="00D623CB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c) w wysokości nie niższej od dolnej granicy ustawowego zagrożenia zwiększonego o połowę.</w:t>
      </w:r>
    </w:p>
    <w:p w14:paraId="5BFCA95C" w14:textId="77777777" w:rsidR="00D623CB" w:rsidRPr="00917E84" w:rsidRDefault="00D623CB" w:rsidP="00D623CB">
      <w:pPr>
        <w:spacing w:after="20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FA374D0" w14:textId="1C0D0BD2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25.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Warunkowe umorzenie postępowania można zastosować do sprawcy, który:</w:t>
      </w:r>
    </w:p>
    <w:p w14:paraId="3CC55CA7" w14:textId="6989F520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a)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był karany za przestępstwo nieumyślne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,</w:t>
      </w:r>
    </w:p>
    <w:p w14:paraId="7A804DB4" w14:textId="135A1C55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b) </w:t>
      </w:r>
      <w:r w:rsidR="00D623CB" w:rsidRPr="00917E84">
        <w:rPr>
          <w:rFonts w:ascii="Times New Roman" w:hAnsi="Times New Roman" w:cs="Times New Roman"/>
          <w:sz w:val="26"/>
          <w:szCs w:val="26"/>
        </w:rPr>
        <w:t>był karany za przestępstwo umyślne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2731E6D5" w14:textId="5BB2EEF6" w:rsidR="00D623CB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</w:rPr>
        <w:t>był karany za uporczywe nękanie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A863465" w14:textId="77777777" w:rsidR="00917E84" w:rsidRPr="00917E84" w:rsidRDefault="00917E84" w:rsidP="00917E8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713758" w14:textId="5423B321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26. </w:t>
      </w:r>
      <w:r w:rsidR="00D623CB" w:rsidRPr="00917E8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Sąd może warunkowo zawiesić wykonanie kary pozbawienia wolności orzeczonej w wymiarze nieprzekraczającym:</w:t>
      </w:r>
    </w:p>
    <w:p w14:paraId="52650D20" w14:textId="5D787F89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dwóch lat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09B55C85" w14:textId="2EBCC6F8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b)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trzech lat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0DAB1045" w14:textId="046C7A32" w:rsidR="00D623CB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 xml:space="preserve">c)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jednego roku</w:t>
      </w: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.</w:t>
      </w:r>
    </w:p>
    <w:p w14:paraId="509870FB" w14:textId="77777777" w:rsidR="00917E84" w:rsidRPr="00917E84" w:rsidRDefault="00917E84" w:rsidP="00917E8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769BD226" w14:textId="3BEB003E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27. </w:t>
      </w:r>
      <w:r w:rsidR="00D623CB" w:rsidRPr="00917E8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Dozór kuratora jest obowiązkowy:</w:t>
      </w:r>
    </w:p>
    <w:p w14:paraId="52D9E6A7" w14:textId="181ABEC1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wobec młodocianego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0C726F69" w14:textId="166C204B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b)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wobec osoby, która popełniła przestępstwo w stanie ograniczonej poczytalności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1D28C159" w14:textId="6DB7B64D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 xml:space="preserve">c)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wobec sprawcy, który popełnił przestępstwo z użyciem przemocy na szkodę osoby wspólnie zamieszkującej</w:t>
      </w: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.</w:t>
      </w:r>
    </w:p>
    <w:p w14:paraId="2E8F2D0E" w14:textId="77777777" w:rsid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14:paraId="3F8E41A2" w14:textId="4FD142A3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28. </w:t>
      </w:r>
      <w:r w:rsidR="00D623CB" w:rsidRPr="00917E8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Przestępstwo stosowania gróźb karalnych z art. 190 § 1 Kodeksu karnego, jest:</w:t>
      </w:r>
    </w:p>
    <w:p w14:paraId="4F78B692" w14:textId="12DF0AC0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ścigane z urzędu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6500ED42" w14:textId="65C7D460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 xml:space="preserve">b)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ścigane na wniosek</w:t>
      </w: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,</w:t>
      </w:r>
    </w:p>
    <w:p w14:paraId="21D6D6A1" w14:textId="285A5360" w:rsid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ścigane z oskarżenia prywatnego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0C31B1AA" w14:textId="77777777" w:rsidR="00917E84" w:rsidRDefault="00917E84" w:rsidP="00917E84">
      <w:pPr>
        <w:spacing w:after="20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34C74CC" w14:textId="6575F896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29. </w:t>
      </w:r>
      <w:r w:rsidR="00D623CB" w:rsidRPr="00917E8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W razie stwierdzenia w toku postępowania karnego, że oskarżony zmarł, należy:</w:t>
      </w:r>
    </w:p>
    <w:p w14:paraId="47297739" w14:textId="5C997B5F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sprawę prowadzić w dalszym toku, aż do prawomocnego skazania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</w:p>
    <w:p w14:paraId="1CCF99A1" w14:textId="4BF8C9C7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 xml:space="preserve">b)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umorzyć postępowanie</w:t>
      </w: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,</w:t>
      </w:r>
    </w:p>
    <w:p w14:paraId="634579BF" w14:textId="05E0C2E4" w:rsidR="00D623CB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  <w:shd w:val="clear" w:color="auto" w:fill="FFFFFF"/>
        </w:rPr>
        <w:t>zwrócić oskarżycielowi akt oskarżenia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1AA15469" w14:textId="77777777" w:rsidR="00917E84" w:rsidRPr="00917E84" w:rsidRDefault="00917E84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B5C806E" w14:textId="66A24578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30.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O zbrodnie, co do zasady, orzeka:</w:t>
      </w:r>
    </w:p>
    <w:p w14:paraId="26B7F951" w14:textId="5E6D11C6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</w:rPr>
        <w:t>sąd rejonowy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7AE46DEA" w14:textId="59E8E2C5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sąd okręgowy</w:t>
      </w: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,</w:t>
      </w:r>
    </w:p>
    <w:p w14:paraId="2859B3E1" w14:textId="05660B92" w:rsidR="00D623CB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</w:rPr>
        <w:t>sąd apelacyjny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835526C" w14:textId="77777777" w:rsidR="00917E84" w:rsidRPr="00917E84" w:rsidRDefault="00917E84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4567A9C" w14:textId="2130F9F4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31.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Oskarżycielem posiłkowym, może być:</w:t>
      </w:r>
    </w:p>
    <w:p w14:paraId="54AA6B2B" w14:textId="09EB0AB5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</w:rPr>
        <w:t>podejrzany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28DE28D0" w14:textId="73E06853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b) </w:t>
      </w:r>
      <w:r w:rsidR="00D623CB"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pokrzywdzony</w:t>
      </w:r>
      <w:r w:rsidRPr="00917E84">
        <w:rPr>
          <w:rFonts w:ascii="Times New Roman" w:hAnsi="Times New Roman" w:cs="Times New Roman"/>
          <w:b/>
          <w:bCs/>
          <w:sz w:val="26"/>
          <w:szCs w:val="26"/>
          <w:u w:val="single"/>
        </w:rPr>
        <w:t>,</w:t>
      </w:r>
    </w:p>
    <w:p w14:paraId="6DD08562" w14:textId="65DB5BE7" w:rsidR="00D623CB" w:rsidRPr="00917E84" w:rsidRDefault="00917E84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</w:rPr>
        <w:t>poszkodowany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9EE35F4" w14:textId="77777777" w:rsidR="00917E84" w:rsidRDefault="00917E84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399E7ED" w14:textId="1C02651D" w:rsidR="00D623CB" w:rsidRDefault="00917E84" w:rsidP="00917E8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32.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W postępowaniu karnym oskarżony musi mieć obrońcę, jeżeli</w:t>
      </w:r>
      <w:r w:rsidR="00D623CB" w:rsidRPr="00917E84">
        <w:rPr>
          <w:rFonts w:ascii="Times New Roman" w:hAnsi="Times New Roman" w:cs="Times New Roman"/>
          <w:sz w:val="26"/>
          <w:szCs w:val="26"/>
        </w:rPr>
        <w:t>:</w:t>
      </w:r>
    </w:p>
    <w:p w14:paraId="72635B84" w14:textId="4FC2BC58" w:rsidR="00D623CB" w:rsidRPr="00917E84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</w:rPr>
        <w:t>nie włada dostatecznie językiem polskim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68BAD0DC" w14:textId="79219DF2" w:rsidR="00D623CB" w:rsidRPr="003D67B7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D67B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b) </w:t>
      </w:r>
      <w:r w:rsidR="00D623CB" w:rsidRPr="003D67B7">
        <w:rPr>
          <w:rFonts w:ascii="Times New Roman" w:hAnsi="Times New Roman" w:cs="Times New Roman"/>
          <w:b/>
          <w:bCs/>
          <w:sz w:val="26"/>
          <w:szCs w:val="26"/>
          <w:u w:val="single"/>
        </w:rPr>
        <w:t>jest niewidomy</w:t>
      </w:r>
      <w:r w:rsidRPr="003D67B7">
        <w:rPr>
          <w:rFonts w:ascii="Times New Roman" w:hAnsi="Times New Roman" w:cs="Times New Roman"/>
          <w:b/>
          <w:bCs/>
          <w:sz w:val="26"/>
          <w:szCs w:val="26"/>
          <w:u w:val="single"/>
        </w:rPr>
        <w:t>,</w:t>
      </w:r>
    </w:p>
    <w:p w14:paraId="61EB7624" w14:textId="19FC79C6" w:rsidR="00D623CB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</w:rPr>
        <w:t>nie ukończył 21 lat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5D87348" w14:textId="77777777" w:rsidR="00A15BC1" w:rsidRPr="00917E84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1202456" w14:textId="5E209C90" w:rsidR="00D623CB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33.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Obrońcą może być:</w:t>
      </w:r>
    </w:p>
    <w:p w14:paraId="691EC83D" w14:textId="7580B1C5" w:rsidR="00D623CB" w:rsidRPr="00917E84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</w:rPr>
        <w:t>osoba najbliższa dla oskarżonego;</w:t>
      </w:r>
    </w:p>
    <w:p w14:paraId="5CF4B38F" w14:textId="1439A7F1" w:rsidR="00D623CB" w:rsidRPr="00917E84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b) </w:t>
      </w:r>
      <w:r w:rsidR="00D623CB" w:rsidRPr="00917E84">
        <w:rPr>
          <w:rFonts w:ascii="Times New Roman" w:hAnsi="Times New Roman" w:cs="Times New Roman"/>
          <w:sz w:val="26"/>
          <w:szCs w:val="26"/>
        </w:rPr>
        <w:t>wstępny;</w:t>
      </w:r>
    </w:p>
    <w:p w14:paraId="32996844" w14:textId="68DBA749" w:rsidR="00D623CB" w:rsidRPr="003D67B7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D67B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c) </w:t>
      </w:r>
      <w:r w:rsidR="00D623CB" w:rsidRPr="003D67B7">
        <w:rPr>
          <w:rFonts w:ascii="Times New Roman" w:hAnsi="Times New Roman" w:cs="Times New Roman"/>
          <w:b/>
          <w:bCs/>
          <w:sz w:val="26"/>
          <w:szCs w:val="26"/>
          <w:u w:val="single"/>
        </w:rPr>
        <w:t>radca prawny</w:t>
      </w:r>
      <w:r w:rsidR="00D623CB" w:rsidRPr="003D67B7">
        <w:rPr>
          <w:rFonts w:ascii="Times New Roman" w:hAnsi="Times New Roman" w:cs="Times New Roman"/>
          <w:b/>
          <w:bCs/>
          <w:sz w:val="26"/>
          <w:szCs w:val="26"/>
        </w:rPr>
        <w:t>;</w:t>
      </w:r>
    </w:p>
    <w:p w14:paraId="51F5060A" w14:textId="77777777" w:rsidR="00A15BC1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241C116" w14:textId="7C42F476" w:rsidR="00D623CB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34.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Dowodu z wyjaśnień oskarżonego:</w:t>
      </w:r>
    </w:p>
    <w:p w14:paraId="6F992E4C" w14:textId="2F85F02A" w:rsidR="00D623CB" w:rsidRP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A15BC1">
        <w:rPr>
          <w:rFonts w:ascii="Times New Roman" w:hAnsi="Times New Roman" w:cs="Times New Roman"/>
          <w:sz w:val="26"/>
          <w:szCs w:val="26"/>
        </w:rPr>
        <w:t>wolno zastępować treścią pism</w:t>
      </w:r>
      <w:r w:rsidRPr="00A15BC1">
        <w:rPr>
          <w:rFonts w:ascii="Times New Roman" w:hAnsi="Times New Roman" w:cs="Times New Roman"/>
          <w:sz w:val="26"/>
          <w:szCs w:val="26"/>
        </w:rPr>
        <w:t>,</w:t>
      </w:r>
    </w:p>
    <w:p w14:paraId="62921A7C" w14:textId="7AB5A9E4" w:rsidR="00D623CB" w:rsidRP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b) </w:t>
      </w:r>
      <w:r w:rsidR="00D623CB"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>nie wolno zastępować treścią pism</w:t>
      </w:r>
      <w:r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>,</w:t>
      </w:r>
    </w:p>
    <w:p w14:paraId="1A0EF113" w14:textId="430B9CAA" w:rsidR="00D623CB" w:rsidRPr="00917E84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</w:rPr>
        <w:t>nie wolno zastępować treścią pism, ale można treścią notatek urzędowych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9FFE973" w14:textId="77777777" w:rsid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A431A34" w14:textId="5B7D6968" w:rsidR="00D623CB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35.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Poprzednio złożone zeznania świadka, który odmówił składania zeznań przed rozpoczęciem pierwszego zeznania w postępowaniu sądowym:</w:t>
      </w:r>
    </w:p>
    <w:p w14:paraId="0B510E7E" w14:textId="558528C6" w:rsidR="00D623CB" w:rsidRP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A15BC1">
        <w:rPr>
          <w:rFonts w:ascii="Times New Roman" w:hAnsi="Times New Roman" w:cs="Times New Roman"/>
          <w:sz w:val="26"/>
          <w:szCs w:val="26"/>
        </w:rPr>
        <w:t>mogą zostać odczytane</w:t>
      </w:r>
      <w:r w:rsidRPr="00A15BC1">
        <w:rPr>
          <w:rFonts w:ascii="Times New Roman" w:hAnsi="Times New Roman" w:cs="Times New Roman"/>
          <w:sz w:val="26"/>
          <w:szCs w:val="26"/>
        </w:rPr>
        <w:t>,</w:t>
      </w:r>
    </w:p>
    <w:p w14:paraId="3FA5A3D5" w14:textId="14B04475" w:rsidR="00D623CB" w:rsidRP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b) </w:t>
      </w:r>
      <w:r w:rsidR="00D623CB" w:rsidRPr="00A15BC1">
        <w:rPr>
          <w:rFonts w:ascii="Times New Roman" w:hAnsi="Times New Roman" w:cs="Times New Roman"/>
          <w:sz w:val="26"/>
          <w:szCs w:val="26"/>
        </w:rPr>
        <w:t>mogą zostać odczytane, ale nie mogą zostać odtworzone</w:t>
      </w:r>
      <w:r w:rsidRPr="00A15BC1">
        <w:rPr>
          <w:rFonts w:ascii="Times New Roman" w:hAnsi="Times New Roman" w:cs="Times New Roman"/>
          <w:sz w:val="26"/>
          <w:szCs w:val="26"/>
        </w:rPr>
        <w:t>,</w:t>
      </w:r>
    </w:p>
    <w:p w14:paraId="508AF4B9" w14:textId="75D7091A" w:rsidR="00D623CB" w:rsidRP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c) </w:t>
      </w:r>
      <w:r w:rsidR="00D623CB"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>nie mogą zostać odtworzone</w:t>
      </w:r>
      <w:r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>.</w:t>
      </w:r>
    </w:p>
    <w:p w14:paraId="330B81C0" w14:textId="77777777" w:rsidR="00A15BC1" w:rsidRPr="00917E84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7DDB4EF2" w14:textId="76C26162" w:rsidR="00D623CB" w:rsidRDefault="00A15BC1" w:rsidP="00917E84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36. </w:t>
      </w:r>
      <w:r w:rsidR="00D623CB" w:rsidRPr="00917E84">
        <w:rPr>
          <w:rFonts w:ascii="Times New Roman" w:hAnsi="Times New Roman" w:cs="Times New Roman"/>
          <w:b/>
          <w:sz w:val="26"/>
          <w:szCs w:val="26"/>
        </w:rPr>
        <w:t>Tymczasowe aresztowanie stosuje:</w:t>
      </w:r>
    </w:p>
    <w:p w14:paraId="61708FC6" w14:textId="0403BFB5" w:rsidR="00D623CB" w:rsidRPr="00917E84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="00D623CB" w:rsidRPr="00917E84">
        <w:rPr>
          <w:rFonts w:ascii="Times New Roman" w:hAnsi="Times New Roman" w:cs="Times New Roman"/>
          <w:sz w:val="26"/>
          <w:szCs w:val="26"/>
        </w:rPr>
        <w:t>prokurator w postępowaniu przygotowawczym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3648947E" w14:textId="3B1774D0" w:rsidR="00D623CB" w:rsidRPr="00A15BC1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b) </w:t>
      </w:r>
      <w:r w:rsidR="00D623CB"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>sąd w postępowaniu przygotowawczym</w:t>
      </w:r>
      <w:r w:rsidRPr="00A15BC1">
        <w:rPr>
          <w:rFonts w:ascii="Times New Roman" w:hAnsi="Times New Roman" w:cs="Times New Roman"/>
          <w:b/>
          <w:bCs/>
          <w:sz w:val="26"/>
          <w:szCs w:val="26"/>
          <w:u w:val="single"/>
        </w:rPr>
        <w:t>,</w:t>
      </w:r>
    </w:p>
    <w:p w14:paraId="19757F64" w14:textId="6F850BBF" w:rsidR="00D623CB" w:rsidRPr="00917E84" w:rsidRDefault="00A15BC1" w:rsidP="00A15BC1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c) </w:t>
      </w:r>
      <w:r w:rsidR="00D623CB" w:rsidRPr="00917E84">
        <w:rPr>
          <w:rFonts w:ascii="Times New Roman" w:hAnsi="Times New Roman" w:cs="Times New Roman"/>
          <w:sz w:val="26"/>
          <w:szCs w:val="26"/>
        </w:rPr>
        <w:t>prokurator w postępowaniu sądowym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9D804B0" w14:textId="4AF45B9C" w:rsidR="000B1AE7" w:rsidRPr="00917E84" w:rsidRDefault="000B1AE7" w:rsidP="00D623CB">
      <w:pPr>
        <w:spacing w:after="0" w:line="276" w:lineRule="auto"/>
        <w:ind w:left="426" w:hanging="426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</w:pPr>
    </w:p>
    <w:p w14:paraId="1B6B5DBE" w14:textId="00F81559" w:rsidR="00B43EB2" w:rsidRPr="00917E84" w:rsidRDefault="00B43EB2" w:rsidP="00D623CB">
      <w:pPr>
        <w:spacing w:after="0" w:line="276" w:lineRule="auto"/>
        <w:ind w:left="426" w:hanging="426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</w:pPr>
    </w:p>
    <w:p w14:paraId="4857AA35" w14:textId="662999E8" w:rsidR="00B43EB2" w:rsidRPr="00917E84" w:rsidRDefault="00B43EB2" w:rsidP="00D623CB">
      <w:pPr>
        <w:spacing w:after="0" w:line="276" w:lineRule="auto"/>
        <w:ind w:left="426" w:hanging="426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</w:pPr>
    </w:p>
    <w:p w14:paraId="650238BD" w14:textId="2147943C" w:rsidR="00B43EB2" w:rsidRPr="00917E84" w:rsidRDefault="00B43EB2" w:rsidP="00D623CB">
      <w:pPr>
        <w:spacing w:after="0" w:line="276" w:lineRule="auto"/>
        <w:ind w:left="426" w:hanging="426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</w:pPr>
    </w:p>
    <w:p w14:paraId="520E9903" w14:textId="1510F26B" w:rsidR="00B43EB2" w:rsidRPr="00917E84" w:rsidRDefault="00B43EB2" w:rsidP="00D623CB">
      <w:pPr>
        <w:spacing w:after="0" w:line="276" w:lineRule="auto"/>
        <w:ind w:left="426" w:hanging="426"/>
        <w:jc w:val="both"/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pl-PL"/>
        </w:rPr>
      </w:pPr>
    </w:p>
    <w:p w14:paraId="0615C2A6" w14:textId="25D2FC8B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zh-CN"/>
        </w:rPr>
      </w:pPr>
      <w:r w:rsidRPr="00607B8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zh-CN"/>
        </w:rPr>
        <w:lastRenderedPageBreak/>
        <w:t>Kazus z zakresu prawa cywilnego</w:t>
      </w:r>
    </w:p>
    <w:p w14:paraId="0BD8FFB3" w14:textId="77777777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14:paraId="1ED61BA5" w14:textId="77777777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16EF4377" w14:textId="77777777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  <w:t>W dniu 2 grudnia 2025 roku Aleksandra J. złożyła pozew przeciwko matce Jolancie J. o podwyższenie alimentów z kwoty 200 złotych miesięcznie do kwoty 2000 złotych miesięcznie.</w:t>
      </w:r>
    </w:p>
    <w:p w14:paraId="73FBDA62" w14:textId="77777777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  <w:t>W uzasadnieniu wskazała, że jest osoba chorą, mieszka z babką ojczystą, nie może podjąć zatrudnienia. Podała, iż ojciec pomaga jej finansowo ale otrzymywane od niego środki i alimenty od matki nie są wstanie pokryć jej uzasadnionych potrzeb.</w:t>
      </w:r>
    </w:p>
    <w:p w14:paraId="1FF5DD9C" w14:textId="77777777" w:rsidR="00607B8F" w:rsidRPr="00607B8F" w:rsidRDefault="00607B8F" w:rsidP="00607B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>W dniu 20 grudnia 2025 roku  pozwana Jolanta J. odebrała odpis pozwu i w zakreślonym terminie złożyła odpowiedź na pozew wnosząc o oddalenie powództwa.</w:t>
      </w:r>
    </w:p>
    <w:p w14:paraId="364374D3" w14:textId="77777777" w:rsidR="00607B8F" w:rsidRPr="00607B8F" w:rsidRDefault="00607B8F" w:rsidP="00607B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Sąd postanowieniem z dnia 22 grudnia 2025 roku skierował strony do mediacji zakreślając termin 2 miesięcy na jej przeprowadzenie. Żadna ze stron nie sprzeciwiła się skierowaniu na mediację. </w:t>
      </w:r>
    </w:p>
    <w:p w14:paraId="54E5A39C" w14:textId="77777777" w:rsidR="00607B8F" w:rsidRPr="00607B8F" w:rsidRDefault="00607B8F" w:rsidP="00607B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W dniu 6 marca 2026 roku  wpłynął do sądu protokół z mediacji z którego wynikało że strony nie doszły do porozumienia. </w:t>
      </w:r>
    </w:p>
    <w:p w14:paraId="08C2732A" w14:textId="77777777" w:rsidR="00607B8F" w:rsidRPr="00607B8F" w:rsidRDefault="00607B8F" w:rsidP="00607B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>W dniu 7 marca 2026 roku wydano zarządzenie o wyznaczeniu terminu rozprawy na dzień 30 czerwca 2026 roku.</w:t>
      </w:r>
    </w:p>
    <w:p w14:paraId="26C8BD6B" w14:textId="77777777" w:rsidR="00607B8F" w:rsidRPr="00607B8F" w:rsidRDefault="00607B8F" w:rsidP="00607B8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W dniu 8 marca 2026 roku Aleksandra J. złożyła pismo w którym cofnęła pozew podając, że doszła do porozumienia z matką, która zobowiązała się płacić na jej rzecz 1000 złotych miesięcznie tytułem alimentów. Do pisma dołączyła oświadczenie pozwanej Jolanty J. że wyraża zgodę na cofnięcie pozwu.</w:t>
      </w:r>
    </w:p>
    <w:p w14:paraId="7E177D52" w14:textId="77777777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62FAF9E" w14:textId="77777777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607B8F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Jaką decyzje podejmie sąd, napisz orzeczenie, uzasadnij i podaj podstawę prawną. Jakie zarządzenia powinien wydać sędzia referent.</w:t>
      </w:r>
    </w:p>
    <w:p w14:paraId="4E7131EA" w14:textId="76890804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02057EE3" w14:textId="27E180A4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1110D393" w14:textId="4D91572A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5BC9B8E7" w14:textId="64C75D2B" w:rsidR="00607B8F" w:rsidRPr="00607B8F" w:rsidRDefault="00607B8F" w:rsidP="00607B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032E70A0" w14:textId="24422459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8792873" w14:textId="7B118D81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B6E83DF" w14:textId="09C60584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CCE440A" w14:textId="6014F81E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F7F717D" w14:textId="77319309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3E2BD2D" w14:textId="6C803964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0E26AD90" w14:textId="7CDD2714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B312C31" w14:textId="38792C71" w:rsid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1BAAC052" w14:textId="77777777" w:rsidR="00607B8F" w:rsidRP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7A36EB0" w14:textId="19D1E4C5" w:rsidR="00607B8F" w:rsidRPr="00607B8F" w:rsidRDefault="00607B8F" w:rsidP="00607B8F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07B8F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 xml:space="preserve">Kazus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z zakresu prawa karnego</w:t>
      </w:r>
    </w:p>
    <w:p w14:paraId="43DA1122" w14:textId="77777777" w:rsidR="00607B8F" w:rsidRPr="00607B8F" w:rsidRDefault="00607B8F" w:rsidP="00607B8F">
      <w:pPr>
        <w:jc w:val="both"/>
        <w:rPr>
          <w:rFonts w:ascii="Times New Roman" w:hAnsi="Times New Roman" w:cs="Times New Roman"/>
          <w:sz w:val="26"/>
          <w:szCs w:val="26"/>
        </w:rPr>
      </w:pPr>
      <w:r w:rsidRPr="00607B8F">
        <w:rPr>
          <w:rFonts w:ascii="Times New Roman" w:hAnsi="Times New Roman" w:cs="Times New Roman"/>
          <w:sz w:val="26"/>
          <w:szCs w:val="26"/>
        </w:rPr>
        <w:t>W dniu 20 stycznia 2026 roku ok. 11.30 funkcjonariusze policji zatrzymali Krzysztofa Nowaka ( ur. 15.01.2006r. ) po tym jak ze sklepu Delikatesy po uprzednim dokonaniu kradzieży butelki z alkoholem Jagermeister o wartości 114,99 złotych, w celu utrzymania się w posiadaniu skradzionego mienia użył wobec pracownika ochrony sklepu Grzegorza Idziaka przemocy polegającej na kopaniu go po nogach i rękach oraz zadawaniu mu uderzeń łokciem po rękach i po klatce piersiowej oraz szarpaniu, w wyniku czego ten doznał zasinienia w okolicy kolana lewego oraz zaczerwienienia w okolicy nadgarstka ręki lewej od strony wewnętrznej co skutkowało naruszeniem czynności narządów jego ciała na okres nie przekraczający 7 dni.</w:t>
      </w:r>
    </w:p>
    <w:p w14:paraId="1FD022DD" w14:textId="77777777" w:rsidR="00607B8F" w:rsidRPr="00607B8F" w:rsidRDefault="00607B8F" w:rsidP="00607B8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ED64624" w14:textId="77777777" w:rsidR="00607B8F" w:rsidRPr="00607B8F" w:rsidRDefault="00607B8F" w:rsidP="00607B8F">
      <w:pPr>
        <w:jc w:val="both"/>
        <w:rPr>
          <w:rFonts w:ascii="Times New Roman" w:hAnsi="Times New Roman" w:cs="Times New Roman"/>
          <w:sz w:val="26"/>
          <w:szCs w:val="26"/>
        </w:rPr>
      </w:pPr>
      <w:r w:rsidRPr="00607B8F">
        <w:rPr>
          <w:rFonts w:ascii="Times New Roman" w:hAnsi="Times New Roman" w:cs="Times New Roman"/>
          <w:sz w:val="26"/>
          <w:szCs w:val="26"/>
        </w:rPr>
        <w:t>Jan Nowak przyznał się do popełnienia zarzucanego mu czynu i odmówił składania wyjaśnień. Pokrzywdzony złożył szczegółowe zeznania, w których opisał jak zauważył dziwne zachowanie jednego z klientów i postanowił obserwować go na monitoringu. Kiedy zauważył, iż mężczyzna schował pod kurtkę butelkę alkoholu wziętą z półki a następnie wychodzi ze sklepu nie dokonując zapłaty.</w:t>
      </w:r>
    </w:p>
    <w:p w14:paraId="4D4D7BFD" w14:textId="77777777" w:rsidR="00607B8F" w:rsidRPr="00607B8F" w:rsidRDefault="00607B8F" w:rsidP="00607B8F">
      <w:pPr>
        <w:jc w:val="both"/>
        <w:rPr>
          <w:rFonts w:ascii="Times New Roman" w:hAnsi="Times New Roman" w:cs="Times New Roman"/>
          <w:sz w:val="26"/>
          <w:szCs w:val="26"/>
        </w:rPr>
      </w:pPr>
      <w:r w:rsidRPr="00607B8F">
        <w:rPr>
          <w:rFonts w:ascii="Times New Roman" w:hAnsi="Times New Roman" w:cs="Times New Roman"/>
          <w:sz w:val="26"/>
          <w:szCs w:val="26"/>
        </w:rPr>
        <w:t xml:space="preserve">Postanowił podjąć interwencje w celu zatrzymania mężczyzny. Ten jednak stawiał opór, zassał mu uderzenia,. W trakcie szarpaniny butelka alkoholu wypadła spod kurtki mężczyzny i stłukła się. Opisywany przebieg zdarzenia znalazł potwierdzenie w nagraniu z monitoringu.  </w:t>
      </w:r>
    </w:p>
    <w:p w14:paraId="309A797E" w14:textId="77777777" w:rsidR="00607B8F" w:rsidRPr="00607B8F" w:rsidRDefault="00607B8F" w:rsidP="00607B8F">
      <w:pPr>
        <w:jc w:val="both"/>
        <w:rPr>
          <w:rFonts w:ascii="Times New Roman" w:hAnsi="Times New Roman" w:cs="Times New Roman"/>
          <w:sz w:val="26"/>
          <w:szCs w:val="26"/>
        </w:rPr>
      </w:pPr>
      <w:r w:rsidRPr="00607B8F">
        <w:rPr>
          <w:rFonts w:ascii="Times New Roman" w:hAnsi="Times New Roman" w:cs="Times New Roman"/>
          <w:sz w:val="26"/>
          <w:szCs w:val="26"/>
        </w:rPr>
        <w:t xml:space="preserve">Zatrzymany jest osobą nie karaną. Swoje postępowanie tłumaczył, iż rzuciła go dziewczyna, chciał się napić, nie miał pieniędzy więc postanowił ukraść alkohol. Ma stałą pracę i stałe miejsce zamieszkania. </w:t>
      </w:r>
    </w:p>
    <w:p w14:paraId="3133B5C9" w14:textId="77777777" w:rsidR="00607B8F" w:rsidRPr="00607B8F" w:rsidRDefault="00607B8F" w:rsidP="00607B8F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07B8F">
        <w:rPr>
          <w:rFonts w:ascii="Times New Roman" w:hAnsi="Times New Roman" w:cs="Times New Roman"/>
          <w:sz w:val="26"/>
          <w:szCs w:val="26"/>
        </w:rPr>
        <w:t xml:space="preserve">Proszę dokonać kwalifikacji zarzucanego Kazimierzowi Nowakowi czynu oraz sporządzić projekt orzeczenia wraz z uzasadnieniem </w:t>
      </w:r>
    </w:p>
    <w:p w14:paraId="43532405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BD06CEB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06D7EA1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0D63CE0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C177CDF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14F34BA2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D39A3F7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65A211C7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51CAE86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F73854D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8D1F365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8C9C95C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7DB3108E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E2987A0" w14:textId="77777777" w:rsid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05E30555" w14:textId="7A44EEC5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Klucz:</w:t>
      </w:r>
    </w:p>
    <w:p w14:paraId="715043F9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F4CAD35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Pytania z zakresu prawa cywilnego i procedury</w:t>
      </w:r>
    </w:p>
    <w:p w14:paraId="2B9D8693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5407158" w14:textId="19348915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244922CC" w14:textId="15533923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24C8C02E" w14:textId="53367A59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448176E8" w14:textId="6C381083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35BB8616" w14:textId="1A4A444A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613D1BB" w14:textId="2F528031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7161E7AB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7.a</w:t>
      </w:r>
    </w:p>
    <w:p w14:paraId="54018B53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8.b</w:t>
      </w:r>
    </w:p>
    <w:p w14:paraId="5A4AC0E6" w14:textId="7CA3C4D0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00D717EB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10.c.</w:t>
      </w:r>
    </w:p>
    <w:p w14:paraId="56BD361C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11.c</w:t>
      </w:r>
    </w:p>
    <w:p w14:paraId="33D1C2AA" w14:textId="08D254AD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1125C7AE" w14:textId="14657D33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13.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716A2278" w14:textId="2B1CEDAA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14.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0FB941A5" w14:textId="2F4AA42E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15.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511807B8" w14:textId="74BE4498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16.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21ED0133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17.b</w:t>
      </w:r>
    </w:p>
    <w:p w14:paraId="1C53D5D3" w14:textId="240CD242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18.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573EC064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D6793C6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Pytania z zakresu prawa karnego i procedury</w:t>
      </w:r>
    </w:p>
    <w:p w14:paraId="299CC56F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E4EF721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19.a</w:t>
      </w:r>
    </w:p>
    <w:p w14:paraId="366BBBF4" w14:textId="40DD850B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5E1648FE" w14:textId="4BA2C551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21.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17FB31CF" w14:textId="3391A5E2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1AB29D81" w14:textId="0759EFED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23.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51512665" w14:textId="22CBD974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24.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313AC3F0" w14:textId="24C8BD31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25.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</w:p>
    <w:p w14:paraId="367BA076" w14:textId="078DB246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26.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3FC79347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27.c</w:t>
      </w:r>
    </w:p>
    <w:p w14:paraId="6669DE69" w14:textId="3DE516C1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28.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06865743" w14:textId="4F006D19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29.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6ACE5524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30.b</w:t>
      </w:r>
    </w:p>
    <w:p w14:paraId="08A541F0" w14:textId="5C87B838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31.</w:t>
      </w:r>
      <w:r w:rsidR="003D67B7"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46DF5167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32.b</w:t>
      </w:r>
    </w:p>
    <w:p w14:paraId="0042C59F" w14:textId="7777777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33.c</w:t>
      </w:r>
    </w:p>
    <w:p w14:paraId="1CA41924" w14:textId="1405C058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34.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p w14:paraId="5E652C48" w14:textId="06609137" w:rsidR="00AB4F1E" w:rsidRPr="00AB4F1E" w:rsidRDefault="00AB4F1E" w:rsidP="00AB4F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35.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c</w:t>
      </w:r>
    </w:p>
    <w:p w14:paraId="4F4E2000" w14:textId="2C6EECCA" w:rsidR="00607B8F" w:rsidRPr="00607B8F" w:rsidRDefault="00AB4F1E" w:rsidP="000606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B4F1E">
        <w:rPr>
          <w:rFonts w:ascii="Times New Roman" w:eastAsia="Times New Roman" w:hAnsi="Times New Roman" w:cs="Times New Roman"/>
          <w:sz w:val="28"/>
          <w:szCs w:val="28"/>
          <w:lang w:eastAsia="zh-CN"/>
        </w:rPr>
        <w:t>36.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b</w:t>
      </w:r>
    </w:p>
    <w:sectPr w:rsidR="00607B8F" w:rsidRPr="00607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BB7"/>
    <w:multiLevelType w:val="hybridMultilevel"/>
    <w:tmpl w:val="3496A7D4"/>
    <w:lvl w:ilvl="0" w:tplc="88AA67A2">
      <w:start w:val="19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348D"/>
    <w:multiLevelType w:val="hybridMultilevel"/>
    <w:tmpl w:val="B0D206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2780D"/>
    <w:multiLevelType w:val="hybridMultilevel"/>
    <w:tmpl w:val="8FCAD07A"/>
    <w:lvl w:ilvl="0" w:tplc="0AF8379A">
      <w:start w:val="20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242CE"/>
    <w:multiLevelType w:val="hybridMultilevel"/>
    <w:tmpl w:val="9C783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A45AF"/>
    <w:multiLevelType w:val="hybridMultilevel"/>
    <w:tmpl w:val="DD98A288"/>
    <w:lvl w:ilvl="0" w:tplc="1BE8ED0E">
      <w:start w:val="2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5B5E"/>
    <w:multiLevelType w:val="hybridMultilevel"/>
    <w:tmpl w:val="AD8445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63A08"/>
    <w:multiLevelType w:val="hybridMultilevel"/>
    <w:tmpl w:val="5046DC3A"/>
    <w:lvl w:ilvl="0" w:tplc="F3AA76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AEA5440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91DA6"/>
    <w:multiLevelType w:val="hybridMultilevel"/>
    <w:tmpl w:val="F5241E06"/>
    <w:lvl w:ilvl="0" w:tplc="B13271DA">
      <w:start w:val="2"/>
      <w:numFmt w:val="decimal"/>
      <w:lvlText w:val="%1."/>
      <w:lvlJc w:val="left"/>
      <w:pPr>
        <w:ind w:left="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8E9590">
      <w:start w:val="1"/>
      <w:numFmt w:val="lowerLetter"/>
      <w:lvlText w:val="%2)"/>
      <w:lvlJc w:val="left"/>
      <w:pPr>
        <w:ind w:left="79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6E61E90">
      <w:start w:val="1"/>
      <w:numFmt w:val="lowerRoman"/>
      <w:lvlText w:val="%3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7CD34E">
      <w:start w:val="1"/>
      <w:numFmt w:val="decimal"/>
      <w:lvlText w:val="%4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43019C0">
      <w:start w:val="1"/>
      <w:numFmt w:val="lowerLetter"/>
      <w:lvlText w:val="%5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41C5D12">
      <w:start w:val="1"/>
      <w:numFmt w:val="lowerRoman"/>
      <w:lvlText w:val="%6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0E2372E">
      <w:start w:val="1"/>
      <w:numFmt w:val="decimal"/>
      <w:lvlText w:val="%7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1FEA468">
      <w:start w:val="1"/>
      <w:numFmt w:val="lowerLetter"/>
      <w:lvlText w:val="%8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69ADC3A">
      <w:start w:val="1"/>
      <w:numFmt w:val="lowerRoman"/>
      <w:lvlText w:val="%9"/>
      <w:lvlJc w:val="left"/>
      <w:pPr>
        <w:ind w:left="5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141339"/>
    <w:multiLevelType w:val="hybridMultilevel"/>
    <w:tmpl w:val="BD0C2F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F5CAA"/>
    <w:multiLevelType w:val="hybridMultilevel"/>
    <w:tmpl w:val="245C4158"/>
    <w:lvl w:ilvl="0" w:tplc="0415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D7CE3"/>
    <w:multiLevelType w:val="hybridMultilevel"/>
    <w:tmpl w:val="91E2F794"/>
    <w:lvl w:ilvl="0" w:tplc="6A34D55A">
      <w:start w:val="29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540E7"/>
    <w:multiLevelType w:val="hybridMultilevel"/>
    <w:tmpl w:val="59B61A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16EFF"/>
    <w:multiLevelType w:val="hybridMultilevel"/>
    <w:tmpl w:val="04CE9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AF8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D0A51"/>
    <w:multiLevelType w:val="hybridMultilevel"/>
    <w:tmpl w:val="C30C180C"/>
    <w:lvl w:ilvl="0" w:tplc="157804AE">
      <w:start w:val="20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55E88"/>
    <w:multiLevelType w:val="hybridMultilevel"/>
    <w:tmpl w:val="3202F196"/>
    <w:lvl w:ilvl="0" w:tplc="3F5AB0FC">
      <w:start w:val="2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C50C8"/>
    <w:multiLevelType w:val="hybridMultilevel"/>
    <w:tmpl w:val="6C6CF3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0708D"/>
    <w:multiLevelType w:val="hybridMultilevel"/>
    <w:tmpl w:val="95486B0A"/>
    <w:lvl w:ilvl="0" w:tplc="EC5C4760">
      <w:start w:val="2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433B8"/>
    <w:multiLevelType w:val="hybridMultilevel"/>
    <w:tmpl w:val="E10C3F94"/>
    <w:lvl w:ilvl="0" w:tplc="956AACB4">
      <w:start w:val="2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C098B"/>
    <w:multiLevelType w:val="hybridMultilevel"/>
    <w:tmpl w:val="E5CC50E4"/>
    <w:lvl w:ilvl="0" w:tplc="BFD878C6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F471712"/>
    <w:multiLevelType w:val="hybridMultilevel"/>
    <w:tmpl w:val="8508261E"/>
    <w:lvl w:ilvl="0" w:tplc="1B3A059C">
      <w:start w:val="2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10C73"/>
    <w:multiLevelType w:val="hybridMultilevel"/>
    <w:tmpl w:val="986613C6"/>
    <w:lvl w:ilvl="0" w:tplc="35A69006">
      <w:start w:val="2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808893">
    <w:abstractNumId w:val="12"/>
  </w:num>
  <w:num w:numId="2" w16cid:durableId="14070668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63329">
    <w:abstractNumId w:val="7"/>
  </w:num>
  <w:num w:numId="4" w16cid:durableId="14219514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9239509">
    <w:abstractNumId w:val="0"/>
  </w:num>
  <w:num w:numId="6" w16cid:durableId="1105419266">
    <w:abstractNumId w:val="13"/>
  </w:num>
  <w:num w:numId="7" w16cid:durableId="1433478381">
    <w:abstractNumId w:val="2"/>
  </w:num>
  <w:num w:numId="8" w16cid:durableId="14308006">
    <w:abstractNumId w:val="6"/>
  </w:num>
  <w:num w:numId="9" w16cid:durableId="702365079">
    <w:abstractNumId w:val="4"/>
  </w:num>
  <w:num w:numId="10" w16cid:durableId="1622420433">
    <w:abstractNumId w:val="17"/>
  </w:num>
  <w:num w:numId="11" w16cid:durableId="1132291057">
    <w:abstractNumId w:val="14"/>
  </w:num>
  <w:num w:numId="12" w16cid:durableId="687951868">
    <w:abstractNumId w:val="16"/>
  </w:num>
  <w:num w:numId="13" w16cid:durableId="2142189077">
    <w:abstractNumId w:val="19"/>
  </w:num>
  <w:num w:numId="14" w16cid:durableId="1118254305">
    <w:abstractNumId w:val="9"/>
  </w:num>
  <w:num w:numId="15" w16cid:durableId="361177593">
    <w:abstractNumId w:val="20"/>
  </w:num>
  <w:num w:numId="16" w16cid:durableId="1471553468">
    <w:abstractNumId w:val="10"/>
  </w:num>
  <w:num w:numId="17" w16cid:durableId="1740127661">
    <w:abstractNumId w:val="15"/>
  </w:num>
  <w:num w:numId="18" w16cid:durableId="1382434615">
    <w:abstractNumId w:val="1"/>
  </w:num>
  <w:num w:numId="19" w16cid:durableId="1300304920">
    <w:abstractNumId w:val="8"/>
  </w:num>
  <w:num w:numId="20" w16cid:durableId="1171024703">
    <w:abstractNumId w:val="5"/>
  </w:num>
  <w:num w:numId="21" w16cid:durableId="1846435572">
    <w:abstractNumId w:val="11"/>
  </w:num>
  <w:num w:numId="22" w16cid:durableId="1833568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E7"/>
    <w:rsid w:val="0004686F"/>
    <w:rsid w:val="000606D6"/>
    <w:rsid w:val="000B1AE7"/>
    <w:rsid w:val="000E2212"/>
    <w:rsid w:val="001C1B6E"/>
    <w:rsid w:val="002E123C"/>
    <w:rsid w:val="003D67B7"/>
    <w:rsid w:val="004A754A"/>
    <w:rsid w:val="005E0FAD"/>
    <w:rsid w:val="005E47ED"/>
    <w:rsid w:val="00607B8F"/>
    <w:rsid w:val="006532CE"/>
    <w:rsid w:val="00917E84"/>
    <w:rsid w:val="00942A50"/>
    <w:rsid w:val="00A15BC1"/>
    <w:rsid w:val="00AB4F1E"/>
    <w:rsid w:val="00B43EB2"/>
    <w:rsid w:val="00D623CB"/>
    <w:rsid w:val="00D9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71F3"/>
  <w15:chartTrackingRefBased/>
  <w15:docId w15:val="{2E88D901-A8C6-4A38-8780-860A53CE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A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1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F3E56-9A8E-4DA3-BCC8-3CAD3055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1759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Wieński Dariusz</dc:creator>
  <cp:keywords/>
  <dc:description/>
  <cp:lastModifiedBy>Warat Agnieszka</cp:lastModifiedBy>
  <cp:revision>2</cp:revision>
  <cp:lastPrinted>2026-03-23T07:09:00Z</cp:lastPrinted>
  <dcterms:created xsi:type="dcterms:W3CDTF">2026-07-14T06:53:00Z</dcterms:created>
  <dcterms:modified xsi:type="dcterms:W3CDTF">2026-07-14T06:53:00Z</dcterms:modified>
</cp:coreProperties>
</file>