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921" w:type="pct"/>
        <w:jc w:val="right"/>
        <w:tblInd w:w="0" w:type="dxa"/>
        <w:tblLook w:val="04A0" w:firstRow="1" w:lastRow="0" w:firstColumn="1" w:lastColumn="0" w:noHBand="0" w:noVBand="1"/>
      </w:tblPr>
      <w:tblGrid>
        <w:gridCol w:w="3482"/>
      </w:tblGrid>
      <w:tr w:rsidR="002622CF" w14:paraId="17856BD6" w14:textId="77777777" w:rsidTr="002622CF">
        <w:trPr>
          <w:trHeight w:val="509"/>
          <w:jc w:val="right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AB2A5F" w14:textId="77777777" w:rsidR="002622CF" w:rsidRDefault="002622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bookmarkStart w:id="0" w:name="_Hlk165893407"/>
            <w:r>
              <w:rPr>
                <w:rFonts w:ascii="Arial" w:hAnsi="Arial" w:cs="Arial"/>
                <w:lang w:eastAsia="en-US"/>
              </w:rPr>
              <w:t>Wylosowany numer</w:t>
            </w:r>
          </w:p>
        </w:tc>
      </w:tr>
      <w:tr w:rsidR="002622CF" w14:paraId="6C6AE91C" w14:textId="77777777" w:rsidTr="002622CF">
        <w:trPr>
          <w:trHeight w:val="739"/>
          <w:jc w:val="right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A4BD" w14:textId="77777777" w:rsidR="002622CF" w:rsidRDefault="002622CF">
            <w:pPr>
              <w:spacing w:line="360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5C7DBA27" w14:textId="77777777" w:rsidR="002622CF" w:rsidRDefault="002622CF" w:rsidP="002622CF">
      <w:pPr>
        <w:spacing w:line="360" w:lineRule="auto"/>
        <w:jc w:val="center"/>
        <w:rPr>
          <w:rFonts w:ascii="Arial" w:hAnsi="Arial" w:cs="Arial"/>
          <w:b/>
        </w:rPr>
      </w:pPr>
    </w:p>
    <w:p w14:paraId="72147879" w14:textId="77777777" w:rsidR="00CC5A14" w:rsidRDefault="002622CF" w:rsidP="002622C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Konkurs na stanowisko </w:t>
      </w:r>
    </w:p>
    <w:p w14:paraId="5E5B420F" w14:textId="7DFC0462" w:rsidR="002622CF" w:rsidRDefault="00AB35E1" w:rsidP="002622C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</w:t>
      </w:r>
      <w:r w:rsidR="00CC5A14">
        <w:rPr>
          <w:rFonts w:ascii="Arial" w:hAnsi="Arial" w:cs="Arial"/>
          <w:b/>
          <w:sz w:val="28"/>
          <w:szCs w:val="28"/>
        </w:rPr>
        <w:t xml:space="preserve">łodszego asystenta sędziego/ </w:t>
      </w:r>
      <w:r w:rsidR="002622CF">
        <w:rPr>
          <w:rFonts w:ascii="Arial" w:hAnsi="Arial" w:cs="Arial"/>
          <w:b/>
          <w:sz w:val="28"/>
          <w:szCs w:val="28"/>
        </w:rPr>
        <w:t>asystenta sędziego</w:t>
      </w:r>
    </w:p>
    <w:p w14:paraId="6E0215C2" w14:textId="77777777" w:rsidR="002622CF" w:rsidRDefault="002622CF" w:rsidP="002622C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Sądzie Okręgowym w Koninie</w:t>
      </w:r>
    </w:p>
    <w:p w14:paraId="6109AB49" w14:textId="1FAFB98B" w:rsidR="002622CF" w:rsidRDefault="00825FA3" w:rsidP="002622C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20 </w:t>
      </w:r>
      <w:r w:rsidR="00CC5A14">
        <w:rPr>
          <w:rFonts w:ascii="Arial" w:hAnsi="Arial" w:cs="Arial"/>
          <w:b/>
          <w:sz w:val="28"/>
          <w:szCs w:val="28"/>
        </w:rPr>
        <w:t>maja</w:t>
      </w:r>
      <w:r w:rsidR="002622CF">
        <w:rPr>
          <w:rFonts w:ascii="Arial" w:hAnsi="Arial" w:cs="Arial"/>
          <w:b/>
          <w:sz w:val="28"/>
          <w:szCs w:val="28"/>
        </w:rPr>
        <w:t xml:space="preserve"> 202</w:t>
      </w:r>
      <w:r w:rsidR="00CC5A14">
        <w:rPr>
          <w:rFonts w:ascii="Arial" w:hAnsi="Arial" w:cs="Arial"/>
          <w:b/>
          <w:sz w:val="28"/>
          <w:szCs w:val="28"/>
        </w:rPr>
        <w:t>6</w:t>
      </w:r>
      <w:r w:rsidR="002622CF">
        <w:rPr>
          <w:rFonts w:ascii="Arial" w:hAnsi="Arial" w:cs="Arial"/>
          <w:b/>
          <w:sz w:val="28"/>
          <w:szCs w:val="28"/>
        </w:rPr>
        <w:t xml:space="preserve"> r. – OA.Kd.1101.</w:t>
      </w:r>
      <w:r w:rsidR="00CC5A14">
        <w:rPr>
          <w:rFonts w:ascii="Arial" w:hAnsi="Arial" w:cs="Arial"/>
          <w:b/>
          <w:sz w:val="28"/>
          <w:szCs w:val="28"/>
        </w:rPr>
        <w:t>2</w:t>
      </w:r>
      <w:r w:rsidR="002622CF">
        <w:rPr>
          <w:rFonts w:ascii="Arial" w:hAnsi="Arial" w:cs="Arial"/>
          <w:b/>
          <w:sz w:val="28"/>
          <w:szCs w:val="28"/>
        </w:rPr>
        <w:t>.202</w:t>
      </w:r>
      <w:r w:rsidR="00CC5A14">
        <w:rPr>
          <w:rFonts w:ascii="Arial" w:hAnsi="Arial" w:cs="Arial"/>
          <w:b/>
          <w:sz w:val="28"/>
          <w:szCs w:val="28"/>
        </w:rPr>
        <w:t>6</w:t>
      </w:r>
    </w:p>
    <w:bookmarkEnd w:id="0"/>
    <w:p w14:paraId="4AFCFA71" w14:textId="77777777" w:rsidR="002622CF" w:rsidRDefault="002622CF" w:rsidP="002622CF">
      <w:pPr>
        <w:suppressAutoHyphens/>
        <w:spacing w:line="360" w:lineRule="auto"/>
        <w:jc w:val="both"/>
        <w:rPr>
          <w:rFonts w:ascii="Arial" w:eastAsia="Andale Sans UI" w:hAnsi="Arial" w:cs="Arial"/>
          <w:b/>
        </w:rPr>
      </w:pPr>
    </w:p>
    <w:p w14:paraId="6620A29B" w14:textId="0BC03E25" w:rsidR="002622CF" w:rsidRDefault="002622CF" w:rsidP="002622CF">
      <w:pPr>
        <w:suppressAutoHyphens/>
        <w:spacing w:line="360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>
        <w:rPr>
          <w:rFonts w:ascii="Arial" w:eastAsia="Andale Sans UI" w:hAnsi="Arial" w:cs="Arial"/>
          <w:b/>
          <w:sz w:val="22"/>
          <w:szCs w:val="22"/>
        </w:rPr>
        <w:t xml:space="preserve">TEST  </w:t>
      </w:r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 xml:space="preserve">jednokrotnego </w:t>
      </w:r>
      <w:r>
        <w:rPr>
          <w:rFonts w:ascii="Arial" w:hAnsi="Arial" w:cs="Arial"/>
          <w:b/>
          <w:sz w:val="22"/>
          <w:szCs w:val="22"/>
          <w:shd w:val="clear" w:color="auto" w:fill="FFFFFF"/>
        </w:rPr>
        <w:t>wyboru</w:t>
      </w:r>
    </w:p>
    <w:p w14:paraId="75189BE5" w14:textId="3FE83507" w:rsidR="002622CF" w:rsidRDefault="002622CF" w:rsidP="002622CF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4A471566" w14:textId="77777777" w:rsidR="00F321B9" w:rsidRPr="002622CF" w:rsidRDefault="00F321B9" w:rsidP="002622CF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5B38C938" w14:textId="77777777" w:rsidR="00CC5A14" w:rsidRPr="00CC5A14" w:rsidRDefault="00CC5A14" w:rsidP="00CC5A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right="96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C5A14">
        <w:rPr>
          <w:rFonts w:ascii="Arial" w:hAnsi="Arial" w:cs="Arial"/>
          <w:b/>
          <w:bCs/>
          <w:color w:val="000000"/>
          <w:sz w:val="22"/>
          <w:szCs w:val="22"/>
        </w:rPr>
        <w:t>W toku postępowania eksmisyjnego z lokalu mieszkalnego, sąd prowadzi postępowanie dowodowe, w zakresie przesłanek do orzeczenia o lokalu socjalnym:</w:t>
      </w:r>
    </w:p>
    <w:p w14:paraId="2C8C4369" w14:textId="77777777" w:rsidR="00CC5A14" w:rsidRPr="00CC5A14" w:rsidRDefault="00CC5A14" w:rsidP="00623168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wyłącznie na wniosek pozwanego zainteresowanego otrzymaniem takiego lokalu,</w:t>
      </w:r>
    </w:p>
    <w:p w14:paraId="1C02D35C" w14:textId="77777777" w:rsidR="00CC5A14" w:rsidRPr="00CC5A14" w:rsidRDefault="00CC5A14" w:rsidP="00623168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wyłącznie na wniosek gminy, działającej jako interwenient uboczny, na której może spoczywać obowiązek dostarczenia takiego lokalu,</w:t>
      </w:r>
    </w:p>
    <w:p w14:paraId="33733D73" w14:textId="77777777" w:rsidR="00CC5A14" w:rsidRPr="00CC5A14" w:rsidRDefault="00CC5A14" w:rsidP="00623168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z urzędu.</w:t>
      </w:r>
    </w:p>
    <w:p w14:paraId="561302FA" w14:textId="35BDB8CA" w:rsidR="002622CF" w:rsidRDefault="002622CF" w:rsidP="002622CF">
      <w:pPr>
        <w:pStyle w:val="NormalnyWeb"/>
        <w:spacing w:before="0" w:beforeAutospacing="0" w:after="0" w:afterAutospacing="0" w:line="360" w:lineRule="auto"/>
        <w:ind w:left="18"/>
        <w:jc w:val="both"/>
        <w:rPr>
          <w:rFonts w:ascii="Arial" w:hAnsi="Arial" w:cs="Arial"/>
          <w:sz w:val="22"/>
          <w:szCs w:val="22"/>
        </w:rPr>
      </w:pPr>
    </w:p>
    <w:p w14:paraId="722EED24" w14:textId="77777777" w:rsidR="00CC5A14" w:rsidRPr="00CC5A14" w:rsidRDefault="00CC5A14" w:rsidP="00CC5A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right="96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C5A14">
        <w:rPr>
          <w:rFonts w:ascii="Arial" w:hAnsi="Arial" w:cs="Arial"/>
          <w:b/>
          <w:bCs/>
          <w:color w:val="000000"/>
          <w:sz w:val="22"/>
          <w:szCs w:val="22"/>
        </w:rPr>
        <w:t>Ustawową przesłanką zmniejszenia kary umownej jest:</w:t>
      </w:r>
    </w:p>
    <w:p w14:paraId="0D4C61BC" w14:textId="77777777" w:rsidR="00CC5A14" w:rsidRPr="00CC5A14" w:rsidRDefault="00CC5A14" w:rsidP="00623168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wykonanie przez dłużnika zobowiązania w znacznej części,</w:t>
      </w:r>
    </w:p>
    <w:p w14:paraId="464E3340" w14:textId="77777777" w:rsidR="00CC5A14" w:rsidRPr="00CC5A14" w:rsidRDefault="00CC5A14" w:rsidP="00623168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równoczesne zastrzeżenie odsetek na wypadek braku zapłaty w terminie,</w:t>
      </w:r>
    </w:p>
    <w:p w14:paraId="411102CE" w14:textId="07B7F91A" w:rsidR="00CC5A14" w:rsidRPr="00CC5A14" w:rsidRDefault="00CC5A14" w:rsidP="00623168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istotna zmiana siły nabywczej pieniądza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071D609" w14:textId="77777777" w:rsidR="002622CF" w:rsidRPr="002622CF" w:rsidRDefault="002622CF" w:rsidP="002622CF">
      <w:pPr>
        <w:pStyle w:val="NormalnyWeb"/>
        <w:spacing w:before="0" w:beforeAutospacing="0" w:after="0" w:afterAutospacing="0" w:line="360" w:lineRule="auto"/>
        <w:ind w:left="1500" w:right="171"/>
        <w:jc w:val="both"/>
        <w:rPr>
          <w:rFonts w:ascii="Arial" w:hAnsi="Arial" w:cs="Arial"/>
          <w:sz w:val="22"/>
          <w:szCs w:val="22"/>
        </w:rPr>
      </w:pPr>
    </w:p>
    <w:p w14:paraId="005FE8AC" w14:textId="6F3E85B3" w:rsidR="00CC5A14" w:rsidRPr="00CC5A14" w:rsidRDefault="00CC5A14" w:rsidP="00CC5A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right="96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C5A14">
        <w:rPr>
          <w:rFonts w:ascii="Arial" w:hAnsi="Arial" w:cs="Arial"/>
          <w:b/>
          <w:bCs/>
          <w:color w:val="000000"/>
          <w:sz w:val="22"/>
          <w:szCs w:val="22"/>
        </w:rPr>
        <w:t>W razie ponownego złożenia wniosku o zwolnienie od kosztów sądowych opartego na tych samych okolicznościach, co poprzednio oddalony wniosek:</w:t>
      </w:r>
    </w:p>
    <w:p w14:paraId="7A6DB4B2" w14:textId="77777777" w:rsidR="00CC5A14" w:rsidRPr="00CC5A14" w:rsidRDefault="00CC5A14" w:rsidP="00623168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ponowny wniosek podlega rozpoznaniu na ogólnych zasadach,</w:t>
      </w:r>
    </w:p>
    <w:p w14:paraId="5DBA02EE" w14:textId="77777777" w:rsidR="00CC5A14" w:rsidRPr="00CC5A14" w:rsidRDefault="00CC5A14" w:rsidP="00623168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ponowny wniosek podlega odrzuceniu,</w:t>
      </w:r>
    </w:p>
    <w:p w14:paraId="440F4CD6" w14:textId="77777777" w:rsidR="00CC5A14" w:rsidRPr="00CC5A14" w:rsidRDefault="00CC5A14" w:rsidP="00623168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ponowny wniosek podlega oddaleniu.</w:t>
      </w:r>
    </w:p>
    <w:p w14:paraId="0ED22283" w14:textId="77777777" w:rsidR="002622CF" w:rsidRPr="002622CF" w:rsidRDefault="002622CF" w:rsidP="002622CF">
      <w:pPr>
        <w:pStyle w:val="NormalnyWeb"/>
        <w:spacing w:before="0" w:beforeAutospacing="0" w:after="0" w:afterAutospacing="0" w:line="360" w:lineRule="auto"/>
        <w:ind w:right="95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516D5A8" w14:textId="203CC4E1" w:rsidR="00CC5A14" w:rsidRPr="00CC5A14" w:rsidRDefault="00CC5A14" w:rsidP="00CC5A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right="96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C5A14">
        <w:rPr>
          <w:rFonts w:ascii="Arial" w:hAnsi="Arial" w:cs="Arial"/>
          <w:b/>
          <w:bCs/>
          <w:color w:val="000000"/>
          <w:sz w:val="22"/>
          <w:szCs w:val="22"/>
        </w:rPr>
        <w:t>W przypadku rażącej niewdzięczności obdarowanego, darczyńcy przysługuje:</w:t>
      </w:r>
    </w:p>
    <w:p w14:paraId="380F6B2B" w14:textId="77777777" w:rsidR="00CC5A14" w:rsidRPr="00CC5A14" w:rsidRDefault="00CC5A14" w:rsidP="00623168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powództwo o odwołanie darowizny,</w:t>
      </w:r>
    </w:p>
    <w:p w14:paraId="428F21FE" w14:textId="77777777" w:rsidR="00CC5A14" w:rsidRPr="00CC5A14" w:rsidRDefault="00CC5A14" w:rsidP="00623168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powództwo o wydanie przedmiotu darowizny wytoczone po uprzednim złożeniu oświadczenia o odwołaniu darowizny,</w:t>
      </w:r>
    </w:p>
    <w:p w14:paraId="0817F128" w14:textId="56BB2D0A" w:rsidR="00CC5A14" w:rsidRPr="00CC5A14" w:rsidRDefault="00CC5A14" w:rsidP="00623168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 xml:space="preserve">powództwo o zobowiązanie obdarowanego do złożenia oświadczenia woli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CC5A14">
        <w:rPr>
          <w:rFonts w:ascii="Arial" w:hAnsi="Arial" w:cs="Arial"/>
          <w:color w:val="000000"/>
          <w:sz w:val="22"/>
          <w:szCs w:val="22"/>
        </w:rPr>
        <w:t>o przeniesieniu własności darowanej rzeczy, które może zastąpić oświadczenie darczyńcy o odwołaniu darowizny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25A31C2A" w14:textId="2695EF4F" w:rsidR="00F321B9" w:rsidRDefault="00F321B9" w:rsidP="002622CF">
      <w:pPr>
        <w:pStyle w:val="NormalnyWeb"/>
        <w:spacing w:before="0" w:beforeAutospacing="0" w:after="0" w:afterAutospacing="0" w:line="360" w:lineRule="auto"/>
        <w:ind w:left="714" w:right="9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10A8197" w14:textId="77777777" w:rsidR="00CC5A14" w:rsidRDefault="00CC5A14" w:rsidP="002622CF">
      <w:pPr>
        <w:pStyle w:val="NormalnyWeb"/>
        <w:spacing w:before="0" w:beforeAutospacing="0" w:after="0" w:afterAutospacing="0" w:line="360" w:lineRule="auto"/>
        <w:ind w:left="714" w:right="9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48242DE" w14:textId="144BF666" w:rsidR="00F321B9" w:rsidRDefault="00F321B9" w:rsidP="002622CF">
      <w:pPr>
        <w:pStyle w:val="NormalnyWeb"/>
        <w:spacing w:before="0" w:beforeAutospacing="0" w:after="0" w:afterAutospacing="0" w:line="360" w:lineRule="auto"/>
        <w:ind w:left="714" w:right="9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6BD8786" w14:textId="7C41CE28" w:rsidR="00CC5A14" w:rsidRPr="00CC5A14" w:rsidRDefault="00CC5A14" w:rsidP="00CC5A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right="96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C5A14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Pełnomocnictwo do złożenia oświadczenia o przyjęciu bądź odrzuceniu spadku:</w:t>
      </w:r>
    </w:p>
    <w:p w14:paraId="7004ECC7" w14:textId="67CEDE29" w:rsidR="00CC5A14" w:rsidRPr="00CC5A14" w:rsidRDefault="00CC5A14" w:rsidP="00623168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jest niedopuszczalne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07FC8AFA" w14:textId="77777777" w:rsidR="00CC5A14" w:rsidRPr="00CC5A14" w:rsidRDefault="00CC5A14" w:rsidP="00623168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może być udzielone w dowolnej formie, ale tylko: małżonkowi, zstępnym lub wstępnym, osobom pozostającym z mocodawcą w stosunku przysposobienia,</w:t>
      </w:r>
    </w:p>
    <w:p w14:paraId="7E6C55E2" w14:textId="77777777" w:rsidR="00CC5A14" w:rsidRPr="00CC5A14" w:rsidRDefault="00CC5A14" w:rsidP="00623168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709" w:right="96"/>
        <w:jc w:val="both"/>
        <w:rPr>
          <w:rFonts w:ascii="Arial" w:hAnsi="Arial" w:cs="Arial"/>
          <w:color w:val="000000"/>
          <w:sz w:val="22"/>
          <w:szCs w:val="22"/>
        </w:rPr>
      </w:pPr>
      <w:r w:rsidRPr="00CC5A14">
        <w:rPr>
          <w:rFonts w:ascii="Arial" w:hAnsi="Arial" w:cs="Arial"/>
          <w:color w:val="000000"/>
          <w:sz w:val="22"/>
          <w:szCs w:val="22"/>
        </w:rPr>
        <w:t>powinno być udzielone na piśmie z podpisem urzędowo poświadczonym.</w:t>
      </w:r>
    </w:p>
    <w:p w14:paraId="19E08D10" w14:textId="77777777" w:rsidR="00F321B9" w:rsidRPr="002622CF" w:rsidRDefault="00F321B9" w:rsidP="00F321B9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1C1D661" w14:textId="2F1A532F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Wniosek o nadanie klauzuli wykonalności tytułowi egzekucyjnemu powinien zostać rozpoznany:</w:t>
      </w:r>
    </w:p>
    <w:p w14:paraId="244A098D" w14:textId="77777777" w:rsidR="00CC5A14" w:rsidRPr="00CC5A14" w:rsidRDefault="00CC5A14" w:rsidP="00623168">
      <w:pPr>
        <w:pStyle w:val="Akapitzlist"/>
        <w:numPr>
          <w:ilvl w:val="0"/>
          <w:numId w:val="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w terminie 14 dni,</w:t>
      </w:r>
    </w:p>
    <w:p w14:paraId="475D368C" w14:textId="77777777" w:rsidR="00CC5A14" w:rsidRPr="00CC5A14" w:rsidRDefault="00CC5A14" w:rsidP="00623168">
      <w:pPr>
        <w:pStyle w:val="Akapitzlist"/>
        <w:numPr>
          <w:ilvl w:val="0"/>
          <w:numId w:val="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niezwłocznie, lecz nie później niż w terminie 7 dni od jego złożenia,</w:t>
      </w:r>
    </w:p>
    <w:p w14:paraId="5E0267E8" w14:textId="77777777" w:rsidR="00CC5A14" w:rsidRPr="00CC5A14" w:rsidRDefault="00CC5A14" w:rsidP="00623168">
      <w:pPr>
        <w:pStyle w:val="Akapitzlist"/>
        <w:numPr>
          <w:ilvl w:val="0"/>
          <w:numId w:val="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niezwłocznie, lecz nie później niż w terminie 3 dni od jego złożenia.</w:t>
      </w:r>
    </w:p>
    <w:p w14:paraId="34CFFC39" w14:textId="77777777" w:rsidR="002622CF" w:rsidRPr="002622CF" w:rsidRDefault="002622CF" w:rsidP="002622CF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74204D31" w14:textId="6C4040DA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 xml:space="preserve">Zgodnie z </w:t>
      </w:r>
      <w:r w:rsidR="007C3641">
        <w:rPr>
          <w:rFonts w:ascii="Arial" w:hAnsi="Arial" w:cs="Arial"/>
          <w:b/>
        </w:rPr>
        <w:t>K</w:t>
      </w:r>
      <w:r w:rsidRPr="00CC5A14">
        <w:rPr>
          <w:rFonts w:ascii="Arial" w:hAnsi="Arial" w:cs="Arial"/>
          <w:b/>
        </w:rPr>
        <w:t>odeksem cywilnym roszczenie o przywrócenie posiadania wygasa:</w:t>
      </w:r>
    </w:p>
    <w:p w14:paraId="163E53EE" w14:textId="77777777" w:rsidR="00CC5A14" w:rsidRPr="00CC5A14" w:rsidRDefault="00CC5A14" w:rsidP="00623168">
      <w:pPr>
        <w:pStyle w:val="Akapitzlist"/>
        <w:numPr>
          <w:ilvl w:val="0"/>
          <w:numId w:val="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 upływem roku,</w:t>
      </w:r>
    </w:p>
    <w:p w14:paraId="70268023" w14:textId="77777777" w:rsidR="00CC5A14" w:rsidRPr="00CC5A14" w:rsidRDefault="00CC5A14" w:rsidP="00623168">
      <w:pPr>
        <w:pStyle w:val="Akapitzlist"/>
        <w:numPr>
          <w:ilvl w:val="0"/>
          <w:numId w:val="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 upływem 10 lat,</w:t>
      </w:r>
    </w:p>
    <w:p w14:paraId="100EC524" w14:textId="77777777" w:rsidR="00CC5A14" w:rsidRPr="00CC5A14" w:rsidRDefault="00CC5A14" w:rsidP="00623168">
      <w:pPr>
        <w:pStyle w:val="Akapitzlist"/>
        <w:numPr>
          <w:ilvl w:val="0"/>
          <w:numId w:val="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nie wygasa.</w:t>
      </w:r>
    </w:p>
    <w:p w14:paraId="49C9E218" w14:textId="77777777" w:rsidR="002622CF" w:rsidRPr="002622CF" w:rsidRDefault="002622CF" w:rsidP="002622CF">
      <w:pPr>
        <w:pStyle w:val="Akapitzlist"/>
        <w:spacing w:after="0" w:line="360" w:lineRule="auto"/>
        <w:ind w:left="1104"/>
        <w:jc w:val="both"/>
        <w:rPr>
          <w:rFonts w:ascii="Arial" w:hAnsi="Arial" w:cs="Arial"/>
          <w:b/>
        </w:rPr>
      </w:pPr>
    </w:p>
    <w:p w14:paraId="2BF76538" w14:textId="77777777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Sąd rozpoznaje w trybie nieprocesowym żądanie:</w:t>
      </w:r>
    </w:p>
    <w:p w14:paraId="4CF2E704" w14:textId="77777777" w:rsidR="00CC5A14" w:rsidRPr="00CC5A14" w:rsidRDefault="00CC5A14" w:rsidP="00623168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zasądzenia zwrotu pożyczki,</w:t>
      </w:r>
    </w:p>
    <w:p w14:paraId="1D955DD8" w14:textId="77777777" w:rsidR="00CC5A14" w:rsidRPr="00CC5A14" w:rsidRDefault="00CC5A14" w:rsidP="00623168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orzeczenia rozwodu,</w:t>
      </w:r>
    </w:p>
    <w:p w14:paraId="063DF5B3" w14:textId="77777777" w:rsidR="00CC5A14" w:rsidRPr="00CC5A14" w:rsidRDefault="00CC5A14" w:rsidP="00623168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podziału majątku wspólnego po ustaniu wspólności majątkowej małżeńskiej.</w:t>
      </w:r>
    </w:p>
    <w:p w14:paraId="5257B819" w14:textId="77777777" w:rsidR="00632FCB" w:rsidRPr="004237B1" w:rsidRDefault="00632FCB" w:rsidP="00632FCB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577D8815" w14:textId="77777777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Na postanowienie sądu pierwszej instancji wydane na posiedzeniu niejawnym oddalające wniosek o ustanowienie pełnomocnika z urzędu przysługuje:</w:t>
      </w:r>
    </w:p>
    <w:p w14:paraId="05DA7C14" w14:textId="77777777" w:rsidR="00CC5A14" w:rsidRPr="00CC5A14" w:rsidRDefault="00CC5A14" w:rsidP="00623168">
      <w:pPr>
        <w:pStyle w:val="Akapitzlist"/>
        <w:numPr>
          <w:ilvl w:val="0"/>
          <w:numId w:val="1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zażalenie,</w:t>
      </w:r>
    </w:p>
    <w:p w14:paraId="29D6B4B4" w14:textId="77777777" w:rsidR="00CC5A14" w:rsidRPr="00CC5A14" w:rsidRDefault="00CC5A14" w:rsidP="00623168">
      <w:pPr>
        <w:pStyle w:val="Akapitzlist"/>
        <w:numPr>
          <w:ilvl w:val="0"/>
          <w:numId w:val="1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apelacja,</w:t>
      </w:r>
    </w:p>
    <w:p w14:paraId="2CDF2207" w14:textId="77777777" w:rsidR="00CC5A14" w:rsidRPr="00CC5A14" w:rsidRDefault="00CC5A14" w:rsidP="00623168">
      <w:pPr>
        <w:pStyle w:val="Akapitzlist"/>
        <w:numPr>
          <w:ilvl w:val="0"/>
          <w:numId w:val="1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nie przysługuje żaden środek zaskarżenia.</w:t>
      </w:r>
    </w:p>
    <w:p w14:paraId="6EE2EB2F" w14:textId="77777777" w:rsidR="004237B1" w:rsidRPr="002622CF" w:rsidRDefault="004237B1" w:rsidP="004237B1">
      <w:pPr>
        <w:pStyle w:val="Akapitzlist"/>
        <w:spacing w:after="0" w:line="360" w:lineRule="auto"/>
        <w:ind w:left="1068"/>
        <w:jc w:val="both"/>
        <w:rPr>
          <w:rFonts w:ascii="Arial" w:hAnsi="Arial" w:cs="Arial"/>
        </w:rPr>
      </w:pPr>
    </w:p>
    <w:p w14:paraId="6E8976BE" w14:textId="58A716D3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W przypadku cofnięcia pozwu po pierwszej rozprawie do umorzenia postępowania:</w:t>
      </w:r>
    </w:p>
    <w:p w14:paraId="2A9D5A4D" w14:textId="77777777" w:rsidR="00CC5A14" w:rsidRPr="00CC5A14" w:rsidRDefault="00CC5A14" w:rsidP="00623168">
      <w:pPr>
        <w:pStyle w:val="Akapitzlist"/>
        <w:numPr>
          <w:ilvl w:val="0"/>
          <w:numId w:val="1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konieczna jest zgoda pozwanego, chyba że pozwany zamieszkuje poza UE,</w:t>
      </w:r>
    </w:p>
    <w:p w14:paraId="719DF870" w14:textId="77777777" w:rsidR="00CC5A14" w:rsidRPr="00CC5A14" w:rsidRDefault="00CC5A14" w:rsidP="00623168">
      <w:pPr>
        <w:pStyle w:val="Akapitzlist"/>
        <w:numPr>
          <w:ilvl w:val="0"/>
          <w:numId w:val="1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zgoda pozwanego jest konieczna, chyba że nastąpiło zrzeczenie się roszczenia przez</w:t>
      </w:r>
    </w:p>
    <w:p w14:paraId="5450D0EE" w14:textId="77777777" w:rsidR="00CC5A14" w:rsidRPr="00CC5A14" w:rsidRDefault="00CC5A14" w:rsidP="00CC5A14">
      <w:pPr>
        <w:pStyle w:val="Akapitzlist"/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powoda,</w:t>
      </w:r>
    </w:p>
    <w:p w14:paraId="3B6C1832" w14:textId="77777777" w:rsidR="00CC5A14" w:rsidRPr="00CC5A14" w:rsidRDefault="00CC5A14" w:rsidP="00623168">
      <w:pPr>
        <w:pStyle w:val="Akapitzlist"/>
        <w:numPr>
          <w:ilvl w:val="0"/>
          <w:numId w:val="1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zgoda pozwanego nie jest konieczna.</w:t>
      </w:r>
    </w:p>
    <w:p w14:paraId="30844FC8" w14:textId="77777777" w:rsidR="002622CF" w:rsidRPr="002622CF" w:rsidRDefault="002622CF" w:rsidP="002622CF">
      <w:pPr>
        <w:spacing w:line="360" w:lineRule="auto"/>
        <w:ind w:firstLine="732"/>
        <w:rPr>
          <w:rFonts w:ascii="Arial" w:hAnsi="Arial" w:cs="Arial"/>
          <w:sz w:val="22"/>
          <w:szCs w:val="22"/>
        </w:rPr>
      </w:pPr>
    </w:p>
    <w:p w14:paraId="6857C91E" w14:textId="67E7E16E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Wspólność majątkowa małżonków ustaje z chwilą:</w:t>
      </w:r>
    </w:p>
    <w:p w14:paraId="0ACB85AE" w14:textId="77777777" w:rsidR="00CC5A14" w:rsidRPr="00CC5A14" w:rsidRDefault="00CC5A14" w:rsidP="00623168">
      <w:pPr>
        <w:pStyle w:val="Akapitzlist"/>
        <w:numPr>
          <w:ilvl w:val="0"/>
          <w:numId w:val="12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uprawomocnienia się wyroku rozwodowego,</w:t>
      </w:r>
    </w:p>
    <w:p w14:paraId="3CD40867" w14:textId="77777777" w:rsidR="00CC5A14" w:rsidRPr="00CC5A14" w:rsidRDefault="00CC5A14" w:rsidP="00623168">
      <w:pPr>
        <w:pStyle w:val="Akapitzlist"/>
        <w:numPr>
          <w:ilvl w:val="0"/>
          <w:numId w:val="12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wystąpienia z pozwem o rozwód,</w:t>
      </w:r>
    </w:p>
    <w:p w14:paraId="2D5326FE" w14:textId="7B421D1C" w:rsidR="00CC5A14" w:rsidRDefault="00CC5A14" w:rsidP="00623168">
      <w:pPr>
        <w:pStyle w:val="Akapitzlist"/>
        <w:numPr>
          <w:ilvl w:val="0"/>
          <w:numId w:val="12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złożenia pozwu o alimenty.</w:t>
      </w:r>
    </w:p>
    <w:p w14:paraId="72639207" w14:textId="09F41DFC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lastRenderedPageBreak/>
        <w:t>Ustanowienie przez sąd adwokata dla strony zwolnionej od kosztów sądowych:</w:t>
      </w:r>
    </w:p>
    <w:p w14:paraId="70E616AB" w14:textId="77777777" w:rsidR="00CC5A14" w:rsidRPr="00CC5A14" w:rsidRDefault="00CC5A14" w:rsidP="00623168">
      <w:pPr>
        <w:pStyle w:val="Akapitzlist"/>
        <w:numPr>
          <w:ilvl w:val="0"/>
          <w:numId w:val="13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jest skuteczne po uzyskaniu zgody strony, którą reprezentuje,</w:t>
      </w:r>
    </w:p>
    <w:p w14:paraId="46008F56" w14:textId="223DF405" w:rsidR="00CC5A14" w:rsidRPr="00CC5A14" w:rsidRDefault="00CC5A14" w:rsidP="00623168">
      <w:pPr>
        <w:pStyle w:val="Akapitzlist"/>
        <w:numPr>
          <w:ilvl w:val="0"/>
          <w:numId w:val="13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</w:t>
      </w:r>
      <w:r w:rsidRPr="00CC5A14">
        <w:rPr>
          <w:rFonts w:ascii="Arial" w:hAnsi="Arial" w:cs="Arial"/>
          <w:bCs/>
        </w:rPr>
        <w:t>est równoznaczne z udzieleniem pełnomocnictwa procesowego,</w:t>
      </w:r>
    </w:p>
    <w:p w14:paraId="1E87C1C4" w14:textId="37C04383" w:rsidR="00CC5A14" w:rsidRPr="00CC5A14" w:rsidRDefault="00CC5A14" w:rsidP="00623168">
      <w:pPr>
        <w:pStyle w:val="Akapitzlist"/>
        <w:numPr>
          <w:ilvl w:val="0"/>
          <w:numId w:val="13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jest skuteczne z chwilą podjęcia pierwszej czynności procesowej przez adwokata.</w:t>
      </w:r>
    </w:p>
    <w:p w14:paraId="1A2BC9DB" w14:textId="7F8D26EB" w:rsidR="00CC5A14" w:rsidRDefault="00CC5A14" w:rsidP="002622CF">
      <w:pPr>
        <w:spacing w:line="360" w:lineRule="auto"/>
        <w:jc w:val="both"/>
        <w:rPr>
          <w:rFonts w:ascii="Arial" w:hAnsi="Arial" w:cs="Arial"/>
          <w:sz w:val="22"/>
          <w:szCs w:val="22"/>
          <w:vertAlign w:val="superscript"/>
        </w:rPr>
      </w:pPr>
    </w:p>
    <w:p w14:paraId="4C6A7B28" w14:textId="3B88511F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Według Kodeksu postępowania cywilnego, pozew nieopłacony opłatą w wysokości stałej złożony przez adwokata podlega:</w:t>
      </w:r>
    </w:p>
    <w:p w14:paraId="2C039070" w14:textId="77777777" w:rsidR="00CC5A14" w:rsidRPr="00CC5A14" w:rsidRDefault="00CC5A14" w:rsidP="00623168">
      <w:pPr>
        <w:pStyle w:val="Akapitzlist"/>
        <w:numPr>
          <w:ilvl w:val="0"/>
          <w:numId w:val="1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odrzuceniu,</w:t>
      </w:r>
    </w:p>
    <w:p w14:paraId="1FC8E98A" w14:textId="77777777" w:rsidR="00CC5A14" w:rsidRPr="00CC5A14" w:rsidRDefault="00CC5A14" w:rsidP="00623168">
      <w:pPr>
        <w:pStyle w:val="Akapitzlist"/>
        <w:numPr>
          <w:ilvl w:val="0"/>
          <w:numId w:val="1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zwrotowi,</w:t>
      </w:r>
    </w:p>
    <w:p w14:paraId="79B4063B" w14:textId="779CF637" w:rsidR="00CC5A14" w:rsidRPr="00CC5A14" w:rsidRDefault="00CC5A14" w:rsidP="00623168">
      <w:pPr>
        <w:pStyle w:val="Akapitzlist"/>
        <w:numPr>
          <w:ilvl w:val="0"/>
          <w:numId w:val="1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pozostawieniu bez rozpoznania.</w:t>
      </w:r>
    </w:p>
    <w:p w14:paraId="5361535A" w14:textId="77777777" w:rsidR="00CC5A14" w:rsidRDefault="00CC5A14" w:rsidP="00CC5A14">
      <w:pPr>
        <w:pStyle w:val="Teksttreci20"/>
        <w:shd w:val="clear" w:color="auto" w:fill="auto"/>
        <w:tabs>
          <w:tab w:val="left" w:pos="460"/>
        </w:tabs>
        <w:spacing w:after="0" w:line="254" w:lineRule="auto"/>
        <w:ind w:left="0" w:hanging="536"/>
        <w:jc w:val="both"/>
        <w:rPr>
          <w:b/>
          <w:bCs/>
          <w:sz w:val="24"/>
          <w:szCs w:val="24"/>
        </w:rPr>
      </w:pPr>
    </w:p>
    <w:p w14:paraId="0A6000FE" w14:textId="509FC2A8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Zgodnie z Kodeksem postępowania cywilnego rozłożenie świadczenia zasądzonego w wyroku na raty:</w:t>
      </w:r>
    </w:p>
    <w:p w14:paraId="2012D7FB" w14:textId="77777777" w:rsidR="00CC5A14" w:rsidRPr="00CC5A14" w:rsidRDefault="00CC5A14" w:rsidP="00623168">
      <w:pPr>
        <w:pStyle w:val="Akapitzlist"/>
        <w:numPr>
          <w:ilvl w:val="0"/>
          <w:numId w:val="1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nie jest możliwe,</w:t>
      </w:r>
    </w:p>
    <w:p w14:paraId="0DF48B82" w14:textId="77777777" w:rsidR="00CC5A14" w:rsidRPr="00CC5A14" w:rsidRDefault="00CC5A14" w:rsidP="00623168">
      <w:pPr>
        <w:pStyle w:val="Akapitzlist"/>
        <w:numPr>
          <w:ilvl w:val="0"/>
          <w:numId w:val="1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jest możliwe,</w:t>
      </w:r>
    </w:p>
    <w:p w14:paraId="7998AD1A" w14:textId="77777777" w:rsidR="00CC5A14" w:rsidRPr="00CC5A14" w:rsidRDefault="00CC5A14" w:rsidP="00623168">
      <w:pPr>
        <w:pStyle w:val="Akapitzlist"/>
        <w:numPr>
          <w:ilvl w:val="0"/>
          <w:numId w:val="1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jest możliwe tylko w sprawach z udziałem konsumentów.</w:t>
      </w:r>
    </w:p>
    <w:p w14:paraId="7135A518" w14:textId="77777777" w:rsidR="00CC5A14" w:rsidRPr="005369BD" w:rsidRDefault="00CC5A14" w:rsidP="00CC5A14">
      <w:pPr>
        <w:pStyle w:val="Teksttreci0"/>
        <w:shd w:val="clear" w:color="auto" w:fill="auto"/>
        <w:tabs>
          <w:tab w:val="left" w:pos="460"/>
          <w:tab w:val="left" w:pos="1302"/>
        </w:tabs>
        <w:spacing w:line="286" w:lineRule="auto"/>
        <w:ind w:left="900" w:hanging="536"/>
      </w:pPr>
    </w:p>
    <w:p w14:paraId="320B843A" w14:textId="2D195188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Ograniczoną zdolność do czynności prawnych ma małoletni, który ukończył:</w:t>
      </w:r>
    </w:p>
    <w:p w14:paraId="7EDC7E4E" w14:textId="77777777" w:rsidR="00CC5A14" w:rsidRPr="00CC5A14" w:rsidRDefault="00CC5A14" w:rsidP="00623168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10 lat,</w:t>
      </w:r>
    </w:p>
    <w:p w14:paraId="6BE68359" w14:textId="77777777" w:rsidR="00CC5A14" w:rsidRPr="00CC5A14" w:rsidRDefault="00CC5A14" w:rsidP="00623168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13 lat,</w:t>
      </w:r>
    </w:p>
    <w:p w14:paraId="0549E7D8" w14:textId="4178ECDF" w:rsidR="00CC5A14" w:rsidRPr="00CC5A14" w:rsidRDefault="00CC5A14" w:rsidP="00623168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8 lat</w:t>
      </w:r>
      <w:r>
        <w:rPr>
          <w:rFonts w:ascii="Arial" w:hAnsi="Arial" w:cs="Arial"/>
          <w:bCs/>
        </w:rPr>
        <w:t>.</w:t>
      </w:r>
    </w:p>
    <w:p w14:paraId="1E885352" w14:textId="77777777" w:rsidR="00CC5A14" w:rsidRPr="00CC5A14" w:rsidRDefault="00CC5A14" w:rsidP="00CC5A14">
      <w:pPr>
        <w:spacing w:line="360" w:lineRule="auto"/>
        <w:jc w:val="both"/>
        <w:rPr>
          <w:rFonts w:ascii="Arial" w:hAnsi="Arial" w:cs="Arial"/>
          <w:b/>
        </w:rPr>
      </w:pPr>
    </w:p>
    <w:p w14:paraId="7F4FFC57" w14:textId="113368AC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 xml:space="preserve">Gospodarstwo rolne w rozumieniu </w:t>
      </w:r>
      <w:r>
        <w:rPr>
          <w:rFonts w:ascii="Arial" w:hAnsi="Arial" w:cs="Arial"/>
          <w:b/>
        </w:rPr>
        <w:t>K</w:t>
      </w:r>
      <w:r w:rsidRPr="00CC5A14">
        <w:rPr>
          <w:rFonts w:ascii="Arial" w:hAnsi="Arial" w:cs="Arial"/>
          <w:b/>
        </w:rPr>
        <w:t>odeksu cywilnego ma powierzchnię:</w:t>
      </w:r>
    </w:p>
    <w:p w14:paraId="3A90A29F" w14:textId="77777777" w:rsidR="00CC5A14" w:rsidRPr="00CC5A14" w:rsidRDefault="00CC5A14" w:rsidP="00623168">
      <w:pPr>
        <w:pStyle w:val="Akapitzlist"/>
        <w:numPr>
          <w:ilvl w:val="0"/>
          <w:numId w:val="1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powyżej 1 ha,</w:t>
      </w:r>
    </w:p>
    <w:p w14:paraId="59BB81E8" w14:textId="77777777" w:rsidR="00CC5A14" w:rsidRPr="00CC5A14" w:rsidRDefault="00CC5A14" w:rsidP="00623168">
      <w:pPr>
        <w:pStyle w:val="Akapitzlist"/>
        <w:numPr>
          <w:ilvl w:val="0"/>
          <w:numId w:val="1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powyżej 0,30 ha,</w:t>
      </w:r>
    </w:p>
    <w:p w14:paraId="09737A73" w14:textId="3BDBC551" w:rsidR="00CC5A14" w:rsidRPr="00CC5A14" w:rsidRDefault="00CC5A14" w:rsidP="00623168">
      <w:pPr>
        <w:pStyle w:val="Akapitzlist"/>
        <w:numPr>
          <w:ilvl w:val="0"/>
          <w:numId w:val="1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brak kryterium obszarowego</w:t>
      </w:r>
      <w:r>
        <w:rPr>
          <w:rFonts w:ascii="Arial" w:hAnsi="Arial" w:cs="Arial"/>
          <w:bCs/>
        </w:rPr>
        <w:t>.</w:t>
      </w:r>
    </w:p>
    <w:p w14:paraId="2E2D4719" w14:textId="77777777" w:rsidR="00CC5A14" w:rsidRPr="005369BD" w:rsidRDefault="00CC5A14" w:rsidP="00CC5A14">
      <w:pPr>
        <w:pStyle w:val="Teksttreci0"/>
        <w:shd w:val="clear" w:color="auto" w:fill="auto"/>
        <w:tabs>
          <w:tab w:val="left" w:pos="460"/>
          <w:tab w:val="left" w:pos="1137"/>
        </w:tabs>
        <w:spacing w:line="305" w:lineRule="auto"/>
        <w:ind w:left="1060" w:hanging="536"/>
      </w:pPr>
    </w:p>
    <w:p w14:paraId="1A0D6233" w14:textId="506278D8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CC5A14">
        <w:rPr>
          <w:rFonts w:ascii="Arial" w:hAnsi="Arial" w:cs="Arial"/>
          <w:b/>
        </w:rPr>
        <w:t>Umowa zobowiązująca do przeniesienia własności nieruchomości powinna być zwarta:</w:t>
      </w:r>
    </w:p>
    <w:p w14:paraId="0E7D0962" w14:textId="77777777" w:rsidR="00CC5A14" w:rsidRPr="00CC5A14" w:rsidRDefault="00CC5A14" w:rsidP="00623168">
      <w:pPr>
        <w:pStyle w:val="Akapitzlist"/>
        <w:numPr>
          <w:ilvl w:val="0"/>
          <w:numId w:val="1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w formie aktu notarialnego,</w:t>
      </w:r>
    </w:p>
    <w:p w14:paraId="6DDDB9AF" w14:textId="77777777" w:rsidR="00CC5A14" w:rsidRPr="00CC5A14" w:rsidRDefault="00CC5A14" w:rsidP="00623168">
      <w:pPr>
        <w:pStyle w:val="Akapitzlist"/>
        <w:numPr>
          <w:ilvl w:val="0"/>
          <w:numId w:val="1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w dowolnej formie,</w:t>
      </w:r>
    </w:p>
    <w:p w14:paraId="6E295A8B" w14:textId="39B38F0D" w:rsidR="00CC5A14" w:rsidRPr="00CC5A14" w:rsidRDefault="00CC5A14" w:rsidP="00623168">
      <w:pPr>
        <w:pStyle w:val="Akapitzlist"/>
        <w:numPr>
          <w:ilvl w:val="0"/>
          <w:numId w:val="1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CC5A14">
        <w:rPr>
          <w:rFonts w:ascii="Arial" w:hAnsi="Arial" w:cs="Arial"/>
          <w:bCs/>
        </w:rPr>
        <w:t>w zwykłej formie pisemnej</w:t>
      </w:r>
      <w:r>
        <w:rPr>
          <w:rFonts w:ascii="Arial" w:hAnsi="Arial" w:cs="Arial"/>
          <w:bCs/>
        </w:rPr>
        <w:t>.</w:t>
      </w:r>
    </w:p>
    <w:p w14:paraId="43837CF5" w14:textId="77777777" w:rsidR="00CC5A14" w:rsidRPr="005369BD" w:rsidRDefault="00CC5A14" w:rsidP="00CC5A14">
      <w:pPr>
        <w:pStyle w:val="Teksttreci0"/>
        <w:shd w:val="clear" w:color="auto" w:fill="auto"/>
        <w:tabs>
          <w:tab w:val="left" w:pos="460"/>
          <w:tab w:val="left" w:pos="1142"/>
        </w:tabs>
        <w:spacing w:line="302" w:lineRule="auto"/>
        <w:ind w:left="1040" w:hanging="536"/>
        <w:jc w:val="both"/>
      </w:pPr>
    </w:p>
    <w:p w14:paraId="265DA397" w14:textId="440DF69A" w:rsidR="00CC5A14" w:rsidRPr="00CC5A14" w:rsidRDefault="00CC5A14" w:rsidP="00CC5A1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bookmarkStart w:id="1" w:name="_Hlk229564026"/>
      <w:r w:rsidRPr="00CC5A14">
        <w:rPr>
          <w:rFonts w:ascii="Arial" w:hAnsi="Arial" w:cs="Arial"/>
          <w:b/>
        </w:rPr>
        <w:t>Jeżeli dłużnik opóźnia się ze spełnieniem świadczenia pieniężnego wierzyciel może:</w:t>
      </w:r>
    </w:p>
    <w:p w14:paraId="71599080" w14:textId="66BA38E6" w:rsidR="00CC5A14" w:rsidRPr="00623168" w:rsidRDefault="00CC5A14" w:rsidP="00623168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623168">
        <w:rPr>
          <w:rFonts w:ascii="Arial" w:hAnsi="Arial" w:cs="Arial"/>
          <w:bCs/>
        </w:rPr>
        <w:t>żądać odsetek, ale tylko gdy poniósł szkodę z tytułu opóźnienia</w:t>
      </w:r>
      <w:r w:rsidR="00623168">
        <w:rPr>
          <w:rFonts w:ascii="Arial" w:hAnsi="Arial" w:cs="Arial"/>
          <w:bCs/>
        </w:rPr>
        <w:t>,</w:t>
      </w:r>
    </w:p>
    <w:p w14:paraId="140964A1" w14:textId="1125D049" w:rsidR="00CC5A14" w:rsidRPr="00623168" w:rsidRDefault="00CC5A14" w:rsidP="00623168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623168">
        <w:rPr>
          <w:rFonts w:ascii="Arial" w:hAnsi="Arial" w:cs="Arial"/>
          <w:bCs/>
        </w:rPr>
        <w:t>żądać odsetek jedynie gdy opóźnienie było następstwem okoliczności za które dłużnik odpowiada</w:t>
      </w:r>
      <w:r w:rsidR="00623168">
        <w:rPr>
          <w:rFonts w:ascii="Arial" w:hAnsi="Arial" w:cs="Arial"/>
          <w:bCs/>
        </w:rPr>
        <w:t>,</w:t>
      </w:r>
    </w:p>
    <w:p w14:paraId="386ADA1F" w14:textId="338D2AE5" w:rsidR="00CC5A14" w:rsidRPr="00623168" w:rsidRDefault="00CC5A14" w:rsidP="00623168">
      <w:pPr>
        <w:pStyle w:val="Akapitzlist"/>
        <w:numPr>
          <w:ilvl w:val="0"/>
          <w:numId w:val="1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623168">
        <w:rPr>
          <w:rFonts w:ascii="Arial" w:hAnsi="Arial" w:cs="Arial"/>
          <w:bCs/>
        </w:rPr>
        <w:t>żądać odsetek za czas opóźnienia nawet jeżeli nie poniósł szkody</w:t>
      </w:r>
      <w:r w:rsidR="00623168">
        <w:rPr>
          <w:rFonts w:ascii="Arial" w:hAnsi="Arial" w:cs="Arial"/>
          <w:bCs/>
        </w:rPr>
        <w:t xml:space="preserve"> </w:t>
      </w:r>
      <w:r w:rsidRPr="00623168">
        <w:rPr>
          <w:rFonts w:ascii="Arial" w:hAnsi="Arial" w:cs="Arial"/>
          <w:bCs/>
        </w:rPr>
        <w:t>i choćby</w:t>
      </w:r>
      <w:r w:rsidR="00623168" w:rsidRPr="00623168">
        <w:rPr>
          <w:rFonts w:ascii="Arial" w:hAnsi="Arial" w:cs="Arial"/>
          <w:bCs/>
        </w:rPr>
        <w:t xml:space="preserve"> </w:t>
      </w:r>
      <w:r w:rsidRPr="00623168">
        <w:rPr>
          <w:rFonts w:ascii="Arial" w:hAnsi="Arial" w:cs="Arial"/>
          <w:bCs/>
        </w:rPr>
        <w:t>opóźnienie było zastępstwem okoliczności, za które dłużnik nie odpowiad</w:t>
      </w:r>
      <w:r w:rsidR="00623168">
        <w:rPr>
          <w:rFonts w:ascii="Arial" w:hAnsi="Arial" w:cs="Arial"/>
          <w:bCs/>
        </w:rPr>
        <w:t>a.</w:t>
      </w:r>
    </w:p>
    <w:bookmarkEnd w:id="1"/>
    <w:p w14:paraId="3EFBF59D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lastRenderedPageBreak/>
        <w:t>Przestępstwo kradzieży popełnione na szkodę osoby najbliższej ściga się:</w:t>
      </w:r>
    </w:p>
    <w:p w14:paraId="630A50CA" w14:textId="22F33433" w:rsidR="00462F91" w:rsidRPr="00462F91" w:rsidRDefault="00462F91" w:rsidP="00462F91">
      <w:pPr>
        <w:pStyle w:val="Akapitzlist"/>
        <w:numPr>
          <w:ilvl w:val="0"/>
          <w:numId w:val="2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z urzędu</w:t>
      </w:r>
      <w:r>
        <w:rPr>
          <w:rFonts w:ascii="Arial" w:hAnsi="Arial" w:cs="Arial"/>
          <w:bCs/>
        </w:rPr>
        <w:t>,</w:t>
      </w:r>
    </w:p>
    <w:p w14:paraId="1DCA3D89" w14:textId="67264BA9" w:rsidR="00462F91" w:rsidRPr="00462F91" w:rsidRDefault="00462F91" w:rsidP="00462F91">
      <w:pPr>
        <w:pStyle w:val="Akapitzlist"/>
        <w:numPr>
          <w:ilvl w:val="0"/>
          <w:numId w:val="2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</w:t>
      </w:r>
      <w:r w:rsidRPr="00462F91">
        <w:rPr>
          <w:rFonts w:ascii="Arial" w:hAnsi="Arial" w:cs="Arial"/>
          <w:bCs/>
        </w:rPr>
        <w:t xml:space="preserve"> oskarżenia prywatnego</w:t>
      </w:r>
      <w:r>
        <w:rPr>
          <w:rFonts w:ascii="Arial" w:hAnsi="Arial" w:cs="Arial"/>
          <w:bCs/>
        </w:rPr>
        <w:t>,</w:t>
      </w:r>
    </w:p>
    <w:p w14:paraId="72A776AD" w14:textId="5E61D9CE" w:rsidR="00462F91" w:rsidRPr="00462F91" w:rsidRDefault="00462F91" w:rsidP="00462F91">
      <w:pPr>
        <w:pStyle w:val="Akapitzlist"/>
        <w:numPr>
          <w:ilvl w:val="0"/>
          <w:numId w:val="2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z urzędu, ale na wniosek pokrzywdzonego</w:t>
      </w:r>
      <w:r>
        <w:rPr>
          <w:rFonts w:ascii="Arial" w:hAnsi="Arial" w:cs="Arial"/>
          <w:bCs/>
        </w:rPr>
        <w:t>.</w:t>
      </w:r>
    </w:p>
    <w:p w14:paraId="1D80B6BF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6DEF8670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Jeżeli oskarżony dobrowolnie odstąpił od usiłowania sąd:</w:t>
      </w:r>
    </w:p>
    <w:p w14:paraId="19057AB7" w14:textId="7D9D7004" w:rsidR="00462F91" w:rsidRPr="00462F91" w:rsidRDefault="00462F91" w:rsidP="00462F91">
      <w:pPr>
        <w:pStyle w:val="Akapitzlist"/>
        <w:numPr>
          <w:ilvl w:val="0"/>
          <w:numId w:val="2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umarza postępowanie</w:t>
      </w:r>
      <w:r>
        <w:rPr>
          <w:rFonts w:ascii="Arial" w:hAnsi="Arial" w:cs="Arial"/>
          <w:bCs/>
        </w:rPr>
        <w:t>,</w:t>
      </w:r>
    </w:p>
    <w:p w14:paraId="0241740F" w14:textId="1BDF41F1" w:rsidR="00462F91" w:rsidRPr="00462F91" w:rsidRDefault="00462F91" w:rsidP="00462F91">
      <w:pPr>
        <w:pStyle w:val="Akapitzlist"/>
        <w:numPr>
          <w:ilvl w:val="0"/>
          <w:numId w:val="2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stosuje nadzwyczajne złagodzenie kary</w:t>
      </w:r>
      <w:r>
        <w:rPr>
          <w:rFonts w:ascii="Arial" w:hAnsi="Arial" w:cs="Arial"/>
          <w:bCs/>
        </w:rPr>
        <w:t>,</w:t>
      </w:r>
    </w:p>
    <w:p w14:paraId="240E120F" w14:textId="5EF17106" w:rsidR="00462F91" w:rsidRPr="00462F91" w:rsidRDefault="00462F91" w:rsidP="00462F91">
      <w:pPr>
        <w:pStyle w:val="Akapitzlist"/>
        <w:numPr>
          <w:ilvl w:val="0"/>
          <w:numId w:val="2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odstępuje od wymierzenia kary</w:t>
      </w:r>
      <w:r>
        <w:rPr>
          <w:rFonts w:ascii="Arial" w:hAnsi="Arial" w:cs="Arial"/>
          <w:bCs/>
        </w:rPr>
        <w:t>.</w:t>
      </w:r>
    </w:p>
    <w:p w14:paraId="4AD77C2D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47C3BA11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Za osobę podejrzaną uważa się osobę:</w:t>
      </w:r>
    </w:p>
    <w:p w14:paraId="3AC5F159" w14:textId="0005F0D5" w:rsidR="00462F91" w:rsidRPr="00462F91" w:rsidRDefault="00462F91" w:rsidP="00462F91">
      <w:pPr>
        <w:pStyle w:val="Akapitzlist"/>
        <w:numPr>
          <w:ilvl w:val="0"/>
          <w:numId w:val="2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którą podejrzewa się o popełnienie przestępstwa</w:t>
      </w:r>
      <w:r>
        <w:rPr>
          <w:rFonts w:ascii="Arial" w:hAnsi="Arial" w:cs="Arial"/>
          <w:bCs/>
        </w:rPr>
        <w:t>,</w:t>
      </w:r>
    </w:p>
    <w:p w14:paraId="56C8AEA2" w14:textId="7EF4D6F2" w:rsidR="00462F91" w:rsidRPr="00462F91" w:rsidRDefault="00462F91" w:rsidP="00462F91">
      <w:pPr>
        <w:pStyle w:val="Akapitzlist"/>
        <w:numPr>
          <w:ilvl w:val="0"/>
          <w:numId w:val="2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co do której, wydano postanowienie o przedstawieniu zarzutów</w:t>
      </w:r>
      <w:r>
        <w:rPr>
          <w:rFonts w:ascii="Arial" w:hAnsi="Arial" w:cs="Arial"/>
          <w:bCs/>
        </w:rPr>
        <w:t>,</w:t>
      </w:r>
    </w:p>
    <w:p w14:paraId="6BE06BBE" w14:textId="62DC5FF3" w:rsidR="00462F91" w:rsidRPr="00462F91" w:rsidRDefault="00462F91" w:rsidP="00462F91">
      <w:pPr>
        <w:pStyle w:val="Akapitzlist"/>
        <w:numPr>
          <w:ilvl w:val="0"/>
          <w:numId w:val="2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 xml:space="preserve">co do której postanowienie o przedstawieniu zarzutów nie zostało wydane, </w:t>
      </w:r>
      <w:r>
        <w:rPr>
          <w:rFonts w:ascii="Arial" w:hAnsi="Arial" w:cs="Arial"/>
          <w:bCs/>
        </w:rPr>
        <w:br/>
      </w:r>
      <w:r w:rsidRPr="00462F91">
        <w:rPr>
          <w:rFonts w:ascii="Arial" w:hAnsi="Arial" w:cs="Arial"/>
          <w:bCs/>
        </w:rPr>
        <w:t>ale postawiono jej zarzut w związku z przystąpieniem do przesłuchania w charakterze podejrzanego</w:t>
      </w:r>
      <w:r>
        <w:rPr>
          <w:rFonts w:ascii="Arial" w:hAnsi="Arial" w:cs="Arial"/>
          <w:bCs/>
        </w:rPr>
        <w:t>.</w:t>
      </w:r>
    </w:p>
    <w:p w14:paraId="5BDA4331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57528632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Wniosku dowodowego nie można oddalić jeżeli:</w:t>
      </w:r>
    </w:p>
    <w:p w14:paraId="13F31DE9" w14:textId="32E1075C" w:rsidR="00462F91" w:rsidRPr="00462F91" w:rsidRDefault="00462F91" w:rsidP="00462F91">
      <w:pPr>
        <w:pStyle w:val="Akapitzlist"/>
        <w:numPr>
          <w:ilvl w:val="0"/>
          <w:numId w:val="2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okoliczność, która ma być udowodniona jest już udowodniona zgodnie z twierdzeniem wnioskodawcy</w:t>
      </w:r>
      <w:r>
        <w:rPr>
          <w:rFonts w:ascii="Arial" w:hAnsi="Arial" w:cs="Arial"/>
          <w:bCs/>
        </w:rPr>
        <w:t>,</w:t>
      </w:r>
    </w:p>
    <w:p w14:paraId="70CF1CC7" w14:textId="3303D237" w:rsidR="00462F91" w:rsidRPr="00462F91" w:rsidRDefault="00462F91" w:rsidP="00462F91">
      <w:pPr>
        <w:pStyle w:val="Akapitzlist"/>
        <w:numPr>
          <w:ilvl w:val="0"/>
          <w:numId w:val="2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zgromadzone dotychczas dowody zaprzeczają prawdziwości tezy, która ma być udowodniona</w:t>
      </w:r>
      <w:r>
        <w:rPr>
          <w:rFonts w:ascii="Arial" w:hAnsi="Arial" w:cs="Arial"/>
          <w:bCs/>
        </w:rPr>
        <w:t>,</w:t>
      </w:r>
    </w:p>
    <w:p w14:paraId="548FF3C8" w14:textId="1FC8584B" w:rsidR="00462F91" w:rsidRPr="00462F91" w:rsidRDefault="00462F91" w:rsidP="00462F91">
      <w:pPr>
        <w:pStyle w:val="Akapitzlist"/>
        <w:numPr>
          <w:ilvl w:val="0"/>
          <w:numId w:val="27"/>
        </w:numPr>
        <w:spacing w:after="0" w:line="360" w:lineRule="auto"/>
        <w:ind w:left="709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Cs/>
        </w:rPr>
        <w:t>wniosek dowodowy w oczywisty sposób zmierza do przedłużenia postępowania</w:t>
      </w:r>
      <w:r>
        <w:rPr>
          <w:rFonts w:ascii="Arial" w:hAnsi="Arial" w:cs="Arial"/>
          <w:bCs/>
        </w:rPr>
        <w:t>.</w:t>
      </w:r>
    </w:p>
    <w:p w14:paraId="3188124E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4C32FB39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W postępowaniu przygotowawczym przesłuchujący może:</w:t>
      </w:r>
    </w:p>
    <w:p w14:paraId="5ADC9F15" w14:textId="215CFDF1" w:rsidR="00462F91" w:rsidRPr="00462F91" w:rsidRDefault="00462F91" w:rsidP="00462F91">
      <w:pPr>
        <w:pStyle w:val="Akapitzlist"/>
        <w:numPr>
          <w:ilvl w:val="0"/>
          <w:numId w:val="2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odmówić zgody na złożenie przez podejrzanego wyjaśnień na piśmie</w:t>
      </w:r>
      <w:r>
        <w:rPr>
          <w:rFonts w:ascii="Arial" w:hAnsi="Arial" w:cs="Arial"/>
          <w:bCs/>
        </w:rPr>
        <w:t>,</w:t>
      </w:r>
    </w:p>
    <w:p w14:paraId="5CCFDF9D" w14:textId="0786D0F5" w:rsidR="00462F91" w:rsidRPr="00462F91" w:rsidRDefault="00462F91" w:rsidP="00462F91">
      <w:pPr>
        <w:pStyle w:val="Akapitzlist"/>
        <w:numPr>
          <w:ilvl w:val="0"/>
          <w:numId w:val="2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może odmówić zgody na złożenie przez podejrzanego wyjaśnień na piśmie</w:t>
      </w:r>
      <w:r>
        <w:rPr>
          <w:rFonts w:ascii="Arial" w:hAnsi="Arial" w:cs="Arial"/>
          <w:bCs/>
        </w:rPr>
        <w:t>,</w:t>
      </w:r>
    </w:p>
    <w:p w14:paraId="2DC274F6" w14:textId="5A0B08A4" w:rsidR="00462F91" w:rsidRPr="00462F91" w:rsidRDefault="00462F91" w:rsidP="00462F91">
      <w:pPr>
        <w:pStyle w:val="Akapitzlist"/>
        <w:numPr>
          <w:ilvl w:val="0"/>
          <w:numId w:val="2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odmówić złożenia przez podejrzanego wyjaśnień na piśmie tylko w wyjątkowym przypadku, uzasadnionym szczególnymi okolicznościami</w:t>
      </w:r>
      <w:r>
        <w:rPr>
          <w:rFonts w:ascii="Arial" w:hAnsi="Arial" w:cs="Arial"/>
          <w:bCs/>
        </w:rPr>
        <w:t>.</w:t>
      </w:r>
    </w:p>
    <w:p w14:paraId="180DBC90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6207A6D1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Złożone wobec lekarza udzielającego pomocy medycznej oświadczenia oskarżonego, dotyczące zarzucanego mu czynu:</w:t>
      </w:r>
    </w:p>
    <w:p w14:paraId="5A979D34" w14:textId="56D9A65C" w:rsidR="00462F91" w:rsidRPr="00462F91" w:rsidRDefault="00462F91" w:rsidP="00462F91">
      <w:pPr>
        <w:pStyle w:val="Akapitzlist"/>
        <w:numPr>
          <w:ilvl w:val="0"/>
          <w:numId w:val="2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jak każdy dowód podlegają swobodnej ocenie sądu i mogą stanowić podstawę ustaleń faktycznych</w:t>
      </w:r>
      <w:r>
        <w:rPr>
          <w:rFonts w:ascii="Arial" w:hAnsi="Arial" w:cs="Arial"/>
          <w:bCs/>
        </w:rPr>
        <w:t>,</w:t>
      </w:r>
    </w:p>
    <w:p w14:paraId="0576C8B5" w14:textId="5BF4C499" w:rsidR="00462F91" w:rsidRPr="00462F91" w:rsidRDefault="00462F91" w:rsidP="00462F91">
      <w:pPr>
        <w:pStyle w:val="Akapitzlist"/>
        <w:numPr>
          <w:ilvl w:val="0"/>
          <w:numId w:val="2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stanowią dowód w sprawie, ale tylko po uprzednim zwolnieniu lekarza z obowiązku zachowania tajemnicy lekarskiej</w:t>
      </w:r>
      <w:r>
        <w:rPr>
          <w:rFonts w:ascii="Arial" w:hAnsi="Arial" w:cs="Arial"/>
          <w:bCs/>
        </w:rPr>
        <w:t>,</w:t>
      </w:r>
    </w:p>
    <w:p w14:paraId="38FE820D" w14:textId="6E4844B5" w:rsidR="00462F91" w:rsidRPr="00462F91" w:rsidRDefault="00462F91" w:rsidP="00462F91">
      <w:pPr>
        <w:pStyle w:val="Akapitzlist"/>
        <w:numPr>
          <w:ilvl w:val="0"/>
          <w:numId w:val="2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mogą stanowić dowodu w sprawie</w:t>
      </w:r>
      <w:r>
        <w:rPr>
          <w:rFonts w:ascii="Arial" w:hAnsi="Arial" w:cs="Arial"/>
          <w:bCs/>
        </w:rPr>
        <w:t>.</w:t>
      </w:r>
    </w:p>
    <w:p w14:paraId="41AA8140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452D3E34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lastRenderedPageBreak/>
        <w:t>W postępowaniu przygotowawczym pokrzywdzonemu:</w:t>
      </w:r>
    </w:p>
    <w:p w14:paraId="73B83571" w14:textId="7E860307" w:rsidR="00462F91" w:rsidRPr="00462F91" w:rsidRDefault="00462F91" w:rsidP="00462F91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przysługują prawa strony</w:t>
      </w:r>
      <w:r>
        <w:rPr>
          <w:rFonts w:ascii="Arial" w:hAnsi="Arial" w:cs="Arial"/>
          <w:bCs/>
        </w:rPr>
        <w:t>,</w:t>
      </w:r>
    </w:p>
    <w:p w14:paraId="7CE7271C" w14:textId="762F3294" w:rsidR="00462F91" w:rsidRPr="00462F91" w:rsidRDefault="00462F91" w:rsidP="00462F91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przysługują prawa strony</w:t>
      </w:r>
      <w:r>
        <w:rPr>
          <w:rFonts w:ascii="Arial" w:hAnsi="Arial" w:cs="Arial"/>
          <w:bCs/>
        </w:rPr>
        <w:t>,</w:t>
      </w:r>
    </w:p>
    <w:p w14:paraId="4AD44F23" w14:textId="0BB44E88" w:rsidR="00462F91" w:rsidRPr="00462F91" w:rsidRDefault="00462F91" w:rsidP="00462F91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przysługują prawa strony, jeżeli złoży wniosek, że chciałby działać w charakterze oskarżyciela posiłkowego</w:t>
      </w:r>
      <w:r>
        <w:rPr>
          <w:rFonts w:ascii="Arial" w:hAnsi="Arial" w:cs="Arial"/>
          <w:bCs/>
        </w:rPr>
        <w:t>.</w:t>
      </w:r>
    </w:p>
    <w:p w14:paraId="4DECD631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11E205E6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Sąd, na którego postanowienie złożono zażalenie:</w:t>
      </w:r>
    </w:p>
    <w:p w14:paraId="2708F1D8" w14:textId="7AF039D7" w:rsidR="00462F91" w:rsidRPr="00462F91" w:rsidRDefault="00462F91" w:rsidP="00462F91">
      <w:pPr>
        <w:pStyle w:val="Akapitzlist"/>
        <w:numPr>
          <w:ilvl w:val="0"/>
          <w:numId w:val="3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może je uwzględnić jeżeli orzeka w tym samym składzie</w:t>
      </w:r>
      <w:r>
        <w:rPr>
          <w:rFonts w:ascii="Arial" w:hAnsi="Arial" w:cs="Arial"/>
          <w:bCs/>
        </w:rPr>
        <w:t>,</w:t>
      </w:r>
    </w:p>
    <w:p w14:paraId="1D32A22B" w14:textId="6CE7EFC7" w:rsidR="00462F91" w:rsidRPr="00462F91" w:rsidRDefault="00462F91" w:rsidP="00462F91">
      <w:pPr>
        <w:pStyle w:val="Akapitzlist"/>
        <w:numPr>
          <w:ilvl w:val="0"/>
          <w:numId w:val="3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może je uwzględnić jeżeli orzeka w takim samym składzie</w:t>
      </w:r>
      <w:r>
        <w:rPr>
          <w:rFonts w:ascii="Arial" w:hAnsi="Arial" w:cs="Arial"/>
          <w:bCs/>
        </w:rPr>
        <w:t>,</w:t>
      </w:r>
    </w:p>
    <w:p w14:paraId="3A841607" w14:textId="18E69D1B" w:rsidR="00462F91" w:rsidRPr="00462F91" w:rsidRDefault="00462F91" w:rsidP="00462F91">
      <w:pPr>
        <w:pStyle w:val="Akapitzlist"/>
        <w:numPr>
          <w:ilvl w:val="0"/>
          <w:numId w:val="3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może uwzględnić i musi przekazać do rozpoznania sądowi odwoławczemu</w:t>
      </w:r>
      <w:r>
        <w:rPr>
          <w:rFonts w:ascii="Arial" w:hAnsi="Arial" w:cs="Arial"/>
          <w:bCs/>
        </w:rPr>
        <w:t>.</w:t>
      </w:r>
    </w:p>
    <w:p w14:paraId="784DCC2D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5B9EDF0B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Sprzeciw od wyroku nakazowego:</w:t>
      </w:r>
    </w:p>
    <w:p w14:paraId="78DF9D35" w14:textId="125202FA" w:rsidR="00462F91" w:rsidRPr="00462F91" w:rsidRDefault="00462F91" w:rsidP="00462F91">
      <w:pPr>
        <w:pStyle w:val="Akapitzlist"/>
        <w:numPr>
          <w:ilvl w:val="0"/>
          <w:numId w:val="32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może być cofnięty ale tylko do czasu rozpoczęcia przewodu sądowego na pierwszej rozprawie głównej</w:t>
      </w:r>
      <w:r>
        <w:rPr>
          <w:rFonts w:ascii="Arial" w:hAnsi="Arial" w:cs="Arial"/>
          <w:bCs/>
        </w:rPr>
        <w:t>,</w:t>
      </w:r>
    </w:p>
    <w:p w14:paraId="359EEFE4" w14:textId="3DBA6269" w:rsidR="00462F91" w:rsidRPr="00462F91" w:rsidRDefault="00462F91" w:rsidP="00462F91">
      <w:pPr>
        <w:pStyle w:val="Akapitzlist"/>
        <w:numPr>
          <w:ilvl w:val="0"/>
          <w:numId w:val="32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może być cofnięty do czasu zamknięcia przewodu sądowego,</w:t>
      </w:r>
    </w:p>
    <w:p w14:paraId="2D65DE90" w14:textId="6F48EB30" w:rsidR="00462F91" w:rsidRPr="00462F91" w:rsidRDefault="00462F91" w:rsidP="00462F91">
      <w:pPr>
        <w:pStyle w:val="Akapitzlist"/>
        <w:numPr>
          <w:ilvl w:val="0"/>
          <w:numId w:val="32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może być cofnięty</w:t>
      </w:r>
      <w:r>
        <w:rPr>
          <w:rFonts w:ascii="Arial" w:hAnsi="Arial" w:cs="Arial"/>
          <w:bCs/>
        </w:rPr>
        <w:t>.</w:t>
      </w:r>
    </w:p>
    <w:p w14:paraId="5625D723" w14:textId="77777777" w:rsidR="00462F91" w:rsidRPr="0069376C" w:rsidRDefault="00462F91" w:rsidP="00462F91">
      <w:pPr>
        <w:pStyle w:val="Akapitzlist"/>
        <w:ind w:left="1080"/>
        <w:rPr>
          <w:sz w:val="28"/>
          <w:szCs w:val="28"/>
        </w:rPr>
      </w:pPr>
    </w:p>
    <w:p w14:paraId="381800E5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Zbrodnię można popełnić:</w:t>
      </w:r>
    </w:p>
    <w:p w14:paraId="0BE72F14" w14:textId="025BE838" w:rsidR="00462F91" w:rsidRPr="00462F91" w:rsidRDefault="00462F91" w:rsidP="00462F91">
      <w:pPr>
        <w:pStyle w:val="Akapitzlist"/>
        <w:numPr>
          <w:ilvl w:val="0"/>
          <w:numId w:val="33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wyłącznie z zamiarem bezpośrednim,</w:t>
      </w:r>
    </w:p>
    <w:p w14:paraId="3F05DC98" w14:textId="44E3465D" w:rsidR="00462F91" w:rsidRPr="00462F91" w:rsidRDefault="00462F91" w:rsidP="00462F91">
      <w:pPr>
        <w:pStyle w:val="Akapitzlist"/>
        <w:numPr>
          <w:ilvl w:val="0"/>
          <w:numId w:val="33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z zamiarem ewentualnym lub bezpośrednim</w:t>
      </w:r>
      <w:r>
        <w:rPr>
          <w:rFonts w:ascii="Arial" w:hAnsi="Arial" w:cs="Arial"/>
          <w:bCs/>
        </w:rPr>
        <w:t>,</w:t>
      </w:r>
    </w:p>
    <w:p w14:paraId="5EEC9440" w14:textId="5E0F268A" w:rsidR="00462F91" w:rsidRPr="00462F91" w:rsidRDefault="00462F91" w:rsidP="00462F91">
      <w:pPr>
        <w:pStyle w:val="Akapitzlist"/>
        <w:numPr>
          <w:ilvl w:val="0"/>
          <w:numId w:val="33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również ze świadomą nieumyślnością jeżeli zarzucany czyn jest zagrożony karą pozbawienia wolności na czas nie krótszy niż 3 lata</w:t>
      </w:r>
      <w:r>
        <w:rPr>
          <w:rFonts w:ascii="Arial" w:hAnsi="Arial" w:cs="Arial"/>
          <w:bCs/>
        </w:rPr>
        <w:t>.</w:t>
      </w:r>
    </w:p>
    <w:p w14:paraId="35003DB5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654C1627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Kto dobrowolnie odstąpił od dokonania czynu zabronionego lub zapobiegł skutkowi stanowiącemu znamię czynu zabronionego:</w:t>
      </w:r>
    </w:p>
    <w:p w14:paraId="32FAC85C" w14:textId="044957BA" w:rsidR="00462F91" w:rsidRPr="00462F91" w:rsidRDefault="00462F91" w:rsidP="00462F91">
      <w:pPr>
        <w:pStyle w:val="Akapitzlist"/>
        <w:numPr>
          <w:ilvl w:val="0"/>
          <w:numId w:val="3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popełnia przestępstwa</w:t>
      </w:r>
      <w:r>
        <w:rPr>
          <w:rFonts w:ascii="Arial" w:hAnsi="Arial" w:cs="Arial"/>
          <w:bCs/>
        </w:rPr>
        <w:t>,</w:t>
      </w:r>
    </w:p>
    <w:p w14:paraId="59E5445E" w14:textId="6882CA25" w:rsidR="00462F91" w:rsidRPr="00462F91" w:rsidRDefault="00462F91" w:rsidP="00462F91">
      <w:pPr>
        <w:pStyle w:val="Akapitzlist"/>
        <w:numPr>
          <w:ilvl w:val="0"/>
          <w:numId w:val="3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podlega karze za usiłowanie ale odpowiada za popełnienie innego czynu zabronionego, którego znamiona wypełnił</w:t>
      </w:r>
      <w:r>
        <w:rPr>
          <w:rFonts w:ascii="Arial" w:hAnsi="Arial" w:cs="Arial"/>
          <w:bCs/>
        </w:rPr>
        <w:t>,</w:t>
      </w:r>
    </w:p>
    <w:p w14:paraId="4B7CA6E9" w14:textId="7C91D4FD" w:rsidR="00462F91" w:rsidRPr="00462F91" w:rsidRDefault="00462F91" w:rsidP="00462F91">
      <w:pPr>
        <w:pStyle w:val="Akapitzlist"/>
        <w:numPr>
          <w:ilvl w:val="0"/>
          <w:numId w:val="34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podlega karze za usiłowanie ale sąd stosuje nadzwyczajne złagodzenie kary lub odstępuje od jej wymierzenia</w:t>
      </w:r>
      <w:r>
        <w:rPr>
          <w:rFonts w:ascii="Arial" w:hAnsi="Arial" w:cs="Arial"/>
          <w:bCs/>
        </w:rPr>
        <w:t>.</w:t>
      </w:r>
    </w:p>
    <w:p w14:paraId="081C0D8B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37403941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Odpowiada za podżeganie:</w:t>
      </w:r>
    </w:p>
    <w:p w14:paraId="35E14F73" w14:textId="4C691D57" w:rsidR="00462F91" w:rsidRPr="00462F91" w:rsidRDefault="00462F91" w:rsidP="00462F91">
      <w:pPr>
        <w:pStyle w:val="Akapitzlist"/>
        <w:numPr>
          <w:ilvl w:val="0"/>
          <w:numId w:val="3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kto ma zamiar bezpośredni aby inna osoba dokonała czynu zabronionego nakłania ją do tego</w:t>
      </w:r>
      <w:r>
        <w:rPr>
          <w:rFonts w:ascii="Arial" w:hAnsi="Arial" w:cs="Arial"/>
          <w:bCs/>
        </w:rPr>
        <w:t>,</w:t>
      </w:r>
      <w:r w:rsidRPr="00462F91">
        <w:rPr>
          <w:rFonts w:ascii="Arial" w:hAnsi="Arial" w:cs="Arial"/>
          <w:bCs/>
        </w:rPr>
        <w:t xml:space="preserve"> </w:t>
      </w:r>
    </w:p>
    <w:p w14:paraId="1FB1CAA4" w14:textId="77976207" w:rsidR="00462F91" w:rsidRPr="00462F91" w:rsidRDefault="00462F91" w:rsidP="00462F91">
      <w:pPr>
        <w:pStyle w:val="Akapitzlist"/>
        <w:numPr>
          <w:ilvl w:val="0"/>
          <w:numId w:val="3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kto chcąc albo godząc się na to aby inna osoba dokonała czynu zabronionego nakłania ją do tego</w:t>
      </w:r>
      <w:r>
        <w:rPr>
          <w:rFonts w:ascii="Arial" w:hAnsi="Arial" w:cs="Arial"/>
          <w:bCs/>
        </w:rPr>
        <w:t>,</w:t>
      </w:r>
    </w:p>
    <w:p w14:paraId="02B7C395" w14:textId="05989511" w:rsidR="00462F91" w:rsidRPr="00462F91" w:rsidRDefault="00462F91" w:rsidP="00462F91">
      <w:pPr>
        <w:pStyle w:val="Akapitzlist"/>
        <w:numPr>
          <w:ilvl w:val="0"/>
          <w:numId w:val="35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kto godząc się na to aby inna osoba dokonała czynu zabronionego nakłania ją do tego</w:t>
      </w:r>
      <w:r>
        <w:rPr>
          <w:rFonts w:ascii="Arial" w:hAnsi="Arial" w:cs="Arial"/>
          <w:bCs/>
        </w:rPr>
        <w:t>.</w:t>
      </w:r>
    </w:p>
    <w:p w14:paraId="5ED6E1FA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74A80C29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lastRenderedPageBreak/>
        <w:t>Osoba, która z powodu choroby psychicznej nie mogła w czasie czynu pokierować swoim postępowaniem:</w:t>
      </w:r>
    </w:p>
    <w:p w14:paraId="6DE777A7" w14:textId="435450F8" w:rsidR="00462F91" w:rsidRPr="00462F91" w:rsidRDefault="00462F91" w:rsidP="00462F91">
      <w:pPr>
        <w:pStyle w:val="Akapitzlist"/>
        <w:numPr>
          <w:ilvl w:val="0"/>
          <w:numId w:val="3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popełnia przestępstwo ale nie podlega karze</w:t>
      </w:r>
      <w:r>
        <w:rPr>
          <w:rFonts w:ascii="Arial" w:hAnsi="Arial" w:cs="Arial"/>
          <w:bCs/>
        </w:rPr>
        <w:t>,</w:t>
      </w:r>
    </w:p>
    <w:p w14:paraId="63E63E1F" w14:textId="238513C6" w:rsidR="00462F91" w:rsidRPr="00462F91" w:rsidRDefault="00462F91" w:rsidP="00462F91">
      <w:pPr>
        <w:pStyle w:val="Akapitzlist"/>
        <w:numPr>
          <w:ilvl w:val="0"/>
          <w:numId w:val="3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popełnia przestępstwo ale sąd stosuje nadzwyczajne złagodzenie kary lub odstępuje od jej wymierzenia</w:t>
      </w:r>
      <w:r>
        <w:rPr>
          <w:rFonts w:ascii="Arial" w:hAnsi="Arial" w:cs="Arial"/>
          <w:bCs/>
        </w:rPr>
        <w:t>,</w:t>
      </w:r>
    </w:p>
    <w:p w14:paraId="12EA203A" w14:textId="5E286EF2" w:rsidR="00462F91" w:rsidRPr="00462F91" w:rsidRDefault="00462F91" w:rsidP="00462F91">
      <w:pPr>
        <w:pStyle w:val="Akapitzlist"/>
        <w:numPr>
          <w:ilvl w:val="0"/>
          <w:numId w:val="36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nie popełnia przestępstwa i sąd umarza postępowanie karne</w:t>
      </w:r>
      <w:r>
        <w:rPr>
          <w:rFonts w:ascii="Arial" w:hAnsi="Arial" w:cs="Arial"/>
          <w:bCs/>
        </w:rPr>
        <w:t>.</w:t>
      </w:r>
    </w:p>
    <w:p w14:paraId="3AE3194D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354E7CB5" w14:textId="77777777" w:rsidR="00462F91" w:rsidRPr="00462F91" w:rsidRDefault="00462F91" w:rsidP="00462F9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462F91">
        <w:rPr>
          <w:rFonts w:ascii="Arial" w:hAnsi="Arial" w:cs="Arial"/>
          <w:b/>
        </w:rPr>
        <w:t>Środkiem karnym nie jest:</w:t>
      </w:r>
    </w:p>
    <w:p w14:paraId="1F130E83" w14:textId="5082BD9C" w:rsidR="00462F91" w:rsidRPr="00462F91" w:rsidRDefault="00462F91" w:rsidP="00462F91">
      <w:pPr>
        <w:pStyle w:val="Akapitzlist"/>
        <w:numPr>
          <w:ilvl w:val="0"/>
          <w:numId w:val="3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świadczenie pieniężne,</w:t>
      </w:r>
    </w:p>
    <w:p w14:paraId="39207A80" w14:textId="07F3323C" w:rsidR="00462F91" w:rsidRPr="00462F91" w:rsidRDefault="00462F91" w:rsidP="00462F91">
      <w:pPr>
        <w:pStyle w:val="Akapitzlist"/>
        <w:numPr>
          <w:ilvl w:val="0"/>
          <w:numId w:val="3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 xml:space="preserve">pozbawienie praw rodzicielskich w razie skazania za popełnienie przestępstwa </w:t>
      </w:r>
      <w:r w:rsidR="00DF21A0">
        <w:rPr>
          <w:rFonts w:ascii="Arial" w:hAnsi="Arial" w:cs="Arial"/>
          <w:bCs/>
        </w:rPr>
        <w:br/>
      </w:r>
      <w:r w:rsidRPr="00462F91">
        <w:rPr>
          <w:rFonts w:ascii="Arial" w:hAnsi="Arial" w:cs="Arial"/>
          <w:bCs/>
        </w:rPr>
        <w:t>na szkodę małoletniej osoby najbliższej</w:t>
      </w:r>
      <w:r>
        <w:rPr>
          <w:rFonts w:ascii="Arial" w:hAnsi="Arial" w:cs="Arial"/>
          <w:bCs/>
        </w:rPr>
        <w:t>,</w:t>
      </w:r>
    </w:p>
    <w:p w14:paraId="2E086235" w14:textId="4DFB95F7" w:rsidR="00462F91" w:rsidRPr="00462F91" w:rsidRDefault="00462F91" w:rsidP="00462F91">
      <w:pPr>
        <w:pStyle w:val="Akapitzlist"/>
        <w:numPr>
          <w:ilvl w:val="0"/>
          <w:numId w:val="37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462F91">
        <w:rPr>
          <w:rFonts w:ascii="Arial" w:hAnsi="Arial" w:cs="Arial"/>
          <w:bCs/>
        </w:rPr>
        <w:t>podanie wyroku do publicznej wiadomości</w:t>
      </w:r>
      <w:r>
        <w:rPr>
          <w:rFonts w:ascii="Arial" w:hAnsi="Arial" w:cs="Arial"/>
          <w:bCs/>
        </w:rPr>
        <w:t>.</w:t>
      </w:r>
    </w:p>
    <w:p w14:paraId="12AC5FB4" w14:textId="44433D48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79E024B3" w14:textId="1E086CD1" w:rsidR="00462F91" w:rsidRPr="00DF21A0" w:rsidRDefault="00462F91" w:rsidP="00DF21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DF21A0">
        <w:rPr>
          <w:rFonts w:ascii="Arial" w:hAnsi="Arial" w:cs="Arial"/>
          <w:b/>
        </w:rPr>
        <w:t>W razie skazania na samoistną karę grzywny zatarcie skazania następuje gdy od wymierzenia kary:</w:t>
      </w:r>
    </w:p>
    <w:p w14:paraId="26ECDC97" w14:textId="1D99C82B" w:rsidR="00462F91" w:rsidRPr="00DF21A0" w:rsidRDefault="00462F91" w:rsidP="00DF21A0">
      <w:pPr>
        <w:pStyle w:val="Akapitzlist"/>
        <w:numPr>
          <w:ilvl w:val="0"/>
          <w:numId w:val="3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upłynęły 3 lata</w:t>
      </w:r>
      <w:r w:rsidR="00DF21A0">
        <w:rPr>
          <w:rFonts w:ascii="Arial" w:hAnsi="Arial" w:cs="Arial"/>
          <w:bCs/>
        </w:rPr>
        <w:t>,</w:t>
      </w:r>
    </w:p>
    <w:p w14:paraId="67D7668B" w14:textId="48395A9F" w:rsidR="00462F91" w:rsidRPr="00DF21A0" w:rsidRDefault="00462F91" w:rsidP="00DF21A0">
      <w:pPr>
        <w:pStyle w:val="Akapitzlist"/>
        <w:numPr>
          <w:ilvl w:val="0"/>
          <w:numId w:val="3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upłynął rok</w:t>
      </w:r>
      <w:r w:rsidR="00DF21A0">
        <w:rPr>
          <w:rFonts w:ascii="Arial" w:hAnsi="Arial" w:cs="Arial"/>
          <w:bCs/>
        </w:rPr>
        <w:t>,</w:t>
      </w:r>
    </w:p>
    <w:p w14:paraId="4D85CC98" w14:textId="5B566FB5" w:rsidR="00462F91" w:rsidRPr="00DF21A0" w:rsidRDefault="00462F91" w:rsidP="00DF21A0">
      <w:pPr>
        <w:pStyle w:val="Akapitzlist"/>
        <w:numPr>
          <w:ilvl w:val="0"/>
          <w:numId w:val="38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upłynęło 5 lat</w:t>
      </w:r>
      <w:r w:rsidR="00DF21A0">
        <w:rPr>
          <w:rFonts w:ascii="Arial" w:hAnsi="Arial" w:cs="Arial"/>
          <w:bCs/>
        </w:rPr>
        <w:t>.</w:t>
      </w:r>
    </w:p>
    <w:p w14:paraId="2106C4DA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1BBAACAC" w14:textId="77777777" w:rsidR="00462F91" w:rsidRPr="00DF21A0" w:rsidRDefault="00462F91" w:rsidP="00DF21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DF21A0">
        <w:rPr>
          <w:rFonts w:ascii="Arial" w:hAnsi="Arial" w:cs="Arial"/>
          <w:b/>
        </w:rPr>
        <w:t>Czyn zabroniony, którego społeczna szkodliwość jest znikoma:</w:t>
      </w:r>
    </w:p>
    <w:p w14:paraId="637F1547" w14:textId="55E2BBF3" w:rsidR="00462F91" w:rsidRPr="00DF21A0" w:rsidRDefault="00462F91" w:rsidP="00DF21A0">
      <w:pPr>
        <w:pStyle w:val="Akapitzlist"/>
        <w:numPr>
          <w:ilvl w:val="0"/>
          <w:numId w:val="3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nie stanowi przestępstwa</w:t>
      </w:r>
      <w:r w:rsidR="00DF21A0">
        <w:rPr>
          <w:rFonts w:ascii="Arial" w:hAnsi="Arial" w:cs="Arial"/>
          <w:bCs/>
        </w:rPr>
        <w:t>,</w:t>
      </w:r>
      <w:r w:rsidRPr="00DF21A0">
        <w:rPr>
          <w:rFonts w:ascii="Arial" w:hAnsi="Arial" w:cs="Arial"/>
          <w:bCs/>
        </w:rPr>
        <w:t xml:space="preserve"> </w:t>
      </w:r>
    </w:p>
    <w:p w14:paraId="1D6039FC" w14:textId="76514E2A" w:rsidR="00462F91" w:rsidRPr="00DF21A0" w:rsidRDefault="00462F91" w:rsidP="00DF21A0">
      <w:pPr>
        <w:pStyle w:val="Akapitzlist"/>
        <w:numPr>
          <w:ilvl w:val="0"/>
          <w:numId w:val="3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stanowi przestępstwo ale sprawca nie podlega odpowiedzialności karnej</w:t>
      </w:r>
      <w:r w:rsidR="00DF21A0">
        <w:rPr>
          <w:rFonts w:ascii="Arial" w:hAnsi="Arial" w:cs="Arial"/>
          <w:bCs/>
        </w:rPr>
        <w:t>,</w:t>
      </w:r>
    </w:p>
    <w:p w14:paraId="0F9D2F53" w14:textId="283088E3" w:rsidR="00462F91" w:rsidRPr="00DF21A0" w:rsidRDefault="00462F91" w:rsidP="00DF21A0">
      <w:pPr>
        <w:pStyle w:val="Akapitzlist"/>
        <w:numPr>
          <w:ilvl w:val="0"/>
          <w:numId w:val="39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stanowi przestępstwo ale sąd umarza postępowanie karne</w:t>
      </w:r>
      <w:r w:rsidR="00DF21A0">
        <w:rPr>
          <w:rFonts w:ascii="Arial" w:hAnsi="Arial" w:cs="Arial"/>
          <w:bCs/>
        </w:rPr>
        <w:t>.</w:t>
      </w:r>
    </w:p>
    <w:p w14:paraId="1C2D2E2A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0C50BEC7" w14:textId="77777777" w:rsidR="00462F91" w:rsidRPr="00DF21A0" w:rsidRDefault="00462F91" w:rsidP="00DF21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DF21A0">
        <w:rPr>
          <w:rFonts w:ascii="Arial" w:hAnsi="Arial" w:cs="Arial"/>
          <w:b/>
        </w:rPr>
        <w:t>Usiłowanie:</w:t>
      </w:r>
    </w:p>
    <w:p w14:paraId="10B390A4" w14:textId="593B015D" w:rsidR="00462F91" w:rsidRPr="00DF21A0" w:rsidRDefault="00462F91" w:rsidP="00DF21A0">
      <w:pPr>
        <w:pStyle w:val="Akapitzlist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nie jest karalne tylko wtedy kiedy jest nieudolne</w:t>
      </w:r>
      <w:r w:rsidR="00DF21A0">
        <w:rPr>
          <w:rFonts w:ascii="Arial" w:hAnsi="Arial" w:cs="Arial"/>
          <w:bCs/>
        </w:rPr>
        <w:t>,</w:t>
      </w:r>
    </w:p>
    <w:p w14:paraId="53C0ADD5" w14:textId="47B039CE" w:rsidR="00462F91" w:rsidRPr="00DF21A0" w:rsidRDefault="00462F91" w:rsidP="00DF21A0">
      <w:pPr>
        <w:pStyle w:val="Akapitzlist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jest zawsze karalne</w:t>
      </w:r>
      <w:r w:rsidR="00DF21A0">
        <w:rPr>
          <w:rFonts w:ascii="Arial" w:hAnsi="Arial" w:cs="Arial"/>
          <w:bCs/>
        </w:rPr>
        <w:t>,</w:t>
      </w:r>
      <w:r w:rsidRPr="00DF21A0">
        <w:rPr>
          <w:rFonts w:ascii="Arial" w:hAnsi="Arial" w:cs="Arial"/>
          <w:bCs/>
        </w:rPr>
        <w:t xml:space="preserve"> </w:t>
      </w:r>
    </w:p>
    <w:p w14:paraId="21D99E72" w14:textId="4EA678B0" w:rsidR="00462F91" w:rsidRPr="00DF21A0" w:rsidRDefault="00462F91" w:rsidP="00DF21A0">
      <w:pPr>
        <w:pStyle w:val="Akapitzlist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jest karalne jeżeli ustawa tak stanowi</w:t>
      </w:r>
      <w:r w:rsidR="00DF21A0">
        <w:rPr>
          <w:rFonts w:ascii="Arial" w:hAnsi="Arial" w:cs="Arial"/>
          <w:bCs/>
        </w:rPr>
        <w:t>.</w:t>
      </w:r>
    </w:p>
    <w:p w14:paraId="34A03BA1" w14:textId="77777777" w:rsidR="00462F91" w:rsidRDefault="00462F91" w:rsidP="00462F91">
      <w:pPr>
        <w:pStyle w:val="Akapitzlist"/>
        <w:ind w:left="1080"/>
        <w:rPr>
          <w:sz w:val="28"/>
          <w:szCs w:val="28"/>
        </w:rPr>
      </w:pPr>
    </w:p>
    <w:p w14:paraId="021C5C85" w14:textId="77777777" w:rsidR="00462F91" w:rsidRPr="00DF21A0" w:rsidRDefault="00462F91" w:rsidP="00DF21A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DF21A0">
        <w:rPr>
          <w:rFonts w:ascii="Arial" w:hAnsi="Arial" w:cs="Arial"/>
          <w:b/>
        </w:rPr>
        <w:t>Kto pozostaje w usprawiedliwionym błędzie co do okoliczności stanowiącej znamię czynu zabronionego:</w:t>
      </w:r>
    </w:p>
    <w:p w14:paraId="1516034E" w14:textId="4D16523E" w:rsidR="00462F91" w:rsidRPr="00DF21A0" w:rsidRDefault="00462F91" w:rsidP="00DF21A0">
      <w:pPr>
        <w:pStyle w:val="Akapitzlist"/>
        <w:numPr>
          <w:ilvl w:val="0"/>
          <w:numId w:val="4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bookmarkStart w:id="2" w:name="_Hlk192748595"/>
      <w:r w:rsidRPr="00DF21A0">
        <w:rPr>
          <w:rFonts w:ascii="Arial" w:hAnsi="Arial" w:cs="Arial"/>
          <w:bCs/>
        </w:rPr>
        <w:t>nie popełnia przestępstwa</w:t>
      </w:r>
      <w:r w:rsidR="00DF21A0">
        <w:rPr>
          <w:rFonts w:ascii="Arial" w:hAnsi="Arial" w:cs="Arial"/>
          <w:bCs/>
        </w:rPr>
        <w:t>,</w:t>
      </w:r>
      <w:r w:rsidRPr="00DF21A0">
        <w:rPr>
          <w:rFonts w:ascii="Arial" w:hAnsi="Arial" w:cs="Arial"/>
          <w:bCs/>
        </w:rPr>
        <w:t xml:space="preserve"> </w:t>
      </w:r>
    </w:p>
    <w:bookmarkEnd w:id="2"/>
    <w:p w14:paraId="08898888" w14:textId="6C5DE5E5" w:rsidR="00462F91" w:rsidRPr="00DF21A0" w:rsidRDefault="00462F91" w:rsidP="00DF21A0">
      <w:pPr>
        <w:pStyle w:val="Akapitzlist"/>
        <w:numPr>
          <w:ilvl w:val="0"/>
          <w:numId w:val="4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nie popełnia przestępstwa umyślnego</w:t>
      </w:r>
      <w:r w:rsidR="00DF21A0">
        <w:rPr>
          <w:rFonts w:ascii="Arial" w:hAnsi="Arial" w:cs="Arial"/>
          <w:bCs/>
        </w:rPr>
        <w:t>,</w:t>
      </w:r>
    </w:p>
    <w:p w14:paraId="1F476E93" w14:textId="69496612" w:rsidR="00462F91" w:rsidRPr="00DF21A0" w:rsidRDefault="00462F91" w:rsidP="00DF21A0">
      <w:pPr>
        <w:pStyle w:val="Akapitzlist"/>
        <w:numPr>
          <w:ilvl w:val="0"/>
          <w:numId w:val="41"/>
        </w:numPr>
        <w:spacing w:after="0" w:line="360" w:lineRule="auto"/>
        <w:ind w:left="709"/>
        <w:jc w:val="both"/>
        <w:rPr>
          <w:rFonts w:ascii="Arial" w:hAnsi="Arial" w:cs="Arial"/>
          <w:bCs/>
        </w:rPr>
      </w:pPr>
      <w:r w:rsidRPr="00DF21A0">
        <w:rPr>
          <w:rFonts w:ascii="Arial" w:hAnsi="Arial" w:cs="Arial"/>
          <w:bCs/>
        </w:rPr>
        <w:t>popełnia przestępstwo nieumyślne</w:t>
      </w:r>
      <w:r w:rsidR="00DF21A0">
        <w:rPr>
          <w:rFonts w:ascii="Arial" w:hAnsi="Arial" w:cs="Arial"/>
          <w:bCs/>
        </w:rPr>
        <w:t>.</w:t>
      </w:r>
    </w:p>
    <w:p w14:paraId="11568368" w14:textId="77777777" w:rsidR="00462F91" w:rsidRDefault="00462F91" w:rsidP="002622CF">
      <w:pPr>
        <w:spacing w:line="360" w:lineRule="auto"/>
        <w:jc w:val="both"/>
        <w:rPr>
          <w:rFonts w:ascii="Arial" w:hAnsi="Arial" w:cs="Arial"/>
          <w:sz w:val="22"/>
          <w:szCs w:val="22"/>
          <w:vertAlign w:val="superscript"/>
        </w:rPr>
      </w:pPr>
    </w:p>
    <w:sectPr w:rsidR="00462F91" w:rsidSect="00CC5A14">
      <w:footerReference w:type="default" r:id="rId7"/>
      <w:pgSz w:w="11906" w:h="16838"/>
      <w:pgMar w:top="851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6EFB" w14:textId="77777777" w:rsidR="002622CF" w:rsidRDefault="002622CF" w:rsidP="002622CF">
      <w:r>
        <w:separator/>
      </w:r>
    </w:p>
  </w:endnote>
  <w:endnote w:type="continuationSeparator" w:id="0">
    <w:p w14:paraId="2DFD44A0" w14:textId="77777777" w:rsidR="002622CF" w:rsidRDefault="002622CF" w:rsidP="0026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EE"/>
    <w:family w:val="auto"/>
    <w:pitch w:val="variable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1607257"/>
      <w:docPartObj>
        <w:docPartGallery w:val="Page Numbers (Bottom of Page)"/>
        <w:docPartUnique/>
      </w:docPartObj>
    </w:sdtPr>
    <w:sdtEndPr/>
    <w:sdtContent>
      <w:p w14:paraId="076F90DE" w14:textId="70FB6B1D" w:rsidR="002622CF" w:rsidRDefault="002622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2DCA98" w14:textId="77777777" w:rsidR="002622CF" w:rsidRDefault="002622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CC30C" w14:textId="77777777" w:rsidR="002622CF" w:rsidRDefault="002622CF" w:rsidP="002622CF">
      <w:r>
        <w:separator/>
      </w:r>
    </w:p>
  </w:footnote>
  <w:footnote w:type="continuationSeparator" w:id="0">
    <w:p w14:paraId="157B694E" w14:textId="77777777" w:rsidR="002622CF" w:rsidRDefault="002622CF" w:rsidP="0026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1466"/>
    <w:multiLevelType w:val="hybridMultilevel"/>
    <w:tmpl w:val="B3904676"/>
    <w:lvl w:ilvl="0" w:tplc="A5A6854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E27A9"/>
    <w:multiLevelType w:val="hybridMultilevel"/>
    <w:tmpl w:val="3078F03E"/>
    <w:lvl w:ilvl="0" w:tplc="0456AFB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D3921"/>
    <w:multiLevelType w:val="hybridMultilevel"/>
    <w:tmpl w:val="5AD86956"/>
    <w:lvl w:ilvl="0" w:tplc="856ABCD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815FF0"/>
    <w:multiLevelType w:val="hybridMultilevel"/>
    <w:tmpl w:val="20BE6670"/>
    <w:lvl w:ilvl="0" w:tplc="5E487F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987F1A"/>
    <w:multiLevelType w:val="hybridMultilevel"/>
    <w:tmpl w:val="1C9E2A02"/>
    <w:lvl w:ilvl="0" w:tplc="D6983AB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8576B2"/>
    <w:multiLevelType w:val="hybridMultilevel"/>
    <w:tmpl w:val="79CADB60"/>
    <w:lvl w:ilvl="0" w:tplc="9AD44A0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95EDD"/>
    <w:multiLevelType w:val="hybridMultilevel"/>
    <w:tmpl w:val="8208E4B8"/>
    <w:lvl w:ilvl="0" w:tplc="07F46D4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B032C3"/>
    <w:multiLevelType w:val="hybridMultilevel"/>
    <w:tmpl w:val="9D02CC80"/>
    <w:lvl w:ilvl="0" w:tplc="00D413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905245"/>
    <w:multiLevelType w:val="hybridMultilevel"/>
    <w:tmpl w:val="AC68C564"/>
    <w:lvl w:ilvl="0" w:tplc="1C16E7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1B1847"/>
    <w:multiLevelType w:val="hybridMultilevel"/>
    <w:tmpl w:val="0DE2FA88"/>
    <w:lvl w:ilvl="0" w:tplc="5B681A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EEB2E9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85B7E84"/>
    <w:multiLevelType w:val="hybridMultilevel"/>
    <w:tmpl w:val="D452C5C6"/>
    <w:lvl w:ilvl="0" w:tplc="F886E29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D6108B"/>
    <w:multiLevelType w:val="hybridMultilevel"/>
    <w:tmpl w:val="A296D1A4"/>
    <w:lvl w:ilvl="0" w:tplc="13CE3A9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4A555D"/>
    <w:multiLevelType w:val="hybridMultilevel"/>
    <w:tmpl w:val="FE8ABB3C"/>
    <w:lvl w:ilvl="0" w:tplc="A49C622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897D28"/>
    <w:multiLevelType w:val="hybridMultilevel"/>
    <w:tmpl w:val="1B9C9338"/>
    <w:lvl w:ilvl="0" w:tplc="4DA052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EE3D96"/>
    <w:multiLevelType w:val="hybridMultilevel"/>
    <w:tmpl w:val="B1687EA2"/>
    <w:lvl w:ilvl="0" w:tplc="8530060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2B6F93"/>
    <w:multiLevelType w:val="hybridMultilevel"/>
    <w:tmpl w:val="0686A246"/>
    <w:lvl w:ilvl="0" w:tplc="EC6215C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38397E"/>
    <w:multiLevelType w:val="hybridMultilevel"/>
    <w:tmpl w:val="F21EE8AE"/>
    <w:lvl w:ilvl="0" w:tplc="EC68E41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F8357C"/>
    <w:multiLevelType w:val="hybridMultilevel"/>
    <w:tmpl w:val="6292D65C"/>
    <w:lvl w:ilvl="0" w:tplc="1D94349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F5813"/>
    <w:multiLevelType w:val="hybridMultilevel"/>
    <w:tmpl w:val="C5BE8B36"/>
    <w:lvl w:ilvl="0" w:tplc="F8F0DB0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BC1185"/>
    <w:multiLevelType w:val="hybridMultilevel"/>
    <w:tmpl w:val="471EA54A"/>
    <w:lvl w:ilvl="0" w:tplc="70ECABB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346465"/>
    <w:multiLevelType w:val="hybridMultilevel"/>
    <w:tmpl w:val="587E5900"/>
    <w:lvl w:ilvl="0" w:tplc="D694895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551A2D"/>
    <w:multiLevelType w:val="hybridMultilevel"/>
    <w:tmpl w:val="D2E40F64"/>
    <w:lvl w:ilvl="0" w:tplc="BCE89D8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FD40F1"/>
    <w:multiLevelType w:val="hybridMultilevel"/>
    <w:tmpl w:val="1A721096"/>
    <w:lvl w:ilvl="0" w:tplc="A320A82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584D79"/>
    <w:multiLevelType w:val="hybridMultilevel"/>
    <w:tmpl w:val="DB26FBC0"/>
    <w:lvl w:ilvl="0" w:tplc="BFB2A11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FA32417"/>
    <w:multiLevelType w:val="hybridMultilevel"/>
    <w:tmpl w:val="B2C6D36A"/>
    <w:lvl w:ilvl="0" w:tplc="406032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E84E15"/>
    <w:multiLevelType w:val="hybridMultilevel"/>
    <w:tmpl w:val="391EA08E"/>
    <w:lvl w:ilvl="0" w:tplc="E27EB38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434A3B"/>
    <w:multiLevelType w:val="hybridMultilevel"/>
    <w:tmpl w:val="9F24BEF8"/>
    <w:lvl w:ilvl="0" w:tplc="DF3479B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2D23BD"/>
    <w:multiLevelType w:val="hybridMultilevel"/>
    <w:tmpl w:val="EE26E464"/>
    <w:lvl w:ilvl="0" w:tplc="8B8E3CB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0E1AE5"/>
    <w:multiLevelType w:val="hybridMultilevel"/>
    <w:tmpl w:val="915E3CB8"/>
    <w:lvl w:ilvl="0" w:tplc="E3C23DB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17465D"/>
    <w:multiLevelType w:val="hybridMultilevel"/>
    <w:tmpl w:val="8CF64F0A"/>
    <w:lvl w:ilvl="0" w:tplc="878EB45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9E446B"/>
    <w:multiLevelType w:val="hybridMultilevel"/>
    <w:tmpl w:val="1F765C02"/>
    <w:lvl w:ilvl="0" w:tplc="26A01B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E133BB"/>
    <w:multiLevelType w:val="hybridMultilevel"/>
    <w:tmpl w:val="44700DA8"/>
    <w:lvl w:ilvl="0" w:tplc="427041A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7C2187"/>
    <w:multiLevelType w:val="hybridMultilevel"/>
    <w:tmpl w:val="E9D060D8"/>
    <w:lvl w:ilvl="0" w:tplc="9AB6D51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731DF0"/>
    <w:multiLevelType w:val="hybridMultilevel"/>
    <w:tmpl w:val="EC10A0D8"/>
    <w:lvl w:ilvl="0" w:tplc="F64C851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FC42B4"/>
    <w:multiLevelType w:val="hybridMultilevel"/>
    <w:tmpl w:val="415CDDB8"/>
    <w:lvl w:ilvl="0" w:tplc="687008D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AD5A81"/>
    <w:multiLevelType w:val="hybridMultilevel"/>
    <w:tmpl w:val="DF4E5CA6"/>
    <w:lvl w:ilvl="0" w:tplc="D62CCD5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654377"/>
    <w:multiLevelType w:val="hybridMultilevel"/>
    <w:tmpl w:val="AE8E11E0"/>
    <w:lvl w:ilvl="0" w:tplc="FBF0E9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2CB2812"/>
    <w:multiLevelType w:val="hybridMultilevel"/>
    <w:tmpl w:val="011CDD10"/>
    <w:lvl w:ilvl="0" w:tplc="62D051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2E6D68"/>
    <w:multiLevelType w:val="hybridMultilevel"/>
    <w:tmpl w:val="DC2295BC"/>
    <w:lvl w:ilvl="0" w:tplc="E5360F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CE14AD"/>
    <w:multiLevelType w:val="hybridMultilevel"/>
    <w:tmpl w:val="27F2EF16"/>
    <w:lvl w:ilvl="0" w:tplc="E89EB25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FBC1771"/>
    <w:multiLevelType w:val="hybridMultilevel"/>
    <w:tmpl w:val="8F24FB7E"/>
    <w:lvl w:ilvl="0" w:tplc="D82210C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C8AC0DC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3B52336E">
      <w:start w:val="1"/>
      <w:numFmt w:val="upp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7"/>
  </w:num>
  <w:num w:numId="2">
    <w:abstractNumId w:val="27"/>
  </w:num>
  <w:num w:numId="3">
    <w:abstractNumId w:val="19"/>
  </w:num>
  <w:num w:numId="4">
    <w:abstractNumId w:val="23"/>
  </w:num>
  <w:num w:numId="5">
    <w:abstractNumId w:val="22"/>
  </w:num>
  <w:num w:numId="6">
    <w:abstractNumId w:val="18"/>
  </w:num>
  <w:num w:numId="7">
    <w:abstractNumId w:val="10"/>
  </w:num>
  <w:num w:numId="8">
    <w:abstractNumId w:val="25"/>
  </w:num>
  <w:num w:numId="9">
    <w:abstractNumId w:val="35"/>
  </w:num>
  <w:num w:numId="10">
    <w:abstractNumId w:val="24"/>
  </w:num>
  <w:num w:numId="11">
    <w:abstractNumId w:val="13"/>
  </w:num>
  <w:num w:numId="12">
    <w:abstractNumId w:val="1"/>
  </w:num>
  <w:num w:numId="13">
    <w:abstractNumId w:val="29"/>
  </w:num>
  <w:num w:numId="14">
    <w:abstractNumId w:val="34"/>
  </w:num>
  <w:num w:numId="15">
    <w:abstractNumId w:val="38"/>
  </w:num>
  <w:num w:numId="16">
    <w:abstractNumId w:val="14"/>
  </w:num>
  <w:num w:numId="17">
    <w:abstractNumId w:val="26"/>
  </w:num>
  <w:num w:numId="18">
    <w:abstractNumId w:val="6"/>
  </w:num>
  <w:num w:numId="19">
    <w:abstractNumId w:val="15"/>
  </w:num>
  <w:num w:numId="20">
    <w:abstractNumId w:val="40"/>
  </w:num>
  <w:num w:numId="21">
    <w:abstractNumId w:val="28"/>
  </w:num>
  <w:num w:numId="22">
    <w:abstractNumId w:val="39"/>
  </w:num>
  <w:num w:numId="23">
    <w:abstractNumId w:val="9"/>
  </w:num>
  <w:num w:numId="24">
    <w:abstractNumId w:val="7"/>
  </w:num>
  <w:num w:numId="25">
    <w:abstractNumId w:val="3"/>
  </w:num>
  <w:num w:numId="26">
    <w:abstractNumId w:val="5"/>
  </w:num>
  <w:num w:numId="27">
    <w:abstractNumId w:val="30"/>
  </w:num>
  <w:num w:numId="28">
    <w:abstractNumId w:val="33"/>
  </w:num>
  <w:num w:numId="29">
    <w:abstractNumId w:val="0"/>
  </w:num>
  <w:num w:numId="30">
    <w:abstractNumId w:val="20"/>
  </w:num>
  <w:num w:numId="31">
    <w:abstractNumId w:val="17"/>
  </w:num>
  <w:num w:numId="32">
    <w:abstractNumId w:val="21"/>
  </w:num>
  <w:num w:numId="33">
    <w:abstractNumId w:val="11"/>
  </w:num>
  <w:num w:numId="34">
    <w:abstractNumId w:val="16"/>
  </w:num>
  <w:num w:numId="35">
    <w:abstractNumId w:val="2"/>
  </w:num>
  <w:num w:numId="36">
    <w:abstractNumId w:val="8"/>
  </w:num>
  <w:num w:numId="37">
    <w:abstractNumId w:val="12"/>
  </w:num>
  <w:num w:numId="38">
    <w:abstractNumId w:val="4"/>
  </w:num>
  <w:num w:numId="39">
    <w:abstractNumId w:val="32"/>
  </w:num>
  <w:num w:numId="40">
    <w:abstractNumId w:val="31"/>
  </w:num>
  <w:num w:numId="41">
    <w:abstractNumId w:val="3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CF"/>
    <w:rsid w:val="00102341"/>
    <w:rsid w:val="0011192B"/>
    <w:rsid w:val="001B2C50"/>
    <w:rsid w:val="00216D4A"/>
    <w:rsid w:val="002622CF"/>
    <w:rsid w:val="003379E1"/>
    <w:rsid w:val="00387C1F"/>
    <w:rsid w:val="003A00EF"/>
    <w:rsid w:val="003D0E95"/>
    <w:rsid w:val="003D43FF"/>
    <w:rsid w:val="003F5DF0"/>
    <w:rsid w:val="004237B1"/>
    <w:rsid w:val="00462F91"/>
    <w:rsid w:val="00482032"/>
    <w:rsid w:val="004F51DE"/>
    <w:rsid w:val="00513A63"/>
    <w:rsid w:val="00583DEF"/>
    <w:rsid w:val="005F7579"/>
    <w:rsid w:val="006039E6"/>
    <w:rsid w:val="00623168"/>
    <w:rsid w:val="00632FCB"/>
    <w:rsid w:val="006E57F5"/>
    <w:rsid w:val="007612E3"/>
    <w:rsid w:val="007C3641"/>
    <w:rsid w:val="0082402F"/>
    <w:rsid w:val="00825FA3"/>
    <w:rsid w:val="008318AC"/>
    <w:rsid w:val="00833BEC"/>
    <w:rsid w:val="00843CDC"/>
    <w:rsid w:val="0086049F"/>
    <w:rsid w:val="008A49A3"/>
    <w:rsid w:val="008C14E2"/>
    <w:rsid w:val="00942901"/>
    <w:rsid w:val="00973C59"/>
    <w:rsid w:val="009B18DA"/>
    <w:rsid w:val="009B1C7D"/>
    <w:rsid w:val="00A77A82"/>
    <w:rsid w:val="00A802D1"/>
    <w:rsid w:val="00AB008C"/>
    <w:rsid w:val="00AB35E1"/>
    <w:rsid w:val="00AE178D"/>
    <w:rsid w:val="00BC6032"/>
    <w:rsid w:val="00CB239D"/>
    <w:rsid w:val="00CB4BB4"/>
    <w:rsid w:val="00CC4760"/>
    <w:rsid w:val="00CC5A14"/>
    <w:rsid w:val="00CD6EA9"/>
    <w:rsid w:val="00D406DF"/>
    <w:rsid w:val="00DB19C7"/>
    <w:rsid w:val="00DB53BA"/>
    <w:rsid w:val="00DF21A0"/>
    <w:rsid w:val="00E11BDD"/>
    <w:rsid w:val="00E6339A"/>
    <w:rsid w:val="00E6395B"/>
    <w:rsid w:val="00E70699"/>
    <w:rsid w:val="00F21602"/>
    <w:rsid w:val="00F321B9"/>
    <w:rsid w:val="00F61148"/>
    <w:rsid w:val="00FA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B6E4"/>
  <w15:chartTrackingRefBased/>
  <w15:docId w15:val="{AA2A2F8C-ABE4-4D2B-8C30-FCB14595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2C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622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622C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kapitzlist">
    <w:name w:val="List Paragraph"/>
    <w:basedOn w:val="Normalny"/>
    <w:uiPriority w:val="34"/>
    <w:qFormat/>
    <w:rsid w:val="002622C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2622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22CF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22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22CF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 w:bidi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60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602"/>
    <w:rPr>
      <w:rFonts w:ascii="Arial Unicode MS" w:eastAsia="Arial Unicode MS" w:hAnsi="Arial Unicode MS" w:cs="Arial Unicode MS"/>
      <w:color w:val="000000"/>
      <w:kern w:val="0"/>
      <w:sz w:val="20"/>
      <w:szCs w:val="20"/>
      <w:lang w:eastAsia="pl-PL" w:bidi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602"/>
    <w:rPr>
      <w:vertAlign w:val="superscript"/>
    </w:rPr>
  </w:style>
  <w:style w:type="character" w:customStyle="1" w:styleId="Teksttreci2">
    <w:name w:val="Tekst treści (2)_"/>
    <w:basedOn w:val="Domylnaczcionkaakapitu"/>
    <w:link w:val="Teksttreci20"/>
    <w:rsid w:val="00CC5A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C5A14"/>
    <w:pPr>
      <w:shd w:val="clear" w:color="auto" w:fill="FFFFFF"/>
      <w:spacing w:after="80" w:line="293" w:lineRule="auto"/>
      <w:ind w:left="700" w:hanging="240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character" w:customStyle="1" w:styleId="Nagwek2">
    <w:name w:val="Nagłówek #2_"/>
    <w:basedOn w:val="Domylnaczcionkaakapitu"/>
    <w:link w:val="Nagwek20"/>
    <w:rsid w:val="00CC5A1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CC5A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CC5A14"/>
    <w:pPr>
      <w:shd w:val="clear" w:color="auto" w:fill="FFFFFF"/>
      <w:spacing w:line="254" w:lineRule="auto"/>
      <w:ind w:left="520" w:hanging="340"/>
      <w:outlineLvl w:val="1"/>
    </w:pPr>
    <w:rPr>
      <w:rFonts w:ascii="Times New Roman" w:eastAsia="Times New Roman" w:hAnsi="Times New Roman" w:cs="Times New Roman"/>
      <w:b/>
      <w:b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0">
    <w:name w:val="Tekst treści"/>
    <w:basedOn w:val="Normalny"/>
    <w:link w:val="Teksttreci"/>
    <w:rsid w:val="00CC5A14"/>
    <w:pPr>
      <w:shd w:val="clear" w:color="auto" w:fill="FFFFFF"/>
      <w:spacing w:line="288" w:lineRule="auto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4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6</Pages>
  <Words>1240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Adamczak</dc:creator>
  <cp:keywords/>
  <dc:description/>
  <cp:lastModifiedBy>Joanna Adamczak</cp:lastModifiedBy>
  <cp:revision>25</cp:revision>
  <cp:lastPrinted>2025-10-17T08:46:00Z</cp:lastPrinted>
  <dcterms:created xsi:type="dcterms:W3CDTF">2025-06-16T12:09:00Z</dcterms:created>
  <dcterms:modified xsi:type="dcterms:W3CDTF">2026-05-19T11:15:00Z</dcterms:modified>
</cp:coreProperties>
</file>