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6F0EA" w14:textId="54379BE3" w:rsidR="00E54D7B" w:rsidRPr="00D13454" w:rsidRDefault="00E54D7B" w:rsidP="002B18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13454">
        <w:rPr>
          <w:rFonts w:ascii="Times New Roman" w:hAnsi="Times New Roman" w:cs="Times New Roman"/>
          <w:b/>
          <w:bCs/>
        </w:rPr>
        <w:t>Test obejmujący 36 pytań</w:t>
      </w:r>
    </w:p>
    <w:p w14:paraId="68A54E3F" w14:textId="74644667" w:rsidR="00E54D7B" w:rsidRPr="00D13454" w:rsidRDefault="00E54D7B" w:rsidP="002B18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13454">
        <w:rPr>
          <w:rFonts w:ascii="Times New Roman" w:hAnsi="Times New Roman" w:cs="Times New Roman"/>
          <w:b/>
          <w:bCs/>
        </w:rPr>
        <w:t>z zakresu prawa cywilnego i karnego oraz postępowania cywilnego i karnego</w:t>
      </w:r>
    </w:p>
    <w:p w14:paraId="28B7AFDD" w14:textId="45EDCFAF" w:rsidR="00E54D7B" w:rsidRPr="00D13454" w:rsidRDefault="00E54D7B" w:rsidP="002B18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13454">
        <w:rPr>
          <w:rFonts w:ascii="Times New Roman" w:hAnsi="Times New Roman" w:cs="Times New Roman"/>
          <w:b/>
          <w:bCs/>
        </w:rPr>
        <w:t>do konkursu na jedno wolne stanowisko asystenta sędziego</w:t>
      </w:r>
    </w:p>
    <w:p w14:paraId="29E2771F" w14:textId="053503B3" w:rsidR="00E54D7B" w:rsidRDefault="00E54D7B" w:rsidP="002B18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13454">
        <w:rPr>
          <w:rFonts w:ascii="Times New Roman" w:hAnsi="Times New Roman" w:cs="Times New Roman"/>
          <w:b/>
          <w:bCs/>
        </w:rPr>
        <w:t>w Sądzie Rejonowym w Świeciu</w:t>
      </w:r>
    </w:p>
    <w:p w14:paraId="5DDB976F" w14:textId="77777777" w:rsidR="00414F49" w:rsidRPr="00D13454" w:rsidRDefault="00414F49" w:rsidP="002B18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8467D43" w14:textId="3EC4D08F" w:rsidR="00D13454" w:rsidRDefault="00D13454" w:rsidP="00D13454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…………………………………..</w:t>
      </w:r>
    </w:p>
    <w:p w14:paraId="69D86960" w14:textId="0AAFB6A8" w:rsidR="00D13454" w:rsidRPr="00D13454" w:rsidRDefault="00D13454" w:rsidP="00D13454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(imię i nazwisko – czytelnie)</w:t>
      </w:r>
    </w:p>
    <w:p w14:paraId="36FFB42B" w14:textId="77777777" w:rsidR="00D13454" w:rsidRPr="00E54D7B" w:rsidRDefault="00D13454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144713" w14:textId="77777777" w:rsidR="00E54D7B" w:rsidRPr="00E54D7B" w:rsidRDefault="00E54D7B" w:rsidP="002B187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Sąd może warunkowo zawiesić wykonanie kary pozbawienia wolności:</w:t>
      </w:r>
    </w:p>
    <w:p w14:paraId="79F779D8" w14:textId="77777777" w:rsidR="00E54D7B" w:rsidRPr="00E54D7B" w:rsidRDefault="00E54D7B" w:rsidP="002B187C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260A3A6C" w14:textId="354E253B" w:rsidR="00E54D7B" w:rsidRPr="00E54D7B" w:rsidRDefault="002B187C" w:rsidP="002B187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E54D7B" w:rsidRPr="00E54D7B">
        <w:rPr>
          <w:rFonts w:ascii="Times New Roman" w:hAnsi="Times New Roman" w:cs="Times New Roman"/>
        </w:rPr>
        <w:t>rzeczonej w wymiarze nieprzekraczającym roku, jeżeli sprawca w czasie popełnienia przestępstwa nie był skazany na kare pozbawienia wolności i jest to wystarczające dla osiągnięcia wobec niego celów kary,</w:t>
      </w:r>
    </w:p>
    <w:p w14:paraId="71700AE3" w14:textId="52045C6D" w:rsidR="00E54D7B" w:rsidRPr="00E54D7B" w:rsidRDefault="002B187C" w:rsidP="002B187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E54D7B" w:rsidRPr="00E54D7B">
        <w:rPr>
          <w:rFonts w:ascii="Times New Roman" w:hAnsi="Times New Roman" w:cs="Times New Roman"/>
        </w:rPr>
        <w:t>rzeczonej w wymiarze nieprzekraczającym 2 lat, jeżeli sprawca w czasie popełnienia przestępstwa nie był skazany na kare pozbawienia wolności i jest to wystarczające dla osiągnięcia wobec niego celów kary,</w:t>
      </w:r>
    </w:p>
    <w:p w14:paraId="725E9581" w14:textId="0DB04AD8" w:rsidR="00E54D7B" w:rsidRPr="00E54D7B" w:rsidRDefault="002B187C" w:rsidP="002B187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E54D7B" w:rsidRPr="00E54D7B">
        <w:rPr>
          <w:rFonts w:ascii="Times New Roman" w:hAnsi="Times New Roman" w:cs="Times New Roman"/>
        </w:rPr>
        <w:t xml:space="preserve">est to możliwe, co do każdej kary pozbawienia wolności w wymiarze nieprzekraczającym roku. </w:t>
      </w:r>
    </w:p>
    <w:p w14:paraId="319A7D8F" w14:textId="77777777" w:rsidR="00E54D7B" w:rsidRPr="00E54D7B" w:rsidRDefault="00E54D7B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0ECFAEFE" w14:textId="77777777" w:rsidR="00E54D7B" w:rsidRPr="00E54D7B" w:rsidRDefault="00E54D7B" w:rsidP="002B187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Zbrodnią jest czyn zabroniony, który:</w:t>
      </w:r>
    </w:p>
    <w:p w14:paraId="50790A28" w14:textId="77777777" w:rsidR="00E54D7B" w:rsidRPr="00E54D7B" w:rsidRDefault="00E54D7B" w:rsidP="002B187C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iCs/>
        </w:rPr>
      </w:pPr>
    </w:p>
    <w:p w14:paraId="4E879019" w14:textId="450BB4A4" w:rsidR="00E54D7B" w:rsidRPr="00E54D7B" w:rsidRDefault="002B187C" w:rsidP="002B187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E54D7B" w:rsidRPr="00E54D7B">
        <w:rPr>
          <w:rFonts w:ascii="Times New Roman" w:hAnsi="Times New Roman" w:cs="Times New Roman"/>
        </w:rPr>
        <w:t>est zagrożony karą pozbawienia wolności na czas nie krótszy od lat 2 albo karą surowszą,</w:t>
      </w:r>
    </w:p>
    <w:p w14:paraId="41AFFAAE" w14:textId="2BC9C99D" w:rsidR="00E54D7B" w:rsidRPr="00E54D7B" w:rsidRDefault="002B187C" w:rsidP="002B187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j</w:t>
      </w:r>
      <w:r w:rsidR="00E54D7B" w:rsidRPr="00E54D7B">
        <w:rPr>
          <w:rFonts w:ascii="Times New Roman" w:hAnsi="Times New Roman" w:cs="Times New Roman"/>
        </w:rPr>
        <w:t>est zagrożony karą pozbawienia wolności na czas nie krótszy od lat 3 albo karą surowszą,</w:t>
      </w:r>
    </w:p>
    <w:p w14:paraId="1730B8C2" w14:textId="2DCFA730" w:rsidR="00E54D7B" w:rsidRPr="00E54D7B" w:rsidRDefault="002B187C" w:rsidP="002B187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j</w:t>
      </w:r>
      <w:r w:rsidR="00E54D7B" w:rsidRPr="00E54D7B">
        <w:rPr>
          <w:rFonts w:ascii="Times New Roman" w:hAnsi="Times New Roman" w:cs="Times New Roman"/>
        </w:rPr>
        <w:t>est zagrożony karą pozbawienia wolności na czas nie krótszy od lat 5 albo karą surowszą.</w:t>
      </w:r>
    </w:p>
    <w:p w14:paraId="432CB242" w14:textId="77777777" w:rsidR="00E54D7B" w:rsidRPr="00E54D7B" w:rsidRDefault="00E54D7B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6CA7F65A" w14:textId="5EDD7E8D" w:rsidR="002B187C" w:rsidRDefault="00E54D7B" w:rsidP="002B187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eastAsia="Aptos" w:hAnsi="Times New Roman" w:cs="Times New Roman"/>
        </w:rPr>
        <w:t>Warunkowe umorzenie postępowania karnego może być orzeczone:</w:t>
      </w:r>
    </w:p>
    <w:p w14:paraId="724CC03C" w14:textId="77777777" w:rsidR="002B187C" w:rsidRPr="002B187C" w:rsidRDefault="002B187C" w:rsidP="002B187C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5E0FCDD2" w14:textId="0B89E904" w:rsidR="00E54D7B" w:rsidRPr="00E54D7B" w:rsidRDefault="00E54D7B" w:rsidP="002B187C">
      <w:pPr>
        <w:spacing w:after="0" w:line="240" w:lineRule="auto"/>
        <w:ind w:left="360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a)</w:t>
      </w:r>
      <w:r w:rsidRPr="00E54D7B">
        <w:rPr>
          <w:rFonts w:ascii="Times New Roman" w:eastAsia="Aptos" w:hAnsi="Times New Roman" w:cs="Times New Roman"/>
        </w:rPr>
        <w:t xml:space="preserve"> na okres próby wyznaczony przez Sąd, nie krótszy niż 6 miesięcy, </w:t>
      </w:r>
    </w:p>
    <w:p w14:paraId="1F57D851" w14:textId="210E2EB4" w:rsidR="00E54D7B" w:rsidRPr="00E54D7B" w:rsidRDefault="00E54D7B" w:rsidP="002B187C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E54D7B">
        <w:rPr>
          <w:rFonts w:ascii="Times New Roman" w:eastAsia="Aptos" w:hAnsi="Times New Roman" w:cs="Times New Roman"/>
        </w:rPr>
        <w:t xml:space="preserve">    </w:t>
      </w:r>
      <w:r>
        <w:rPr>
          <w:rFonts w:ascii="Times New Roman" w:eastAsia="Aptos" w:hAnsi="Times New Roman" w:cs="Times New Roman"/>
        </w:rPr>
        <w:t xml:space="preserve">  b)</w:t>
      </w:r>
      <w:r w:rsidRPr="00E54D7B">
        <w:rPr>
          <w:rFonts w:ascii="Times New Roman" w:eastAsia="Aptos" w:hAnsi="Times New Roman" w:cs="Times New Roman"/>
        </w:rPr>
        <w:t xml:space="preserve"> nie wyznacza się żadnego okresu próby, </w:t>
      </w:r>
    </w:p>
    <w:p w14:paraId="08126BE7" w14:textId="1C0A02CF" w:rsidR="00E54D7B" w:rsidRPr="00E54D7B" w:rsidRDefault="00E54D7B" w:rsidP="002B187C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E54D7B">
        <w:rPr>
          <w:rFonts w:ascii="Times New Roman" w:eastAsia="Aptos" w:hAnsi="Times New Roman" w:cs="Times New Roman"/>
        </w:rPr>
        <w:t xml:space="preserve">    </w:t>
      </w:r>
      <w:r>
        <w:rPr>
          <w:rFonts w:ascii="Times New Roman" w:eastAsia="Aptos" w:hAnsi="Times New Roman" w:cs="Times New Roman"/>
        </w:rPr>
        <w:t xml:space="preserve">  c)</w:t>
      </w:r>
      <w:r w:rsidRPr="00E54D7B">
        <w:rPr>
          <w:rFonts w:ascii="Times New Roman" w:eastAsia="Aptos" w:hAnsi="Times New Roman" w:cs="Times New Roman"/>
        </w:rPr>
        <w:t xml:space="preserve"> na okres próby od roku do 3 lat.</w:t>
      </w:r>
    </w:p>
    <w:p w14:paraId="45C2338A" w14:textId="77777777" w:rsidR="00E54D7B" w:rsidRPr="00E54D7B" w:rsidRDefault="00E54D7B" w:rsidP="002B187C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46401EEE" w14:textId="0577B5E9" w:rsidR="00E54D7B" w:rsidRPr="002B187C" w:rsidRDefault="00E54D7B" w:rsidP="002B187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eastAsia="Aptos" w:hAnsi="Times New Roman" w:cs="Times New Roman"/>
          <w:iCs/>
        </w:rPr>
        <w:t>Posiedzenie pojednawcze w postępowaniu prywatnoskargowym prowadzi:</w:t>
      </w:r>
    </w:p>
    <w:p w14:paraId="5C8A65B6" w14:textId="77777777" w:rsidR="002B187C" w:rsidRPr="00E54D7B" w:rsidRDefault="002B187C" w:rsidP="002B187C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D94B3E5" w14:textId="4CC6655B" w:rsidR="002B187C" w:rsidRPr="00E54D7B" w:rsidRDefault="00E54D7B" w:rsidP="002B187C">
      <w:pPr>
        <w:spacing w:after="0" w:line="240" w:lineRule="auto"/>
        <w:ind w:left="284" w:firstLine="142"/>
        <w:jc w:val="both"/>
        <w:rPr>
          <w:rFonts w:ascii="Times New Roman" w:eastAsia="Aptos" w:hAnsi="Times New Roman" w:cs="Times New Roman"/>
          <w:iCs/>
        </w:rPr>
      </w:pPr>
      <w:r>
        <w:rPr>
          <w:rFonts w:ascii="Times New Roman" w:eastAsia="Aptos" w:hAnsi="Times New Roman" w:cs="Times New Roman"/>
          <w:iCs/>
        </w:rPr>
        <w:t>a)</w:t>
      </w:r>
      <w:r w:rsidR="002B187C">
        <w:rPr>
          <w:rFonts w:ascii="Times New Roman" w:eastAsia="Aptos" w:hAnsi="Times New Roman" w:cs="Times New Roman"/>
          <w:iCs/>
        </w:rPr>
        <w:t xml:space="preserve"> </w:t>
      </w:r>
      <w:r w:rsidRPr="00E54D7B">
        <w:rPr>
          <w:rFonts w:ascii="Times New Roman" w:eastAsia="Aptos" w:hAnsi="Times New Roman" w:cs="Times New Roman"/>
          <w:iCs/>
        </w:rPr>
        <w:t>sędzia lub inna upoważniona osoba,</w:t>
      </w:r>
    </w:p>
    <w:p w14:paraId="776C17F6" w14:textId="77777777" w:rsidR="002B187C" w:rsidRDefault="00E54D7B" w:rsidP="002B187C">
      <w:pPr>
        <w:pStyle w:val="Akapitzlist"/>
        <w:numPr>
          <w:ilvl w:val="0"/>
          <w:numId w:val="34"/>
        </w:numPr>
        <w:spacing w:after="0" w:line="240" w:lineRule="auto"/>
        <w:ind w:left="851" w:hanging="425"/>
        <w:jc w:val="both"/>
        <w:rPr>
          <w:rFonts w:ascii="Times New Roman" w:eastAsia="Aptos" w:hAnsi="Times New Roman" w:cs="Times New Roman"/>
          <w:iCs/>
        </w:rPr>
      </w:pPr>
      <w:r w:rsidRPr="00E54D7B">
        <w:rPr>
          <w:rFonts w:ascii="Times New Roman" w:eastAsia="Aptos" w:hAnsi="Times New Roman" w:cs="Times New Roman"/>
          <w:iCs/>
        </w:rPr>
        <w:t>sędzia lub referendarz sądowy,</w:t>
      </w:r>
    </w:p>
    <w:p w14:paraId="02D9C9A8" w14:textId="6E3EB9D5" w:rsidR="00E54D7B" w:rsidRPr="002B187C" w:rsidRDefault="00E54D7B" w:rsidP="002B187C">
      <w:pPr>
        <w:pStyle w:val="Akapitzlist"/>
        <w:numPr>
          <w:ilvl w:val="0"/>
          <w:numId w:val="34"/>
        </w:numPr>
        <w:spacing w:after="0" w:line="240" w:lineRule="auto"/>
        <w:ind w:left="851" w:hanging="425"/>
        <w:jc w:val="both"/>
        <w:rPr>
          <w:rFonts w:ascii="Times New Roman" w:eastAsia="Aptos" w:hAnsi="Times New Roman" w:cs="Times New Roman"/>
          <w:iCs/>
        </w:rPr>
      </w:pPr>
      <w:r w:rsidRPr="002B187C">
        <w:rPr>
          <w:rFonts w:ascii="Times New Roman" w:eastAsia="Aptos" w:hAnsi="Times New Roman" w:cs="Times New Roman"/>
          <w:iCs/>
        </w:rPr>
        <w:t>sędzia, referendarz sądowy lub asystent sędziego.</w:t>
      </w:r>
    </w:p>
    <w:p w14:paraId="7819E893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DFC677" w14:textId="5DDAE474" w:rsidR="00E54D7B" w:rsidRPr="00E54D7B" w:rsidRDefault="00E54D7B" w:rsidP="002B187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 xml:space="preserve">Zgodnie z Kodeksem karnym, nie podlega zatarciu skazanie na karę pozbawienia wolności bez warunkowego zawieszenia jej wykonania za przestępstwo: </w:t>
      </w:r>
    </w:p>
    <w:p w14:paraId="36CD97C0" w14:textId="77777777" w:rsidR="00E54D7B" w:rsidRPr="00E54D7B" w:rsidRDefault="00E54D7B" w:rsidP="002B187C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14:paraId="08437666" w14:textId="276F47E8" w:rsidR="00E54D7B" w:rsidRPr="00E54D7B" w:rsidRDefault="00E54D7B" w:rsidP="002B187C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Pr="00E54D7B">
        <w:rPr>
          <w:rFonts w:ascii="Times New Roman" w:hAnsi="Times New Roman" w:cs="Times New Roman"/>
        </w:rPr>
        <w:t xml:space="preserve"> zabójstwa ze szczególnym okrucieństwem, </w:t>
      </w:r>
    </w:p>
    <w:p w14:paraId="1F21CBC6" w14:textId="0F9F5F2E" w:rsidR="00E54D7B" w:rsidRPr="00E54D7B" w:rsidRDefault="00E54D7B" w:rsidP="002B187C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</w:t>
      </w:r>
      <w:r w:rsidRPr="00E54D7B">
        <w:rPr>
          <w:rFonts w:ascii="Times New Roman" w:hAnsi="Times New Roman" w:cs="Times New Roman"/>
        </w:rPr>
        <w:t xml:space="preserve"> wzięcia udziału w masowym zamachu lub choćby w jednym z powtarzających się zamachów skierowanych przeciwko grupie ludności, podjętych w celu wykonania lub wsparcia polityki państwa lub organizacji, kiedy sprawca powoduje ciężki uszczerbek na zdrowiu człowieka, </w:t>
      </w:r>
    </w:p>
    <w:p w14:paraId="58EF084F" w14:textId="7AADDB42" w:rsidR="00E54D7B" w:rsidRPr="006A7624" w:rsidRDefault="00E54D7B" w:rsidP="006A7624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</w:t>
      </w:r>
      <w:r w:rsidRPr="00E54D7B">
        <w:rPr>
          <w:rFonts w:ascii="Times New Roman" w:hAnsi="Times New Roman" w:cs="Times New Roman"/>
        </w:rPr>
        <w:t xml:space="preserve"> przeciwko wolności seksualnej i obyczajności, jeżeli pokrzywdzony był małoletnim poniżej lat 15. </w:t>
      </w:r>
    </w:p>
    <w:p w14:paraId="651EB409" w14:textId="77777777" w:rsidR="00E54D7B" w:rsidRPr="00E54D7B" w:rsidRDefault="00E54D7B" w:rsidP="002B187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54D7B">
        <w:rPr>
          <w:rFonts w:ascii="Times New Roman" w:hAnsi="Times New Roman" w:cs="Times New Roman"/>
          <w:iCs/>
        </w:rPr>
        <w:lastRenderedPageBreak/>
        <w:t>W postępowaniu karnym za osobę, która nie może podpisać pisma procesowego podpisuje je:</w:t>
      </w:r>
    </w:p>
    <w:p w14:paraId="65EDA857" w14:textId="77777777" w:rsidR="00E54D7B" w:rsidRPr="00E54D7B" w:rsidRDefault="00E54D7B" w:rsidP="002B187C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iCs/>
        </w:rPr>
      </w:pPr>
    </w:p>
    <w:p w14:paraId="69600119" w14:textId="4B2A7DC4" w:rsidR="00E54D7B" w:rsidRPr="00E54D7B" w:rsidRDefault="00E54D7B" w:rsidP="002B187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54D7B">
        <w:rPr>
          <w:rFonts w:ascii="Times New Roman" w:hAnsi="Times New Roman" w:cs="Times New Roman"/>
          <w:iCs/>
        </w:rPr>
        <w:t>osoba najbliższa, ze wskazaniem przyczyny złożenia swego podpisu,</w:t>
      </w:r>
    </w:p>
    <w:p w14:paraId="231700B6" w14:textId="77777777" w:rsidR="00E54D7B" w:rsidRPr="00E54D7B" w:rsidRDefault="00E54D7B" w:rsidP="002B187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54D7B">
        <w:rPr>
          <w:rFonts w:ascii="Times New Roman" w:hAnsi="Times New Roman" w:cs="Times New Roman"/>
          <w:iCs/>
        </w:rPr>
        <w:t>osoba przez nią upoważniona, ze wskazaniem przyczyny złożenia swego podpisu,</w:t>
      </w:r>
    </w:p>
    <w:p w14:paraId="44831DC9" w14:textId="77777777" w:rsidR="00E54D7B" w:rsidRPr="00E54D7B" w:rsidRDefault="00E54D7B" w:rsidP="002B187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54D7B">
        <w:rPr>
          <w:rFonts w:ascii="Times New Roman" w:hAnsi="Times New Roman" w:cs="Times New Roman"/>
          <w:iCs/>
        </w:rPr>
        <w:t>pismo takie pozostawia się niepodpisane.</w:t>
      </w:r>
    </w:p>
    <w:p w14:paraId="751A6F6C" w14:textId="77777777" w:rsidR="00E54D7B" w:rsidRPr="00E54D7B" w:rsidRDefault="00E54D7B" w:rsidP="002B187C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iCs/>
        </w:rPr>
      </w:pPr>
    </w:p>
    <w:p w14:paraId="12318669" w14:textId="77777777" w:rsidR="00E54D7B" w:rsidRPr="00E54D7B" w:rsidRDefault="00E54D7B" w:rsidP="002B187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Skazany na karę 50 stawek dziennych po 20 złotych stawka obowiązany jest uiścić opłatę w wysokości:</w:t>
      </w:r>
    </w:p>
    <w:p w14:paraId="10FE2D82" w14:textId="77777777" w:rsidR="00E54D7B" w:rsidRPr="00E54D7B" w:rsidRDefault="00E54D7B" w:rsidP="002B187C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02249305" w14:textId="46FFC5C2" w:rsidR="00E54D7B" w:rsidRPr="00E54D7B" w:rsidRDefault="00E54D7B" w:rsidP="002B187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50 złotych,</w:t>
      </w:r>
    </w:p>
    <w:p w14:paraId="5028E289" w14:textId="77777777" w:rsidR="00E54D7B" w:rsidRPr="00E54D7B" w:rsidRDefault="00E54D7B" w:rsidP="002B187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100 złotych,</w:t>
      </w:r>
    </w:p>
    <w:p w14:paraId="4B8772B2" w14:textId="77777777" w:rsidR="00E54D7B" w:rsidRPr="00E54D7B" w:rsidRDefault="00E54D7B" w:rsidP="002B187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200 złotych.</w:t>
      </w:r>
    </w:p>
    <w:p w14:paraId="2647E7BD" w14:textId="77777777" w:rsidR="00E54D7B" w:rsidRPr="00E54D7B" w:rsidRDefault="00E54D7B" w:rsidP="002B187C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2F9205AB" w14:textId="77777777" w:rsidR="00E54D7B" w:rsidRPr="00E54D7B" w:rsidRDefault="00E54D7B" w:rsidP="002B187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W polskim prawie karnym mieniem znacznej wartości jest:</w:t>
      </w:r>
    </w:p>
    <w:p w14:paraId="0FF039F4" w14:textId="77777777" w:rsidR="00E54D7B" w:rsidRPr="00E54D7B" w:rsidRDefault="00E54D7B" w:rsidP="002B187C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0DEC0E66" w14:textId="5D619F20" w:rsidR="00E54D7B" w:rsidRPr="00E54D7B" w:rsidRDefault="00EC4DA9" w:rsidP="002B187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E54D7B" w:rsidRPr="00E54D7B">
        <w:rPr>
          <w:rFonts w:ascii="Times New Roman" w:hAnsi="Times New Roman" w:cs="Times New Roman"/>
        </w:rPr>
        <w:t>ienie, którego wartość w czasie popełnienia czynu zabronionego przekracza 100 000 złotych,</w:t>
      </w:r>
    </w:p>
    <w:p w14:paraId="33F120D8" w14:textId="15AF3C27" w:rsidR="00E54D7B" w:rsidRPr="00E54D7B" w:rsidRDefault="00EC4DA9" w:rsidP="002B187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E54D7B" w:rsidRPr="00E54D7B">
        <w:rPr>
          <w:rFonts w:ascii="Times New Roman" w:hAnsi="Times New Roman" w:cs="Times New Roman"/>
        </w:rPr>
        <w:t>ienie, którego wartość w czasie popełnienia czynu zabronionego przekracza pięćdziesięciokrotność najniższego miesięcznego wynagrodzenia,</w:t>
      </w:r>
    </w:p>
    <w:p w14:paraId="4485C460" w14:textId="5DC4AB53" w:rsidR="00E54D7B" w:rsidRPr="00E54D7B" w:rsidRDefault="00EC4DA9" w:rsidP="002B187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E54D7B" w:rsidRPr="00E54D7B">
        <w:rPr>
          <w:rFonts w:ascii="Times New Roman" w:hAnsi="Times New Roman" w:cs="Times New Roman"/>
        </w:rPr>
        <w:t>ienie , którego wartość w czasie popełnienia czynu zabronionego przekracza 200 000 złotych.</w:t>
      </w:r>
    </w:p>
    <w:p w14:paraId="5ACB82C5" w14:textId="77777777" w:rsidR="00E54D7B" w:rsidRPr="00E54D7B" w:rsidRDefault="00E54D7B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4C64AEFC" w14:textId="5FEA2C27" w:rsidR="00E54D7B" w:rsidRPr="00EC4DA9" w:rsidRDefault="00E54D7B" w:rsidP="00EC4DA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bookmarkStart w:id="0" w:name="_Hlk195001586"/>
      <w:r w:rsidRPr="00EC4DA9">
        <w:rPr>
          <w:rFonts w:ascii="Times New Roman" w:hAnsi="Times New Roman" w:cs="Times New Roman"/>
          <w:iCs/>
        </w:rPr>
        <w:t xml:space="preserve">Zgodnie z Kodeksem postępowania karnego, sprostowanie oczywistej omyłki pisarskiej orzeczenia: </w:t>
      </w:r>
    </w:p>
    <w:p w14:paraId="1CBED47B" w14:textId="77777777" w:rsidR="00EC4DA9" w:rsidRPr="00EC4DA9" w:rsidRDefault="00EC4DA9" w:rsidP="00EC4DA9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4D99D735" w14:textId="0A1FFC0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54D7B">
        <w:rPr>
          <w:rFonts w:ascii="Times New Roman" w:hAnsi="Times New Roman" w:cs="Times New Roman"/>
          <w:iCs/>
        </w:rPr>
        <w:t xml:space="preserve">    </w:t>
      </w:r>
      <w:r>
        <w:rPr>
          <w:rFonts w:ascii="Times New Roman" w:hAnsi="Times New Roman" w:cs="Times New Roman"/>
          <w:iCs/>
        </w:rPr>
        <w:t>a)</w:t>
      </w:r>
      <w:r w:rsidRPr="00E54D7B">
        <w:rPr>
          <w:rFonts w:ascii="Times New Roman" w:hAnsi="Times New Roman" w:cs="Times New Roman"/>
          <w:iCs/>
        </w:rPr>
        <w:t xml:space="preserve"> w takiej samej formie, w jakiej wydano orzeczenie podlegające sprostowaniu</w:t>
      </w:r>
      <w:r>
        <w:rPr>
          <w:rFonts w:ascii="Times New Roman" w:hAnsi="Times New Roman" w:cs="Times New Roman"/>
          <w:iCs/>
        </w:rPr>
        <w:t>,</w:t>
      </w:r>
    </w:p>
    <w:p w14:paraId="21E1E80B" w14:textId="05E92914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54D7B">
        <w:rPr>
          <w:rFonts w:ascii="Times New Roman" w:hAnsi="Times New Roman" w:cs="Times New Roman"/>
          <w:iCs/>
        </w:rPr>
        <w:t xml:space="preserve">    </w:t>
      </w:r>
      <w:r>
        <w:rPr>
          <w:rFonts w:ascii="Times New Roman" w:hAnsi="Times New Roman" w:cs="Times New Roman"/>
          <w:iCs/>
        </w:rPr>
        <w:t>b)</w:t>
      </w:r>
      <w:r w:rsidRPr="00E54D7B">
        <w:rPr>
          <w:rFonts w:ascii="Times New Roman" w:hAnsi="Times New Roman" w:cs="Times New Roman"/>
          <w:iCs/>
        </w:rPr>
        <w:t xml:space="preserve"> następuje w drodze postanowienia</w:t>
      </w:r>
      <w:r>
        <w:rPr>
          <w:rFonts w:ascii="Times New Roman" w:hAnsi="Times New Roman" w:cs="Times New Roman"/>
          <w:iCs/>
        </w:rPr>
        <w:t>,</w:t>
      </w:r>
    </w:p>
    <w:p w14:paraId="728FB506" w14:textId="25AEC755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54D7B">
        <w:rPr>
          <w:rFonts w:ascii="Times New Roman" w:hAnsi="Times New Roman" w:cs="Times New Roman"/>
          <w:iCs/>
        </w:rPr>
        <w:t xml:space="preserve">    </w:t>
      </w:r>
      <w:r>
        <w:rPr>
          <w:rFonts w:ascii="Times New Roman" w:hAnsi="Times New Roman" w:cs="Times New Roman"/>
          <w:iCs/>
        </w:rPr>
        <w:t>c)</w:t>
      </w:r>
      <w:r w:rsidRPr="00E54D7B">
        <w:rPr>
          <w:rFonts w:ascii="Times New Roman" w:hAnsi="Times New Roman" w:cs="Times New Roman"/>
          <w:iCs/>
        </w:rPr>
        <w:t xml:space="preserve"> następuje w drodze zarządzenia.</w:t>
      </w:r>
    </w:p>
    <w:bookmarkEnd w:id="0"/>
    <w:p w14:paraId="446FD1A4" w14:textId="55C7A823" w:rsidR="00E54D7B" w:rsidRPr="00E54D7B" w:rsidRDefault="00E54D7B" w:rsidP="00EC4DA9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 xml:space="preserve"> </w:t>
      </w:r>
    </w:p>
    <w:p w14:paraId="6570CEAE" w14:textId="22E8E1FD" w:rsidR="00E54D7B" w:rsidRPr="00EC4DA9" w:rsidRDefault="00E54D7B" w:rsidP="002B187C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  <w:iCs/>
        </w:rPr>
        <w:t>Zgodnie z Kodeksem postępowania karnego prośbę o ułaskawienie przedstawia się:</w:t>
      </w:r>
    </w:p>
    <w:p w14:paraId="5B327B34" w14:textId="77777777" w:rsidR="00EC4DA9" w:rsidRPr="00E54D7B" w:rsidRDefault="00EC4DA9" w:rsidP="00EC4DA9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33B5D4CF" w14:textId="2FFC6160" w:rsidR="00E54D7B" w:rsidRPr="00E54D7B" w:rsidRDefault="00E54D7B" w:rsidP="002B187C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54D7B">
        <w:rPr>
          <w:rFonts w:ascii="Times New Roman" w:hAnsi="Times New Roman" w:cs="Times New Roman"/>
          <w:iCs/>
        </w:rPr>
        <w:t xml:space="preserve"> sądowi, który wydał wyrok w I instancji,</w:t>
      </w:r>
    </w:p>
    <w:p w14:paraId="61B1DCBE" w14:textId="77777777" w:rsidR="00E54D7B" w:rsidRPr="00E54D7B" w:rsidRDefault="00E54D7B" w:rsidP="002B187C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54D7B">
        <w:rPr>
          <w:rFonts w:ascii="Times New Roman" w:hAnsi="Times New Roman" w:cs="Times New Roman"/>
          <w:iCs/>
        </w:rPr>
        <w:t>sądowi, który wydał wyrok w II instancji,</w:t>
      </w:r>
    </w:p>
    <w:p w14:paraId="7F6E532A" w14:textId="77777777" w:rsidR="00E54D7B" w:rsidRPr="00E54D7B" w:rsidRDefault="00E54D7B" w:rsidP="002B187C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54D7B">
        <w:rPr>
          <w:rFonts w:ascii="Times New Roman" w:hAnsi="Times New Roman" w:cs="Times New Roman"/>
          <w:iCs/>
        </w:rPr>
        <w:t>Ministrowi Sprawiedliwości.</w:t>
      </w:r>
    </w:p>
    <w:p w14:paraId="467972E9" w14:textId="77777777" w:rsidR="00E54D7B" w:rsidRPr="00E54D7B" w:rsidRDefault="00E54D7B" w:rsidP="002B187C">
      <w:pPr>
        <w:pStyle w:val="Akapitzlist"/>
        <w:spacing w:after="0" w:line="240" w:lineRule="auto"/>
        <w:ind w:left="768"/>
        <w:jc w:val="both"/>
        <w:rPr>
          <w:rFonts w:ascii="Times New Roman" w:hAnsi="Times New Roman" w:cs="Times New Roman"/>
          <w:iCs/>
        </w:rPr>
      </w:pPr>
    </w:p>
    <w:p w14:paraId="3C3A29D7" w14:textId="3AAD60FE" w:rsidR="00E54D7B" w:rsidRDefault="00E54D7B" w:rsidP="002B187C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 xml:space="preserve">Zgodnie z Kodeksem karnym, środkiem karnym nie jest: </w:t>
      </w:r>
    </w:p>
    <w:p w14:paraId="286EC7B7" w14:textId="77777777" w:rsidR="00EC4DA9" w:rsidRPr="00E54D7B" w:rsidRDefault="00EC4DA9" w:rsidP="00EC4DA9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1E63E4BD" w14:textId="339EF82D" w:rsidR="00E54D7B" w:rsidRPr="00E54D7B" w:rsidRDefault="00E54D7B" w:rsidP="002B187C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Pr="00E54D7B">
        <w:rPr>
          <w:rFonts w:ascii="Times New Roman" w:hAnsi="Times New Roman" w:cs="Times New Roman"/>
        </w:rPr>
        <w:t xml:space="preserve"> zakaz wstępu na imprezę masową, </w:t>
      </w:r>
    </w:p>
    <w:p w14:paraId="794AF302" w14:textId="0055E863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b) </w:t>
      </w:r>
      <w:r w:rsidRPr="00E54D7B">
        <w:rPr>
          <w:rFonts w:ascii="Times New Roman" w:hAnsi="Times New Roman" w:cs="Times New Roman"/>
        </w:rPr>
        <w:t xml:space="preserve">przepadek, </w:t>
      </w:r>
    </w:p>
    <w:p w14:paraId="4B599773" w14:textId="04EFD07D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c)</w:t>
      </w:r>
      <w:r w:rsidRPr="00E54D7B">
        <w:rPr>
          <w:rFonts w:ascii="Times New Roman" w:hAnsi="Times New Roman" w:cs="Times New Roman"/>
        </w:rPr>
        <w:t xml:space="preserve"> świadczenie pieniężne.</w:t>
      </w:r>
    </w:p>
    <w:p w14:paraId="4713FD34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E59957" w14:textId="369ACFAE" w:rsidR="00E54D7B" w:rsidRPr="00EC4DA9" w:rsidRDefault="00E54D7B" w:rsidP="00EC4DA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C4DA9">
        <w:rPr>
          <w:rFonts w:ascii="Times New Roman" w:hAnsi="Times New Roman" w:cs="Times New Roman"/>
          <w:iCs/>
        </w:rPr>
        <w:t>Nie stanowi przestępstwa:</w:t>
      </w:r>
    </w:p>
    <w:p w14:paraId="73DE6A24" w14:textId="77777777" w:rsidR="00EC4DA9" w:rsidRPr="00EC4DA9" w:rsidRDefault="00EC4DA9" w:rsidP="00EC4DA9">
      <w:pPr>
        <w:pStyle w:val="Akapitzlist"/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57389C8F" w14:textId="0ACABA8D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a)</w:t>
      </w:r>
      <w:r w:rsidRPr="00E54D7B">
        <w:rPr>
          <w:rFonts w:ascii="Times New Roman" w:hAnsi="Times New Roman" w:cs="Times New Roman"/>
          <w:iCs/>
        </w:rPr>
        <w:t xml:space="preserve">  czyn zabroniony, którego społeczna szkodliwość jest nieznaczna,</w:t>
      </w:r>
    </w:p>
    <w:p w14:paraId="31DB00C1" w14:textId="784A9B68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b)</w:t>
      </w:r>
      <w:r w:rsidRPr="00E54D7B">
        <w:rPr>
          <w:rFonts w:ascii="Times New Roman" w:hAnsi="Times New Roman" w:cs="Times New Roman"/>
          <w:iCs/>
        </w:rPr>
        <w:t xml:space="preserve"> czyn zabroniony, jeżeli w czasie jego popełnienia sprawca miał ograniczoną w stopniu znacznym zdolność rozumienia jego znaczenia i pokierowania swoim postępowaniem,</w:t>
      </w:r>
    </w:p>
    <w:p w14:paraId="39B8A7AF" w14:textId="11475C6D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c)</w:t>
      </w:r>
      <w:r w:rsidRPr="00E54D7B">
        <w:rPr>
          <w:rFonts w:ascii="Times New Roman" w:hAnsi="Times New Roman" w:cs="Times New Roman"/>
          <w:iCs/>
        </w:rPr>
        <w:t xml:space="preserve"> czyn zabroniony, którego społeczna szkodliwość jest znikoma. </w:t>
      </w:r>
    </w:p>
    <w:p w14:paraId="7C05A78F" w14:textId="124ECF82" w:rsidR="00E54D7B" w:rsidRDefault="00E54D7B" w:rsidP="002B187C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747B7AF3" w14:textId="77777777" w:rsidR="00EC4DA9" w:rsidRPr="00E54D7B" w:rsidRDefault="00EC4DA9" w:rsidP="002B187C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026F358C" w14:textId="4FBF3851" w:rsidR="00E54D7B" w:rsidRPr="00EC4DA9" w:rsidRDefault="00E54D7B" w:rsidP="00EC4DA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C4DA9">
        <w:rPr>
          <w:rFonts w:ascii="Times New Roman" w:hAnsi="Times New Roman" w:cs="Times New Roman"/>
        </w:rPr>
        <w:lastRenderedPageBreak/>
        <w:t>Zgodnie z kodeksem cywilnym ograniczoną zdolność do czynności prawnych mają:</w:t>
      </w:r>
    </w:p>
    <w:p w14:paraId="75D38C6D" w14:textId="77777777" w:rsidR="00EC4DA9" w:rsidRPr="00EC4DA9" w:rsidRDefault="00EC4DA9" w:rsidP="00EC4DA9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7F65FC98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06985108" w14:textId="050C6194" w:rsidR="00E54D7B" w:rsidRPr="00E54D7B" w:rsidRDefault="00E54D7B" w:rsidP="002B187C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osoby niepełnoletnie oraz ubezwłasnowolnione częściowo</w:t>
      </w:r>
      <w:r>
        <w:rPr>
          <w:rFonts w:ascii="Times New Roman" w:hAnsi="Times New Roman" w:cs="Times New Roman"/>
        </w:rPr>
        <w:t>,</w:t>
      </w:r>
      <w:r w:rsidRPr="00E54D7B">
        <w:rPr>
          <w:rFonts w:ascii="Times New Roman" w:hAnsi="Times New Roman" w:cs="Times New Roman"/>
        </w:rPr>
        <w:t xml:space="preserve"> </w:t>
      </w:r>
    </w:p>
    <w:p w14:paraId="1C69430D" w14:textId="1E96B586" w:rsidR="00E54D7B" w:rsidRPr="00E54D7B" w:rsidRDefault="00E54D7B" w:rsidP="002B187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małoletni, którzy ukończyli lat 13 oraz osoby ubezwłasnowolnione całkowicie</w:t>
      </w:r>
      <w:r>
        <w:rPr>
          <w:rFonts w:ascii="Times New Roman" w:hAnsi="Times New Roman" w:cs="Times New Roman"/>
        </w:rPr>
        <w:t>,</w:t>
      </w:r>
    </w:p>
    <w:p w14:paraId="0D3E0478" w14:textId="77777777" w:rsidR="00E54D7B" w:rsidRPr="00E54D7B" w:rsidRDefault="00E54D7B" w:rsidP="002B187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małoletni, którzy ukończyli lat 13 oraz osoby ubezwłasnowolnione częściowo.</w:t>
      </w:r>
    </w:p>
    <w:p w14:paraId="1F3E32A8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2A2050" w14:textId="5344C48E" w:rsidR="00E54D7B" w:rsidRPr="00EC4DA9" w:rsidRDefault="00E54D7B" w:rsidP="00EC4DA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C4DA9">
        <w:rPr>
          <w:rFonts w:ascii="Times New Roman" w:eastAsia="Calibri" w:hAnsi="Times New Roman" w:cs="Times New Roman"/>
        </w:rPr>
        <w:t>Zgodnie z kodeksem cywilnym oświadczenie woli należy tak tłumaczyć, jak tego wymagają</w:t>
      </w:r>
      <w:r w:rsidRPr="00EC4DA9">
        <w:rPr>
          <w:rFonts w:ascii="Times New Roman" w:hAnsi="Times New Roman" w:cs="Times New Roman"/>
          <w:shd w:val="clear" w:color="auto" w:fill="FFFFFF"/>
        </w:rPr>
        <w:t>:</w:t>
      </w:r>
      <w:r w:rsidRPr="00EC4DA9">
        <w:rPr>
          <w:rFonts w:ascii="Times New Roman" w:eastAsia="Calibri" w:hAnsi="Times New Roman" w:cs="Times New Roman"/>
        </w:rPr>
        <w:t xml:space="preserve"> </w:t>
      </w:r>
    </w:p>
    <w:p w14:paraId="7D30C6BA" w14:textId="77777777" w:rsidR="00EC4DA9" w:rsidRPr="00EC4DA9" w:rsidRDefault="00EC4DA9" w:rsidP="00EC4DA9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BA12520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eastAsia="Calibri" w:hAnsi="Times New Roman" w:cs="Times New Roman"/>
          <w:sz w:val="4"/>
          <w:szCs w:val="4"/>
        </w:rPr>
      </w:pPr>
    </w:p>
    <w:p w14:paraId="201A2B26" w14:textId="57627B5F" w:rsidR="00E54D7B" w:rsidRPr="00E54D7B" w:rsidRDefault="00E54D7B" w:rsidP="002B187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54D7B">
        <w:rPr>
          <w:rFonts w:ascii="Times New Roman" w:eastAsia="Calibri" w:hAnsi="Times New Roman" w:cs="Times New Roman"/>
        </w:rPr>
        <w:t>zasady współżycia społecznego</w:t>
      </w:r>
      <w:r>
        <w:rPr>
          <w:rFonts w:ascii="Times New Roman" w:eastAsia="Calibri" w:hAnsi="Times New Roman" w:cs="Times New Roman"/>
        </w:rPr>
        <w:t>,</w:t>
      </w:r>
    </w:p>
    <w:p w14:paraId="26F60149" w14:textId="12257F0A" w:rsidR="00E54D7B" w:rsidRPr="00E54D7B" w:rsidRDefault="00E54D7B" w:rsidP="002B187C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eastAsia="Calibri" w:hAnsi="Times New Roman" w:cs="Times New Roman"/>
        </w:rPr>
        <w:t>zasady współżycia społecznego oraz ustalone zwyczaje</w:t>
      </w:r>
      <w:r>
        <w:rPr>
          <w:rFonts w:ascii="Times New Roman" w:eastAsia="Calibri" w:hAnsi="Times New Roman" w:cs="Times New Roman"/>
        </w:rPr>
        <w:t>,</w:t>
      </w:r>
    </w:p>
    <w:p w14:paraId="469C1500" w14:textId="77777777" w:rsidR="00E54D7B" w:rsidRPr="00E54D7B" w:rsidRDefault="00E54D7B" w:rsidP="002B187C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ze względu na okoliczności, w których złożone zostało, zasady współżycia społecznego oraz ustalone zwyczaje.</w:t>
      </w:r>
    </w:p>
    <w:p w14:paraId="6CDE85C7" w14:textId="77777777" w:rsidR="00E54D7B" w:rsidRPr="00E54D7B" w:rsidRDefault="00E54D7B" w:rsidP="002B187C">
      <w:pPr>
        <w:spacing w:after="0" w:line="240" w:lineRule="auto"/>
        <w:ind w:left="735"/>
        <w:jc w:val="both"/>
        <w:rPr>
          <w:rFonts w:ascii="Times New Roman" w:hAnsi="Times New Roman" w:cs="Times New Roman"/>
        </w:rPr>
      </w:pPr>
    </w:p>
    <w:p w14:paraId="2FBF08E6" w14:textId="3F71AF71" w:rsidR="00E54D7B" w:rsidRPr="00EC4DA9" w:rsidRDefault="00E54D7B" w:rsidP="00EC4DA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C4DA9">
        <w:rPr>
          <w:rFonts w:ascii="Times New Roman" w:hAnsi="Times New Roman" w:cs="Times New Roman"/>
        </w:rPr>
        <w:t>Zgodnie z kodeksem cywilnym każdy współwłaściciel jest uprawniony do posiadania rzeczy wspólnej i korzystania z niej</w:t>
      </w:r>
      <w:r w:rsidRPr="00EC4DA9">
        <w:rPr>
          <w:rFonts w:ascii="Times New Roman" w:eastAsia="Calibri" w:hAnsi="Times New Roman" w:cs="Times New Roman"/>
        </w:rPr>
        <w:t>:</w:t>
      </w:r>
    </w:p>
    <w:p w14:paraId="1BF920F2" w14:textId="77777777" w:rsidR="00EC4DA9" w:rsidRPr="00EC4DA9" w:rsidRDefault="00EC4DA9" w:rsidP="00EC4DA9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EC51EB8" w14:textId="77777777" w:rsidR="00E54D7B" w:rsidRPr="00E54D7B" w:rsidRDefault="00E54D7B" w:rsidP="002B187C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4"/>
          <w:szCs w:val="4"/>
        </w:rPr>
      </w:pPr>
    </w:p>
    <w:p w14:paraId="7B385766" w14:textId="131268BB" w:rsidR="00E54D7B" w:rsidRPr="00E54D7B" w:rsidRDefault="00E54D7B" w:rsidP="002B187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eastAsia="Calibri" w:hAnsi="Times New Roman" w:cs="Times New Roman"/>
        </w:rPr>
        <w:t>w takim zakresie jaki daje się pogodzić ze współposiadaniem i korzystaniem przez pozostałych współwłaścicieli</w:t>
      </w:r>
      <w:r>
        <w:rPr>
          <w:rFonts w:ascii="Times New Roman" w:eastAsia="Calibri" w:hAnsi="Times New Roman" w:cs="Times New Roman"/>
        </w:rPr>
        <w:t>,</w:t>
      </w:r>
    </w:p>
    <w:p w14:paraId="3B7DED19" w14:textId="2FFAA3E4" w:rsidR="00E54D7B" w:rsidRPr="00E54D7B" w:rsidRDefault="00E54D7B" w:rsidP="002B187C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eastAsia="Calibri" w:hAnsi="Times New Roman" w:cs="Times New Roman"/>
        </w:rPr>
        <w:t>w zakresie swojego udziału</w:t>
      </w:r>
      <w:r>
        <w:rPr>
          <w:rFonts w:ascii="Times New Roman" w:eastAsia="Calibri" w:hAnsi="Times New Roman" w:cs="Times New Roman"/>
        </w:rPr>
        <w:t>,</w:t>
      </w:r>
    </w:p>
    <w:p w14:paraId="68FDBA76" w14:textId="77777777" w:rsidR="00E54D7B" w:rsidRPr="00E54D7B" w:rsidRDefault="00E54D7B" w:rsidP="002B187C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w takim zakresie na jaki zgodzą się pozostali współwłaściciele.</w:t>
      </w:r>
    </w:p>
    <w:p w14:paraId="68E72DA9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CFA2B6" w14:textId="006EFBA1" w:rsidR="00E54D7B" w:rsidRPr="00EC4DA9" w:rsidRDefault="00E54D7B" w:rsidP="00EC4DA9">
      <w:pPr>
        <w:pStyle w:val="Akapitzlist"/>
        <w:numPr>
          <w:ilvl w:val="0"/>
          <w:numId w:val="9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EC4DA9">
        <w:rPr>
          <w:rFonts w:ascii="Times New Roman" w:hAnsi="Times New Roman" w:cs="Times New Roman"/>
        </w:rPr>
        <w:t>Zgodnie z kodeksem cywilnym jeśli dłużnik opóźnia się ze spełnieniem świadczenia pieniężnego wierzyciel może zażądać odsetek</w:t>
      </w:r>
      <w:r w:rsidRPr="00EC4DA9">
        <w:rPr>
          <w:rFonts w:ascii="Times New Roman" w:hAnsi="Times New Roman" w:cs="Times New Roman"/>
          <w:shd w:val="clear" w:color="auto" w:fill="FFFFFF"/>
        </w:rPr>
        <w:t xml:space="preserve">: </w:t>
      </w:r>
    </w:p>
    <w:p w14:paraId="628416E3" w14:textId="77777777" w:rsidR="00EC4DA9" w:rsidRPr="00EC4DA9" w:rsidRDefault="00EC4DA9" w:rsidP="00EC4DA9">
      <w:pPr>
        <w:pStyle w:val="Akapitzlist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43A1CC53" w14:textId="77777777" w:rsidR="00E54D7B" w:rsidRPr="00E54D7B" w:rsidRDefault="00E54D7B" w:rsidP="002B187C">
      <w:pPr>
        <w:tabs>
          <w:tab w:val="left" w:pos="567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4"/>
          <w:szCs w:val="4"/>
        </w:rPr>
      </w:pPr>
    </w:p>
    <w:p w14:paraId="31286C70" w14:textId="72FEBB69" w:rsidR="00E54D7B" w:rsidRPr="002B187C" w:rsidRDefault="00E54D7B" w:rsidP="002B187C">
      <w:pPr>
        <w:pStyle w:val="Akapitzlist"/>
        <w:numPr>
          <w:ilvl w:val="0"/>
          <w:numId w:val="17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B187C">
        <w:rPr>
          <w:rFonts w:ascii="Times New Roman" w:hAnsi="Times New Roman" w:cs="Times New Roman"/>
        </w:rPr>
        <w:t>tylko gdy opóźnienie jest następstwem okoliczności za które dłużnik ponosi odpowiedzialność</w:t>
      </w:r>
      <w:r w:rsidR="002B187C">
        <w:rPr>
          <w:rFonts w:ascii="Times New Roman" w:hAnsi="Times New Roman" w:cs="Times New Roman"/>
        </w:rPr>
        <w:t>,</w:t>
      </w:r>
    </w:p>
    <w:p w14:paraId="76D4C7D2" w14:textId="7E65419A" w:rsidR="00E54D7B" w:rsidRPr="00E54D7B" w:rsidRDefault="00E54D7B" w:rsidP="002B187C">
      <w:pPr>
        <w:numPr>
          <w:ilvl w:val="0"/>
          <w:numId w:val="17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tylko gdy w wyniku opóźnienia wierzyciel poniósł szkodę</w:t>
      </w:r>
      <w:r w:rsidR="002B187C">
        <w:rPr>
          <w:rFonts w:ascii="Times New Roman" w:hAnsi="Times New Roman" w:cs="Times New Roman"/>
        </w:rPr>
        <w:t>,</w:t>
      </w:r>
    </w:p>
    <w:p w14:paraId="5C02B9E6" w14:textId="77777777" w:rsidR="00E54D7B" w:rsidRPr="00E54D7B" w:rsidRDefault="00E54D7B" w:rsidP="002B187C">
      <w:pPr>
        <w:numPr>
          <w:ilvl w:val="0"/>
          <w:numId w:val="17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również gdy opóźnienie jest następstwem okoliczności za które dłużnik nie ponosi odpowiedzialności.</w:t>
      </w:r>
    </w:p>
    <w:p w14:paraId="6FA29B12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23FEAB" w14:textId="4805C6A6" w:rsidR="00E54D7B" w:rsidRPr="00EC4DA9" w:rsidRDefault="00E54D7B" w:rsidP="00EC4DA9">
      <w:pPr>
        <w:pStyle w:val="Akapitzlist"/>
        <w:numPr>
          <w:ilvl w:val="0"/>
          <w:numId w:val="9"/>
        </w:numPr>
        <w:tabs>
          <w:tab w:val="left" w:pos="666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C4DA9">
        <w:rPr>
          <w:rFonts w:ascii="Times New Roman" w:hAnsi="Times New Roman" w:cs="Times New Roman"/>
        </w:rPr>
        <w:t>Zgodnie z kodeksem postępowania cywilnego, sąd odrzuci pozew, jeżeli:</w:t>
      </w:r>
    </w:p>
    <w:p w14:paraId="004DE98F" w14:textId="77777777" w:rsidR="00EC4DA9" w:rsidRPr="00EC4DA9" w:rsidRDefault="00EC4DA9" w:rsidP="00EC4DA9">
      <w:pPr>
        <w:pStyle w:val="Akapitzlist"/>
        <w:tabs>
          <w:tab w:val="left" w:pos="666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BEDCD26" w14:textId="77777777" w:rsidR="00E54D7B" w:rsidRPr="00E54D7B" w:rsidRDefault="00E54D7B" w:rsidP="002B187C">
      <w:pPr>
        <w:tabs>
          <w:tab w:val="left" w:pos="6663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4"/>
          <w:szCs w:val="4"/>
        </w:rPr>
      </w:pPr>
      <w:r w:rsidRPr="00E54D7B">
        <w:rPr>
          <w:rFonts w:ascii="Times New Roman" w:hAnsi="Times New Roman" w:cs="Times New Roman"/>
        </w:rPr>
        <w:t xml:space="preserve"> </w:t>
      </w:r>
    </w:p>
    <w:p w14:paraId="0CE3FB48" w14:textId="5795B6BE" w:rsidR="00E54D7B" w:rsidRPr="002B187C" w:rsidRDefault="00E54D7B" w:rsidP="002B187C">
      <w:pPr>
        <w:pStyle w:val="Akapitzlist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B187C">
        <w:rPr>
          <w:rFonts w:ascii="Times New Roman" w:hAnsi="Times New Roman" w:cs="Times New Roman"/>
        </w:rPr>
        <w:t>roszczenie jest oczywiście bezzasadne</w:t>
      </w:r>
      <w:r w:rsidR="002B187C">
        <w:rPr>
          <w:rFonts w:ascii="Times New Roman" w:hAnsi="Times New Roman" w:cs="Times New Roman"/>
        </w:rPr>
        <w:t>,</w:t>
      </w:r>
    </w:p>
    <w:p w14:paraId="212BAFC8" w14:textId="32C20EE3" w:rsidR="00E54D7B" w:rsidRPr="00E54D7B" w:rsidRDefault="00E54D7B" w:rsidP="002B187C">
      <w:pPr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o to samo roszczenie pomiędzy tymi samymi stronami sprawa jest w toku</w:t>
      </w:r>
      <w:r w:rsidR="002B187C">
        <w:rPr>
          <w:rFonts w:ascii="Times New Roman" w:hAnsi="Times New Roman" w:cs="Times New Roman"/>
        </w:rPr>
        <w:t>,</w:t>
      </w:r>
    </w:p>
    <w:p w14:paraId="24034F18" w14:textId="77777777" w:rsidR="00E54D7B" w:rsidRPr="00E54D7B" w:rsidRDefault="00E54D7B" w:rsidP="002B187C">
      <w:pPr>
        <w:numPr>
          <w:ilvl w:val="0"/>
          <w:numId w:val="19"/>
        </w:num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pozew nie zachowuje warunków formalnych.</w:t>
      </w:r>
    </w:p>
    <w:p w14:paraId="06F15349" w14:textId="77777777" w:rsidR="00E54D7B" w:rsidRPr="00E54D7B" w:rsidRDefault="00E54D7B" w:rsidP="002B187C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314C273" w14:textId="79956770" w:rsidR="00E54D7B" w:rsidRPr="00EC4DA9" w:rsidRDefault="00E54D7B" w:rsidP="00EC4DA9">
      <w:pPr>
        <w:pStyle w:val="Akapitzlist"/>
        <w:numPr>
          <w:ilvl w:val="0"/>
          <w:numId w:val="9"/>
        </w:numPr>
        <w:tabs>
          <w:tab w:val="left" w:pos="109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C4DA9">
        <w:rPr>
          <w:rFonts w:ascii="Times New Roman" w:eastAsia="Calibri" w:hAnsi="Times New Roman" w:cs="Times New Roman"/>
        </w:rPr>
        <w:t>Zgodnie z kodeksem postępowania cywilnego, sąd ocenia wiarygodność i moc dowodów</w:t>
      </w:r>
      <w:r w:rsidRPr="00EC4DA9">
        <w:rPr>
          <w:rFonts w:ascii="Times New Roman" w:hAnsi="Times New Roman" w:cs="Times New Roman"/>
        </w:rPr>
        <w:t>:</w:t>
      </w:r>
    </w:p>
    <w:p w14:paraId="6E742AA8" w14:textId="77777777" w:rsidR="00EC4DA9" w:rsidRPr="00EC4DA9" w:rsidRDefault="00EC4DA9" w:rsidP="00EC4DA9">
      <w:pPr>
        <w:pStyle w:val="Akapitzlist"/>
        <w:tabs>
          <w:tab w:val="left" w:pos="109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E74B90C" w14:textId="77777777" w:rsidR="00E54D7B" w:rsidRPr="00E54D7B" w:rsidRDefault="00E54D7B" w:rsidP="002B187C">
      <w:pPr>
        <w:tabs>
          <w:tab w:val="left" w:pos="1090"/>
        </w:tabs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5EEC0A8D" w14:textId="670895B0" w:rsidR="00E54D7B" w:rsidRPr="002B187C" w:rsidRDefault="00E54D7B" w:rsidP="002B187C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B187C">
        <w:rPr>
          <w:rFonts w:ascii="Times New Roman" w:hAnsi="Times New Roman" w:cs="Times New Roman"/>
        </w:rPr>
        <w:t>według istotności faktów będących przedmiotem dowodzenia oraz zgodnie z zasadami logiki i doświadczenia życiowego</w:t>
      </w:r>
      <w:r w:rsidR="002B187C">
        <w:rPr>
          <w:rFonts w:ascii="Times New Roman" w:hAnsi="Times New Roman" w:cs="Times New Roman"/>
        </w:rPr>
        <w:t>,</w:t>
      </w:r>
    </w:p>
    <w:p w14:paraId="205DB38B" w14:textId="34337839" w:rsidR="00E54D7B" w:rsidRPr="00E54D7B" w:rsidRDefault="00E54D7B" w:rsidP="002B187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na podstawie większości zebranego materiału dowodowego i istotności faktów</w:t>
      </w:r>
      <w:r w:rsidR="002B187C">
        <w:rPr>
          <w:rFonts w:ascii="Times New Roman" w:hAnsi="Times New Roman" w:cs="Times New Roman"/>
        </w:rPr>
        <w:t>,</w:t>
      </w:r>
    </w:p>
    <w:p w14:paraId="15BDC5A3" w14:textId="343D82F8" w:rsidR="00E54D7B" w:rsidRDefault="00E54D7B" w:rsidP="002B187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według własnego przekonania na podstawie wszechstronnego rozważenia zebranego materiału dowodowego.</w:t>
      </w:r>
    </w:p>
    <w:p w14:paraId="36D64474" w14:textId="550CE03E" w:rsidR="00EC4DA9" w:rsidRDefault="00EC4DA9" w:rsidP="00EC4DA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039D03" w14:textId="27AB6AE9" w:rsidR="00EC4DA9" w:rsidRDefault="00EC4DA9" w:rsidP="00EC4DA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49921A" w14:textId="7AC17114" w:rsidR="00EC4DA9" w:rsidRDefault="00EC4DA9" w:rsidP="00EC4DA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1C0114" w14:textId="77777777" w:rsidR="006A7624" w:rsidRPr="00EC4DA9" w:rsidRDefault="006A7624" w:rsidP="00EC4DA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53C9BE" w14:textId="6AF07829" w:rsidR="00E54D7B" w:rsidRPr="00EC4DA9" w:rsidRDefault="00E54D7B" w:rsidP="00EC4DA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C4DA9">
        <w:rPr>
          <w:rFonts w:ascii="Times New Roman" w:hAnsi="Times New Roman" w:cs="Times New Roman"/>
        </w:rPr>
        <w:lastRenderedPageBreak/>
        <w:t xml:space="preserve">Zgodnie z kodeksem postępowania cywilnego uzupełnienie wyroku następuje: </w:t>
      </w:r>
    </w:p>
    <w:p w14:paraId="38889608" w14:textId="77777777" w:rsidR="00EC4DA9" w:rsidRPr="00EC4DA9" w:rsidRDefault="00EC4DA9" w:rsidP="00EC4DA9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256F5B76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3C1484C0" w14:textId="5440E3EC" w:rsidR="00E54D7B" w:rsidRPr="002B187C" w:rsidRDefault="00E54D7B" w:rsidP="002B187C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B187C">
        <w:rPr>
          <w:rFonts w:ascii="Times New Roman" w:hAnsi="Times New Roman" w:cs="Times New Roman"/>
        </w:rPr>
        <w:t>na wniosek strony</w:t>
      </w:r>
      <w:r w:rsidR="002B187C">
        <w:rPr>
          <w:rFonts w:ascii="Times New Roman" w:hAnsi="Times New Roman" w:cs="Times New Roman"/>
        </w:rPr>
        <w:t>,</w:t>
      </w:r>
    </w:p>
    <w:p w14:paraId="7A358D24" w14:textId="117956A2" w:rsidR="00E54D7B" w:rsidRPr="00E54D7B" w:rsidRDefault="00E54D7B" w:rsidP="002B187C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 urzędu przez sąd rejonowy</w:t>
      </w:r>
      <w:r w:rsidR="002B187C">
        <w:rPr>
          <w:rFonts w:ascii="Times New Roman" w:hAnsi="Times New Roman" w:cs="Times New Roman"/>
        </w:rPr>
        <w:t>,</w:t>
      </w:r>
    </w:p>
    <w:p w14:paraId="7374A4A6" w14:textId="77777777" w:rsidR="00E54D7B" w:rsidRPr="00E54D7B" w:rsidRDefault="00E54D7B" w:rsidP="002B187C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eastAsia="Calibri" w:hAnsi="Times New Roman" w:cs="Times New Roman"/>
        </w:rPr>
        <w:t>z urzędu przez sąd odwoławczy.</w:t>
      </w:r>
    </w:p>
    <w:p w14:paraId="5CDD56D5" w14:textId="77777777" w:rsidR="00E54D7B" w:rsidRPr="00E54D7B" w:rsidRDefault="00E54D7B" w:rsidP="002B187C">
      <w:pPr>
        <w:tabs>
          <w:tab w:val="left" w:pos="426"/>
          <w:tab w:val="left" w:pos="53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2592430" w14:textId="300447F1" w:rsidR="00E54D7B" w:rsidRPr="00EC4DA9" w:rsidRDefault="00E54D7B" w:rsidP="00EC4DA9">
      <w:pPr>
        <w:pStyle w:val="Akapitzlist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C4DA9">
        <w:rPr>
          <w:rFonts w:ascii="Times New Roman" w:eastAsia="Calibri" w:hAnsi="Times New Roman" w:cs="Times New Roman"/>
        </w:rPr>
        <w:t>Zgodnie z kodeksem postępowania cywilnego od wyroku zaocznego powód może</w:t>
      </w:r>
      <w:r w:rsidR="002B187C" w:rsidRPr="00EC4DA9">
        <w:rPr>
          <w:rFonts w:ascii="Times New Roman" w:eastAsia="Calibri" w:hAnsi="Times New Roman" w:cs="Times New Roman"/>
        </w:rPr>
        <w:t xml:space="preserve">   </w:t>
      </w:r>
      <w:r w:rsidRPr="00EC4DA9">
        <w:rPr>
          <w:rFonts w:ascii="Times New Roman" w:eastAsia="Calibri" w:hAnsi="Times New Roman" w:cs="Times New Roman"/>
        </w:rPr>
        <w:t>wnieść środek odwoławczy w postaci</w:t>
      </w:r>
      <w:r w:rsidRPr="00EC4DA9">
        <w:rPr>
          <w:rFonts w:ascii="Times New Roman" w:hAnsi="Times New Roman" w:cs="Times New Roman"/>
        </w:rPr>
        <w:t>:</w:t>
      </w:r>
    </w:p>
    <w:p w14:paraId="5DF8E208" w14:textId="77777777" w:rsidR="00EC4DA9" w:rsidRPr="00EC4DA9" w:rsidRDefault="00EC4DA9" w:rsidP="00EC4DA9">
      <w:pPr>
        <w:pStyle w:val="Akapitzlist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0CE141D" w14:textId="77777777" w:rsidR="00E54D7B" w:rsidRPr="00E54D7B" w:rsidRDefault="00E54D7B" w:rsidP="002B187C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4"/>
          <w:szCs w:val="4"/>
        </w:rPr>
      </w:pPr>
      <w:r w:rsidRPr="00E54D7B">
        <w:rPr>
          <w:rFonts w:ascii="Times New Roman" w:hAnsi="Times New Roman" w:cs="Times New Roman"/>
        </w:rPr>
        <w:t xml:space="preserve"> </w:t>
      </w:r>
    </w:p>
    <w:p w14:paraId="1CE66BBD" w14:textId="1BA3382E" w:rsidR="00E54D7B" w:rsidRPr="002B187C" w:rsidRDefault="00E54D7B" w:rsidP="002B187C">
      <w:pPr>
        <w:pStyle w:val="Akapitzlist"/>
        <w:numPr>
          <w:ilvl w:val="0"/>
          <w:numId w:val="16"/>
        </w:numPr>
        <w:tabs>
          <w:tab w:val="left" w:pos="426"/>
          <w:tab w:val="left" w:pos="53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B187C">
        <w:rPr>
          <w:rFonts w:ascii="Times New Roman" w:hAnsi="Times New Roman" w:cs="Times New Roman"/>
        </w:rPr>
        <w:t>zarzutów</w:t>
      </w:r>
      <w:r w:rsidR="002B187C">
        <w:rPr>
          <w:rFonts w:ascii="Times New Roman" w:hAnsi="Times New Roman" w:cs="Times New Roman"/>
        </w:rPr>
        <w:t>,</w:t>
      </w:r>
    </w:p>
    <w:p w14:paraId="4EBFE4E9" w14:textId="586EC583" w:rsidR="00E54D7B" w:rsidRPr="00E54D7B" w:rsidRDefault="00E54D7B" w:rsidP="002B187C">
      <w:pPr>
        <w:numPr>
          <w:ilvl w:val="0"/>
          <w:numId w:val="1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sprzeciwu</w:t>
      </w:r>
      <w:r w:rsidR="002B187C">
        <w:rPr>
          <w:rFonts w:ascii="Times New Roman" w:hAnsi="Times New Roman" w:cs="Times New Roman"/>
        </w:rPr>
        <w:t>,</w:t>
      </w:r>
    </w:p>
    <w:p w14:paraId="32BDA1C7" w14:textId="77777777" w:rsidR="00E54D7B" w:rsidRPr="00E54D7B" w:rsidRDefault="00E54D7B" w:rsidP="002B187C">
      <w:pPr>
        <w:numPr>
          <w:ilvl w:val="0"/>
          <w:numId w:val="1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apelacji.</w:t>
      </w:r>
    </w:p>
    <w:p w14:paraId="2FF40EAF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E001AF" w14:textId="4AEE9EFF" w:rsidR="00E54D7B" w:rsidRPr="00EC4DA9" w:rsidRDefault="00E54D7B" w:rsidP="00EC4DA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C4DA9">
        <w:rPr>
          <w:rFonts w:ascii="Times New Roman" w:eastAsia="Calibri" w:hAnsi="Times New Roman" w:cs="Times New Roman"/>
        </w:rPr>
        <w:t>Zgodnie z kodeksem cywilnym oświadczenie woli złożone przez osobę znajdującą się  w stanie wyłączającym świadome albo swobodne powzięcie decyzji i wyrażenie woli jest</w:t>
      </w:r>
      <w:r w:rsidR="00EC4DA9" w:rsidRPr="00EC4DA9">
        <w:rPr>
          <w:rFonts w:ascii="Times New Roman" w:eastAsia="Calibri" w:hAnsi="Times New Roman" w:cs="Times New Roman"/>
        </w:rPr>
        <w:t>:</w:t>
      </w:r>
    </w:p>
    <w:p w14:paraId="3AF7AE83" w14:textId="77777777" w:rsidR="00EC4DA9" w:rsidRPr="00EC4DA9" w:rsidRDefault="00EC4DA9" w:rsidP="00EC4DA9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4AD9833" w14:textId="6B74C2AA" w:rsidR="00E54D7B" w:rsidRPr="002B187C" w:rsidRDefault="00E54D7B" w:rsidP="002B187C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B187C">
        <w:rPr>
          <w:rFonts w:ascii="Times New Roman" w:hAnsi="Times New Roman" w:cs="Times New Roman"/>
        </w:rPr>
        <w:t>nieważne</w:t>
      </w:r>
      <w:r w:rsidR="002B187C" w:rsidRPr="002B187C">
        <w:rPr>
          <w:rFonts w:ascii="Times New Roman" w:hAnsi="Times New Roman" w:cs="Times New Roman"/>
        </w:rPr>
        <w:t>,</w:t>
      </w:r>
    </w:p>
    <w:p w14:paraId="52B4BFA8" w14:textId="5DD3B7BC" w:rsidR="00E54D7B" w:rsidRPr="00E54D7B" w:rsidRDefault="00E54D7B" w:rsidP="002B187C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bezskuteczne</w:t>
      </w:r>
      <w:r w:rsidR="002B187C">
        <w:rPr>
          <w:rFonts w:ascii="Times New Roman" w:hAnsi="Times New Roman" w:cs="Times New Roman"/>
        </w:rPr>
        <w:t>,</w:t>
      </w:r>
    </w:p>
    <w:p w14:paraId="00986D20" w14:textId="7E62B452" w:rsidR="00E54D7B" w:rsidRDefault="00E54D7B" w:rsidP="002B187C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pozorne.</w:t>
      </w:r>
    </w:p>
    <w:p w14:paraId="2BACB1D0" w14:textId="77777777" w:rsidR="00EC4DA9" w:rsidRPr="002B187C" w:rsidRDefault="00EC4DA9" w:rsidP="00EC4DA9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14:paraId="729F14A7" w14:textId="6D95DFAE" w:rsidR="00E54D7B" w:rsidRPr="00EC4DA9" w:rsidRDefault="00E54D7B" w:rsidP="00EC4DA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C4DA9">
        <w:rPr>
          <w:rFonts w:ascii="Times New Roman" w:eastAsia="Calibri" w:hAnsi="Times New Roman" w:cs="Times New Roman"/>
        </w:rPr>
        <w:t>Zgodnie z kodeksem cywilnym, jeśli ustawa uzależnia zaistnienie skutków prawnych dobrej lub złej wiary:</w:t>
      </w:r>
    </w:p>
    <w:p w14:paraId="5B6C8778" w14:textId="77777777" w:rsidR="00EC4DA9" w:rsidRPr="00EC4DA9" w:rsidRDefault="00EC4DA9" w:rsidP="00EC4DA9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5BE83511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7648AFDA" w14:textId="5B391127" w:rsidR="00E54D7B" w:rsidRPr="002B187C" w:rsidRDefault="00E54D7B" w:rsidP="002B187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B187C">
        <w:rPr>
          <w:rFonts w:ascii="Times New Roman" w:eastAsia="Calibri" w:hAnsi="Times New Roman" w:cs="Times New Roman"/>
        </w:rPr>
        <w:t>domniemywa się istnienie złej wiary</w:t>
      </w:r>
      <w:r w:rsidR="002B187C">
        <w:rPr>
          <w:rFonts w:ascii="Times New Roman" w:eastAsia="Calibri" w:hAnsi="Times New Roman" w:cs="Times New Roman"/>
        </w:rPr>
        <w:t>,</w:t>
      </w:r>
    </w:p>
    <w:p w14:paraId="5D8F46DD" w14:textId="47F8F7DB" w:rsidR="00E54D7B" w:rsidRPr="00E54D7B" w:rsidRDefault="00E54D7B" w:rsidP="002B187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eastAsia="Calibri" w:hAnsi="Times New Roman" w:cs="Times New Roman"/>
        </w:rPr>
        <w:t>domniemywa się istnienie dobrej wiary</w:t>
      </w:r>
      <w:r w:rsidR="002B187C">
        <w:rPr>
          <w:rFonts w:ascii="Times New Roman" w:eastAsia="Calibri" w:hAnsi="Times New Roman" w:cs="Times New Roman"/>
        </w:rPr>
        <w:t>,</w:t>
      </w:r>
    </w:p>
    <w:p w14:paraId="5C9E721C" w14:textId="77777777" w:rsidR="00E54D7B" w:rsidRPr="00E54D7B" w:rsidRDefault="00E54D7B" w:rsidP="002B187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ciężar dowodu dobrej wiary spoczywa na stronie, która z tego wywodzi skutki prawne.</w:t>
      </w:r>
    </w:p>
    <w:p w14:paraId="458C969B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7A8A81" w14:textId="57B3A222" w:rsidR="00E54D7B" w:rsidRPr="00EC4DA9" w:rsidRDefault="00E54D7B" w:rsidP="00EC4DA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C4DA9">
        <w:rPr>
          <w:rFonts w:ascii="Times New Roman" w:eastAsia="Calibri" w:hAnsi="Times New Roman" w:cs="Times New Roman"/>
        </w:rPr>
        <w:t>Kodeks cywilny stanowi, iż zobowiązanie jest solidarne, jeżeli to wynika:</w:t>
      </w:r>
    </w:p>
    <w:p w14:paraId="005BAAC9" w14:textId="77777777" w:rsidR="00EC4DA9" w:rsidRPr="00EC4DA9" w:rsidRDefault="00EC4DA9" w:rsidP="00EC4DA9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21205AAC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714329DC" w14:textId="322E0937" w:rsidR="00E54D7B" w:rsidRPr="002B187C" w:rsidRDefault="00E54D7B" w:rsidP="002B187C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B187C">
        <w:rPr>
          <w:rFonts w:ascii="Times New Roman" w:eastAsia="Calibri" w:hAnsi="Times New Roman" w:cs="Times New Roman"/>
        </w:rPr>
        <w:t>z charakteru stosunku prawnego</w:t>
      </w:r>
      <w:r w:rsidR="002B187C">
        <w:rPr>
          <w:rFonts w:ascii="Times New Roman" w:eastAsia="Calibri" w:hAnsi="Times New Roman" w:cs="Times New Roman"/>
        </w:rPr>
        <w:t>,</w:t>
      </w:r>
    </w:p>
    <w:p w14:paraId="38A9D1A9" w14:textId="188B0253" w:rsidR="00E54D7B" w:rsidRPr="00E54D7B" w:rsidRDefault="00E54D7B" w:rsidP="002B18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eastAsia="Calibri" w:hAnsi="Times New Roman" w:cs="Times New Roman"/>
        </w:rPr>
        <w:t>z umowy stron</w:t>
      </w:r>
      <w:r w:rsidR="002B187C">
        <w:rPr>
          <w:rFonts w:ascii="Times New Roman" w:eastAsia="Calibri" w:hAnsi="Times New Roman" w:cs="Times New Roman"/>
        </w:rPr>
        <w:t>,</w:t>
      </w:r>
    </w:p>
    <w:p w14:paraId="65DD1A3B" w14:textId="77777777" w:rsidR="00E54D7B" w:rsidRPr="00E54D7B" w:rsidRDefault="00E54D7B" w:rsidP="002B187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eastAsia="Calibri" w:hAnsi="Times New Roman" w:cs="Times New Roman"/>
        </w:rPr>
        <w:t>z ustawy lub z czynności prawnej</w:t>
      </w:r>
      <w:r w:rsidRPr="00E54D7B">
        <w:rPr>
          <w:rFonts w:ascii="Times New Roman" w:hAnsi="Times New Roman" w:cs="Times New Roman"/>
        </w:rPr>
        <w:t>.</w:t>
      </w:r>
    </w:p>
    <w:p w14:paraId="6E444177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9071FC" w14:textId="730DBFD0" w:rsidR="00E54D7B" w:rsidRPr="00EC4DA9" w:rsidRDefault="00E54D7B" w:rsidP="00EC4DA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C4DA9">
        <w:rPr>
          <w:rFonts w:ascii="Times New Roman" w:eastAsia="Calibri" w:hAnsi="Times New Roman" w:cs="Times New Roman"/>
        </w:rPr>
        <w:t>Brak legitymacji biernej skutkuje:</w:t>
      </w:r>
    </w:p>
    <w:p w14:paraId="60A69E24" w14:textId="77777777" w:rsidR="00EC4DA9" w:rsidRPr="00EC4DA9" w:rsidRDefault="00EC4DA9" w:rsidP="00EC4DA9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F719ED8" w14:textId="77777777" w:rsidR="00E54D7B" w:rsidRPr="00E54D7B" w:rsidRDefault="00E54D7B" w:rsidP="002B187C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4"/>
          <w:szCs w:val="4"/>
        </w:rPr>
      </w:pPr>
    </w:p>
    <w:p w14:paraId="44E7BD8E" w14:textId="48DD9BF5" w:rsidR="00E54D7B" w:rsidRPr="002B187C" w:rsidRDefault="00E54D7B" w:rsidP="002B187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B187C">
        <w:rPr>
          <w:rFonts w:ascii="Times New Roman" w:eastAsia="Calibri" w:hAnsi="Times New Roman" w:cs="Times New Roman"/>
        </w:rPr>
        <w:t>odrzuceniem pozwu</w:t>
      </w:r>
      <w:r w:rsidR="002B187C">
        <w:rPr>
          <w:rFonts w:ascii="Times New Roman" w:hAnsi="Times New Roman" w:cs="Times New Roman"/>
        </w:rPr>
        <w:t>,</w:t>
      </w:r>
    </w:p>
    <w:p w14:paraId="095FB872" w14:textId="507D41C4" w:rsidR="00E54D7B" w:rsidRPr="00E54D7B" w:rsidRDefault="00E54D7B" w:rsidP="002B187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eastAsia="Calibri" w:hAnsi="Times New Roman" w:cs="Times New Roman"/>
        </w:rPr>
        <w:t>oddaleniem powództwa</w:t>
      </w:r>
      <w:r w:rsidR="002B187C">
        <w:rPr>
          <w:rFonts w:ascii="Times New Roman" w:eastAsia="Calibri" w:hAnsi="Times New Roman" w:cs="Times New Roman"/>
        </w:rPr>
        <w:t>,</w:t>
      </w:r>
    </w:p>
    <w:p w14:paraId="3833A84F" w14:textId="77777777" w:rsidR="00E54D7B" w:rsidRPr="00E54D7B" w:rsidRDefault="00E54D7B" w:rsidP="002B187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zwrotem pozwu.</w:t>
      </w:r>
    </w:p>
    <w:p w14:paraId="30CCAFB3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E6F4FB" w14:textId="1B3A3031" w:rsidR="00E54D7B" w:rsidRPr="002B187C" w:rsidRDefault="00E54D7B" w:rsidP="002B187C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B187C">
        <w:rPr>
          <w:rFonts w:ascii="Times New Roman" w:hAnsi="Times New Roman" w:cs="Times New Roman"/>
        </w:rPr>
        <w:t>Zgodnie z kodeksem rodzinnym i opiekuńczym, małżonek rozwiedziony, który wskutek zawarcia małżeństwa zmienił swoje dotychczasowe nazwisko, może przez oświadczenie złożone przed kierownikiem urzędu stanu cywilnego lub konsulem powrócić do nazwiska, które nosił przed zawarciem małżeństwa</w:t>
      </w:r>
      <w:r w:rsidR="002B187C">
        <w:rPr>
          <w:rFonts w:ascii="Times New Roman" w:hAnsi="Times New Roman" w:cs="Times New Roman"/>
        </w:rPr>
        <w:t>:</w:t>
      </w:r>
    </w:p>
    <w:p w14:paraId="6C4E927C" w14:textId="77777777" w:rsidR="002B187C" w:rsidRDefault="002B187C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6350FAE0" w14:textId="225788B1" w:rsidR="00E54D7B" w:rsidRPr="00E54D7B" w:rsidRDefault="00E54D7B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a) w ciągu 6 miesięcy od chwili uprawomocnienia się orzeczenia rozwodu</w:t>
      </w:r>
      <w:r w:rsidR="002B187C">
        <w:rPr>
          <w:rFonts w:ascii="Times New Roman" w:hAnsi="Times New Roman" w:cs="Times New Roman"/>
        </w:rPr>
        <w:t>,</w:t>
      </w:r>
    </w:p>
    <w:p w14:paraId="34B55E55" w14:textId="1323AD52" w:rsidR="00E54D7B" w:rsidRPr="00E54D7B" w:rsidRDefault="00E54D7B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b) w ciągu 3 miesięcy od chwili uprawomocnienia się orzeczenia rozwodu</w:t>
      </w:r>
      <w:r w:rsidR="002B187C">
        <w:rPr>
          <w:rFonts w:ascii="Times New Roman" w:hAnsi="Times New Roman" w:cs="Times New Roman"/>
        </w:rPr>
        <w:t>,</w:t>
      </w:r>
    </w:p>
    <w:p w14:paraId="2FA1DF4C" w14:textId="15897B69" w:rsidR="00E54D7B" w:rsidRDefault="00E54D7B" w:rsidP="00EC4DA9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c) w ciągu roku od chwili uprawomocnienia się orzeczenia rozwodu</w:t>
      </w:r>
      <w:r w:rsidR="002B187C">
        <w:rPr>
          <w:rFonts w:ascii="Times New Roman" w:hAnsi="Times New Roman" w:cs="Times New Roman"/>
        </w:rPr>
        <w:t>.</w:t>
      </w:r>
    </w:p>
    <w:p w14:paraId="565020F1" w14:textId="77777777" w:rsidR="00EC4DA9" w:rsidRPr="00EC4DA9" w:rsidRDefault="00EC4DA9" w:rsidP="00EC4DA9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700042B2" w14:textId="35AB2F4B" w:rsidR="00E54D7B" w:rsidRDefault="00E54D7B" w:rsidP="002B187C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lastRenderedPageBreak/>
        <w:t>O wyłączeniu sędziego rozstrzyga sąd:</w:t>
      </w:r>
    </w:p>
    <w:p w14:paraId="034210EA" w14:textId="77777777" w:rsidR="002B187C" w:rsidRPr="00E54D7B" w:rsidRDefault="002B187C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550B8992" w14:textId="188F8B1F" w:rsidR="00E54D7B" w:rsidRPr="00E54D7B" w:rsidRDefault="00E54D7B" w:rsidP="002B187C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w którym sprawa się toczy, a gdyby sąd ten nie mógł wydać postanowienia z powodu braku dostatecznej liczby sędziów – sąd nad nim przełożony</w:t>
      </w:r>
      <w:r w:rsidR="002B187C">
        <w:rPr>
          <w:rFonts w:ascii="Times New Roman" w:hAnsi="Times New Roman" w:cs="Times New Roman"/>
        </w:rPr>
        <w:t>,</w:t>
      </w:r>
    </w:p>
    <w:p w14:paraId="36A976E3" w14:textId="7B5210E6" w:rsidR="00E54D7B" w:rsidRPr="00E54D7B" w:rsidRDefault="00E54D7B" w:rsidP="002B187C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sąd przełożony nad sądem, w którym sprawa się toczy</w:t>
      </w:r>
      <w:r w:rsidR="002B187C">
        <w:rPr>
          <w:rFonts w:ascii="Times New Roman" w:hAnsi="Times New Roman" w:cs="Times New Roman"/>
        </w:rPr>
        <w:t>,</w:t>
      </w:r>
    </w:p>
    <w:p w14:paraId="1E42BBEE" w14:textId="61B23F64" w:rsidR="00E54D7B" w:rsidRPr="00E54D7B" w:rsidRDefault="00E54D7B" w:rsidP="002B187C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sąd apelacyjny</w:t>
      </w:r>
      <w:r w:rsidR="002B187C">
        <w:rPr>
          <w:rFonts w:ascii="Times New Roman" w:hAnsi="Times New Roman" w:cs="Times New Roman"/>
        </w:rPr>
        <w:t>.</w:t>
      </w:r>
    </w:p>
    <w:p w14:paraId="01306EA9" w14:textId="77777777" w:rsidR="00E54D7B" w:rsidRPr="00E54D7B" w:rsidRDefault="00E54D7B" w:rsidP="002B187C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3A11EAAA" w14:textId="77777777" w:rsidR="00E54D7B" w:rsidRPr="00E54D7B" w:rsidRDefault="00E54D7B" w:rsidP="002B187C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5C64481C" w14:textId="0E36BE7E" w:rsidR="00E54D7B" w:rsidRDefault="00E54D7B" w:rsidP="002B187C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Zgodnie z kodeksem rodzinnym i opiekuńczym, krewnymi w linii bocznej są:</w:t>
      </w:r>
    </w:p>
    <w:p w14:paraId="65368F1C" w14:textId="77777777" w:rsidR="002B187C" w:rsidRPr="00E54D7B" w:rsidRDefault="002B187C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0E2F4300" w14:textId="58FD8313" w:rsidR="00E54D7B" w:rsidRPr="00E54D7B" w:rsidRDefault="00E54D7B" w:rsidP="002B187C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osoby, które pochodzą od wspólnego przodka, a nie są krewnymi w linii prostej</w:t>
      </w:r>
      <w:r w:rsidR="002B187C">
        <w:rPr>
          <w:rFonts w:ascii="Times New Roman" w:hAnsi="Times New Roman" w:cs="Times New Roman"/>
        </w:rPr>
        <w:t>,</w:t>
      </w:r>
    </w:p>
    <w:p w14:paraId="462A0EE5" w14:textId="109A640B" w:rsidR="00E54D7B" w:rsidRPr="00E54D7B" w:rsidRDefault="00E54D7B" w:rsidP="002B187C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jedynie osoby będące rodzeństwem</w:t>
      </w:r>
      <w:r w:rsidR="002B187C">
        <w:rPr>
          <w:rFonts w:ascii="Times New Roman" w:hAnsi="Times New Roman" w:cs="Times New Roman"/>
        </w:rPr>
        <w:t>,</w:t>
      </w:r>
    </w:p>
    <w:p w14:paraId="568A545C" w14:textId="0DFCC24E" w:rsidR="00E54D7B" w:rsidRPr="00E54D7B" w:rsidRDefault="00E54D7B" w:rsidP="002B187C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jedynie osoby będące rodzeństwem przyrodnim</w:t>
      </w:r>
      <w:r w:rsidR="002B187C">
        <w:rPr>
          <w:rFonts w:ascii="Times New Roman" w:hAnsi="Times New Roman" w:cs="Times New Roman"/>
        </w:rPr>
        <w:t>.</w:t>
      </w:r>
    </w:p>
    <w:p w14:paraId="13D34037" w14:textId="77777777" w:rsidR="00E54D7B" w:rsidRPr="00E54D7B" w:rsidRDefault="00E54D7B" w:rsidP="002B187C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2A533BF3" w14:textId="77777777" w:rsidR="00E54D7B" w:rsidRPr="00E54D7B" w:rsidRDefault="00E54D7B" w:rsidP="002B187C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562F9512" w14:textId="34B6E8AD" w:rsidR="00E54D7B" w:rsidRDefault="00E54D7B" w:rsidP="002B187C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Zgodnie z kodeksem rodzinnym i opiekuńczym, dla osoby całkowicie ubezwłasnowolnionej ustanawia się:</w:t>
      </w:r>
    </w:p>
    <w:p w14:paraId="6809137B" w14:textId="77777777" w:rsidR="002B187C" w:rsidRPr="00E54D7B" w:rsidRDefault="002B187C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7A76AB6D" w14:textId="19B887F5" w:rsidR="00E54D7B" w:rsidRPr="00E54D7B" w:rsidRDefault="002B187C" w:rsidP="002B187C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E54D7B" w:rsidRPr="00E54D7B">
        <w:rPr>
          <w:rFonts w:ascii="Times New Roman" w:hAnsi="Times New Roman" w:cs="Times New Roman"/>
        </w:rPr>
        <w:t>eprezentanta</w:t>
      </w:r>
      <w:r>
        <w:rPr>
          <w:rFonts w:ascii="Times New Roman" w:hAnsi="Times New Roman" w:cs="Times New Roman"/>
        </w:rPr>
        <w:t>,</w:t>
      </w:r>
    </w:p>
    <w:p w14:paraId="359B7746" w14:textId="57448151" w:rsidR="00E54D7B" w:rsidRPr="00E54D7B" w:rsidRDefault="00E54D7B" w:rsidP="002B187C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kuratora</w:t>
      </w:r>
      <w:r w:rsidR="002B187C">
        <w:rPr>
          <w:rFonts w:ascii="Times New Roman" w:hAnsi="Times New Roman" w:cs="Times New Roman"/>
        </w:rPr>
        <w:t>,</w:t>
      </w:r>
    </w:p>
    <w:p w14:paraId="283B89E1" w14:textId="6BB2DBB3" w:rsidR="00E54D7B" w:rsidRPr="00E54D7B" w:rsidRDefault="00E54D7B" w:rsidP="002B187C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opiekuna prawnego</w:t>
      </w:r>
      <w:r w:rsidR="002B187C">
        <w:rPr>
          <w:rFonts w:ascii="Times New Roman" w:hAnsi="Times New Roman" w:cs="Times New Roman"/>
        </w:rPr>
        <w:t>,</w:t>
      </w:r>
    </w:p>
    <w:p w14:paraId="0318E83E" w14:textId="6EC07665" w:rsidR="00E54D7B" w:rsidRDefault="00E54D7B" w:rsidP="002B187C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doradcę tymczasowego</w:t>
      </w:r>
      <w:r w:rsidR="002B187C">
        <w:rPr>
          <w:rFonts w:ascii="Times New Roman" w:hAnsi="Times New Roman" w:cs="Times New Roman"/>
        </w:rPr>
        <w:t>.</w:t>
      </w:r>
    </w:p>
    <w:p w14:paraId="688AF20E" w14:textId="77777777" w:rsidR="002B187C" w:rsidRPr="002B187C" w:rsidRDefault="002B187C" w:rsidP="002B187C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6D9242B3" w14:textId="163BB3FF" w:rsidR="00E54D7B" w:rsidRDefault="00E54D7B" w:rsidP="002B187C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Zgodnie z kodeksem rodzinnym i opiekuńczym, mąż matki powinien wytoczyć powództwo o zaprzeczenie ojcostwa przeciwko:</w:t>
      </w:r>
    </w:p>
    <w:p w14:paraId="0B74F34A" w14:textId="77777777" w:rsidR="002B187C" w:rsidRPr="00E54D7B" w:rsidRDefault="002B187C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1F15C55E" w14:textId="20A61375" w:rsidR="00E54D7B" w:rsidRPr="00E54D7B" w:rsidRDefault="00E54D7B" w:rsidP="002B187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dziecku i matce, a jeżeli matka nie żyje - przeciwko dziecku</w:t>
      </w:r>
      <w:r w:rsidR="002B187C">
        <w:rPr>
          <w:rFonts w:ascii="Times New Roman" w:hAnsi="Times New Roman" w:cs="Times New Roman"/>
        </w:rPr>
        <w:t>,</w:t>
      </w:r>
      <w:r w:rsidRPr="00E54D7B">
        <w:rPr>
          <w:rFonts w:ascii="Times New Roman" w:hAnsi="Times New Roman" w:cs="Times New Roman"/>
        </w:rPr>
        <w:t xml:space="preserve"> </w:t>
      </w:r>
    </w:p>
    <w:p w14:paraId="214166C4" w14:textId="1E45447A" w:rsidR="00E54D7B" w:rsidRPr="00E54D7B" w:rsidRDefault="00E54D7B" w:rsidP="002B187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matce</w:t>
      </w:r>
      <w:r w:rsidR="002B187C">
        <w:rPr>
          <w:rFonts w:ascii="Times New Roman" w:hAnsi="Times New Roman" w:cs="Times New Roman"/>
        </w:rPr>
        <w:t>,</w:t>
      </w:r>
    </w:p>
    <w:p w14:paraId="37FBD6C9" w14:textId="6581CBE8" w:rsidR="00E54D7B" w:rsidRDefault="00E54D7B" w:rsidP="002B187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pełnoletniemu dziecku</w:t>
      </w:r>
      <w:r w:rsidR="002B187C">
        <w:rPr>
          <w:rFonts w:ascii="Times New Roman" w:hAnsi="Times New Roman" w:cs="Times New Roman"/>
        </w:rPr>
        <w:t>.</w:t>
      </w:r>
    </w:p>
    <w:p w14:paraId="3F7879E5" w14:textId="77777777" w:rsidR="002B187C" w:rsidRPr="002B187C" w:rsidRDefault="002B187C" w:rsidP="002B187C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536BC193" w14:textId="0BE90E47" w:rsidR="00E54D7B" w:rsidRDefault="00E54D7B" w:rsidP="002B187C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Wskaż postanowienie sądu I instancji, na które nie służy zażalenie:</w:t>
      </w:r>
    </w:p>
    <w:p w14:paraId="06D5633B" w14:textId="77777777" w:rsidR="002B187C" w:rsidRPr="00E54D7B" w:rsidRDefault="002B187C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67EDF519" w14:textId="3574FC8C" w:rsidR="00E54D7B" w:rsidRPr="00E54D7B" w:rsidRDefault="00E54D7B" w:rsidP="002B187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zawieszenie postępowania</w:t>
      </w:r>
      <w:r w:rsidR="002B187C">
        <w:rPr>
          <w:rFonts w:ascii="Times New Roman" w:hAnsi="Times New Roman" w:cs="Times New Roman"/>
        </w:rPr>
        <w:t>,</w:t>
      </w:r>
    </w:p>
    <w:p w14:paraId="2EE0B1F9" w14:textId="64094B31" w:rsidR="00E54D7B" w:rsidRPr="00E54D7B" w:rsidRDefault="00E54D7B" w:rsidP="002B187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odmowa odrzucenia pozwu</w:t>
      </w:r>
      <w:r w:rsidR="002B187C">
        <w:rPr>
          <w:rFonts w:ascii="Times New Roman" w:hAnsi="Times New Roman" w:cs="Times New Roman"/>
        </w:rPr>
        <w:t>,</w:t>
      </w:r>
    </w:p>
    <w:p w14:paraId="7D187AE4" w14:textId="5B72D2EE" w:rsidR="00E54D7B" w:rsidRPr="00E54D7B" w:rsidRDefault="00E54D7B" w:rsidP="002B187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podjęcie zawieszonego postępowania</w:t>
      </w:r>
      <w:r w:rsidR="002B187C">
        <w:rPr>
          <w:rFonts w:ascii="Times New Roman" w:hAnsi="Times New Roman" w:cs="Times New Roman"/>
        </w:rPr>
        <w:t>,</w:t>
      </w:r>
    </w:p>
    <w:p w14:paraId="66D3B98E" w14:textId="1B8E1CDA" w:rsidR="00E54D7B" w:rsidRDefault="00E54D7B" w:rsidP="002B187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stwierdzenie prawomocności orzeczenia</w:t>
      </w:r>
      <w:r w:rsidR="002B187C">
        <w:rPr>
          <w:rFonts w:ascii="Times New Roman" w:hAnsi="Times New Roman" w:cs="Times New Roman"/>
        </w:rPr>
        <w:t>.</w:t>
      </w:r>
    </w:p>
    <w:p w14:paraId="35F5A5B9" w14:textId="77777777" w:rsidR="002B187C" w:rsidRPr="002B187C" w:rsidRDefault="002B187C" w:rsidP="002B187C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63827D3C" w14:textId="2BE36B79" w:rsidR="00E54D7B" w:rsidRDefault="00E54D7B" w:rsidP="002B187C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Zgodnie z kodeksem postępowania cywilnego, zażalenie do innego składu sądu I instancji, przysługuje na postanowienie tego sądu, którego przedmiotem jest:</w:t>
      </w:r>
    </w:p>
    <w:p w14:paraId="4E9EBC73" w14:textId="77777777" w:rsidR="002B187C" w:rsidRPr="00E54D7B" w:rsidRDefault="002B187C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200B6248" w14:textId="3AB06A29" w:rsidR="00E54D7B" w:rsidRPr="00E54D7B" w:rsidRDefault="00E54D7B" w:rsidP="002B187C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odmowa uzasadnienia orzeczenia oraz jego doręczenia</w:t>
      </w:r>
      <w:r w:rsidR="002B187C">
        <w:rPr>
          <w:rFonts w:ascii="Times New Roman" w:hAnsi="Times New Roman" w:cs="Times New Roman"/>
        </w:rPr>
        <w:t>,</w:t>
      </w:r>
    </w:p>
    <w:p w14:paraId="6FC624D1" w14:textId="1CE56D54" w:rsidR="00E54D7B" w:rsidRPr="00E54D7B" w:rsidRDefault="00E54D7B" w:rsidP="002B187C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zwrot pozwu</w:t>
      </w:r>
      <w:r w:rsidR="002B187C">
        <w:rPr>
          <w:rFonts w:ascii="Times New Roman" w:hAnsi="Times New Roman" w:cs="Times New Roman"/>
        </w:rPr>
        <w:t>,</w:t>
      </w:r>
    </w:p>
    <w:p w14:paraId="741681F9" w14:textId="3B9E418B" w:rsidR="00E54D7B" w:rsidRDefault="00E54D7B" w:rsidP="002B187C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zawieszenie postępowania</w:t>
      </w:r>
      <w:r w:rsidR="002B187C">
        <w:rPr>
          <w:rFonts w:ascii="Times New Roman" w:hAnsi="Times New Roman" w:cs="Times New Roman"/>
        </w:rPr>
        <w:t>.</w:t>
      </w:r>
    </w:p>
    <w:p w14:paraId="414556B9" w14:textId="77777777" w:rsidR="002B187C" w:rsidRPr="002B187C" w:rsidRDefault="002B187C" w:rsidP="002B187C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1E852532" w14:textId="1C1CE042" w:rsidR="00E54D7B" w:rsidRDefault="00E54D7B" w:rsidP="002B187C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Zgodnie z kodeksem rodzinnym i opiekuńczym, w sytuacji, gdy jeden z rodziców nie ma pełnej zdolności do czynności prawnych, władza rodzicielska:</w:t>
      </w:r>
    </w:p>
    <w:p w14:paraId="1AD410C8" w14:textId="77777777" w:rsidR="002B187C" w:rsidRPr="00E54D7B" w:rsidRDefault="002B187C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74F0ACD4" w14:textId="54948319" w:rsidR="00E54D7B" w:rsidRPr="00E54D7B" w:rsidRDefault="00E54D7B" w:rsidP="002B187C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przysługuje drugiemu z rodziców</w:t>
      </w:r>
      <w:r w:rsidR="002B187C">
        <w:rPr>
          <w:rFonts w:ascii="Times New Roman" w:hAnsi="Times New Roman" w:cs="Times New Roman"/>
        </w:rPr>
        <w:t>,</w:t>
      </w:r>
    </w:p>
    <w:p w14:paraId="50232DA9" w14:textId="607649FF" w:rsidR="00E54D7B" w:rsidRPr="00E54D7B" w:rsidRDefault="00E54D7B" w:rsidP="002B187C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przysługuje obojgu, jeżeli sąd opiekuńczy tak postanowi</w:t>
      </w:r>
      <w:r w:rsidR="002B187C">
        <w:rPr>
          <w:rFonts w:ascii="Times New Roman" w:hAnsi="Times New Roman" w:cs="Times New Roman"/>
        </w:rPr>
        <w:t>,</w:t>
      </w:r>
    </w:p>
    <w:p w14:paraId="1C377BA8" w14:textId="4CCDB62B" w:rsidR="002B187C" w:rsidRPr="00EC4DA9" w:rsidRDefault="00E54D7B" w:rsidP="00EC4DA9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zawsze przysługuje obojgu rodzicom</w:t>
      </w:r>
      <w:r w:rsidR="002B187C">
        <w:rPr>
          <w:rFonts w:ascii="Times New Roman" w:hAnsi="Times New Roman" w:cs="Times New Roman"/>
        </w:rPr>
        <w:t>.</w:t>
      </w:r>
    </w:p>
    <w:p w14:paraId="03FCE242" w14:textId="51927C34" w:rsidR="00E54D7B" w:rsidRDefault="00E54D7B" w:rsidP="002B187C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lastRenderedPageBreak/>
        <w:t>Zgodnie z kodeksem rodzinnym i opiekuńczym, jeżeli ojcostwo zostało ustalone przez uznanie, dziecko nosi:</w:t>
      </w:r>
    </w:p>
    <w:p w14:paraId="7BB3B885" w14:textId="77777777" w:rsidR="002B187C" w:rsidRPr="00E54D7B" w:rsidRDefault="002B187C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1780C1CA" w14:textId="178FA610" w:rsidR="00E54D7B" w:rsidRPr="00E54D7B" w:rsidRDefault="00E54D7B" w:rsidP="002B187C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nazwisko matki</w:t>
      </w:r>
      <w:r w:rsidR="002B187C">
        <w:rPr>
          <w:rFonts w:ascii="Times New Roman" w:hAnsi="Times New Roman" w:cs="Times New Roman"/>
        </w:rPr>
        <w:t>,</w:t>
      </w:r>
    </w:p>
    <w:p w14:paraId="4197249F" w14:textId="7CE278F8" w:rsidR="00E54D7B" w:rsidRPr="00E54D7B" w:rsidRDefault="00E54D7B" w:rsidP="002B187C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nazwisko ojca</w:t>
      </w:r>
      <w:r w:rsidR="002B187C">
        <w:rPr>
          <w:rFonts w:ascii="Times New Roman" w:hAnsi="Times New Roman" w:cs="Times New Roman"/>
        </w:rPr>
        <w:t>,</w:t>
      </w:r>
    </w:p>
    <w:p w14:paraId="5E64B11D" w14:textId="34F8E653" w:rsidR="00E54D7B" w:rsidRPr="00E54D7B" w:rsidRDefault="00E54D7B" w:rsidP="002B187C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nazwisko wskazane w zgodnych oświadczeniach rodziców</w:t>
      </w:r>
      <w:r w:rsidR="002B187C">
        <w:rPr>
          <w:rFonts w:ascii="Times New Roman" w:hAnsi="Times New Roman" w:cs="Times New Roman"/>
        </w:rPr>
        <w:t>,</w:t>
      </w:r>
    </w:p>
    <w:p w14:paraId="054240D9" w14:textId="5CA7AD53" w:rsidR="00E54D7B" w:rsidRDefault="00E54D7B" w:rsidP="002B187C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nazwisko składające się z nazwiska matki i dołączonego do niego nazwiska ojca</w:t>
      </w:r>
      <w:r w:rsidR="002B187C">
        <w:rPr>
          <w:rFonts w:ascii="Times New Roman" w:hAnsi="Times New Roman" w:cs="Times New Roman"/>
        </w:rPr>
        <w:t>.</w:t>
      </w:r>
    </w:p>
    <w:p w14:paraId="27B122D8" w14:textId="77777777" w:rsidR="002B187C" w:rsidRPr="002B187C" w:rsidRDefault="002B187C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59BE6700" w14:textId="38BABA28" w:rsidR="00E54D7B" w:rsidRDefault="00E54D7B" w:rsidP="002B187C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Zgodnie z kodeksem postępowania cywilnego, pełnomocnikiem procesowym osoby fizycznej, może być między innymi:</w:t>
      </w:r>
    </w:p>
    <w:p w14:paraId="6E846379" w14:textId="77777777" w:rsidR="002B187C" w:rsidRPr="00E54D7B" w:rsidRDefault="002B187C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78823E3E" w14:textId="4F4DC767" w:rsidR="00E54D7B" w:rsidRPr="00E54D7B" w:rsidRDefault="002B187C" w:rsidP="002B187C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E54D7B" w:rsidRPr="00E54D7B">
        <w:rPr>
          <w:rFonts w:ascii="Times New Roman" w:hAnsi="Times New Roman" w:cs="Times New Roman"/>
        </w:rPr>
        <w:t>ratanek</w:t>
      </w:r>
      <w:r>
        <w:rPr>
          <w:rFonts w:ascii="Times New Roman" w:hAnsi="Times New Roman" w:cs="Times New Roman"/>
        </w:rPr>
        <w:t>,</w:t>
      </w:r>
    </w:p>
    <w:p w14:paraId="379AC929" w14:textId="61D94E43" w:rsidR="00E54D7B" w:rsidRPr="00E54D7B" w:rsidRDefault="002B187C" w:rsidP="002B187C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E54D7B" w:rsidRPr="00E54D7B">
        <w:rPr>
          <w:rFonts w:ascii="Times New Roman" w:hAnsi="Times New Roman" w:cs="Times New Roman"/>
        </w:rPr>
        <w:t>ałżonek</w:t>
      </w:r>
      <w:r>
        <w:rPr>
          <w:rFonts w:ascii="Times New Roman" w:hAnsi="Times New Roman" w:cs="Times New Roman"/>
        </w:rPr>
        <w:t>,</w:t>
      </w:r>
    </w:p>
    <w:p w14:paraId="4823EE74" w14:textId="72B15949" w:rsidR="00E54D7B" w:rsidRPr="00E54D7B" w:rsidRDefault="002B187C" w:rsidP="002B187C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E54D7B" w:rsidRPr="00E54D7B">
        <w:rPr>
          <w:rFonts w:ascii="Times New Roman" w:hAnsi="Times New Roman" w:cs="Times New Roman"/>
        </w:rPr>
        <w:t>zwagier</w:t>
      </w:r>
      <w:r>
        <w:rPr>
          <w:rFonts w:ascii="Times New Roman" w:hAnsi="Times New Roman" w:cs="Times New Roman"/>
        </w:rPr>
        <w:t>,</w:t>
      </w:r>
    </w:p>
    <w:p w14:paraId="3003CE89" w14:textId="0C13B095" w:rsidR="00E54D7B" w:rsidRDefault="00E54D7B" w:rsidP="002B187C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wszystkie odpowiedzi są prawidłowe</w:t>
      </w:r>
      <w:r w:rsidR="002B187C">
        <w:rPr>
          <w:rFonts w:ascii="Times New Roman" w:hAnsi="Times New Roman" w:cs="Times New Roman"/>
        </w:rPr>
        <w:t>.</w:t>
      </w:r>
    </w:p>
    <w:p w14:paraId="6A69F521" w14:textId="77777777" w:rsidR="002B187C" w:rsidRPr="002B187C" w:rsidRDefault="002B187C" w:rsidP="002B187C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2B66BE2F" w14:textId="6F848AC6" w:rsidR="002B187C" w:rsidRDefault="00E54D7B" w:rsidP="002B187C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Pełnoletnim jest, kto:</w:t>
      </w:r>
    </w:p>
    <w:p w14:paraId="4ACCCE35" w14:textId="77777777" w:rsidR="002B187C" w:rsidRPr="002B187C" w:rsidRDefault="002B187C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1E4D1264" w14:textId="1F9AD2F0" w:rsidR="00E54D7B" w:rsidRPr="00E54D7B" w:rsidRDefault="00E54D7B" w:rsidP="002B187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ukończył lat 18</w:t>
      </w:r>
      <w:r w:rsidR="002B187C">
        <w:rPr>
          <w:rFonts w:ascii="Times New Roman" w:hAnsi="Times New Roman" w:cs="Times New Roman"/>
        </w:rPr>
        <w:t>,</w:t>
      </w:r>
    </w:p>
    <w:p w14:paraId="0DC740A0" w14:textId="119B0E11" w:rsidR="00E54D7B" w:rsidRPr="00E54D7B" w:rsidRDefault="00E54D7B" w:rsidP="002B187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małoletni przez zawarcie małżeństwa</w:t>
      </w:r>
      <w:r w:rsidR="002B187C">
        <w:rPr>
          <w:rFonts w:ascii="Times New Roman" w:hAnsi="Times New Roman" w:cs="Times New Roman"/>
        </w:rPr>
        <w:t>,</w:t>
      </w:r>
    </w:p>
    <w:p w14:paraId="16A7A9AB" w14:textId="0A3A0BF5" w:rsidR="00E54D7B" w:rsidRDefault="00E54D7B" w:rsidP="002B187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obie odpowiedzi są prawidłowe</w:t>
      </w:r>
      <w:r w:rsidR="002B187C">
        <w:rPr>
          <w:rFonts w:ascii="Times New Roman" w:hAnsi="Times New Roman" w:cs="Times New Roman"/>
        </w:rPr>
        <w:t>.</w:t>
      </w:r>
    </w:p>
    <w:p w14:paraId="6FE96428" w14:textId="77777777" w:rsidR="002B187C" w:rsidRPr="002B187C" w:rsidRDefault="002B187C" w:rsidP="002B187C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3924CF13" w14:textId="2E0F9FE5" w:rsidR="00E54D7B" w:rsidRDefault="00E54D7B" w:rsidP="002B187C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Zgodnie z kodeksem rodzinnym i opiekuńczym, rodzice zobowiązani są do świadczeń alimentacyjnych względem dziecka:</w:t>
      </w:r>
    </w:p>
    <w:p w14:paraId="2875E976" w14:textId="77777777" w:rsidR="002B187C" w:rsidRPr="00E54D7B" w:rsidRDefault="002B187C" w:rsidP="002B18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5428F075" w14:textId="4BC29415" w:rsidR="00E54D7B" w:rsidRPr="00E54D7B" w:rsidRDefault="00E54D7B" w:rsidP="002B187C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które nie jest jeszcze w stanie utrzymać się samodzielnie, chyba, że dochody z majątku dziecka wystarczają na pokrycie kosztów jego utrzymania i wychowania</w:t>
      </w:r>
      <w:r w:rsidR="002B187C">
        <w:rPr>
          <w:rFonts w:ascii="Times New Roman" w:hAnsi="Times New Roman" w:cs="Times New Roman"/>
        </w:rPr>
        <w:t>,</w:t>
      </w:r>
    </w:p>
    <w:p w14:paraId="419D8934" w14:textId="24591DD4" w:rsidR="00E54D7B" w:rsidRPr="00E54D7B" w:rsidRDefault="00E54D7B" w:rsidP="002B187C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znajdującego się w niedostatku</w:t>
      </w:r>
      <w:r w:rsidR="002B187C">
        <w:rPr>
          <w:rFonts w:ascii="Times New Roman" w:hAnsi="Times New Roman" w:cs="Times New Roman"/>
        </w:rPr>
        <w:t>,</w:t>
      </w:r>
    </w:p>
    <w:p w14:paraId="53A55B6B" w14:textId="0C0D89B9" w:rsidR="00E54D7B" w:rsidRPr="00E54D7B" w:rsidRDefault="00E54D7B" w:rsidP="002B187C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>małoletniego</w:t>
      </w:r>
      <w:r w:rsidR="002B187C">
        <w:rPr>
          <w:rFonts w:ascii="Times New Roman" w:hAnsi="Times New Roman" w:cs="Times New Roman"/>
        </w:rPr>
        <w:t xml:space="preserve">. </w:t>
      </w:r>
    </w:p>
    <w:p w14:paraId="09B0F54F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BF9E94" w14:textId="77777777" w:rsidR="00E54D7B" w:rsidRPr="00E54D7B" w:rsidRDefault="00E54D7B" w:rsidP="002B187C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14:paraId="7F78AF86" w14:textId="7D86F683" w:rsidR="0080544A" w:rsidRPr="00E54D7B" w:rsidRDefault="0080544A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ABFFB8" w14:textId="18AA06F1" w:rsidR="00E54D7B" w:rsidRPr="00D13454" w:rsidRDefault="00D13454" w:rsidP="00D13454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D13454">
        <w:rPr>
          <w:rFonts w:ascii="Times New Roman" w:hAnsi="Times New Roman" w:cs="Times New Roman"/>
          <w:b/>
          <w:bCs/>
        </w:rPr>
        <w:t>………………………………</w:t>
      </w:r>
    </w:p>
    <w:p w14:paraId="4DD90A44" w14:textId="59440298" w:rsidR="00D13454" w:rsidRPr="00D13454" w:rsidRDefault="00D13454" w:rsidP="00D1345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</w:t>
      </w:r>
      <w:r w:rsidRPr="00D13454">
        <w:rPr>
          <w:rFonts w:ascii="Times New Roman" w:hAnsi="Times New Roman" w:cs="Times New Roman"/>
          <w:b/>
          <w:bCs/>
        </w:rPr>
        <w:t xml:space="preserve">(podpis) </w:t>
      </w:r>
    </w:p>
    <w:p w14:paraId="1EED981D" w14:textId="1BF15625" w:rsidR="00E54D7B" w:rsidRPr="00D13454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4829978" w14:textId="714643C4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A2B8BB" w14:textId="1095A199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651EE2" w14:textId="6CD90033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E98F60" w14:textId="2A2E309D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0BCF9A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92C3A0" w14:textId="7E69411D" w:rsid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F3FD9B" w14:textId="62EA4AAC" w:rsidR="002B187C" w:rsidRDefault="002B187C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3FA431" w14:textId="118AC15F" w:rsidR="00D13454" w:rsidRDefault="00D13454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291DA0" w14:textId="2B623AE0" w:rsidR="00D13454" w:rsidRDefault="00D13454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795C3E" w14:textId="34D4B18F" w:rsidR="00D13454" w:rsidRDefault="00D13454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AC7850" w14:textId="77777777" w:rsidR="00D13454" w:rsidRDefault="00D13454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B175CA" w14:textId="720095BB" w:rsidR="002B187C" w:rsidRDefault="002B187C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4B94B7" w14:textId="5315D021" w:rsidR="002B187C" w:rsidRDefault="002B187C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DE723C" w14:textId="1ED11F05" w:rsidR="00EC4DA9" w:rsidRDefault="00EC4DA9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9FD7A2" w14:textId="77777777" w:rsidR="00EC4DA9" w:rsidRDefault="00EC4DA9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5A082F" w14:textId="690330C5" w:rsidR="002B187C" w:rsidRDefault="002B187C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72D88C" w14:textId="77777777" w:rsidR="00D13454" w:rsidRDefault="00D13454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5274A1" w14:textId="77777777" w:rsidR="00D13454" w:rsidRDefault="00D13454" w:rsidP="00D13454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…………………………………..</w:t>
      </w:r>
    </w:p>
    <w:p w14:paraId="5D93527C" w14:textId="11D30F6B" w:rsidR="002B187C" w:rsidRPr="00D13454" w:rsidRDefault="00D13454" w:rsidP="00D13454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(imię i nazwisko – czytelnie)</w:t>
      </w:r>
    </w:p>
    <w:p w14:paraId="10009FA8" w14:textId="77777777" w:rsidR="00EC4DA9" w:rsidRDefault="00EC4DA9" w:rsidP="002B187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1B1597B" w14:textId="77777777" w:rsidR="00EC4DA9" w:rsidRDefault="00EC4DA9" w:rsidP="002B187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95F5306" w14:textId="77777777" w:rsidR="00D13454" w:rsidRDefault="00D13454" w:rsidP="002B187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3F94F16" w14:textId="19908C33" w:rsid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B187C">
        <w:rPr>
          <w:rFonts w:ascii="Times New Roman" w:hAnsi="Times New Roman" w:cs="Times New Roman"/>
          <w:b/>
          <w:bCs/>
        </w:rPr>
        <w:t>Kazus z prawa karnego:</w:t>
      </w:r>
    </w:p>
    <w:p w14:paraId="352B1E1B" w14:textId="77777777" w:rsidR="00EC4DA9" w:rsidRPr="002B187C" w:rsidRDefault="00EC4DA9" w:rsidP="002B187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E5BA044" w14:textId="77777777" w:rsidR="00E54D7B" w:rsidRPr="00E54D7B" w:rsidRDefault="00E54D7B" w:rsidP="002B18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54D7B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W dniu 4 stycznia 2025r. w miejscowości Świecie na ulicy Wojska Polskiego, w ruchu lądowym na drodze publicznej prowadził pojazd mechaniczny – samochód marki Audi A3 nr rej. CSW 00000, nie stosując się do orzeczonego przez Sąd Rejonowy w Świeciu wyrokiem z dnia 21 marca 2024 r. w sprawie o sygn. akt II K 166/24 zakazu prowadzenia pojazdów mechanicznych w zakresie prawa jazdy kategorii B na okres 3 lat,</w:t>
      </w:r>
    </w:p>
    <w:p w14:paraId="6C1FF6B0" w14:textId="77777777" w:rsidR="00E54D7B" w:rsidRPr="00E54D7B" w:rsidRDefault="00E54D7B" w:rsidP="002B187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2147C1AA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B187C">
        <w:rPr>
          <w:rFonts w:ascii="Times New Roman" w:hAnsi="Times New Roman" w:cs="Times New Roman"/>
          <w:b/>
          <w:bCs/>
          <w:i/>
          <w:iCs/>
        </w:rPr>
        <w:t>Polecenie:</w:t>
      </w:r>
      <w:r w:rsidRPr="00E54D7B">
        <w:rPr>
          <w:rFonts w:ascii="Times New Roman" w:hAnsi="Times New Roman" w:cs="Times New Roman"/>
        </w:rPr>
        <w:t xml:space="preserve"> Proszę o sporządzenie projektu końcowego orzeczenia Sądu wraz z odpowiednimi zarządzeniami oraz wskazanie trybu zaskarżenia tego orzeczenia.</w:t>
      </w:r>
    </w:p>
    <w:p w14:paraId="58DD56D2" w14:textId="3E589BBE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685B9F9D" w14:textId="1E0730D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14E963AD" w14:textId="45EECDE0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755CEB1B" w14:textId="08B457C2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09976527" w14:textId="10103B13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59B6FA54" w14:textId="5BAE4BB8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489BBE91" w14:textId="19EA89A9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55AFC8B9" w14:textId="53B4411D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4532E28E" w14:textId="11D319CF" w:rsid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6A91CA4D" w14:textId="760ADD56" w:rsidR="00EC4DA9" w:rsidRDefault="00EC4DA9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19DA25A1" w14:textId="60E24EDA" w:rsidR="00EC4DA9" w:rsidRDefault="00EC4DA9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0857B872" w14:textId="284B9CB2" w:rsidR="00EC4DA9" w:rsidRDefault="00EC4DA9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07E7702A" w14:textId="54C6BCAB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70F7CAFC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758A2675" w14:textId="522ECD4C" w:rsidR="00E54D7B" w:rsidRDefault="00E54D7B" w:rsidP="002B187C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B187C">
        <w:rPr>
          <w:rFonts w:ascii="Times New Roman" w:hAnsi="Times New Roman" w:cs="Times New Roman"/>
          <w:b/>
          <w:bCs/>
        </w:rPr>
        <w:t>Kazus z prawa cywilnego</w:t>
      </w:r>
      <w:r w:rsidR="002B187C">
        <w:rPr>
          <w:rFonts w:ascii="Times New Roman" w:hAnsi="Times New Roman" w:cs="Times New Roman"/>
          <w:b/>
          <w:bCs/>
        </w:rPr>
        <w:t xml:space="preserve">: </w:t>
      </w:r>
    </w:p>
    <w:p w14:paraId="6886AE21" w14:textId="77777777" w:rsidR="00EC4DA9" w:rsidRPr="002B187C" w:rsidRDefault="00EC4DA9" w:rsidP="002B187C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F7E2833" w14:textId="77777777" w:rsidR="00E54D7B" w:rsidRPr="00E54D7B" w:rsidRDefault="00E54D7B" w:rsidP="002B187C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 xml:space="preserve">Powód reprezentowany przez fachowego pełnomocnika wniósł o zasądzenie na jego rzecz od pozwanego kwoty 5000 złotych wraz z odsetkami ustawowymi za opóźnienie i zasądzenie na jego rzecz kosztów procesu, do których zaliczył swoje wynagrodzenie w kwocie 900 złotych, uiszczoną opłatę skarbową od pełnomocnictwa w kwocie 17 złotych i opłatę od pozwu w wysokości 400 złotych. </w:t>
      </w:r>
    </w:p>
    <w:p w14:paraId="35D91CB2" w14:textId="77777777" w:rsidR="00E54D7B" w:rsidRPr="00E54D7B" w:rsidRDefault="00E54D7B" w:rsidP="002B187C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 xml:space="preserve">Pozwany reprezentowany przez fachowego pełnomocnika wniósł pierwotnie w odpowiedzi na pozew o oddalenie powództwa w całości i zasądzenie na jego rzecz kosztów procesu, jednak przed pierwszą rozprawą zapłacił żądaną na rzecz powoda kwotę roszczenia głównego i odsetki. </w:t>
      </w:r>
    </w:p>
    <w:p w14:paraId="652EAF47" w14:textId="3C093568" w:rsidR="00E54D7B" w:rsidRPr="00E54D7B" w:rsidRDefault="00E54D7B" w:rsidP="002B187C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4D7B">
        <w:rPr>
          <w:rFonts w:ascii="Times New Roman" w:hAnsi="Times New Roman" w:cs="Times New Roman"/>
        </w:rPr>
        <w:t xml:space="preserve">Powód złożył oświadczenie o cofnięciu pozwu, podtrzymując swoje żądanie zasądzenia na jego rzecz kosztów procesu. </w:t>
      </w:r>
    </w:p>
    <w:p w14:paraId="4852AA7A" w14:textId="77777777" w:rsidR="00E54D7B" w:rsidRPr="00E54D7B" w:rsidRDefault="00E54D7B" w:rsidP="002B187C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B073619" w14:textId="1F6D37FA" w:rsidR="00E54D7B" w:rsidRPr="00E54D7B" w:rsidRDefault="00E54D7B" w:rsidP="002B187C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B187C">
        <w:rPr>
          <w:rFonts w:ascii="Times New Roman" w:hAnsi="Times New Roman" w:cs="Times New Roman"/>
          <w:b/>
          <w:bCs/>
          <w:i/>
          <w:iCs/>
        </w:rPr>
        <w:t>Polecenie:</w:t>
      </w:r>
      <w:r w:rsidRPr="00E54D7B">
        <w:rPr>
          <w:rFonts w:ascii="Times New Roman" w:hAnsi="Times New Roman" w:cs="Times New Roman"/>
        </w:rPr>
        <w:t xml:space="preserve"> Proszę o sporządzenie wzoru orzeczenia Sądu. </w:t>
      </w:r>
    </w:p>
    <w:p w14:paraId="3C920668" w14:textId="77777777" w:rsidR="00E54D7B" w:rsidRPr="00E54D7B" w:rsidRDefault="00E54D7B" w:rsidP="002B187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54D7B" w:rsidRPr="00E54D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2A3"/>
    <w:multiLevelType w:val="hybridMultilevel"/>
    <w:tmpl w:val="04129066"/>
    <w:lvl w:ilvl="0" w:tplc="1404246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124B"/>
    <w:multiLevelType w:val="hybridMultilevel"/>
    <w:tmpl w:val="665EB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F5F22"/>
    <w:multiLevelType w:val="hybridMultilevel"/>
    <w:tmpl w:val="68305A08"/>
    <w:lvl w:ilvl="0" w:tplc="7042FA8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27C62"/>
    <w:multiLevelType w:val="hybridMultilevel"/>
    <w:tmpl w:val="A3904BB6"/>
    <w:lvl w:ilvl="0" w:tplc="EC82E35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A3DEA"/>
    <w:multiLevelType w:val="hybridMultilevel"/>
    <w:tmpl w:val="511E4388"/>
    <w:lvl w:ilvl="0" w:tplc="8FA2D8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CB7C1E"/>
    <w:multiLevelType w:val="hybridMultilevel"/>
    <w:tmpl w:val="004A55F4"/>
    <w:lvl w:ilvl="0" w:tplc="C576E5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3279C8"/>
    <w:multiLevelType w:val="hybridMultilevel"/>
    <w:tmpl w:val="FB74203E"/>
    <w:lvl w:ilvl="0" w:tplc="377E477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CE3CB4"/>
    <w:multiLevelType w:val="hybridMultilevel"/>
    <w:tmpl w:val="1EFAD3EE"/>
    <w:lvl w:ilvl="0" w:tplc="E70650C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EE6DD6"/>
    <w:multiLevelType w:val="hybridMultilevel"/>
    <w:tmpl w:val="0060BF38"/>
    <w:lvl w:ilvl="0" w:tplc="60064130">
      <w:start w:val="1"/>
      <w:numFmt w:val="lowerLetter"/>
      <w:lvlText w:val="%1)"/>
      <w:lvlJc w:val="left"/>
      <w:pPr>
        <w:ind w:left="768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9" w15:restartNumberingAfterBreak="0">
    <w:nsid w:val="119B194B"/>
    <w:multiLevelType w:val="hybridMultilevel"/>
    <w:tmpl w:val="BC0248B2"/>
    <w:lvl w:ilvl="0" w:tplc="4CA0EF2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9C7035"/>
    <w:multiLevelType w:val="hybridMultilevel"/>
    <w:tmpl w:val="3788DEB8"/>
    <w:lvl w:ilvl="0" w:tplc="F08A866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A6143"/>
    <w:multiLevelType w:val="hybridMultilevel"/>
    <w:tmpl w:val="BB180296"/>
    <w:lvl w:ilvl="0" w:tplc="A7A634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D06FFF"/>
    <w:multiLevelType w:val="hybridMultilevel"/>
    <w:tmpl w:val="CF601730"/>
    <w:lvl w:ilvl="0" w:tplc="0D0E21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E1680"/>
    <w:multiLevelType w:val="hybridMultilevel"/>
    <w:tmpl w:val="CCEAB09E"/>
    <w:lvl w:ilvl="0" w:tplc="0415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4189B"/>
    <w:multiLevelType w:val="hybridMultilevel"/>
    <w:tmpl w:val="D35E4628"/>
    <w:lvl w:ilvl="0" w:tplc="F01E438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773CD9"/>
    <w:multiLevelType w:val="hybridMultilevel"/>
    <w:tmpl w:val="A88ECEB4"/>
    <w:lvl w:ilvl="0" w:tplc="479ED9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A72BB4"/>
    <w:multiLevelType w:val="hybridMultilevel"/>
    <w:tmpl w:val="7C1486B2"/>
    <w:lvl w:ilvl="0" w:tplc="A66E32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714F65"/>
    <w:multiLevelType w:val="hybridMultilevel"/>
    <w:tmpl w:val="B27CF3C8"/>
    <w:lvl w:ilvl="0" w:tplc="087E1A0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B96981"/>
    <w:multiLevelType w:val="hybridMultilevel"/>
    <w:tmpl w:val="15FA7110"/>
    <w:lvl w:ilvl="0" w:tplc="484AB8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4948FB"/>
    <w:multiLevelType w:val="hybridMultilevel"/>
    <w:tmpl w:val="6C4AE0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F2119E"/>
    <w:multiLevelType w:val="hybridMultilevel"/>
    <w:tmpl w:val="C6F2CF32"/>
    <w:lvl w:ilvl="0" w:tplc="6F7A3758">
      <w:start w:val="1"/>
      <w:numFmt w:val="upperLetter"/>
      <w:lvlText w:val="%1."/>
      <w:lvlJc w:val="left"/>
      <w:pPr>
        <w:ind w:left="1080" w:hanging="360"/>
      </w:pPr>
      <w:rPr>
        <w:rFonts w:ascii="Times New Roman" w:eastAsia="Aptos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16674A"/>
    <w:multiLevelType w:val="hybridMultilevel"/>
    <w:tmpl w:val="0B88A0DE"/>
    <w:lvl w:ilvl="0" w:tplc="AFF6F4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B95528"/>
    <w:multiLevelType w:val="hybridMultilevel"/>
    <w:tmpl w:val="F2B6F814"/>
    <w:lvl w:ilvl="0" w:tplc="A798084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F308C6"/>
    <w:multiLevelType w:val="hybridMultilevel"/>
    <w:tmpl w:val="20A485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4A25CB"/>
    <w:multiLevelType w:val="hybridMultilevel"/>
    <w:tmpl w:val="5598110C"/>
    <w:lvl w:ilvl="0" w:tplc="703065B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D54458"/>
    <w:multiLevelType w:val="hybridMultilevel"/>
    <w:tmpl w:val="BB289F34"/>
    <w:lvl w:ilvl="0" w:tplc="EFC03B2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F32FFA"/>
    <w:multiLevelType w:val="hybridMultilevel"/>
    <w:tmpl w:val="3D4CE62E"/>
    <w:lvl w:ilvl="0" w:tplc="180AA3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2F688E"/>
    <w:multiLevelType w:val="hybridMultilevel"/>
    <w:tmpl w:val="BAA27D98"/>
    <w:lvl w:ilvl="0" w:tplc="9BFA345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E96646D"/>
    <w:multiLevelType w:val="hybridMultilevel"/>
    <w:tmpl w:val="F2869804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817A43"/>
    <w:multiLevelType w:val="hybridMultilevel"/>
    <w:tmpl w:val="F48AE78E"/>
    <w:lvl w:ilvl="0" w:tplc="ADEE13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000055F"/>
    <w:multiLevelType w:val="hybridMultilevel"/>
    <w:tmpl w:val="704ECD42"/>
    <w:lvl w:ilvl="0" w:tplc="F70C2190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6B54F3C"/>
    <w:multiLevelType w:val="hybridMultilevel"/>
    <w:tmpl w:val="64BAB166"/>
    <w:lvl w:ilvl="0" w:tplc="319C913A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E773FE"/>
    <w:multiLevelType w:val="hybridMultilevel"/>
    <w:tmpl w:val="F6EEB058"/>
    <w:lvl w:ilvl="0" w:tplc="BA2E007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A501E7"/>
    <w:multiLevelType w:val="hybridMultilevel"/>
    <w:tmpl w:val="278C8E6E"/>
    <w:lvl w:ilvl="0" w:tplc="A75A90C6">
      <w:start w:val="1"/>
      <w:numFmt w:val="lowerLetter"/>
      <w:lvlText w:val="%1)"/>
      <w:lvlJc w:val="left"/>
      <w:pPr>
        <w:ind w:left="735" w:hanging="375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5E04F6"/>
    <w:multiLevelType w:val="hybridMultilevel"/>
    <w:tmpl w:val="4DDA2968"/>
    <w:lvl w:ilvl="0" w:tplc="FF6A3B8A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</w:num>
  <w:num w:numId="5">
    <w:abstractNumId w:val="30"/>
  </w:num>
  <w:num w:numId="6">
    <w:abstractNumId w:val="27"/>
  </w:num>
  <w:num w:numId="7">
    <w:abstractNumId w:val="24"/>
  </w:num>
  <w:num w:numId="8">
    <w:abstractNumId w:val="6"/>
  </w:num>
  <w:num w:numId="9">
    <w:abstractNumId w:val="28"/>
  </w:num>
  <w:num w:numId="10">
    <w:abstractNumId w:val="31"/>
  </w:num>
  <w:num w:numId="11">
    <w:abstractNumId w:val="34"/>
  </w:num>
  <w:num w:numId="12">
    <w:abstractNumId w:val="9"/>
  </w:num>
  <w:num w:numId="13">
    <w:abstractNumId w:val="33"/>
  </w:num>
  <w:num w:numId="14">
    <w:abstractNumId w:val="2"/>
  </w:num>
  <w:num w:numId="15">
    <w:abstractNumId w:val="14"/>
  </w:num>
  <w:num w:numId="16">
    <w:abstractNumId w:val="0"/>
  </w:num>
  <w:num w:numId="17">
    <w:abstractNumId w:val="32"/>
  </w:num>
  <w:num w:numId="18">
    <w:abstractNumId w:val="3"/>
  </w:num>
  <w:num w:numId="19">
    <w:abstractNumId w:val="10"/>
  </w:num>
  <w:num w:numId="20">
    <w:abstractNumId w:val="22"/>
  </w:num>
  <w:num w:numId="21">
    <w:abstractNumId w:val="17"/>
  </w:num>
  <w:num w:numId="22">
    <w:abstractNumId w:val="1"/>
  </w:num>
  <w:num w:numId="23">
    <w:abstractNumId w:val="16"/>
  </w:num>
  <w:num w:numId="24">
    <w:abstractNumId w:val="29"/>
  </w:num>
  <w:num w:numId="25">
    <w:abstractNumId w:val="18"/>
  </w:num>
  <w:num w:numId="26">
    <w:abstractNumId w:val="21"/>
  </w:num>
  <w:num w:numId="27">
    <w:abstractNumId w:val="12"/>
  </w:num>
  <w:num w:numId="28">
    <w:abstractNumId w:val="15"/>
  </w:num>
  <w:num w:numId="29">
    <w:abstractNumId w:val="4"/>
  </w:num>
  <w:num w:numId="30">
    <w:abstractNumId w:val="23"/>
  </w:num>
  <w:num w:numId="31">
    <w:abstractNumId w:val="26"/>
  </w:num>
  <w:num w:numId="32">
    <w:abstractNumId w:val="5"/>
  </w:num>
  <w:num w:numId="33">
    <w:abstractNumId w:val="11"/>
  </w:num>
  <w:num w:numId="34">
    <w:abstractNumId w:val="25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7B"/>
    <w:rsid w:val="001918E8"/>
    <w:rsid w:val="002B187C"/>
    <w:rsid w:val="00414F49"/>
    <w:rsid w:val="006A7624"/>
    <w:rsid w:val="0080544A"/>
    <w:rsid w:val="00D13454"/>
    <w:rsid w:val="00E54D7B"/>
    <w:rsid w:val="00EC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3B602"/>
  <w15:chartTrackingRefBased/>
  <w15:docId w15:val="{1F86E16C-A23C-4960-955C-BB05A136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4D7B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4D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1615</Words>
  <Characters>9695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Ledzińska Sylwia</dc:creator>
  <cp:keywords/>
  <dc:description/>
  <cp:lastModifiedBy>Ledzińska Sylwia</cp:lastModifiedBy>
  <cp:revision>2</cp:revision>
  <cp:lastPrinted>2025-05-21T12:44:00Z</cp:lastPrinted>
  <dcterms:created xsi:type="dcterms:W3CDTF">2026-08-05T09:37:00Z</dcterms:created>
  <dcterms:modified xsi:type="dcterms:W3CDTF">2026-08-05T09:37:00Z</dcterms:modified>
</cp:coreProperties>
</file>