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F0503" w14:textId="77777777" w:rsidR="00F6666F" w:rsidRPr="00B978B3" w:rsidRDefault="00F6666F" w:rsidP="00F6666F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978B3">
        <w:rPr>
          <w:rFonts w:ascii="Times New Roman" w:hAnsi="Times New Roman" w:cs="Times New Roman"/>
          <w:b/>
          <w:bCs/>
          <w:sz w:val="28"/>
          <w:szCs w:val="28"/>
        </w:rPr>
        <w:t>Test kwalifikacyjny</w:t>
      </w:r>
    </w:p>
    <w:p w14:paraId="23EFE8BB" w14:textId="77777777" w:rsidR="00F6666F" w:rsidRPr="00B978B3" w:rsidRDefault="00F6666F" w:rsidP="00F6666F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978B3">
        <w:rPr>
          <w:rFonts w:ascii="Times New Roman" w:hAnsi="Times New Roman" w:cs="Times New Roman"/>
          <w:b/>
          <w:bCs/>
          <w:sz w:val="28"/>
          <w:szCs w:val="28"/>
        </w:rPr>
        <w:t>dla kandydatów na stanowisko asystenta sędziego</w:t>
      </w:r>
    </w:p>
    <w:p w14:paraId="45C020F5" w14:textId="77777777" w:rsidR="00F6666F" w:rsidRPr="00B978B3" w:rsidRDefault="00F6666F" w:rsidP="00F6666F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978B3">
        <w:rPr>
          <w:rFonts w:ascii="Times New Roman" w:hAnsi="Times New Roman" w:cs="Times New Roman"/>
          <w:b/>
          <w:bCs/>
          <w:sz w:val="28"/>
          <w:szCs w:val="28"/>
        </w:rPr>
        <w:t>w Sądzie Rejonowym w Wąbrzeźnie</w:t>
      </w:r>
    </w:p>
    <w:p w14:paraId="76BD1FDE" w14:textId="77777777" w:rsidR="00F6666F" w:rsidRPr="00B978B3" w:rsidRDefault="00F6666F" w:rsidP="00F6666F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07C8D78" w14:textId="77777777" w:rsidR="00F6666F" w:rsidRPr="00B978B3" w:rsidRDefault="00F6666F" w:rsidP="00F6666F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54C1E51" w14:textId="77777777" w:rsidR="00F6666F" w:rsidRPr="00B978B3" w:rsidRDefault="00F6666F" w:rsidP="00F6666F">
      <w:pPr>
        <w:pStyle w:val="Bezodstpw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978B3">
        <w:rPr>
          <w:rFonts w:ascii="Times New Roman" w:hAnsi="Times New Roman" w:cs="Times New Roman"/>
          <w:b/>
          <w:bCs/>
          <w:sz w:val="24"/>
          <w:szCs w:val="24"/>
        </w:rPr>
        <w:t xml:space="preserve">Test jednokrotnego wyboru. </w:t>
      </w:r>
    </w:p>
    <w:p w14:paraId="6433EE94" w14:textId="77777777" w:rsidR="00F6666F" w:rsidRPr="00B978B3" w:rsidRDefault="00F6666F" w:rsidP="00F6666F">
      <w:pPr>
        <w:pStyle w:val="Bezodstpw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75485D9" w14:textId="77777777" w:rsidR="00F6666F" w:rsidRPr="00B978B3" w:rsidRDefault="00F6666F" w:rsidP="00F6666F">
      <w:pPr>
        <w:pStyle w:val="Bezodstpw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978B3">
        <w:rPr>
          <w:rFonts w:ascii="Times New Roman" w:hAnsi="Times New Roman" w:cs="Times New Roman"/>
          <w:b/>
          <w:bCs/>
          <w:sz w:val="24"/>
          <w:szCs w:val="24"/>
        </w:rPr>
        <w:t>Odpowiedź właściwą należy wskazać przez zaznaczenie znakiem „X” oznaczenia literowego.</w:t>
      </w:r>
    </w:p>
    <w:p w14:paraId="409FA6C1" w14:textId="77777777" w:rsidR="00F6666F" w:rsidRPr="00B978B3" w:rsidRDefault="00F6666F" w:rsidP="00F6666F">
      <w:pPr>
        <w:pStyle w:val="Bezodstpw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7CD1A8C" w14:textId="77777777" w:rsidR="00F6666F" w:rsidRPr="00B978B3" w:rsidRDefault="00F6666F" w:rsidP="00F6666F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78B3">
        <w:rPr>
          <w:rFonts w:ascii="Times New Roman" w:hAnsi="Times New Roman" w:cs="Times New Roman"/>
          <w:b/>
          <w:bCs/>
          <w:sz w:val="24"/>
          <w:szCs w:val="24"/>
        </w:rPr>
        <w:t>Za każde prawidłowe rozwiązanie zadania testowego komisja przyznaje 1 punkt.</w:t>
      </w:r>
    </w:p>
    <w:p w14:paraId="22803DEF" w14:textId="77777777" w:rsidR="00F6666F" w:rsidRPr="00B978B3" w:rsidRDefault="00F6666F" w:rsidP="00F6666F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CD4C1D5" w14:textId="77777777" w:rsidR="00F6666F" w:rsidRPr="00B978B3" w:rsidRDefault="00F6666F" w:rsidP="00F6666F">
      <w:pPr>
        <w:pStyle w:val="Bezodstpw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978B3">
        <w:rPr>
          <w:rFonts w:ascii="Times New Roman" w:hAnsi="Times New Roman" w:cs="Times New Roman"/>
          <w:b/>
          <w:bCs/>
          <w:sz w:val="24"/>
          <w:szCs w:val="24"/>
        </w:rPr>
        <w:t>Ograniczoną zdolność do czynności  prawnych mają:</w:t>
      </w:r>
    </w:p>
    <w:p w14:paraId="791CD135" w14:textId="77777777" w:rsidR="00F6666F" w:rsidRPr="00B978B3" w:rsidRDefault="00F6666F" w:rsidP="00B978B3">
      <w:pPr>
        <w:pStyle w:val="Bezodstpw"/>
        <w:numPr>
          <w:ilvl w:val="0"/>
          <w:numId w:val="3"/>
        </w:numPr>
        <w:spacing w:line="360" w:lineRule="auto"/>
        <w:ind w:left="1434" w:hanging="357"/>
        <w:rPr>
          <w:rFonts w:ascii="Times New Roman" w:hAnsi="Times New Roman" w:cs="Times New Roman"/>
          <w:sz w:val="24"/>
          <w:szCs w:val="24"/>
        </w:rPr>
      </w:pPr>
      <w:r w:rsidRPr="00B978B3">
        <w:rPr>
          <w:rFonts w:ascii="Times New Roman" w:hAnsi="Times New Roman" w:cs="Times New Roman"/>
          <w:sz w:val="24"/>
          <w:szCs w:val="24"/>
        </w:rPr>
        <w:t>małoletni, którzy nie ukończyli 13 lat</w:t>
      </w:r>
      <w:r w:rsidR="00B978B3">
        <w:rPr>
          <w:rFonts w:ascii="Times New Roman" w:hAnsi="Times New Roman" w:cs="Times New Roman"/>
          <w:sz w:val="24"/>
          <w:szCs w:val="24"/>
        </w:rPr>
        <w:t>;</w:t>
      </w:r>
    </w:p>
    <w:p w14:paraId="6192CD5F" w14:textId="77777777" w:rsidR="00F6666F" w:rsidRPr="00B978B3" w:rsidRDefault="00F6666F" w:rsidP="00B978B3">
      <w:pPr>
        <w:pStyle w:val="Bezodstpw"/>
        <w:numPr>
          <w:ilvl w:val="0"/>
          <w:numId w:val="3"/>
        </w:numPr>
        <w:spacing w:line="360" w:lineRule="auto"/>
        <w:ind w:left="1434" w:hanging="357"/>
        <w:rPr>
          <w:rFonts w:ascii="Times New Roman" w:hAnsi="Times New Roman" w:cs="Times New Roman"/>
          <w:sz w:val="24"/>
          <w:szCs w:val="24"/>
        </w:rPr>
      </w:pPr>
      <w:r w:rsidRPr="00B978B3">
        <w:rPr>
          <w:rFonts w:ascii="Times New Roman" w:hAnsi="Times New Roman" w:cs="Times New Roman"/>
          <w:sz w:val="24"/>
          <w:szCs w:val="24"/>
        </w:rPr>
        <w:t>małoletni, którzy ukończyli 13 lat</w:t>
      </w:r>
      <w:r w:rsidR="00B978B3">
        <w:rPr>
          <w:rFonts w:ascii="Times New Roman" w:hAnsi="Times New Roman" w:cs="Times New Roman"/>
          <w:sz w:val="24"/>
          <w:szCs w:val="24"/>
        </w:rPr>
        <w:t>;</w:t>
      </w:r>
    </w:p>
    <w:p w14:paraId="57DD9DBC" w14:textId="77777777" w:rsidR="00F6666F" w:rsidRPr="00B978B3" w:rsidRDefault="00F6666F" w:rsidP="00B978B3">
      <w:pPr>
        <w:pStyle w:val="Bezodstpw"/>
        <w:numPr>
          <w:ilvl w:val="0"/>
          <w:numId w:val="3"/>
        </w:numPr>
        <w:spacing w:line="360" w:lineRule="auto"/>
        <w:ind w:left="1434" w:hanging="357"/>
        <w:rPr>
          <w:rFonts w:ascii="Times New Roman" w:hAnsi="Times New Roman" w:cs="Times New Roman"/>
          <w:sz w:val="24"/>
          <w:szCs w:val="24"/>
        </w:rPr>
      </w:pPr>
      <w:r w:rsidRPr="00B978B3">
        <w:rPr>
          <w:rFonts w:ascii="Times New Roman" w:hAnsi="Times New Roman" w:cs="Times New Roman"/>
          <w:sz w:val="24"/>
          <w:szCs w:val="24"/>
        </w:rPr>
        <w:t>osoby całkowicie ubezwłasnowolnione</w:t>
      </w:r>
      <w:r w:rsidR="00B978B3">
        <w:rPr>
          <w:rFonts w:ascii="Times New Roman" w:hAnsi="Times New Roman" w:cs="Times New Roman"/>
          <w:sz w:val="24"/>
          <w:szCs w:val="24"/>
        </w:rPr>
        <w:t>.</w:t>
      </w:r>
    </w:p>
    <w:p w14:paraId="6BF92889" w14:textId="77777777" w:rsidR="00F6666F" w:rsidRPr="00B978B3" w:rsidRDefault="00F6666F" w:rsidP="00F6666F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094F78B" w14:textId="77777777" w:rsidR="00F6666F" w:rsidRPr="00B978B3" w:rsidRDefault="00F6666F" w:rsidP="00F6666F">
      <w:pPr>
        <w:pStyle w:val="Bezodstpw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978B3">
        <w:rPr>
          <w:rFonts w:ascii="Times New Roman" w:hAnsi="Times New Roman" w:cs="Times New Roman"/>
          <w:b/>
          <w:bCs/>
          <w:sz w:val="24"/>
          <w:szCs w:val="24"/>
        </w:rPr>
        <w:t>Czynność prawna wywołuje:</w:t>
      </w:r>
    </w:p>
    <w:p w14:paraId="7DE97F5C" w14:textId="77777777" w:rsidR="00F6666F" w:rsidRPr="00B978B3" w:rsidRDefault="00F6666F" w:rsidP="00F6666F">
      <w:pPr>
        <w:pStyle w:val="Bezodstpw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78B3">
        <w:rPr>
          <w:rFonts w:ascii="Times New Roman" w:hAnsi="Times New Roman" w:cs="Times New Roman"/>
          <w:sz w:val="24"/>
          <w:szCs w:val="24"/>
        </w:rPr>
        <w:t>skutki wyłącznie w niej wyrażone;</w:t>
      </w:r>
    </w:p>
    <w:p w14:paraId="01C7F3E5" w14:textId="77777777" w:rsidR="00F6666F" w:rsidRPr="00B978B3" w:rsidRDefault="00F6666F" w:rsidP="00F6666F">
      <w:pPr>
        <w:pStyle w:val="Bezodstpw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78B3">
        <w:rPr>
          <w:rFonts w:ascii="Times New Roman" w:hAnsi="Times New Roman" w:cs="Times New Roman"/>
          <w:sz w:val="24"/>
          <w:szCs w:val="24"/>
        </w:rPr>
        <w:t>skutki w niej wyrażone oraz wynikające z obowiązujących ustaw;</w:t>
      </w:r>
    </w:p>
    <w:p w14:paraId="6EE45B40" w14:textId="77777777" w:rsidR="00F6666F" w:rsidRPr="00B978B3" w:rsidRDefault="00F6666F" w:rsidP="00F6666F">
      <w:pPr>
        <w:pStyle w:val="Bezodstpw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78B3">
        <w:rPr>
          <w:rFonts w:ascii="Times New Roman" w:hAnsi="Times New Roman" w:cs="Times New Roman"/>
          <w:sz w:val="24"/>
          <w:szCs w:val="24"/>
        </w:rPr>
        <w:t>nie tylko skutki w niej wyrażone, lecz również te, które wynikają z ustawy, z zasad współżycia społecznego i z ustalonych zwyczajów</w:t>
      </w:r>
      <w:r w:rsidR="00B978B3">
        <w:rPr>
          <w:rFonts w:ascii="Times New Roman" w:hAnsi="Times New Roman" w:cs="Times New Roman"/>
          <w:sz w:val="24"/>
          <w:szCs w:val="24"/>
        </w:rPr>
        <w:t>.</w:t>
      </w:r>
    </w:p>
    <w:p w14:paraId="498D95E5" w14:textId="77777777" w:rsidR="00F6666F" w:rsidRPr="00B978B3" w:rsidRDefault="00F6666F" w:rsidP="00F6666F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7BC5578" w14:textId="77777777" w:rsidR="00F6666F" w:rsidRPr="00B978B3" w:rsidRDefault="00F6666F" w:rsidP="00F6666F">
      <w:pPr>
        <w:pStyle w:val="Bezodstpw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78B3">
        <w:rPr>
          <w:rFonts w:ascii="Times New Roman" w:hAnsi="Times New Roman" w:cs="Times New Roman"/>
          <w:b/>
          <w:bCs/>
          <w:sz w:val="24"/>
          <w:szCs w:val="24"/>
        </w:rPr>
        <w:t>Zgodnie z kodeksem cywilnym miejscem zamieszkania osoby fizycznej jest</w:t>
      </w:r>
      <w:r w:rsidRPr="00B978B3">
        <w:rPr>
          <w:rFonts w:ascii="Times New Roman" w:hAnsi="Times New Roman" w:cs="Times New Roman"/>
          <w:sz w:val="24"/>
          <w:szCs w:val="24"/>
        </w:rPr>
        <w:t>:</w:t>
      </w:r>
    </w:p>
    <w:p w14:paraId="6F27D048" w14:textId="77777777" w:rsidR="00F6666F" w:rsidRPr="00B978B3" w:rsidRDefault="00F6666F" w:rsidP="00F6666F">
      <w:pPr>
        <w:pStyle w:val="Bezodstpw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78B3">
        <w:rPr>
          <w:rFonts w:ascii="Times New Roman" w:hAnsi="Times New Roman" w:cs="Times New Roman"/>
          <w:sz w:val="24"/>
          <w:szCs w:val="24"/>
        </w:rPr>
        <w:t>miejscowość, w której osoba ta przebywa z zamiarem stałego pobytu</w:t>
      </w:r>
      <w:r w:rsidR="00B978B3">
        <w:rPr>
          <w:rFonts w:ascii="Times New Roman" w:hAnsi="Times New Roman" w:cs="Times New Roman"/>
          <w:sz w:val="24"/>
          <w:szCs w:val="24"/>
        </w:rPr>
        <w:t>;</w:t>
      </w:r>
    </w:p>
    <w:p w14:paraId="656E4560" w14:textId="77777777" w:rsidR="00F6666F" w:rsidRPr="00B978B3" w:rsidRDefault="00F6666F" w:rsidP="00F6666F">
      <w:pPr>
        <w:pStyle w:val="Bezodstpw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78B3">
        <w:rPr>
          <w:rFonts w:ascii="Times New Roman" w:hAnsi="Times New Roman" w:cs="Times New Roman"/>
          <w:sz w:val="24"/>
          <w:szCs w:val="24"/>
        </w:rPr>
        <w:t>adres pod jakim jest zameldowana</w:t>
      </w:r>
      <w:r w:rsidR="00B978B3">
        <w:rPr>
          <w:rFonts w:ascii="Times New Roman" w:hAnsi="Times New Roman" w:cs="Times New Roman"/>
          <w:sz w:val="24"/>
          <w:szCs w:val="24"/>
        </w:rPr>
        <w:t>;</w:t>
      </w:r>
    </w:p>
    <w:p w14:paraId="52687161" w14:textId="77777777" w:rsidR="00F6666F" w:rsidRPr="00B978B3" w:rsidRDefault="00F6666F" w:rsidP="00F6666F">
      <w:pPr>
        <w:pStyle w:val="Bezodstpw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78B3">
        <w:rPr>
          <w:rFonts w:ascii="Times New Roman" w:hAnsi="Times New Roman" w:cs="Times New Roman"/>
          <w:sz w:val="24"/>
          <w:szCs w:val="24"/>
        </w:rPr>
        <w:t xml:space="preserve">adres pod jakim ta osoba aktualnie przebywa. </w:t>
      </w:r>
    </w:p>
    <w:p w14:paraId="0BD27999" w14:textId="77777777" w:rsidR="00F6666F" w:rsidRPr="00B978B3" w:rsidRDefault="00F6666F" w:rsidP="00F6666F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48F9084" w14:textId="77777777" w:rsidR="00F6666F" w:rsidRPr="00B978B3" w:rsidRDefault="00F6666F" w:rsidP="00F6666F">
      <w:pPr>
        <w:pStyle w:val="Bezodstpw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78B3">
        <w:rPr>
          <w:rFonts w:ascii="Times New Roman" w:hAnsi="Times New Roman" w:cs="Times New Roman"/>
          <w:b/>
          <w:bCs/>
          <w:sz w:val="24"/>
          <w:szCs w:val="24"/>
        </w:rPr>
        <w:t>Ograniczonym prawem rzeczowym nie jest</w:t>
      </w:r>
      <w:r w:rsidRPr="00B978B3">
        <w:rPr>
          <w:rFonts w:ascii="Times New Roman" w:hAnsi="Times New Roman" w:cs="Times New Roman"/>
          <w:sz w:val="24"/>
          <w:szCs w:val="24"/>
        </w:rPr>
        <w:t>:</w:t>
      </w:r>
    </w:p>
    <w:p w14:paraId="32A7D8B1" w14:textId="77777777" w:rsidR="00F6666F" w:rsidRPr="00B978B3" w:rsidRDefault="00B978B3" w:rsidP="00F6666F">
      <w:pPr>
        <w:pStyle w:val="Bezodstpw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="00F6666F" w:rsidRPr="00B978B3">
        <w:rPr>
          <w:rFonts w:ascii="Times New Roman" w:hAnsi="Times New Roman" w:cs="Times New Roman"/>
          <w:sz w:val="24"/>
          <w:szCs w:val="24"/>
        </w:rPr>
        <w:t>ipoteka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C30D5BD" w14:textId="77777777" w:rsidR="00F6666F" w:rsidRPr="00B978B3" w:rsidRDefault="00F6666F" w:rsidP="00F6666F">
      <w:pPr>
        <w:pStyle w:val="Bezodstpw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78B3">
        <w:rPr>
          <w:rFonts w:ascii="Times New Roman" w:hAnsi="Times New Roman" w:cs="Times New Roman"/>
          <w:sz w:val="24"/>
          <w:szCs w:val="24"/>
        </w:rPr>
        <w:t>użytkowanie wieczyste</w:t>
      </w:r>
      <w:r w:rsidR="00B978B3">
        <w:rPr>
          <w:rFonts w:ascii="Times New Roman" w:hAnsi="Times New Roman" w:cs="Times New Roman"/>
          <w:sz w:val="24"/>
          <w:szCs w:val="24"/>
        </w:rPr>
        <w:t>;</w:t>
      </w:r>
      <w:r w:rsidRPr="00B978B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84B2E4" w14:textId="77777777" w:rsidR="00F6666F" w:rsidRPr="00B978B3" w:rsidRDefault="00F6666F" w:rsidP="00F6666F">
      <w:pPr>
        <w:pStyle w:val="Bezodstpw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78B3">
        <w:rPr>
          <w:rFonts w:ascii="Times New Roman" w:hAnsi="Times New Roman" w:cs="Times New Roman"/>
          <w:sz w:val="24"/>
          <w:szCs w:val="24"/>
        </w:rPr>
        <w:t>służebność</w:t>
      </w:r>
      <w:r w:rsidR="00B978B3">
        <w:rPr>
          <w:rFonts w:ascii="Times New Roman" w:hAnsi="Times New Roman" w:cs="Times New Roman"/>
          <w:sz w:val="24"/>
          <w:szCs w:val="24"/>
        </w:rPr>
        <w:t>.</w:t>
      </w:r>
    </w:p>
    <w:p w14:paraId="05CF98CB" w14:textId="77777777" w:rsidR="00F6666F" w:rsidRPr="00B978B3" w:rsidRDefault="00F6666F" w:rsidP="00F6666F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8254D8F" w14:textId="77777777" w:rsidR="00F6666F" w:rsidRPr="00B978B3" w:rsidRDefault="00F6666F" w:rsidP="00F6666F">
      <w:pPr>
        <w:pStyle w:val="Bezodstpw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978B3">
        <w:rPr>
          <w:rFonts w:ascii="Times New Roman" w:hAnsi="Times New Roman" w:cs="Times New Roman"/>
          <w:b/>
          <w:bCs/>
          <w:sz w:val="24"/>
          <w:szCs w:val="24"/>
        </w:rPr>
        <w:lastRenderedPageBreak/>
        <w:t>Zgodnie z kodeksem cywilnym jeżeli wysokość odsetek wynikających z czynności prawnej przekracza wysokość odsetek maksymalnych w stosunku rocznym:</w:t>
      </w:r>
    </w:p>
    <w:p w14:paraId="1A1D2811" w14:textId="77777777" w:rsidR="00F6666F" w:rsidRPr="00B978B3" w:rsidRDefault="00F6666F" w:rsidP="00F6666F">
      <w:pPr>
        <w:pStyle w:val="Bezodstpw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78B3">
        <w:rPr>
          <w:rFonts w:ascii="Times New Roman" w:hAnsi="Times New Roman" w:cs="Times New Roman"/>
          <w:sz w:val="24"/>
          <w:szCs w:val="24"/>
        </w:rPr>
        <w:t>umowa jest nieważna</w:t>
      </w:r>
      <w:r w:rsidR="00B978B3">
        <w:rPr>
          <w:rFonts w:ascii="Times New Roman" w:hAnsi="Times New Roman" w:cs="Times New Roman"/>
          <w:sz w:val="24"/>
          <w:szCs w:val="24"/>
        </w:rPr>
        <w:t>;</w:t>
      </w:r>
    </w:p>
    <w:p w14:paraId="6B96C1BB" w14:textId="77777777" w:rsidR="00F6666F" w:rsidRPr="00B978B3" w:rsidRDefault="00F6666F" w:rsidP="00F6666F">
      <w:pPr>
        <w:pStyle w:val="Bezodstpw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78B3">
        <w:rPr>
          <w:rFonts w:ascii="Times New Roman" w:hAnsi="Times New Roman" w:cs="Times New Roman"/>
          <w:sz w:val="24"/>
          <w:szCs w:val="24"/>
        </w:rPr>
        <w:t>odpowiednie postanowienia umowne są nieważne</w:t>
      </w:r>
      <w:r w:rsidR="00B978B3">
        <w:rPr>
          <w:rFonts w:ascii="Times New Roman" w:hAnsi="Times New Roman" w:cs="Times New Roman"/>
          <w:sz w:val="24"/>
          <w:szCs w:val="24"/>
        </w:rPr>
        <w:t>;</w:t>
      </w:r>
    </w:p>
    <w:p w14:paraId="11930D8F" w14:textId="77777777" w:rsidR="00F6666F" w:rsidRPr="00B978B3" w:rsidRDefault="00F6666F" w:rsidP="00F6666F">
      <w:pPr>
        <w:pStyle w:val="Bezodstpw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78B3">
        <w:rPr>
          <w:rFonts w:ascii="Times New Roman" w:hAnsi="Times New Roman" w:cs="Times New Roman"/>
          <w:sz w:val="24"/>
          <w:szCs w:val="24"/>
        </w:rPr>
        <w:t xml:space="preserve">należą się odsetki maksymalne. </w:t>
      </w:r>
    </w:p>
    <w:p w14:paraId="517BECB5" w14:textId="77777777" w:rsidR="00F6666F" w:rsidRPr="00B978B3" w:rsidRDefault="00F6666F" w:rsidP="00F6666F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A34B9B7" w14:textId="77777777" w:rsidR="00F6666F" w:rsidRPr="00B978B3" w:rsidRDefault="00F6666F" w:rsidP="00F6666F">
      <w:pPr>
        <w:pStyle w:val="Bezodstpw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978B3">
        <w:rPr>
          <w:rFonts w:ascii="Times New Roman" w:hAnsi="Times New Roman" w:cs="Times New Roman"/>
          <w:b/>
          <w:bCs/>
          <w:sz w:val="24"/>
          <w:szCs w:val="24"/>
        </w:rPr>
        <w:t xml:space="preserve">Wskutek potrącenia: </w:t>
      </w:r>
    </w:p>
    <w:p w14:paraId="73C572C6" w14:textId="77777777" w:rsidR="00F6666F" w:rsidRPr="00B978B3" w:rsidRDefault="00F6666F" w:rsidP="00F6666F">
      <w:pPr>
        <w:pStyle w:val="Bezodstpw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78B3">
        <w:rPr>
          <w:rFonts w:ascii="Times New Roman" w:hAnsi="Times New Roman" w:cs="Times New Roman"/>
          <w:sz w:val="24"/>
          <w:szCs w:val="24"/>
        </w:rPr>
        <w:t xml:space="preserve">obie wierzytelności umarzają się nawzajem do wysokości wierzytelności niższej; </w:t>
      </w:r>
    </w:p>
    <w:p w14:paraId="78D11933" w14:textId="77777777" w:rsidR="00F6666F" w:rsidRPr="00B978B3" w:rsidRDefault="00F6666F" w:rsidP="00F6666F">
      <w:pPr>
        <w:pStyle w:val="Bezodstpw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78B3">
        <w:rPr>
          <w:rFonts w:ascii="Times New Roman" w:hAnsi="Times New Roman" w:cs="Times New Roman"/>
          <w:sz w:val="24"/>
          <w:szCs w:val="24"/>
        </w:rPr>
        <w:t xml:space="preserve">obie wierzytelności umarzają się nawzajem do wysokości wierzytelności wyższej; </w:t>
      </w:r>
    </w:p>
    <w:p w14:paraId="08C0C2BA" w14:textId="77777777" w:rsidR="00F6666F" w:rsidRPr="00B978B3" w:rsidRDefault="00F6666F" w:rsidP="00F6666F">
      <w:pPr>
        <w:pStyle w:val="Bezodstpw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78B3">
        <w:rPr>
          <w:rFonts w:ascii="Times New Roman" w:hAnsi="Times New Roman" w:cs="Times New Roman"/>
          <w:sz w:val="24"/>
          <w:szCs w:val="24"/>
        </w:rPr>
        <w:t xml:space="preserve">umorzeniu ulega tylko wierzytelność przedstawiona do potrącenia. </w:t>
      </w:r>
    </w:p>
    <w:p w14:paraId="65FAFD29" w14:textId="77777777" w:rsidR="00F6666F" w:rsidRPr="00B978B3" w:rsidRDefault="00F6666F" w:rsidP="00F6666F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8CEF272" w14:textId="77777777" w:rsidR="00F6666F" w:rsidRPr="00B978B3" w:rsidRDefault="00F6666F" w:rsidP="00F6666F">
      <w:pPr>
        <w:pStyle w:val="Bezodstpw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78B3">
        <w:rPr>
          <w:rFonts w:ascii="Times New Roman" w:hAnsi="Times New Roman" w:cs="Times New Roman"/>
          <w:b/>
          <w:bCs/>
          <w:sz w:val="24"/>
          <w:szCs w:val="24"/>
        </w:rPr>
        <w:t>Zgodnie z Kodeksem cywilnym, uznania czynności prawnej dokonanej z pokrzywdzeniem wierzycieli za bezskuteczną nie można żądać po upływie:</w:t>
      </w:r>
    </w:p>
    <w:p w14:paraId="6637F679" w14:textId="77777777" w:rsidR="00F6666F" w:rsidRPr="00B978B3" w:rsidRDefault="00F6666F" w:rsidP="00F6666F">
      <w:pPr>
        <w:pStyle w:val="Bezodstpw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78B3">
        <w:rPr>
          <w:rFonts w:ascii="Times New Roman" w:hAnsi="Times New Roman" w:cs="Times New Roman"/>
          <w:sz w:val="24"/>
          <w:szCs w:val="24"/>
        </w:rPr>
        <w:t>pięciu lat od daty czynności;</w:t>
      </w:r>
    </w:p>
    <w:p w14:paraId="0BF771DA" w14:textId="77777777" w:rsidR="00F6666F" w:rsidRPr="00B978B3" w:rsidRDefault="00F6666F" w:rsidP="00F6666F">
      <w:pPr>
        <w:pStyle w:val="Bezodstpw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78B3">
        <w:rPr>
          <w:rFonts w:ascii="Times New Roman" w:hAnsi="Times New Roman" w:cs="Times New Roman"/>
          <w:sz w:val="24"/>
          <w:szCs w:val="24"/>
        </w:rPr>
        <w:t>trzech lat od dokonania czynności;</w:t>
      </w:r>
    </w:p>
    <w:p w14:paraId="2ED76F45" w14:textId="77777777" w:rsidR="00F6666F" w:rsidRPr="00B978B3" w:rsidRDefault="00F6666F" w:rsidP="00F6666F">
      <w:pPr>
        <w:pStyle w:val="Bezodstpw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78B3">
        <w:rPr>
          <w:rFonts w:ascii="Times New Roman" w:hAnsi="Times New Roman" w:cs="Times New Roman"/>
          <w:sz w:val="24"/>
          <w:szCs w:val="24"/>
        </w:rPr>
        <w:t>roku od daty czynności.</w:t>
      </w:r>
    </w:p>
    <w:p w14:paraId="19D470F4" w14:textId="77777777" w:rsidR="00F6666F" w:rsidRPr="00B978B3" w:rsidRDefault="00F6666F" w:rsidP="00F6666F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5FDEDAD" w14:textId="77777777" w:rsidR="00F6666F" w:rsidRPr="00B978B3" w:rsidRDefault="00F6666F" w:rsidP="00F6666F">
      <w:pPr>
        <w:pStyle w:val="Bezodstpw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978B3">
        <w:rPr>
          <w:rFonts w:ascii="Times New Roman" w:hAnsi="Times New Roman" w:cs="Times New Roman"/>
          <w:b/>
          <w:bCs/>
          <w:sz w:val="24"/>
          <w:szCs w:val="24"/>
        </w:rPr>
        <w:t>Zgodnie z Kodeksem cywilnym, pełnomocnictwo ogólne obejmuje:</w:t>
      </w:r>
    </w:p>
    <w:p w14:paraId="7993BFB0" w14:textId="77777777" w:rsidR="00F6666F" w:rsidRPr="00B978B3" w:rsidRDefault="00F6666F" w:rsidP="00F6666F">
      <w:pPr>
        <w:pStyle w:val="Bezodstpw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78B3">
        <w:rPr>
          <w:rFonts w:ascii="Times New Roman" w:hAnsi="Times New Roman" w:cs="Times New Roman"/>
          <w:sz w:val="24"/>
          <w:szCs w:val="24"/>
        </w:rPr>
        <w:t>umocowanie do czynności zwykłego zarządu;</w:t>
      </w:r>
    </w:p>
    <w:p w14:paraId="342DCBD5" w14:textId="77777777" w:rsidR="00F6666F" w:rsidRPr="00B978B3" w:rsidRDefault="00F6666F" w:rsidP="00F6666F">
      <w:pPr>
        <w:pStyle w:val="Bezodstpw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78B3">
        <w:rPr>
          <w:rFonts w:ascii="Times New Roman" w:hAnsi="Times New Roman" w:cs="Times New Roman"/>
          <w:sz w:val="24"/>
          <w:szCs w:val="24"/>
        </w:rPr>
        <w:t>umocowanie do wszystkich czynności zarówno materialnoprawnych, jak i procesowych;</w:t>
      </w:r>
    </w:p>
    <w:p w14:paraId="5BF17ED2" w14:textId="77777777" w:rsidR="00F6666F" w:rsidRPr="00B978B3" w:rsidRDefault="00F6666F" w:rsidP="00F6666F">
      <w:pPr>
        <w:pStyle w:val="Bezodstpw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78B3">
        <w:rPr>
          <w:rFonts w:ascii="Times New Roman" w:hAnsi="Times New Roman" w:cs="Times New Roman"/>
          <w:sz w:val="24"/>
          <w:szCs w:val="24"/>
        </w:rPr>
        <w:t>umocowanie do wszystkich czynności związanych z umową, do której zostało udzielone</w:t>
      </w:r>
      <w:r w:rsidR="00B978B3">
        <w:rPr>
          <w:rFonts w:ascii="Times New Roman" w:hAnsi="Times New Roman" w:cs="Times New Roman"/>
          <w:sz w:val="24"/>
          <w:szCs w:val="24"/>
        </w:rPr>
        <w:t>.</w:t>
      </w:r>
    </w:p>
    <w:p w14:paraId="5A9B3353" w14:textId="77777777" w:rsidR="00F6666F" w:rsidRPr="00B978B3" w:rsidRDefault="00F6666F" w:rsidP="00F6666F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F0CECB8" w14:textId="77777777" w:rsidR="00F6666F" w:rsidRPr="00B978B3" w:rsidRDefault="00F6666F" w:rsidP="00F6666F">
      <w:pPr>
        <w:pStyle w:val="Bezodstpw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978B3">
        <w:rPr>
          <w:rFonts w:ascii="Times New Roman" w:hAnsi="Times New Roman" w:cs="Times New Roman"/>
          <w:b/>
          <w:bCs/>
          <w:sz w:val="24"/>
          <w:szCs w:val="24"/>
        </w:rPr>
        <w:t>Zgodnie z kodeksem cywilnym umowa pożyczki:</w:t>
      </w:r>
    </w:p>
    <w:p w14:paraId="7DE20217" w14:textId="77777777" w:rsidR="00F6666F" w:rsidRPr="00B978B3" w:rsidRDefault="00F6666F" w:rsidP="00F6666F">
      <w:pPr>
        <w:pStyle w:val="Bezodstpw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78B3">
        <w:rPr>
          <w:rFonts w:ascii="Times New Roman" w:hAnsi="Times New Roman" w:cs="Times New Roman"/>
          <w:sz w:val="24"/>
          <w:szCs w:val="24"/>
        </w:rPr>
        <w:t>wymaga zachowania formy dokumentowej, jeżeli jej wartość przekracza tysiąc złotych</w:t>
      </w:r>
      <w:r w:rsidR="00B978B3">
        <w:rPr>
          <w:rFonts w:ascii="Times New Roman" w:hAnsi="Times New Roman" w:cs="Times New Roman"/>
          <w:sz w:val="24"/>
          <w:szCs w:val="24"/>
        </w:rPr>
        <w:t>;</w:t>
      </w:r>
    </w:p>
    <w:p w14:paraId="627735D9" w14:textId="77777777" w:rsidR="00F6666F" w:rsidRPr="00B978B3" w:rsidRDefault="00F6666F" w:rsidP="00F6666F">
      <w:pPr>
        <w:pStyle w:val="Bezodstpw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78B3">
        <w:rPr>
          <w:rFonts w:ascii="Times New Roman" w:hAnsi="Times New Roman" w:cs="Times New Roman"/>
          <w:sz w:val="24"/>
          <w:szCs w:val="24"/>
        </w:rPr>
        <w:t>dla swej ważności wymaga zachowania formy pisemnej niezależnie od wartości umowy</w:t>
      </w:r>
      <w:r w:rsidR="00B978B3">
        <w:rPr>
          <w:rFonts w:ascii="Times New Roman" w:hAnsi="Times New Roman" w:cs="Times New Roman"/>
          <w:sz w:val="24"/>
          <w:szCs w:val="24"/>
        </w:rPr>
        <w:t>;</w:t>
      </w:r>
    </w:p>
    <w:p w14:paraId="1259ABAA" w14:textId="77777777" w:rsidR="00F6666F" w:rsidRPr="00B978B3" w:rsidRDefault="00F6666F" w:rsidP="00F6666F">
      <w:pPr>
        <w:pStyle w:val="Bezodstpw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78B3">
        <w:rPr>
          <w:rFonts w:ascii="Times New Roman" w:hAnsi="Times New Roman" w:cs="Times New Roman"/>
          <w:sz w:val="24"/>
          <w:szCs w:val="24"/>
        </w:rPr>
        <w:t>dla swej ważności wymaga zachowania formy pisemnej, jeżeli jej wartość przekracza tysiąc złotych.</w:t>
      </w:r>
    </w:p>
    <w:p w14:paraId="151B4678" w14:textId="77777777" w:rsidR="00F6666F" w:rsidRPr="00B978B3" w:rsidRDefault="00F6666F" w:rsidP="00F6666F">
      <w:pPr>
        <w:pStyle w:val="Bezodstpw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26B156D" w14:textId="77777777" w:rsidR="00F6666F" w:rsidRPr="00B978B3" w:rsidRDefault="00F6666F" w:rsidP="00F6666F">
      <w:pPr>
        <w:pStyle w:val="Bezodstpw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978B3">
        <w:rPr>
          <w:rFonts w:ascii="Times New Roman" w:hAnsi="Times New Roman" w:cs="Times New Roman"/>
          <w:b/>
          <w:bCs/>
          <w:sz w:val="24"/>
          <w:szCs w:val="24"/>
        </w:rPr>
        <w:lastRenderedPageBreak/>
        <w:t>Termin do uzupełnienia braków formalnych pozwu to termin</w:t>
      </w:r>
    </w:p>
    <w:p w14:paraId="7121DA66" w14:textId="77777777" w:rsidR="00F6666F" w:rsidRPr="00B978B3" w:rsidRDefault="00B978B3" w:rsidP="00F6666F">
      <w:pPr>
        <w:pStyle w:val="Bezodstpw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F6666F" w:rsidRPr="00B978B3">
        <w:rPr>
          <w:rFonts w:ascii="Times New Roman" w:hAnsi="Times New Roman" w:cs="Times New Roman"/>
          <w:sz w:val="24"/>
          <w:szCs w:val="24"/>
        </w:rPr>
        <w:t>stawowy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AC47929" w14:textId="77777777" w:rsidR="00F6666F" w:rsidRPr="00B978B3" w:rsidRDefault="00B978B3" w:rsidP="00F6666F">
      <w:pPr>
        <w:pStyle w:val="Bezodstpw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F6666F" w:rsidRPr="00B978B3">
        <w:rPr>
          <w:rFonts w:ascii="Times New Roman" w:hAnsi="Times New Roman" w:cs="Times New Roman"/>
          <w:sz w:val="24"/>
          <w:szCs w:val="24"/>
        </w:rPr>
        <w:t>ądowy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E68E859" w14:textId="77777777" w:rsidR="00F6666F" w:rsidRPr="00B978B3" w:rsidRDefault="00B978B3" w:rsidP="00F6666F">
      <w:pPr>
        <w:pStyle w:val="Bezodstpw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F6666F" w:rsidRPr="00B978B3">
        <w:rPr>
          <w:rFonts w:ascii="Times New Roman" w:hAnsi="Times New Roman" w:cs="Times New Roman"/>
          <w:sz w:val="24"/>
          <w:szCs w:val="24"/>
        </w:rPr>
        <w:t>mowny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9A658A1" w14:textId="77777777" w:rsidR="00F6666F" w:rsidRPr="00B978B3" w:rsidRDefault="00F6666F" w:rsidP="00F6666F">
      <w:pPr>
        <w:pStyle w:val="Bezodstpw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DA2D81A" w14:textId="77777777" w:rsidR="00F6666F" w:rsidRPr="00B978B3" w:rsidRDefault="00F6666F" w:rsidP="00F6666F">
      <w:pPr>
        <w:pStyle w:val="Bezodstpw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978B3">
        <w:rPr>
          <w:rFonts w:ascii="Times New Roman" w:hAnsi="Times New Roman" w:cs="Times New Roman"/>
          <w:b/>
          <w:bCs/>
          <w:sz w:val="24"/>
          <w:szCs w:val="24"/>
        </w:rPr>
        <w:t xml:space="preserve">W razie cofnięcia pozwu przez powoda: </w:t>
      </w:r>
    </w:p>
    <w:p w14:paraId="2B493F74" w14:textId="77777777" w:rsidR="00F6666F" w:rsidRPr="00B978B3" w:rsidRDefault="00F6666F" w:rsidP="00F6666F">
      <w:pPr>
        <w:pStyle w:val="Bezodstpw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78B3">
        <w:rPr>
          <w:rFonts w:ascii="Times New Roman" w:hAnsi="Times New Roman" w:cs="Times New Roman"/>
          <w:sz w:val="24"/>
          <w:szCs w:val="24"/>
        </w:rPr>
        <w:t>sąd zawiesza postępowanie;</w:t>
      </w:r>
    </w:p>
    <w:p w14:paraId="34140F19" w14:textId="77777777" w:rsidR="00F6666F" w:rsidRPr="00B978B3" w:rsidRDefault="00F6666F" w:rsidP="00F6666F">
      <w:pPr>
        <w:pStyle w:val="Bezodstpw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78B3">
        <w:rPr>
          <w:rFonts w:ascii="Times New Roman" w:hAnsi="Times New Roman" w:cs="Times New Roman"/>
          <w:sz w:val="24"/>
          <w:szCs w:val="24"/>
        </w:rPr>
        <w:t>sąd umorzy postępowanie, jeżeli powód cofnął pozew ze skutkiem prawnym;</w:t>
      </w:r>
    </w:p>
    <w:p w14:paraId="0093F047" w14:textId="77777777" w:rsidR="00F6666F" w:rsidRPr="00B978B3" w:rsidRDefault="00F6666F" w:rsidP="00F6666F">
      <w:pPr>
        <w:pStyle w:val="Bezodstpw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78B3">
        <w:rPr>
          <w:rFonts w:ascii="Times New Roman" w:hAnsi="Times New Roman" w:cs="Times New Roman"/>
          <w:sz w:val="24"/>
          <w:szCs w:val="24"/>
        </w:rPr>
        <w:t xml:space="preserve">sąd oddali powództwo, jeżeli powód cofnął pozew ze skutkiem prawnym. </w:t>
      </w:r>
    </w:p>
    <w:p w14:paraId="46757E21" w14:textId="77777777" w:rsidR="00F6666F" w:rsidRPr="00B978B3" w:rsidRDefault="00F6666F" w:rsidP="00F6666F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4748385" w14:textId="77777777" w:rsidR="00F6666F" w:rsidRPr="00B978B3" w:rsidRDefault="00F6666F" w:rsidP="00F6666F">
      <w:pPr>
        <w:pStyle w:val="Bezodstpw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  <w:szCs w:val="24"/>
          <w:lang w:val="pl"/>
        </w:rPr>
      </w:pPr>
      <w:r w:rsidRPr="00B978B3">
        <w:rPr>
          <w:rFonts w:ascii="Times New Roman" w:hAnsi="Times New Roman" w:cs="Times New Roman"/>
          <w:b/>
          <w:sz w:val="24"/>
          <w:szCs w:val="24"/>
        </w:rPr>
        <w:t xml:space="preserve">Pozew wzajemny wnosi się do </w:t>
      </w:r>
      <w:r w:rsidRPr="00B978B3">
        <w:rPr>
          <w:rFonts w:ascii="Times New Roman" w:hAnsi="Times New Roman" w:cs="Times New Roman"/>
          <w:b/>
          <w:sz w:val="24"/>
          <w:szCs w:val="24"/>
          <w:lang w:val="pl"/>
        </w:rPr>
        <w:t>:</w:t>
      </w:r>
    </w:p>
    <w:p w14:paraId="24E647DB" w14:textId="77777777" w:rsidR="00F6666F" w:rsidRPr="00B978B3" w:rsidRDefault="00F6666F" w:rsidP="00F6666F">
      <w:pPr>
        <w:pStyle w:val="Bezodstpw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bCs/>
          <w:sz w:val="24"/>
          <w:szCs w:val="24"/>
          <w:lang w:val="pl"/>
        </w:rPr>
      </w:pPr>
      <w:r w:rsidRPr="00B978B3">
        <w:rPr>
          <w:rFonts w:ascii="Times New Roman" w:hAnsi="Times New Roman" w:cs="Times New Roman"/>
          <w:bCs/>
          <w:sz w:val="24"/>
          <w:szCs w:val="24"/>
        </w:rPr>
        <w:t>sądu pozwu głównego</w:t>
      </w:r>
      <w:r w:rsidR="00B978B3">
        <w:rPr>
          <w:rFonts w:ascii="Times New Roman" w:hAnsi="Times New Roman" w:cs="Times New Roman"/>
          <w:bCs/>
          <w:sz w:val="24"/>
          <w:szCs w:val="24"/>
          <w:lang w:val="pl"/>
        </w:rPr>
        <w:t>;</w:t>
      </w:r>
    </w:p>
    <w:p w14:paraId="315F5B6D" w14:textId="77777777" w:rsidR="00F6666F" w:rsidRPr="00B978B3" w:rsidRDefault="00F6666F" w:rsidP="00F6666F">
      <w:pPr>
        <w:pStyle w:val="Bezodstpw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  <w:lang w:val="pl"/>
        </w:rPr>
      </w:pPr>
      <w:r w:rsidRPr="00B978B3">
        <w:rPr>
          <w:rFonts w:ascii="Times New Roman" w:hAnsi="Times New Roman" w:cs="Times New Roman"/>
          <w:sz w:val="24"/>
          <w:szCs w:val="24"/>
        </w:rPr>
        <w:t>sądu rejonowego</w:t>
      </w:r>
      <w:r w:rsidR="00B978B3">
        <w:rPr>
          <w:rFonts w:ascii="Times New Roman" w:hAnsi="Times New Roman" w:cs="Times New Roman"/>
          <w:sz w:val="24"/>
          <w:szCs w:val="24"/>
          <w:lang w:val="pl"/>
        </w:rPr>
        <w:t>;</w:t>
      </w:r>
    </w:p>
    <w:p w14:paraId="32432749" w14:textId="77777777" w:rsidR="00F6666F" w:rsidRPr="00B978B3" w:rsidRDefault="00F6666F" w:rsidP="00F6666F">
      <w:pPr>
        <w:pStyle w:val="Bezodstpw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  <w:lang w:val="pl"/>
        </w:rPr>
      </w:pPr>
      <w:r w:rsidRPr="00B978B3">
        <w:rPr>
          <w:rFonts w:ascii="Times New Roman" w:hAnsi="Times New Roman" w:cs="Times New Roman"/>
          <w:sz w:val="24"/>
          <w:szCs w:val="24"/>
        </w:rPr>
        <w:t>sądu okręgowego</w:t>
      </w:r>
      <w:r w:rsidR="00B978B3">
        <w:rPr>
          <w:rFonts w:ascii="Times New Roman" w:hAnsi="Times New Roman" w:cs="Times New Roman"/>
          <w:sz w:val="24"/>
          <w:szCs w:val="24"/>
          <w:lang w:val="pl"/>
        </w:rPr>
        <w:t>.</w:t>
      </w:r>
    </w:p>
    <w:p w14:paraId="5546E852" w14:textId="77777777" w:rsidR="00F6666F" w:rsidRPr="00B978B3" w:rsidRDefault="00F6666F" w:rsidP="00F6666F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C4B7299" w14:textId="77777777" w:rsidR="00F6666F" w:rsidRPr="00B978B3" w:rsidRDefault="00F6666F" w:rsidP="00F6666F">
      <w:pPr>
        <w:pStyle w:val="Bezodstpw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978B3">
        <w:rPr>
          <w:rFonts w:ascii="Times New Roman" w:hAnsi="Times New Roman" w:cs="Times New Roman"/>
          <w:b/>
          <w:bCs/>
          <w:sz w:val="24"/>
          <w:szCs w:val="24"/>
        </w:rPr>
        <w:t>Zgodnie z kodeksem postępowania cywilnego koszty procesu, w którym zawarto ugodę, jeżeli strony nie postanowiły inaczej:</w:t>
      </w:r>
    </w:p>
    <w:p w14:paraId="15782523" w14:textId="77777777" w:rsidR="00F6666F" w:rsidRPr="00B978B3" w:rsidRDefault="00F6666F" w:rsidP="00F6666F">
      <w:pPr>
        <w:pStyle w:val="Bezodstpw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78B3">
        <w:rPr>
          <w:rFonts w:ascii="Times New Roman" w:hAnsi="Times New Roman" w:cs="Times New Roman"/>
          <w:sz w:val="24"/>
          <w:szCs w:val="24"/>
        </w:rPr>
        <w:t>strony ponoszą w częściach odpowiadającej wynikowi sporu</w:t>
      </w:r>
      <w:r w:rsidR="00B978B3">
        <w:rPr>
          <w:rFonts w:ascii="Times New Roman" w:hAnsi="Times New Roman" w:cs="Times New Roman"/>
          <w:sz w:val="24"/>
          <w:szCs w:val="24"/>
        </w:rPr>
        <w:t>;</w:t>
      </w:r>
    </w:p>
    <w:p w14:paraId="3D35631E" w14:textId="77777777" w:rsidR="00F6666F" w:rsidRPr="00B978B3" w:rsidRDefault="00F6666F" w:rsidP="00F6666F">
      <w:pPr>
        <w:pStyle w:val="Bezodstpw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78B3">
        <w:rPr>
          <w:rFonts w:ascii="Times New Roman" w:hAnsi="Times New Roman" w:cs="Times New Roman"/>
          <w:sz w:val="24"/>
          <w:szCs w:val="24"/>
        </w:rPr>
        <w:t>znosi się wzajemnie</w:t>
      </w:r>
      <w:r w:rsidR="00B978B3">
        <w:rPr>
          <w:rFonts w:ascii="Times New Roman" w:hAnsi="Times New Roman" w:cs="Times New Roman"/>
          <w:sz w:val="24"/>
          <w:szCs w:val="24"/>
        </w:rPr>
        <w:t>;</w:t>
      </w:r>
    </w:p>
    <w:p w14:paraId="4428409A" w14:textId="77777777" w:rsidR="00F6666F" w:rsidRPr="00B978B3" w:rsidRDefault="00F6666F" w:rsidP="00F6666F">
      <w:pPr>
        <w:pStyle w:val="Bezodstpw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78B3">
        <w:rPr>
          <w:rFonts w:ascii="Times New Roman" w:hAnsi="Times New Roman" w:cs="Times New Roman"/>
          <w:sz w:val="24"/>
          <w:szCs w:val="24"/>
        </w:rPr>
        <w:t>strony ponoszą w częściach równych</w:t>
      </w:r>
      <w:r w:rsidR="00B978B3">
        <w:rPr>
          <w:rFonts w:ascii="Times New Roman" w:hAnsi="Times New Roman" w:cs="Times New Roman"/>
          <w:sz w:val="24"/>
          <w:szCs w:val="24"/>
        </w:rPr>
        <w:t>.</w:t>
      </w:r>
    </w:p>
    <w:p w14:paraId="57433174" w14:textId="77777777" w:rsidR="00F6666F" w:rsidRPr="00B978B3" w:rsidRDefault="00F6666F" w:rsidP="00F6666F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7CD235B" w14:textId="77777777" w:rsidR="00F6666F" w:rsidRPr="00B978B3" w:rsidRDefault="00F6666F" w:rsidP="00F6666F">
      <w:pPr>
        <w:pStyle w:val="Bezodstpw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978B3">
        <w:rPr>
          <w:rFonts w:ascii="Times New Roman" w:hAnsi="Times New Roman" w:cs="Times New Roman"/>
          <w:b/>
          <w:bCs/>
          <w:sz w:val="24"/>
          <w:szCs w:val="24"/>
        </w:rPr>
        <w:t>Zgodnie z kodeksem postępowania cywilnego od nakazu zapłaty wydanego w postępowaniu upominawczym pozwanemu przysługuje:</w:t>
      </w:r>
    </w:p>
    <w:p w14:paraId="23D22956" w14:textId="77777777" w:rsidR="00F6666F" w:rsidRPr="00B978B3" w:rsidRDefault="00B978B3" w:rsidP="00F6666F">
      <w:pPr>
        <w:pStyle w:val="Bezodstpw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F6666F" w:rsidRPr="00B978B3">
        <w:rPr>
          <w:rFonts w:ascii="Times New Roman" w:hAnsi="Times New Roman" w:cs="Times New Roman"/>
          <w:sz w:val="24"/>
          <w:szCs w:val="24"/>
        </w:rPr>
        <w:t>przeciw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0888276" w14:textId="77777777" w:rsidR="00F6666F" w:rsidRPr="00B978B3" w:rsidRDefault="00F6666F" w:rsidP="00F6666F">
      <w:pPr>
        <w:pStyle w:val="Bezodstpw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78B3">
        <w:rPr>
          <w:rFonts w:ascii="Times New Roman" w:hAnsi="Times New Roman" w:cs="Times New Roman"/>
          <w:sz w:val="24"/>
          <w:szCs w:val="24"/>
        </w:rPr>
        <w:t>apelacja</w:t>
      </w:r>
      <w:r w:rsidR="00B978B3">
        <w:rPr>
          <w:rFonts w:ascii="Times New Roman" w:hAnsi="Times New Roman" w:cs="Times New Roman"/>
          <w:sz w:val="24"/>
          <w:szCs w:val="24"/>
        </w:rPr>
        <w:t>;</w:t>
      </w:r>
    </w:p>
    <w:p w14:paraId="2001C7E1" w14:textId="77777777" w:rsidR="00F6666F" w:rsidRPr="00B978B3" w:rsidRDefault="00F6666F" w:rsidP="00F6666F">
      <w:pPr>
        <w:pStyle w:val="Bezodstpw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78B3">
        <w:rPr>
          <w:rFonts w:ascii="Times New Roman" w:hAnsi="Times New Roman" w:cs="Times New Roman"/>
          <w:sz w:val="24"/>
          <w:szCs w:val="24"/>
        </w:rPr>
        <w:t>zażalenie.</w:t>
      </w:r>
    </w:p>
    <w:p w14:paraId="7F5DC280" w14:textId="77777777" w:rsidR="00F6666F" w:rsidRPr="00B978B3" w:rsidRDefault="00F6666F" w:rsidP="00F6666F">
      <w:pPr>
        <w:pStyle w:val="Bezodstpw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AFB9871" w14:textId="77777777" w:rsidR="00F6666F" w:rsidRPr="00B978B3" w:rsidRDefault="00F6666F" w:rsidP="00F6666F">
      <w:pPr>
        <w:pStyle w:val="Bezodstpw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78B3">
        <w:rPr>
          <w:rFonts w:ascii="Times New Roman" w:hAnsi="Times New Roman" w:cs="Times New Roman"/>
          <w:b/>
          <w:bCs/>
          <w:sz w:val="24"/>
          <w:szCs w:val="24"/>
        </w:rPr>
        <w:t>Zgodnie z Kodeksem postępowania cywilnego, w zakresie czynności przewodniczącego w sprawie cywilnej:</w:t>
      </w:r>
    </w:p>
    <w:p w14:paraId="31140F47" w14:textId="77777777" w:rsidR="00F6666F" w:rsidRPr="00B978B3" w:rsidRDefault="00F6666F" w:rsidP="00F6666F">
      <w:pPr>
        <w:pStyle w:val="Bezodstpw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78B3">
        <w:rPr>
          <w:rFonts w:ascii="Times New Roman" w:hAnsi="Times New Roman" w:cs="Times New Roman"/>
          <w:sz w:val="24"/>
          <w:szCs w:val="24"/>
        </w:rPr>
        <w:t>zarządzenia może również wydawać asystent sędziego;</w:t>
      </w:r>
    </w:p>
    <w:p w14:paraId="699AE3AB" w14:textId="77777777" w:rsidR="00F6666F" w:rsidRPr="00B978B3" w:rsidRDefault="00F6666F" w:rsidP="00F6666F">
      <w:pPr>
        <w:pStyle w:val="Bezodstpw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78B3">
        <w:rPr>
          <w:rFonts w:ascii="Times New Roman" w:hAnsi="Times New Roman" w:cs="Times New Roman"/>
          <w:sz w:val="24"/>
          <w:szCs w:val="24"/>
        </w:rPr>
        <w:t>zarządzenia może również wydawać asystent sędziego, z wyjątkiem zarządzenia o zwrocie pisma procesowego, w tym pozwu;</w:t>
      </w:r>
    </w:p>
    <w:p w14:paraId="761CFEE5" w14:textId="77777777" w:rsidR="00F6666F" w:rsidRPr="00B978B3" w:rsidRDefault="00F6666F" w:rsidP="00F6666F">
      <w:pPr>
        <w:pStyle w:val="Bezodstpw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78B3">
        <w:rPr>
          <w:rFonts w:ascii="Times New Roman" w:hAnsi="Times New Roman" w:cs="Times New Roman"/>
          <w:sz w:val="24"/>
          <w:szCs w:val="24"/>
        </w:rPr>
        <w:t>zarządzeń nie może wydawać asystent sędziego</w:t>
      </w:r>
      <w:r w:rsidR="00B978B3">
        <w:rPr>
          <w:rFonts w:ascii="Times New Roman" w:hAnsi="Times New Roman" w:cs="Times New Roman"/>
          <w:sz w:val="24"/>
          <w:szCs w:val="24"/>
        </w:rPr>
        <w:t>.</w:t>
      </w:r>
    </w:p>
    <w:p w14:paraId="516B86FC" w14:textId="77777777" w:rsidR="00F6666F" w:rsidRPr="00B978B3" w:rsidRDefault="00F6666F" w:rsidP="00F6666F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5264BB0" w14:textId="77777777" w:rsidR="00F6666F" w:rsidRPr="00B978B3" w:rsidRDefault="00F6666F" w:rsidP="00F6666F">
      <w:pPr>
        <w:pStyle w:val="Bezodstpw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978B3">
        <w:rPr>
          <w:rFonts w:ascii="Times New Roman" w:hAnsi="Times New Roman" w:cs="Times New Roman"/>
          <w:b/>
          <w:bCs/>
          <w:sz w:val="24"/>
          <w:szCs w:val="24"/>
        </w:rPr>
        <w:lastRenderedPageBreak/>
        <w:t>Zgodnie z Kodeksem postępowania cywilnego, w postępowaniu nieprocesowym nie są rozstrzygane:</w:t>
      </w:r>
    </w:p>
    <w:p w14:paraId="4932661F" w14:textId="77777777" w:rsidR="00F6666F" w:rsidRPr="00B978B3" w:rsidRDefault="00F6666F" w:rsidP="00F6666F">
      <w:pPr>
        <w:pStyle w:val="Bezodstpw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78B3">
        <w:rPr>
          <w:rFonts w:ascii="Times New Roman" w:hAnsi="Times New Roman" w:cs="Times New Roman"/>
          <w:sz w:val="24"/>
          <w:szCs w:val="24"/>
        </w:rPr>
        <w:t>sprawy o podział majątku wspólnego po ustaniu małżeńskiej wspólności ustawowej;</w:t>
      </w:r>
    </w:p>
    <w:p w14:paraId="2D847C2B" w14:textId="77777777" w:rsidR="00F6666F" w:rsidRPr="00B978B3" w:rsidRDefault="00F6666F" w:rsidP="00F6666F">
      <w:pPr>
        <w:pStyle w:val="Bezodstpw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78B3">
        <w:rPr>
          <w:rFonts w:ascii="Times New Roman" w:hAnsi="Times New Roman" w:cs="Times New Roman"/>
          <w:sz w:val="24"/>
          <w:szCs w:val="24"/>
        </w:rPr>
        <w:t>sprawy o ubezwłasnowolnienie;</w:t>
      </w:r>
    </w:p>
    <w:p w14:paraId="4E9C4D58" w14:textId="77777777" w:rsidR="00F6666F" w:rsidRPr="00B978B3" w:rsidRDefault="00F6666F" w:rsidP="00F6666F">
      <w:pPr>
        <w:pStyle w:val="Bezodstpw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78B3">
        <w:rPr>
          <w:rFonts w:ascii="Times New Roman" w:hAnsi="Times New Roman" w:cs="Times New Roman"/>
          <w:sz w:val="24"/>
          <w:szCs w:val="24"/>
        </w:rPr>
        <w:t>sprawy o alimenty.</w:t>
      </w:r>
    </w:p>
    <w:p w14:paraId="5D500CFF" w14:textId="77777777" w:rsidR="00F6666F" w:rsidRPr="00B978B3" w:rsidRDefault="00F6666F" w:rsidP="00F6666F">
      <w:pPr>
        <w:pStyle w:val="Bezodstpw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30F7F48" w14:textId="77777777" w:rsidR="00F6666F" w:rsidRPr="00B978B3" w:rsidRDefault="00F6666F" w:rsidP="00F6666F">
      <w:pPr>
        <w:pStyle w:val="Bezodstpw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978B3">
        <w:rPr>
          <w:rFonts w:ascii="Times New Roman" w:hAnsi="Times New Roman" w:cs="Times New Roman"/>
          <w:b/>
          <w:bCs/>
          <w:sz w:val="24"/>
          <w:szCs w:val="24"/>
        </w:rPr>
        <w:t>Zgodnie z kodeksem postępowania cywilnego sąd z urzędu nada wyrokowi przy jego wydaniu rygor natychmiastowej wykonalności, jeżeli:</w:t>
      </w:r>
    </w:p>
    <w:p w14:paraId="6492D588" w14:textId="77777777" w:rsidR="00F6666F" w:rsidRPr="00B978B3" w:rsidRDefault="00F6666F" w:rsidP="00F6666F">
      <w:pPr>
        <w:pStyle w:val="Bezodstpw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78B3">
        <w:rPr>
          <w:rFonts w:ascii="Times New Roman" w:hAnsi="Times New Roman" w:cs="Times New Roman"/>
          <w:sz w:val="24"/>
          <w:szCs w:val="24"/>
        </w:rPr>
        <w:t>wyrok uwzględniający powództwo jest zaoczny</w:t>
      </w:r>
      <w:r w:rsidR="00B978B3">
        <w:rPr>
          <w:rFonts w:ascii="Times New Roman" w:hAnsi="Times New Roman" w:cs="Times New Roman"/>
          <w:sz w:val="24"/>
          <w:szCs w:val="24"/>
        </w:rPr>
        <w:t>;</w:t>
      </w:r>
    </w:p>
    <w:p w14:paraId="70169D37" w14:textId="77777777" w:rsidR="00F6666F" w:rsidRPr="00B978B3" w:rsidRDefault="00F6666F" w:rsidP="00F6666F">
      <w:pPr>
        <w:pStyle w:val="Bezodstpw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78B3">
        <w:rPr>
          <w:rFonts w:ascii="Times New Roman" w:hAnsi="Times New Roman" w:cs="Times New Roman"/>
          <w:sz w:val="24"/>
          <w:szCs w:val="24"/>
        </w:rPr>
        <w:t>w każdym przypadku, gdy uwzględnia w całości powództwo</w:t>
      </w:r>
      <w:r w:rsidR="00B978B3">
        <w:rPr>
          <w:rFonts w:ascii="Times New Roman" w:hAnsi="Times New Roman" w:cs="Times New Roman"/>
          <w:sz w:val="24"/>
          <w:szCs w:val="24"/>
        </w:rPr>
        <w:t>;</w:t>
      </w:r>
    </w:p>
    <w:p w14:paraId="2E9A4CE1" w14:textId="77777777" w:rsidR="00F6666F" w:rsidRPr="00B978B3" w:rsidRDefault="00F6666F" w:rsidP="00F6666F">
      <w:pPr>
        <w:pStyle w:val="Bezodstpw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78B3">
        <w:rPr>
          <w:rFonts w:ascii="Times New Roman" w:hAnsi="Times New Roman" w:cs="Times New Roman"/>
          <w:sz w:val="24"/>
          <w:szCs w:val="24"/>
        </w:rPr>
        <w:t>zasądza alimenty co do rat płatnych przed wniesieniem powództwa za okres nie dłuższy niż za sześć miesięcy.</w:t>
      </w:r>
    </w:p>
    <w:p w14:paraId="70841DFD" w14:textId="77777777" w:rsidR="00F6666F" w:rsidRPr="00B978B3" w:rsidRDefault="00F6666F" w:rsidP="00F6666F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77F7357" w14:textId="77777777" w:rsidR="00F6666F" w:rsidRPr="00B978B3" w:rsidRDefault="00F6666F" w:rsidP="00F6666F">
      <w:pPr>
        <w:pStyle w:val="Bezodstpw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978B3">
        <w:rPr>
          <w:rFonts w:ascii="Times New Roman" w:hAnsi="Times New Roman" w:cs="Times New Roman"/>
          <w:b/>
          <w:bCs/>
          <w:sz w:val="24"/>
          <w:szCs w:val="24"/>
        </w:rPr>
        <w:t>Zgodnie z kodeksem postępowania cywilnego, na orzeczenie referendarza sądowego przysługuje:</w:t>
      </w:r>
    </w:p>
    <w:p w14:paraId="0F7890F9" w14:textId="77777777" w:rsidR="00F6666F" w:rsidRPr="00B978B3" w:rsidRDefault="00F6666F" w:rsidP="00F6666F">
      <w:pPr>
        <w:pStyle w:val="Bezodstpw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78B3">
        <w:rPr>
          <w:rFonts w:ascii="Times New Roman" w:hAnsi="Times New Roman" w:cs="Times New Roman"/>
          <w:sz w:val="24"/>
          <w:szCs w:val="24"/>
        </w:rPr>
        <w:t>zażalenie;</w:t>
      </w:r>
    </w:p>
    <w:p w14:paraId="1F5E550F" w14:textId="77777777" w:rsidR="00F6666F" w:rsidRPr="00B978B3" w:rsidRDefault="00F6666F" w:rsidP="00F6666F">
      <w:pPr>
        <w:pStyle w:val="Bezodstpw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78B3">
        <w:rPr>
          <w:rFonts w:ascii="Times New Roman" w:hAnsi="Times New Roman" w:cs="Times New Roman"/>
          <w:sz w:val="24"/>
          <w:szCs w:val="24"/>
        </w:rPr>
        <w:t>sprzeciw;</w:t>
      </w:r>
    </w:p>
    <w:p w14:paraId="00F1E78F" w14:textId="77777777" w:rsidR="00F6666F" w:rsidRPr="00B978B3" w:rsidRDefault="00F6666F" w:rsidP="00F6666F">
      <w:pPr>
        <w:pStyle w:val="Bezodstpw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78B3">
        <w:rPr>
          <w:rFonts w:ascii="Times New Roman" w:hAnsi="Times New Roman" w:cs="Times New Roman"/>
          <w:sz w:val="24"/>
          <w:szCs w:val="24"/>
        </w:rPr>
        <w:t xml:space="preserve">skarga; </w:t>
      </w:r>
    </w:p>
    <w:p w14:paraId="5B4D1AE3" w14:textId="77777777" w:rsidR="00B978B3" w:rsidRPr="00B978B3" w:rsidRDefault="00B978B3" w:rsidP="00B978B3">
      <w:pPr>
        <w:pStyle w:val="Bezodstpw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380D4A50" w14:textId="77777777" w:rsidR="00F6666F" w:rsidRPr="00B978B3" w:rsidRDefault="00F6666F" w:rsidP="00F6666F">
      <w:pPr>
        <w:pStyle w:val="Bezodstpw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78B3">
        <w:rPr>
          <w:rFonts w:ascii="Times New Roman" w:hAnsi="Times New Roman" w:cs="Times New Roman"/>
          <w:b/>
          <w:sz w:val="24"/>
          <w:szCs w:val="24"/>
        </w:rPr>
        <w:t>Występkiem jest:</w:t>
      </w:r>
    </w:p>
    <w:p w14:paraId="70E8A7D1" w14:textId="77777777" w:rsidR="00F6666F" w:rsidRPr="00B978B3" w:rsidRDefault="00F6666F" w:rsidP="00F6666F">
      <w:pPr>
        <w:pStyle w:val="Akapitzlist"/>
        <w:numPr>
          <w:ilvl w:val="0"/>
          <w:numId w:val="25"/>
        </w:numPr>
        <w:spacing w:after="0" w:line="360" w:lineRule="auto"/>
        <w:ind w:left="1434" w:hanging="357"/>
        <w:rPr>
          <w:rFonts w:ascii="Times New Roman" w:hAnsi="Times New Roman"/>
        </w:rPr>
      </w:pPr>
      <w:r w:rsidRPr="00B978B3">
        <w:rPr>
          <w:rFonts w:ascii="Times New Roman" w:hAnsi="Times New Roman"/>
          <w:color w:val="000000"/>
          <w:sz w:val="24"/>
          <w:szCs w:val="24"/>
        </w:rPr>
        <w:t>czyn zabroniony zagrożony karą pozbawienia wolności na czas nie krótszy od lat 3 albo karą surowszą</w:t>
      </w:r>
      <w:r w:rsidR="00B978B3">
        <w:rPr>
          <w:rFonts w:ascii="Times New Roman" w:hAnsi="Times New Roman"/>
          <w:color w:val="000000"/>
          <w:sz w:val="24"/>
          <w:szCs w:val="24"/>
        </w:rPr>
        <w:t>;</w:t>
      </w:r>
    </w:p>
    <w:p w14:paraId="287AE514" w14:textId="77777777" w:rsidR="00F6666F" w:rsidRPr="00B978B3" w:rsidRDefault="00F6666F" w:rsidP="00F6666F">
      <w:pPr>
        <w:pStyle w:val="Akapitzlist"/>
        <w:numPr>
          <w:ilvl w:val="0"/>
          <w:numId w:val="25"/>
        </w:numPr>
        <w:spacing w:after="0" w:line="360" w:lineRule="auto"/>
        <w:ind w:left="1434" w:hanging="357"/>
        <w:rPr>
          <w:rFonts w:ascii="Times New Roman" w:hAnsi="Times New Roman"/>
        </w:rPr>
      </w:pPr>
      <w:r w:rsidRPr="00B978B3">
        <w:rPr>
          <w:rFonts w:ascii="Times New Roman" w:hAnsi="Times New Roman"/>
          <w:color w:val="000000"/>
          <w:sz w:val="24"/>
          <w:szCs w:val="24"/>
        </w:rPr>
        <w:t>czyn zabroniony zagrożony grzywną powyżej 30 stawek dziennych albo powyżej 5000 złotych, karą ograniczenia wolności przekraczającą miesiąc albo karą pozbawienia wolności przekraczającą miesiąc</w:t>
      </w:r>
      <w:r w:rsidR="00B978B3">
        <w:rPr>
          <w:rFonts w:ascii="Times New Roman" w:hAnsi="Times New Roman"/>
          <w:color w:val="000000"/>
          <w:sz w:val="24"/>
          <w:szCs w:val="24"/>
        </w:rPr>
        <w:t>;</w:t>
      </w:r>
    </w:p>
    <w:p w14:paraId="0DB2F654" w14:textId="77777777" w:rsidR="00F6666F" w:rsidRPr="00B978B3" w:rsidRDefault="00F6666F" w:rsidP="00F6666F">
      <w:pPr>
        <w:pStyle w:val="Akapitzlist"/>
        <w:numPr>
          <w:ilvl w:val="0"/>
          <w:numId w:val="25"/>
        </w:numPr>
        <w:spacing w:after="0" w:line="360" w:lineRule="auto"/>
        <w:ind w:left="1434" w:hanging="357"/>
        <w:rPr>
          <w:rFonts w:ascii="Times New Roman" w:hAnsi="Times New Roman"/>
        </w:rPr>
      </w:pPr>
      <w:r w:rsidRPr="00B978B3">
        <w:rPr>
          <w:rFonts w:ascii="Times New Roman" w:hAnsi="Times New Roman"/>
          <w:color w:val="000000"/>
          <w:sz w:val="24"/>
          <w:szCs w:val="24"/>
        </w:rPr>
        <w:t>czyn zabroniony zagrożony grzywną, karą ograniczenia wolności albo karą pozbawienia wolności nie przekraczającą 3 lat.</w:t>
      </w:r>
    </w:p>
    <w:p w14:paraId="25A0A1A0" w14:textId="77777777" w:rsidR="00F6666F" w:rsidRPr="00B978B3" w:rsidRDefault="00F6666F" w:rsidP="00F6666F">
      <w:pPr>
        <w:pStyle w:val="Akapitzlist"/>
        <w:spacing w:after="0"/>
        <w:ind w:left="1434"/>
        <w:rPr>
          <w:rFonts w:ascii="Times New Roman" w:hAnsi="Times New Roman"/>
        </w:rPr>
      </w:pPr>
    </w:p>
    <w:p w14:paraId="1E6537F1" w14:textId="77777777" w:rsidR="00F6666F" w:rsidRPr="00B978B3" w:rsidRDefault="00F6666F" w:rsidP="00F6666F">
      <w:pPr>
        <w:pStyle w:val="Akapitzlist"/>
        <w:numPr>
          <w:ilvl w:val="0"/>
          <w:numId w:val="1"/>
        </w:numPr>
        <w:spacing w:after="0"/>
        <w:rPr>
          <w:rFonts w:ascii="Times New Roman" w:hAnsi="Times New Roman"/>
        </w:rPr>
      </w:pPr>
      <w:r w:rsidRPr="00B978B3">
        <w:rPr>
          <w:rFonts w:ascii="Times New Roman" w:hAnsi="Times New Roman"/>
          <w:b/>
          <w:sz w:val="24"/>
          <w:szCs w:val="24"/>
        </w:rPr>
        <w:t>Przygotowanie jest karalne:</w:t>
      </w:r>
    </w:p>
    <w:p w14:paraId="2C1FD099" w14:textId="77777777" w:rsidR="00F6666F" w:rsidRPr="00B978B3" w:rsidRDefault="00B978B3" w:rsidP="00F6666F">
      <w:pPr>
        <w:pStyle w:val="Akapitzlist"/>
        <w:numPr>
          <w:ilvl w:val="0"/>
          <w:numId w:val="8"/>
        </w:numPr>
        <w:spacing w:after="0" w:line="360" w:lineRule="auto"/>
        <w:ind w:left="1434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="00F6666F" w:rsidRPr="00B978B3">
        <w:rPr>
          <w:rFonts w:ascii="Times New Roman" w:hAnsi="Times New Roman"/>
          <w:sz w:val="24"/>
          <w:szCs w:val="24"/>
        </w:rPr>
        <w:t>awsze</w:t>
      </w:r>
      <w:r>
        <w:rPr>
          <w:rFonts w:ascii="Times New Roman" w:hAnsi="Times New Roman"/>
          <w:sz w:val="24"/>
          <w:szCs w:val="24"/>
        </w:rPr>
        <w:t>;</w:t>
      </w:r>
    </w:p>
    <w:p w14:paraId="5B925253" w14:textId="77777777" w:rsidR="00F6666F" w:rsidRPr="00B978B3" w:rsidRDefault="00F6666F" w:rsidP="00F6666F">
      <w:pPr>
        <w:pStyle w:val="Akapitzlist"/>
        <w:numPr>
          <w:ilvl w:val="0"/>
          <w:numId w:val="8"/>
        </w:numPr>
        <w:spacing w:after="0" w:line="360" w:lineRule="auto"/>
        <w:ind w:left="1434" w:hanging="357"/>
        <w:rPr>
          <w:rFonts w:ascii="Times New Roman" w:hAnsi="Times New Roman"/>
          <w:sz w:val="24"/>
          <w:szCs w:val="24"/>
        </w:rPr>
      </w:pPr>
      <w:r w:rsidRPr="00B978B3">
        <w:rPr>
          <w:rFonts w:ascii="Times New Roman" w:hAnsi="Times New Roman"/>
          <w:sz w:val="24"/>
          <w:szCs w:val="24"/>
        </w:rPr>
        <w:t>tylko, gdy dotyczy przestępstw przeciwko obronności</w:t>
      </w:r>
      <w:r w:rsidR="00B978B3">
        <w:rPr>
          <w:rFonts w:ascii="Times New Roman" w:hAnsi="Times New Roman"/>
          <w:sz w:val="24"/>
          <w:szCs w:val="24"/>
        </w:rPr>
        <w:t>;</w:t>
      </w:r>
    </w:p>
    <w:p w14:paraId="176D24B4" w14:textId="77777777" w:rsidR="00F6666F" w:rsidRPr="00B978B3" w:rsidRDefault="00F6666F" w:rsidP="00F6666F">
      <w:pPr>
        <w:pStyle w:val="Akapitzlist"/>
        <w:numPr>
          <w:ilvl w:val="0"/>
          <w:numId w:val="8"/>
        </w:numPr>
        <w:spacing w:after="0" w:line="360" w:lineRule="auto"/>
        <w:ind w:left="1434" w:hanging="357"/>
        <w:rPr>
          <w:rFonts w:ascii="Times New Roman" w:hAnsi="Times New Roman"/>
          <w:sz w:val="24"/>
          <w:szCs w:val="24"/>
        </w:rPr>
      </w:pPr>
      <w:r w:rsidRPr="00B978B3">
        <w:rPr>
          <w:rFonts w:ascii="Times New Roman" w:hAnsi="Times New Roman"/>
          <w:sz w:val="24"/>
          <w:szCs w:val="24"/>
        </w:rPr>
        <w:t>tylko wtedy, gdy ustawa tak stanowi.</w:t>
      </w:r>
    </w:p>
    <w:p w14:paraId="5125CC1B" w14:textId="77777777" w:rsidR="00F6666F" w:rsidRPr="00B978B3" w:rsidRDefault="00F6666F" w:rsidP="00F6666F">
      <w:pPr>
        <w:pStyle w:val="Akapitzlist"/>
        <w:spacing w:after="0" w:line="360" w:lineRule="auto"/>
        <w:ind w:left="1434"/>
        <w:rPr>
          <w:rFonts w:ascii="Times New Roman" w:hAnsi="Times New Roman"/>
          <w:sz w:val="24"/>
          <w:szCs w:val="24"/>
        </w:rPr>
      </w:pPr>
    </w:p>
    <w:p w14:paraId="321402EC" w14:textId="77777777" w:rsidR="00F6666F" w:rsidRPr="00B978B3" w:rsidRDefault="00F6666F" w:rsidP="00F6666F">
      <w:pPr>
        <w:pStyle w:val="Akapitzlist"/>
        <w:spacing w:after="0"/>
        <w:ind w:left="0"/>
        <w:rPr>
          <w:rFonts w:ascii="Times New Roman" w:hAnsi="Times New Roman"/>
          <w:sz w:val="24"/>
          <w:szCs w:val="24"/>
        </w:rPr>
      </w:pPr>
    </w:p>
    <w:p w14:paraId="44C0ECC7" w14:textId="77777777" w:rsidR="00F6666F" w:rsidRPr="00B978B3" w:rsidRDefault="00F6666F" w:rsidP="00F6666F">
      <w:pPr>
        <w:pStyle w:val="Akapitzlist"/>
        <w:numPr>
          <w:ilvl w:val="0"/>
          <w:numId w:val="1"/>
        </w:numPr>
        <w:spacing w:after="0"/>
        <w:rPr>
          <w:rFonts w:ascii="Times New Roman" w:hAnsi="Times New Roman"/>
        </w:rPr>
      </w:pPr>
      <w:r w:rsidRPr="00B978B3">
        <w:rPr>
          <w:rFonts w:ascii="Times New Roman" w:hAnsi="Times New Roman"/>
          <w:b/>
          <w:sz w:val="24"/>
          <w:szCs w:val="24"/>
        </w:rPr>
        <w:t>Środek karny w postaci zakazu prowadzenia działalności gospodarczej orzeka się:</w:t>
      </w:r>
    </w:p>
    <w:p w14:paraId="38486E5A" w14:textId="77777777" w:rsidR="00F6666F" w:rsidRPr="00B978B3" w:rsidRDefault="00F6666F" w:rsidP="00F6666F">
      <w:pPr>
        <w:pStyle w:val="Akapitzlist"/>
        <w:numPr>
          <w:ilvl w:val="0"/>
          <w:numId w:val="9"/>
        </w:numPr>
        <w:spacing w:after="0" w:line="360" w:lineRule="auto"/>
        <w:ind w:left="1077" w:firstLine="0"/>
        <w:rPr>
          <w:rFonts w:ascii="Times New Roman" w:hAnsi="Times New Roman"/>
          <w:sz w:val="24"/>
          <w:szCs w:val="24"/>
        </w:rPr>
      </w:pPr>
      <w:r w:rsidRPr="00B978B3">
        <w:rPr>
          <w:rFonts w:ascii="Times New Roman" w:hAnsi="Times New Roman"/>
          <w:sz w:val="24"/>
          <w:szCs w:val="24"/>
        </w:rPr>
        <w:t>w latach</w:t>
      </w:r>
      <w:r w:rsidR="00B978B3">
        <w:rPr>
          <w:rFonts w:ascii="Times New Roman" w:hAnsi="Times New Roman"/>
          <w:sz w:val="24"/>
          <w:szCs w:val="24"/>
        </w:rPr>
        <w:t>;</w:t>
      </w:r>
    </w:p>
    <w:p w14:paraId="4DBE474A" w14:textId="77777777" w:rsidR="00F6666F" w:rsidRPr="00B978B3" w:rsidRDefault="00F6666F" w:rsidP="00F6666F">
      <w:pPr>
        <w:pStyle w:val="Akapitzlist"/>
        <w:numPr>
          <w:ilvl w:val="0"/>
          <w:numId w:val="9"/>
        </w:numPr>
        <w:spacing w:after="0" w:line="360" w:lineRule="auto"/>
        <w:ind w:left="1077" w:firstLine="0"/>
        <w:rPr>
          <w:rFonts w:ascii="Times New Roman" w:hAnsi="Times New Roman"/>
          <w:sz w:val="24"/>
          <w:szCs w:val="24"/>
        </w:rPr>
      </w:pPr>
      <w:r w:rsidRPr="00B978B3">
        <w:rPr>
          <w:rFonts w:ascii="Times New Roman" w:hAnsi="Times New Roman"/>
          <w:sz w:val="24"/>
          <w:szCs w:val="24"/>
        </w:rPr>
        <w:t>w miesiącach</w:t>
      </w:r>
      <w:r w:rsidR="00B978B3">
        <w:rPr>
          <w:rFonts w:ascii="Times New Roman" w:hAnsi="Times New Roman"/>
          <w:sz w:val="24"/>
          <w:szCs w:val="24"/>
        </w:rPr>
        <w:t>;</w:t>
      </w:r>
    </w:p>
    <w:p w14:paraId="17C1BE7F" w14:textId="77777777" w:rsidR="00F6666F" w:rsidRPr="00B978B3" w:rsidRDefault="00F6666F" w:rsidP="00F6666F">
      <w:pPr>
        <w:pStyle w:val="Akapitzlist"/>
        <w:numPr>
          <w:ilvl w:val="0"/>
          <w:numId w:val="9"/>
        </w:numPr>
        <w:spacing w:after="0" w:line="360" w:lineRule="auto"/>
        <w:ind w:left="1077" w:firstLine="0"/>
        <w:rPr>
          <w:rFonts w:ascii="Times New Roman" w:hAnsi="Times New Roman"/>
          <w:sz w:val="24"/>
          <w:szCs w:val="24"/>
        </w:rPr>
      </w:pPr>
      <w:r w:rsidRPr="00B978B3">
        <w:rPr>
          <w:rFonts w:ascii="Times New Roman" w:hAnsi="Times New Roman"/>
          <w:sz w:val="24"/>
          <w:szCs w:val="24"/>
        </w:rPr>
        <w:t>w miesiącach i latach.</w:t>
      </w:r>
    </w:p>
    <w:p w14:paraId="7EB5D517" w14:textId="77777777" w:rsidR="00F6666F" w:rsidRPr="00B978B3" w:rsidRDefault="00F6666F" w:rsidP="00F6666F">
      <w:pPr>
        <w:pStyle w:val="Akapitzlist"/>
        <w:tabs>
          <w:tab w:val="left" w:pos="2948"/>
        </w:tabs>
        <w:spacing w:after="0"/>
        <w:ind w:left="360"/>
        <w:rPr>
          <w:rFonts w:ascii="Times New Roman" w:hAnsi="Times New Roman"/>
          <w:sz w:val="24"/>
          <w:szCs w:val="24"/>
        </w:rPr>
      </w:pPr>
      <w:r w:rsidRPr="00B978B3">
        <w:rPr>
          <w:rFonts w:ascii="Times New Roman" w:hAnsi="Times New Roman"/>
          <w:sz w:val="24"/>
          <w:szCs w:val="24"/>
        </w:rPr>
        <w:tab/>
      </w:r>
    </w:p>
    <w:p w14:paraId="20BCD416" w14:textId="77777777" w:rsidR="00F6666F" w:rsidRPr="00B978B3" w:rsidRDefault="00F6666F" w:rsidP="00F6666F">
      <w:pPr>
        <w:pStyle w:val="Akapitzlist"/>
        <w:numPr>
          <w:ilvl w:val="0"/>
          <w:numId w:val="1"/>
        </w:numPr>
        <w:spacing w:after="0"/>
        <w:rPr>
          <w:rFonts w:ascii="Times New Roman" w:hAnsi="Times New Roman"/>
          <w:b/>
          <w:sz w:val="24"/>
          <w:szCs w:val="24"/>
        </w:rPr>
      </w:pPr>
      <w:r w:rsidRPr="00B978B3">
        <w:rPr>
          <w:rFonts w:ascii="Times New Roman" w:hAnsi="Times New Roman"/>
          <w:b/>
          <w:sz w:val="24"/>
          <w:szCs w:val="24"/>
        </w:rPr>
        <w:t>Środkami karnymi są:</w:t>
      </w:r>
    </w:p>
    <w:p w14:paraId="072105DF" w14:textId="77777777" w:rsidR="00F6666F" w:rsidRPr="00B978B3" w:rsidRDefault="00F6666F" w:rsidP="00F6666F">
      <w:pPr>
        <w:pStyle w:val="Akapitzlist"/>
        <w:numPr>
          <w:ilvl w:val="0"/>
          <w:numId w:val="10"/>
        </w:numPr>
        <w:spacing w:after="0" w:line="360" w:lineRule="auto"/>
        <w:ind w:left="1434" w:hanging="357"/>
        <w:rPr>
          <w:rFonts w:ascii="Times New Roman" w:hAnsi="Times New Roman"/>
          <w:sz w:val="24"/>
          <w:szCs w:val="24"/>
        </w:rPr>
      </w:pPr>
      <w:r w:rsidRPr="00B978B3">
        <w:rPr>
          <w:rFonts w:ascii="Times New Roman" w:hAnsi="Times New Roman"/>
          <w:sz w:val="24"/>
          <w:szCs w:val="24"/>
        </w:rPr>
        <w:t>pozbawienie praw publicznych, nawiązka, zakaz zajmowania określonego stanowiska</w:t>
      </w:r>
      <w:r w:rsidR="00B978B3">
        <w:rPr>
          <w:rFonts w:ascii="Times New Roman" w:hAnsi="Times New Roman"/>
          <w:sz w:val="24"/>
          <w:szCs w:val="24"/>
        </w:rPr>
        <w:t>;</w:t>
      </w:r>
    </w:p>
    <w:p w14:paraId="18EAE021" w14:textId="77777777" w:rsidR="00F6666F" w:rsidRPr="00B978B3" w:rsidRDefault="00F6666F" w:rsidP="00F6666F">
      <w:pPr>
        <w:pStyle w:val="Akapitzlist"/>
        <w:numPr>
          <w:ilvl w:val="0"/>
          <w:numId w:val="10"/>
        </w:numPr>
        <w:spacing w:after="0" w:line="360" w:lineRule="auto"/>
        <w:ind w:left="1434" w:hanging="357"/>
        <w:rPr>
          <w:rFonts w:ascii="Times New Roman" w:hAnsi="Times New Roman"/>
          <w:sz w:val="24"/>
          <w:szCs w:val="24"/>
        </w:rPr>
      </w:pPr>
      <w:r w:rsidRPr="00B978B3">
        <w:rPr>
          <w:rFonts w:ascii="Times New Roman" w:hAnsi="Times New Roman"/>
          <w:sz w:val="24"/>
          <w:szCs w:val="24"/>
        </w:rPr>
        <w:t>świadczenie pieniężne, zakaz prowadzenia pojazdów, podanie wyroku do publicznej wiadomości</w:t>
      </w:r>
      <w:r w:rsidR="00B978B3">
        <w:rPr>
          <w:rFonts w:ascii="Times New Roman" w:hAnsi="Times New Roman"/>
          <w:sz w:val="24"/>
          <w:szCs w:val="24"/>
        </w:rPr>
        <w:t>;</w:t>
      </w:r>
    </w:p>
    <w:p w14:paraId="05A51A99" w14:textId="77777777" w:rsidR="00F6666F" w:rsidRPr="00B978B3" w:rsidRDefault="00F6666F" w:rsidP="00F6666F">
      <w:pPr>
        <w:pStyle w:val="Akapitzlist"/>
        <w:numPr>
          <w:ilvl w:val="0"/>
          <w:numId w:val="10"/>
        </w:numPr>
        <w:spacing w:after="0" w:line="360" w:lineRule="auto"/>
        <w:ind w:left="1434" w:hanging="357"/>
        <w:rPr>
          <w:rFonts w:ascii="Times New Roman" w:hAnsi="Times New Roman"/>
          <w:sz w:val="24"/>
          <w:szCs w:val="24"/>
        </w:rPr>
      </w:pPr>
      <w:r w:rsidRPr="00B978B3">
        <w:rPr>
          <w:rFonts w:ascii="Times New Roman" w:hAnsi="Times New Roman"/>
          <w:sz w:val="24"/>
          <w:szCs w:val="24"/>
        </w:rPr>
        <w:t xml:space="preserve"> zakaz wstępu na imprezę masową, zakaz kontaktowania się z określonymi osobami, obowiązek naprawienia szkody.</w:t>
      </w:r>
    </w:p>
    <w:p w14:paraId="29FA136F" w14:textId="77777777" w:rsidR="00F6666F" w:rsidRPr="00B978B3" w:rsidRDefault="00F6666F" w:rsidP="00F6666F">
      <w:pPr>
        <w:pStyle w:val="Akapitzlist"/>
        <w:spacing w:after="0"/>
        <w:ind w:left="1080"/>
        <w:jc w:val="both"/>
        <w:rPr>
          <w:rFonts w:ascii="Times New Roman" w:hAnsi="Times New Roman"/>
          <w:sz w:val="24"/>
          <w:szCs w:val="24"/>
        </w:rPr>
      </w:pPr>
    </w:p>
    <w:p w14:paraId="79C85779" w14:textId="77777777" w:rsidR="00F6666F" w:rsidRPr="00B978B3" w:rsidRDefault="00F6666F" w:rsidP="00F6666F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B978B3">
        <w:rPr>
          <w:rFonts w:ascii="Times New Roman" w:hAnsi="Times New Roman"/>
          <w:b/>
          <w:sz w:val="24"/>
          <w:szCs w:val="24"/>
        </w:rPr>
        <w:t>Odpowiada za podżeganie:</w:t>
      </w:r>
    </w:p>
    <w:p w14:paraId="15D0A81B" w14:textId="77777777" w:rsidR="00F6666F" w:rsidRPr="00B978B3" w:rsidRDefault="00F6666F" w:rsidP="00F6666F">
      <w:pPr>
        <w:pStyle w:val="Akapitzlist"/>
        <w:numPr>
          <w:ilvl w:val="0"/>
          <w:numId w:val="11"/>
        </w:numPr>
        <w:spacing w:after="0" w:line="360" w:lineRule="auto"/>
        <w:ind w:left="1434" w:hanging="357"/>
        <w:rPr>
          <w:rFonts w:ascii="Times New Roman" w:hAnsi="Times New Roman"/>
          <w:sz w:val="24"/>
          <w:szCs w:val="24"/>
        </w:rPr>
      </w:pPr>
      <w:r w:rsidRPr="00B978B3">
        <w:rPr>
          <w:rFonts w:ascii="Times New Roman" w:hAnsi="Times New Roman"/>
          <w:sz w:val="24"/>
          <w:szCs w:val="24"/>
        </w:rPr>
        <w:t>kto poleca wykonanie czyny zabronionego</w:t>
      </w:r>
      <w:r w:rsidR="00B978B3">
        <w:rPr>
          <w:rFonts w:ascii="Times New Roman" w:hAnsi="Times New Roman"/>
          <w:sz w:val="24"/>
          <w:szCs w:val="24"/>
        </w:rPr>
        <w:t>;</w:t>
      </w:r>
    </w:p>
    <w:p w14:paraId="00CDE410" w14:textId="77777777" w:rsidR="00F6666F" w:rsidRPr="00B978B3" w:rsidRDefault="00F6666F" w:rsidP="00F6666F">
      <w:pPr>
        <w:pStyle w:val="Akapitzlist"/>
        <w:numPr>
          <w:ilvl w:val="0"/>
          <w:numId w:val="11"/>
        </w:numPr>
        <w:spacing w:after="0" w:line="360" w:lineRule="auto"/>
        <w:ind w:left="1434" w:hanging="357"/>
        <w:rPr>
          <w:rFonts w:ascii="Times New Roman" w:hAnsi="Times New Roman"/>
          <w:sz w:val="24"/>
          <w:szCs w:val="24"/>
        </w:rPr>
      </w:pPr>
      <w:r w:rsidRPr="00B978B3">
        <w:rPr>
          <w:rFonts w:ascii="Times New Roman" w:hAnsi="Times New Roman"/>
          <w:sz w:val="24"/>
          <w:szCs w:val="24"/>
        </w:rPr>
        <w:t>kto w zamiarze, aby inna osoba dokonała czynu zabronionego swoim zachowaniem ułatwia jego popełnienie</w:t>
      </w:r>
      <w:r w:rsidR="00B978B3">
        <w:rPr>
          <w:rFonts w:ascii="Times New Roman" w:hAnsi="Times New Roman"/>
          <w:sz w:val="24"/>
          <w:szCs w:val="24"/>
        </w:rPr>
        <w:t>;</w:t>
      </w:r>
    </w:p>
    <w:p w14:paraId="75B2DB87" w14:textId="77777777" w:rsidR="00F6666F" w:rsidRPr="00B978B3" w:rsidRDefault="00F6666F" w:rsidP="00F6666F">
      <w:pPr>
        <w:pStyle w:val="Akapitzlist"/>
        <w:numPr>
          <w:ilvl w:val="0"/>
          <w:numId w:val="11"/>
        </w:numPr>
        <w:spacing w:after="0" w:line="360" w:lineRule="auto"/>
        <w:ind w:left="1434" w:hanging="357"/>
        <w:rPr>
          <w:rFonts w:ascii="Times New Roman" w:hAnsi="Times New Roman"/>
          <w:sz w:val="24"/>
          <w:szCs w:val="24"/>
        </w:rPr>
      </w:pPr>
      <w:r w:rsidRPr="00B978B3">
        <w:rPr>
          <w:rFonts w:ascii="Times New Roman" w:hAnsi="Times New Roman"/>
          <w:sz w:val="24"/>
          <w:szCs w:val="24"/>
        </w:rPr>
        <w:t>kto chcąc, aby inna osoba dokonała czynu zabronionego, nakłania ją do tego.</w:t>
      </w:r>
    </w:p>
    <w:p w14:paraId="699CC034" w14:textId="77777777" w:rsidR="00F6666F" w:rsidRPr="00B978B3" w:rsidRDefault="00F6666F" w:rsidP="00F6666F">
      <w:pPr>
        <w:pStyle w:val="Akapitzlist"/>
        <w:spacing w:after="0"/>
        <w:ind w:left="1080"/>
        <w:jc w:val="both"/>
        <w:rPr>
          <w:rFonts w:ascii="Times New Roman" w:hAnsi="Times New Roman"/>
          <w:sz w:val="24"/>
          <w:szCs w:val="24"/>
        </w:rPr>
      </w:pPr>
    </w:p>
    <w:p w14:paraId="3D868181" w14:textId="77777777" w:rsidR="00F6666F" w:rsidRPr="00B978B3" w:rsidRDefault="00F6666F" w:rsidP="00F6666F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B978B3">
        <w:rPr>
          <w:rFonts w:ascii="Times New Roman" w:hAnsi="Times New Roman"/>
          <w:b/>
          <w:sz w:val="24"/>
          <w:szCs w:val="24"/>
        </w:rPr>
        <w:t>Warunkowe umorzenie postępowania następuje na okres próby, który wynosi:</w:t>
      </w:r>
    </w:p>
    <w:p w14:paraId="6C22F9F1" w14:textId="77777777" w:rsidR="00F6666F" w:rsidRPr="00B978B3" w:rsidRDefault="00F6666F" w:rsidP="00F6666F">
      <w:pPr>
        <w:pStyle w:val="Akapitzlist"/>
        <w:numPr>
          <w:ilvl w:val="0"/>
          <w:numId w:val="12"/>
        </w:numPr>
        <w:spacing w:after="0" w:line="360" w:lineRule="auto"/>
        <w:ind w:left="1434" w:hanging="357"/>
        <w:rPr>
          <w:rFonts w:ascii="Times New Roman" w:hAnsi="Times New Roman"/>
          <w:sz w:val="24"/>
          <w:szCs w:val="24"/>
        </w:rPr>
      </w:pPr>
      <w:r w:rsidRPr="00B978B3">
        <w:rPr>
          <w:rFonts w:ascii="Times New Roman" w:hAnsi="Times New Roman"/>
          <w:sz w:val="24"/>
          <w:szCs w:val="24"/>
        </w:rPr>
        <w:t>od roku do 5 lat</w:t>
      </w:r>
      <w:r w:rsidR="00B978B3">
        <w:rPr>
          <w:rFonts w:ascii="Times New Roman" w:hAnsi="Times New Roman"/>
          <w:sz w:val="24"/>
          <w:szCs w:val="24"/>
        </w:rPr>
        <w:t>;</w:t>
      </w:r>
    </w:p>
    <w:p w14:paraId="14DB88B7" w14:textId="77777777" w:rsidR="00F6666F" w:rsidRPr="00B978B3" w:rsidRDefault="00F6666F" w:rsidP="00F6666F">
      <w:pPr>
        <w:pStyle w:val="Akapitzlist"/>
        <w:numPr>
          <w:ilvl w:val="0"/>
          <w:numId w:val="12"/>
        </w:numPr>
        <w:spacing w:after="0" w:line="360" w:lineRule="auto"/>
        <w:ind w:left="1434" w:hanging="357"/>
        <w:rPr>
          <w:rFonts w:ascii="Times New Roman" w:hAnsi="Times New Roman"/>
          <w:sz w:val="24"/>
          <w:szCs w:val="24"/>
        </w:rPr>
      </w:pPr>
      <w:r w:rsidRPr="00B978B3">
        <w:rPr>
          <w:rFonts w:ascii="Times New Roman" w:hAnsi="Times New Roman"/>
          <w:sz w:val="24"/>
          <w:szCs w:val="24"/>
        </w:rPr>
        <w:t>od 6 miesięcy do lat 3</w:t>
      </w:r>
      <w:r w:rsidR="00B978B3">
        <w:rPr>
          <w:rFonts w:ascii="Times New Roman" w:hAnsi="Times New Roman"/>
          <w:sz w:val="24"/>
          <w:szCs w:val="24"/>
        </w:rPr>
        <w:t>;</w:t>
      </w:r>
    </w:p>
    <w:p w14:paraId="45189931" w14:textId="77777777" w:rsidR="00F6666F" w:rsidRPr="00B978B3" w:rsidRDefault="00F6666F" w:rsidP="00F6666F">
      <w:pPr>
        <w:pStyle w:val="Akapitzlist"/>
        <w:numPr>
          <w:ilvl w:val="0"/>
          <w:numId w:val="12"/>
        </w:numPr>
        <w:spacing w:after="0" w:line="360" w:lineRule="auto"/>
        <w:ind w:left="1434" w:hanging="357"/>
        <w:rPr>
          <w:rFonts w:ascii="Times New Roman" w:hAnsi="Times New Roman"/>
          <w:sz w:val="24"/>
          <w:szCs w:val="24"/>
        </w:rPr>
      </w:pPr>
      <w:r w:rsidRPr="00B978B3">
        <w:rPr>
          <w:rFonts w:ascii="Times New Roman" w:hAnsi="Times New Roman"/>
          <w:sz w:val="24"/>
          <w:szCs w:val="24"/>
        </w:rPr>
        <w:t>od roku do lat 3.</w:t>
      </w:r>
    </w:p>
    <w:p w14:paraId="5BB9B5EE" w14:textId="77777777" w:rsidR="00F6666F" w:rsidRPr="00B978B3" w:rsidRDefault="00F6666F" w:rsidP="00F6666F">
      <w:pPr>
        <w:pStyle w:val="Akapitzlist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7E855016" w14:textId="77777777" w:rsidR="00F6666F" w:rsidRPr="00B978B3" w:rsidRDefault="00F6666F" w:rsidP="00F6666F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B978B3">
        <w:rPr>
          <w:rFonts w:ascii="Times New Roman" w:hAnsi="Times New Roman"/>
          <w:b/>
          <w:sz w:val="24"/>
          <w:szCs w:val="24"/>
        </w:rPr>
        <w:t>Zawieszając wykonanie kary sąd obowiązkowo oddaje pod dozór:</w:t>
      </w:r>
    </w:p>
    <w:p w14:paraId="5B5E5A05" w14:textId="77777777" w:rsidR="00F6666F" w:rsidRPr="00B978B3" w:rsidRDefault="00F6666F" w:rsidP="00F6666F">
      <w:pPr>
        <w:pStyle w:val="Akapitzlist"/>
        <w:numPr>
          <w:ilvl w:val="0"/>
          <w:numId w:val="13"/>
        </w:numPr>
        <w:spacing w:after="0" w:line="360" w:lineRule="auto"/>
        <w:ind w:left="1434" w:hanging="357"/>
        <w:rPr>
          <w:rFonts w:ascii="Times New Roman" w:hAnsi="Times New Roman"/>
          <w:sz w:val="24"/>
          <w:szCs w:val="24"/>
        </w:rPr>
      </w:pPr>
      <w:r w:rsidRPr="00B978B3">
        <w:rPr>
          <w:rFonts w:ascii="Times New Roman" w:hAnsi="Times New Roman"/>
          <w:sz w:val="24"/>
          <w:szCs w:val="24"/>
        </w:rPr>
        <w:t>sprawcę określonego w art. 64 § 1 kk</w:t>
      </w:r>
      <w:r w:rsidR="00B978B3">
        <w:rPr>
          <w:rFonts w:ascii="Times New Roman" w:hAnsi="Times New Roman"/>
          <w:sz w:val="24"/>
          <w:szCs w:val="24"/>
        </w:rPr>
        <w:t>;</w:t>
      </w:r>
    </w:p>
    <w:p w14:paraId="4DB05FBC" w14:textId="77777777" w:rsidR="00F6666F" w:rsidRPr="00B978B3" w:rsidRDefault="00F6666F" w:rsidP="00F6666F">
      <w:pPr>
        <w:pStyle w:val="Akapitzlist"/>
        <w:numPr>
          <w:ilvl w:val="0"/>
          <w:numId w:val="13"/>
        </w:numPr>
        <w:spacing w:after="0" w:line="360" w:lineRule="auto"/>
        <w:ind w:left="1434" w:hanging="357"/>
        <w:rPr>
          <w:rFonts w:ascii="Times New Roman" w:hAnsi="Times New Roman"/>
          <w:sz w:val="24"/>
          <w:szCs w:val="24"/>
        </w:rPr>
      </w:pPr>
      <w:r w:rsidRPr="00B978B3">
        <w:rPr>
          <w:rFonts w:ascii="Times New Roman" w:hAnsi="Times New Roman"/>
          <w:sz w:val="24"/>
          <w:szCs w:val="24"/>
        </w:rPr>
        <w:t>sprawcę, który popełnił przestępstwo z użyciem przemocy</w:t>
      </w:r>
      <w:r w:rsidR="00B978B3">
        <w:rPr>
          <w:rFonts w:ascii="Times New Roman" w:hAnsi="Times New Roman"/>
          <w:sz w:val="24"/>
          <w:szCs w:val="24"/>
        </w:rPr>
        <w:t>;</w:t>
      </w:r>
    </w:p>
    <w:p w14:paraId="02559B0C" w14:textId="77777777" w:rsidR="00F6666F" w:rsidRPr="00B978B3" w:rsidRDefault="00F6666F" w:rsidP="00F6666F">
      <w:pPr>
        <w:pStyle w:val="Akapitzlist"/>
        <w:numPr>
          <w:ilvl w:val="0"/>
          <w:numId w:val="13"/>
        </w:numPr>
        <w:spacing w:after="0" w:line="360" w:lineRule="auto"/>
        <w:ind w:left="1434" w:hanging="357"/>
        <w:rPr>
          <w:rFonts w:ascii="Times New Roman" w:hAnsi="Times New Roman"/>
          <w:sz w:val="24"/>
          <w:szCs w:val="24"/>
        </w:rPr>
      </w:pPr>
      <w:r w:rsidRPr="00B978B3">
        <w:rPr>
          <w:rFonts w:ascii="Times New Roman" w:hAnsi="Times New Roman"/>
          <w:sz w:val="24"/>
          <w:szCs w:val="24"/>
        </w:rPr>
        <w:t>młodocianego sprawcę przestępstwa umyślnego.</w:t>
      </w:r>
    </w:p>
    <w:p w14:paraId="2929D67B" w14:textId="77777777" w:rsidR="00F6666F" w:rsidRPr="00B978B3" w:rsidRDefault="00F6666F" w:rsidP="00F666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515EC3A" w14:textId="77777777" w:rsidR="00F6666F" w:rsidRPr="00B978B3" w:rsidRDefault="00F6666F" w:rsidP="00F6666F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B978B3">
        <w:rPr>
          <w:rFonts w:ascii="Times New Roman" w:hAnsi="Times New Roman"/>
          <w:b/>
          <w:sz w:val="24"/>
          <w:szCs w:val="24"/>
        </w:rPr>
        <w:t>Sąd wymierza karę łączną w granicach:</w:t>
      </w:r>
    </w:p>
    <w:p w14:paraId="751438BF" w14:textId="77777777" w:rsidR="00F6666F" w:rsidRPr="00B978B3" w:rsidRDefault="00F6666F" w:rsidP="00F6666F">
      <w:pPr>
        <w:pStyle w:val="Akapitzlist"/>
        <w:numPr>
          <w:ilvl w:val="0"/>
          <w:numId w:val="14"/>
        </w:numPr>
        <w:spacing w:after="0" w:line="360" w:lineRule="auto"/>
        <w:ind w:left="1434" w:hanging="357"/>
        <w:rPr>
          <w:rFonts w:ascii="Times New Roman" w:hAnsi="Times New Roman"/>
          <w:sz w:val="24"/>
          <w:szCs w:val="24"/>
        </w:rPr>
      </w:pPr>
      <w:r w:rsidRPr="00B978B3">
        <w:rPr>
          <w:rFonts w:ascii="Times New Roman" w:hAnsi="Times New Roman"/>
          <w:sz w:val="24"/>
          <w:szCs w:val="24"/>
        </w:rPr>
        <w:t>od najwyższej z kar wymierzonych za poszczególne przestępstwa do ich sumy</w:t>
      </w:r>
      <w:r w:rsidR="00B978B3">
        <w:rPr>
          <w:rFonts w:ascii="Times New Roman" w:hAnsi="Times New Roman"/>
          <w:sz w:val="24"/>
          <w:szCs w:val="24"/>
        </w:rPr>
        <w:t>;</w:t>
      </w:r>
    </w:p>
    <w:p w14:paraId="23D1E2C3" w14:textId="77777777" w:rsidR="00F6666F" w:rsidRPr="00B978B3" w:rsidRDefault="00F6666F" w:rsidP="00F6666F">
      <w:pPr>
        <w:pStyle w:val="Akapitzlist"/>
        <w:numPr>
          <w:ilvl w:val="0"/>
          <w:numId w:val="14"/>
        </w:numPr>
        <w:spacing w:after="0" w:line="360" w:lineRule="auto"/>
        <w:ind w:left="1434" w:hanging="357"/>
        <w:rPr>
          <w:rFonts w:ascii="Times New Roman" w:hAnsi="Times New Roman"/>
          <w:sz w:val="24"/>
          <w:szCs w:val="24"/>
        </w:rPr>
      </w:pPr>
      <w:r w:rsidRPr="00B978B3">
        <w:rPr>
          <w:rFonts w:ascii="Times New Roman" w:hAnsi="Times New Roman"/>
          <w:sz w:val="24"/>
          <w:szCs w:val="24"/>
        </w:rPr>
        <w:t>powyżej najwyższej z kar wymierzonych za poszczególne przestępstwa do ich sumy</w:t>
      </w:r>
      <w:r w:rsidR="00B978B3">
        <w:rPr>
          <w:rFonts w:ascii="Times New Roman" w:hAnsi="Times New Roman"/>
          <w:sz w:val="24"/>
          <w:szCs w:val="24"/>
        </w:rPr>
        <w:t>;</w:t>
      </w:r>
    </w:p>
    <w:p w14:paraId="45F5118E" w14:textId="77777777" w:rsidR="00F6666F" w:rsidRPr="00B978B3" w:rsidRDefault="00F6666F" w:rsidP="00F6666F">
      <w:pPr>
        <w:pStyle w:val="Akapitzlist"/>
        <w:numPr>
          <w:ilvl w:val="0"/>
          <w:numId w:val="14"/>
        </w:numPr>
        <w:spacing w:after="0" w:line="360" w:lineRule="auto"/>
        <w:ind w:left="1434" w:hanging="357"/>
        <w:rPr>
          <w:rFonts w:ascii="Times New Roman" w:hAnsi="Times New Roman"/>
          <w:sz w:val="24"/>
          <w:szCs w:val="24"/>
        </w:rPr>
      </w:pPr>
      <w:r w:rsidRPr="00B978B3">
        <w:rPr>
          <w:rFonts w:ascii="Times New Roman" w:hAnsi="Times New Roman"/>
          <w:sz w:val="24"/>
          <w:szCs w:val="24"/>
        </w:rPr>
        <w:t>od najniższej z kar wymierzonych za poszczególne przestępstwa do ich sumy.</w:t>
      </w:r>
    </w:p>
    <w:p w14:paraId="65AF4FB2" w14:textId="77777777" w:rsidR="00F6666F" w:rsidRPr="00B978B3" w:rsidRDefault="00F6666F" w:rsidP="00F6666F">
      <w:pPr>
        <w:pStyle w:val="Akapitzlist"/>
        <w:spacing w:after="0"/>
        <w:ind w:left="1080"/>
        <w:jc w:val="center"/>
        <w:rPr>
          <w:rFonts w:ascii="Times New Roman" w:hAnsi="Times New Roman"/>
          <w:sz w:val="24"/>
          <w:szCs w:val="24"/>
        </w:rPr>
      </w:pPr>
    </w:p>
    <w:p w14:paraId="11915B13" w14:textId="77777777" w:rsidR="00F6666F" w:rsidRPr="00B978B3" w:rsidRDefault="00F6666F" w:rsidP="00F6666F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</w:rPr>
      </w:pPr>
      <w:r w:rsidRPr="00B978B3">
        <w:rPr>
          <w:rFonts w:ascii="Times New Roman" w:hAnsi="Times New Roman"/>
          <w:b/>
          <w:sz w:val="24"/>
          <w:szCs w:val="24"/>
        </w:rPr>
        <w:lastRenderedPageBreak/>
        <w:t>W razie skazania sprawcy za przestępstwo określone w art. 244 kk</w:t>
      </w:r>
      <w:r w:rsidRPr="00B978B3">
        <w:rPr>
          <w:rFonts w:ascii="Times New Roman" w:hAnsi="Times New Roman"/>
        </w:rPr>
        <w:t xml:space="preserve"> </w:t>
      </w:r>
      <w:r w:rsidRPr="00B978B3">
        <w:rPr>
          <w:rFonts w:ascii="Times New Roman" w:hAnsi="Times New Roman"/>
          <w:b/>
          <w:sz w:val="24"/>
          <w:szCs w:val="24"/>
        </w:rPr>
        <w:t>sąd orzeka świadczenie pieniężne wymienione w art. 39 pkt 7 na rzecz Funduszu Pomocy Pokrzywdzonym oraz Pomocy Postpenitencjarnej w wysokości:</w:t>
      </w:r>
    </w:p>
    <w:p w14:paraId="105FA19A" w14:textId="77777777" w:rsidR="00F6666F" w:rsidRPr="00B978B3" w:rsidRDefault="00F6666F" w:rsidP="00F6666F">
      <w:pPr>
        <w:pStyle w:val="Akapitzlist"/>
        <w:numPr>
          <w:ilvl w:val="0"/>
          <w:numId w:val="15"/>
        </w:numPr>
        <w:spacing w:after="0" w:line="360" w:lineRule="auto"/>
        <w:ind w:left="1434" w:hanging="357"/>
        <w:rPr>
          <w:rFonts w:ascii="Times New Roman" w:hAnsi="Times New Roman"/>
          <w:sz w:val="24"/>
          <w:szCs w:val="24"/>
        </w:rPr>
      </w:pPr>
      <w:r w:rsidRPr="00B978B3">
        <w:rPr>
          <w:rFonts w:ascii="Times New Roman" w:hAnsi="Times New Roman"/>
          <w:sz w:val="24"/>
          <w:szCs w:val="24"/>
        </w:rPr>
        <w:t>co najmniej 5000 złotych nie więcej niż 60.000 złotych</w:t>
      </w:r>
      <w:r w:rsidR="00B978B3">
        <w:rPr>
          <w:rFonts w:ascii="Times New Roman" w:hAnsi="Times New Roman"/>
          <w:sz w:val="24"/>
          <w:szCs w:val="24"/>
        </w:rPr>
        <w:t>;</w:t>
      </w:r>
    </w:p>
    <w:p w14:paraId="3FC73F2D" w14:textId="77777777" w:rsidR="00F6666F" w:rsidRPr="00B978B3" w:rsidRDefault="00F6666F" w:rsidP="00F6666F">
      <w:pPr>
        <w:pStyle w:val="Akapitzlist"/>
        <w:numPr>
          <w:ilvl w:val="0"/>
          <w:numId w:val="15"/>
        </w:numPr>
        <w:spacing w:after="0" w:line="360" w:lineRule="auto"/>
        <w:ind w:left="1434" w:hanging="357"/>
        <w:rPr>
          <w:rFonts w:ascii="Times New Roman" w:hAnsi="Times New Roman"/>
        </w:rPr>
      </w:pPr>
      <w:r w:rsidRPr="00B978B3">
        <w:rPr>
          <w:rFonts w:ascii="Times New Roman" w:hAnsi="Times New Roman"/>
          <w:sz w:val="24"/>
          <w:szCs w:val="24"/>
        </w:rPr>
        <w:t>co najmniej 10.000 złotych nie więcej niż 60.000 złotych</w:t>
      </w:r>
      <w:r w:rsidR="00B978B3">
        <w:rPr>
          <w:rFonts w:ascii="Times New Roman" w:hAnsi="Times New Roman"/>
          <w:b/>
          <w:sz w:val="24"/>
          <w:szCs w:val="24"/>
        </w:rPr>
        <w:t>;</w:t>
      </w:r>
    </w:p>
    <w:p w14:paraId="59CF7DF5" w14:textId="77777777" w:rsidR="00F6666F" w:rsidRPr="00B978B3" w:rsidRDefault="00F6666F" w:rsidP="00F6666F">
      <w:pPr>
        <w:pStyle w:val="Akapitzlist"/>
        <w:numPr>
          <w:ilvl w:val="0"/>
          <w:numId w:val="15"/>
        </w:numPr>
        <w:spacing w:after="0" w:line="360" w:lineRule="auto"/>
        <w:ind w:left="1434" w:hanging="357"/>
        <w:rPr>
          <w:rFonts w:ascii="Times New Roman" w:hAnsi="Times New Roman"/>
          <w:sz w:val="24"/>
          <w:szCs w:val="24"/>
        </w:rPr>
      </w:pPr>
      <w:r w:rsidRPr="00B978B3">
        <w:rPr>
          <w:rFonts w:ascii="Times New Roman" w:hAnsi="Times New Roman"/>
          <w:sz w:val="24"/>
          <w:szCs w:val="24"/>
        </w:rPr>
        <w:t>w dowolnej wysokości.</w:t>
      </w:r>
    </w:p>
    <w:p w14:paraId="08200D54" w14:textId="77777777" w:rsidR="00F6666F" w:rsidRPr="00B978B3" w:rsidRDefault="00F6666F" w:rsidP="00F6666F">
      <w:pPr>
        <w:pStyle w:val="Akapitzlist"/>
        <w:spacing w:after="0"/>
        <w:ind w:left="1080"/>
        <w:jc w:val="both"/>
        <w:rPr>
          <w:rFonts w:ascii="Times New Roman" w:hAnsi="Times New Roman"/>
          <w:sz w:val="24"/>
          <w:szCs w:val="24"/>
        </w:rPr>
      </w:pPr>
    </w:p>
    <w:p w14:paraId="50AC0384" w14:textId="77777777" w:rsidR="00F6666F" w:rsidRPr="00B978B3" w:rsidRDefault="00F6666F" w:rsidP="00F6666F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B978B3">
        <w:rPr>
          <w:rFonts w:ascii="Times New Roman" w:hAnsi="Times New Roman"/>
          <w:b/>
          <w:sz w:val="24"/>
          <w:szCs w:val="24"/>
        </w:rPr>
        <w:t>Tymczasowe aresztowanie może nastąpić:</w:t>
      </w:r>
    </w:p>
    <w:p w14:paraId="720FBB0A" w14:textId="77777777" w:rsidR="00F6666F" w:rsidRPr="00B978B3" w:rsidRDefault="00F6666F" w:rsidP="00F6666F">
      <w:pPr>
        <w:pStyle w:val="Akapitzlist"/>
        <w:numPr>
          <w:ilvl w:val="0"/>
          <w:numId w:val="16"/>
        </w:numPr>
        <w:spacing w:after="0" w:line="360" w:lineRule="auto"/>
        <w:ind w:left="1434" w:hanging="357"/>
        <w:rPr>
          <w:rFonts w:ascii="Times New Roman" w:hAnsi="Times New Roman"/>
          <w:sz w:val="24"/>
          <w:szCs w:val="24"/>
        </w:rPr>
      </w:pPr>
      <w:r w:rsidRPr="00B978B3">
        <w:rPr>
          <w:rFonts w:ascii="Times New Roman" w:hAnsi="Times New Roman"/>
          <w:sz w:val="24"/>
          <w:szCs w:val="24"/>
        </w:rPr>
        <w:t xml:space="preserve"> w toku postępowania przygotowawczego na mocy postanowienia prokuratora, w toku postępowania przed sądem na mocy postanowienia sądu</w:t>
      </w:r>
      <w:r w:rsidR="00B978B3">
        <w:rPr>
          <w:rFonts w:ascii="Times New Roman" w:hAnsi="Times New Roman"/>
          <w:sz w:val="24"/>
          <w:szCs w:val="24"/>
        </w:rPr>
        <w:t>;</w:t>
      </w:r>
    </w:p>
    <w:p w14:paraId="60875189" w14:textId="77777777" w:rsidR="00F6666F" w:rsidRPr="00B978B3" w:rsidRDefault="00F6666F" w:rsidP="00F6666F">
      <w:pPr>
        <w:pStyle w:val="Akapitzlist"/>
        <w:numPr>
          <w:ilvl w:val="0"/>
          <w:numId w:val="16"/>
        </w:numPr>
        <w:spacing w:after="0" w:line="360" w:lineRule="auto"/>
        <w:ind w:left="1434" w:hanging="357"/>
        <w:rPr>
          <w:rFonts w:ascii="Times New Roman" w:hAnsi="Times New Roman"/>
          <w:sz w:val="24"/>
          <w:szCs w:val="24"/>
        </w:rPr>
      </w:pPr>
      <w:r w:rsidRPr="00B978B3">
        <w:rPr>
          <w:rFonts w:ascii="Times New Roman" w:hAnsi="Times New Roman"/>
          <w:sz w:val="24"/>
          <w:szCs w:val="24"/>
        </w:rPr>
        <w:t>tylko na mocy postanowienia sądu</w:t>
      </w:r>
      <w:r w:rsidR="00B978B3">
        <w:rPr>
          <w:rFonts w:ascii="Times New Roman" w:hAnsi="Times New Roman"/>
          <w:sz w:val="24"/>
          <w:szCs w:val="24"/>
        </w:rPr>
        <w:t>;</w:t>
      </w:r>
    </w:p>
    <w:p w14:paraId="424FEBFB" w14:textId="77777777" w:rsidR="00F6666F" w:rsidRPr="00B978B3" w:rsidRDefault="00F6666F" w:rsidP="00F6666F">
      <w:pPr>
        <w:pStyle w:val="Akapitzlist"/>
        <w:numPr>
          <w:ilvl w:val="0"/>
          <w:numId w:val="16"/>
        </w:numPr>
        <w:spacing w:after="0" w:line="360" w:lineRule="auto"/>
        <w:ind w:left="1434" w:hanging="357"/>
        <w:rPr>
          <w:rFonts w:ascii="Times New Roman" w:hAnsi="Times New Roman"/>
          <w:sz w:val="24"/>
          <w:szCs w:val="24"/>
        </w:rPr>
      </w:pPr>
      <w:r w:rsidRPr="00B978B3">
        <w:rPr>
          <w:rFonts w:ascii="Times New Roman" w:hAnsi="Times New Roman"/>
          <w:sz w:val="24"/>
          <w:szCs w:val="24"/>
        </w:rPr>
        <w:t>w toku postępowania przygotowawczego tylko na mocy postanowienia sądu, w którego okręgu prowadzi się postępowanie.</w:t>
      </w:r>
    </w:p>
    <w:p w14:paraId="0F1CD5A7" w14:textId="77777777" w:rsidR="00F6666F" w:rsidRPr="00B978B3" w:rsidRDefault="00F6666F" w:rsidP="00F6666F">
      <w:pPr>
        <w:pStyle w:val="Akapitzlist"/>
        <w:spacing w:after="0"/>
        <w:ind w:left="1080"/>
        <w:jc w:val="both"/>
        <w:rPr>
          <w:rFonts w:ascii="Times New Roman" w:hAnsi="Times New Roman"/>
          <w:sz w:val="24"/>
          <w:szCs w:val="24"/>
        </w:rPr>
      </w:pPr>
    </w:p>
    <w:p w14:paraId="603D167F" w14:textId="77777777" w:rsidR="00F6666F" w:rsidRPr="00B978B3" w:rsidRDefault="00F6666F" w:rsidP="00F6666F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B978B3">
        <w:rPr>
          <w:rFonts w:ascii="Times New Roman" w:hAnsi="Times New Roman"/>
          <w:b/>
          <w:sz w:val="24"/>
          <w:szCs w:val="24"/>
        </w:rPr>
        <w:t>Sąd na rozprawie głównej stwierdza, że nie jest właściwy miejscowo, czy:</w:t>
      </w:r>
    </w:p>
    <w:p w14:paraId="2294F422" w14:textId="77777777" w:rsidR="00F6666F" w:rsidRPr="00B978B3" w:rsidRDefault="00F6666F" w:rsidP="00F6666F">
      <w:pPr>
        <w:pStyle w:val="Akapitzlist"/>
        <w:numPr>
          <w:ilvl w:val="0"/>
          <w:numId w:val="17"/>
        </w:numPr>
        <w:spacing w:after="0" w:line="360" w:lineRule="auto"/>
        <w:ind w:left="1434" w:hanging="357"/>
        <w:rPr>
          <w:rFonts w:ascii="Times New Roman" w:hAnsi="Times New Roman"/>
          <w:sz w:val="24"/>
          <w:szCs w:val="24"/>
        </w:rPr>
      </w:pPr>
      <w:r w:rsidRPr="00B978B3">
        <w:rPr>
          <w:rFonts w:ascii="Times New Roman" w:hAnsi="Times New Roman"/>
          <w:sz w:val="24"/>
          <w:szCs w:val="24"/>
        </w:rPr>
        <w:t>przekazuje sprawę sądowi właściwemu</w:t>
      </w:r>
      <w:r w:rsidR="00B978B3">
        <w:rPr>
          <w:rFonts w:ascii="Times New Roman" w:hAnsi="Times New Roman"/>
          <w:sz w:val="24"/>
          <w:szCs w:val="24"/>
        </w:rPr>
        <w:t>;</w:t>
      </w:r>
    </w:p>
    <w:p w14:paraId="476688B4" w14:textId="77777777" w:rsidR="00F6666F" w:rsidRPr="00B978B3" w:rsidRDefault="00F6666F" w:rsidP="00F6666F">
      <w:pPr>
        <w:pStyle w:val="Akapitzlist"/>
        <w:numPr>
          <w:ilvl w:val="0"/>
          <w:numId w:val="17"/>
        </w:numPr>
        <w:spacing w:after="0" w:line="360" w:lineRule="auto"/>
        <w:ind w:left="1434" w:hanging="357"/>
        <w:rPr>
          <w:rFonts w:ascii="Times New Roman" w:hAnsi="Times New Roman"/>
          <w:sz w:val="24"/>
          <w:szCs w:val="24"/>
        </w:rPr>
      </w:pPr>
      <w:r w:rsidRPr="00B978B3">
        <w:rPr>
          <w:rFonts w:ascii="Times New Roman" w:hAnsi="Times New Roman"/>
          <w:sz w:val="24"/>
          <w:szCs w:val="24"/>
        </w:rPr>
        <w:t>może przekazać sprawę sądowi właściwemu, jedynie wtedy gdy powstaje konieczność odroczenia rozprawy</w:t>
      </w:r>
      <w:r w:rsidR="00B978B3">
        <w:rPr>
          <w:rFonts w:ascii="Times New Roman" w:hAnsi="Times New Roman"/>
          <w:sz w:val="24"/>
          <w:szCs w:val="24"/>
        </w:rPr>
        <w:t>;</w:t>
      </w:r>
    </w:p>
    <w:p w14:paraId="43973EC0" w14:textId="77777777" w:rsidR="00F6666F" w:rsidRPr="00B978B3" w:rsidRDefault="00F6666F" w:rsidP="00F6666F">
      <w:pPr>
        <w:pStyle w:val="Akapitzlist"/>
        <w:numPr>
          <w:ilvl w:val="0"/>
          <w:numId w:val="17"/>
        </w:numPr>
        <w:spacing w:after="0" w:line="360" w:lineRule="auto"/>
        <w:ind w:left="1434" w:hanging="357"/>
        <w:rPr>
          <w:rFonts w:ascii="Times New Roman" w:hAnsi="Times New Roman"/>
          <w:sz w:val="24"/>
          <w:szCs w:val="24"/>
        </w:rPr>
      </w:pPr>
      <w:r w:rsidRPr="00B978B3">
        <w:rPr>
          <w:rFonts w:ascii="Times New Roman" w:hAnsi="Times New Roman"/>
          <w:sz w:val="24"/>
          <w:szCs w:val="24"/>
        </w:rPr>
        <w:t>nie może przekazać sprawy na tym etapie postępowania.</w:t>
      </w:r>
    </w:p>
    <w:p w14:paraId="1C4F3208" w14:textId="77777777" w:rsidR="00F6666F" w:rsidRPr="00B978B3" w:rsidRDefault="00F6666F" w:rsidP="00F6666F">
      <w:pPr>
        <w:pStyle w:val="Akapitzlist"/>
        <w:spacing w:after="0"/>
        <w:ind w:left="1080"/>
        <w:jc w:val="both"/>
        <w:rPr>
          <w:rFonts w:ascii="Times New Roman" w:hAnsi="Times New Roman"/>
          <w:b/>
          <w:sz w:val="24"/>
          <w:szCs w:val="24"/>
        </w:rPr>
      </w:pPr>
    </w:p>
    <w:p w14:paraId="253F0E10" w14:textId="77777777" w:rsidR="00F6666F" w:rsidRPr="00B978B3" w:rsidRDefault="00F6666F" w:rsidP="00F6666F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B978B3">
        <w:rPr>
          <w:rFonts w:ascii="Times New Roman" w:hAnsi="Times New Roman"/>
          <w:b/>
          <w:sz w:val="24"/>
          <w:szCs w:val="24"/>
        </w:rPr>
        <w:t xml:space="preserve"> Pełnomocnikiem w postępowaniu karnym może być:</w:t>
      </w:r>
    </w:p>
    <w:p w14:paraId="7F0B3547" w14:textId="77777777" w:rsidR="00F6666F" w:rsidRPr="00B978B3" w:rsidRDefault="00F6666F" w:rsidP="00B978B3">
      <w:pPr>
        <w:pStyle w:val="Akapitzlist"/>
        <w:numPr>
          <w:ilvl w:val="0"/>
          <w:numId w:val="18"/>
        </w:numPr>
        <w:spacing w:after="0" w:line="360" w:lineRule="auto"/>
        <w:ind w:left="1434" w:hanging="357"/>
        <w:rPr>
          <w:rFonts w:ascii="Times New Roman" w:hAnsi="Times New Roman"/>
          <w:sz w:val="24"/>
          <w:szCs w:val="24"/>
        </w:rPr>
      </w:pPr>
      <w:r w:rsidRPr="00B978B3">
        <w:rPr>
          <w:rFonts w:ascii="Times New Roman" w:hAnsi="Times New Roman"/>
          <w:sz w:val="24"/>
          <w:szCs w:val="24"/>
        </w:rPr>
        <w:t>adwokat lub radca prawny</w:t>
      </w:r>
      <w:r w:rsidR="00B978B3">
        <w:rPr>
          <w:rFonts w:ascii="Times New Roman" w:hAnsi="Times New Roman"/>
          <w:sz w:val="24"/>
          <w:szCs w:val="24"/>
        </w:rPr>
        <w:t>;</w:t>
      </w:r>
    </w:p>
    <w:p w14:paraId="6C07F135" w14:textId="77777777" w:rsidR="00F6666F" w:rsidRPr="00B978B3" w:rsidRDefault="00F6666F" w:rsidP="00B978B3">
      <w:pPr>
        <w:pStyle w:val="Akapitzlist"/>
        <w:numPr>
          <w:ilvl w:val="0"/>
          <w:numId w:val="18"/>
        </w:numPr>
        <w:spacing w:after="0" w:line="360" w:lineRule="auto"/>
        <w:ind w:left="1434" w:hanging="357"/>
        <w:rPr>
          <w:rFonts w:ascii="Times New Roman" w:hAnsi="Times New Roman"/>
          <w:sz w:val="24"/>
          <w:szCs w:val="24"/>
        </w:rPr>
      </w:pPr>
      <w:r w:rsidRPr="00B978B3">
        <w:rPr>
          <w:rFonts w:ascii="Times New Roman" w:hAnsi="Times New Roman"/>
          <w:sz w:val="24"/>
          <w:szCs w:val="24"/>
        </w:rPr>
        <w:t xml:space="preserve"> tylko adwokat</w:t>
      </w:r>
      <w:r w:rsidR="00B978B3">
        <w:rPr>
          <w:rFonts w:ascii="Times New Roman" w:hAnsi="Times New Roman"/>
          <w:sz w:val="24"/>
          <w:szCs w:val="24"/>
        </w:rPr>
        <w:t>;</w:t>
      </w:r>
    </w:p>
    <w:p w14:paraId="07BD6762" w14:textId="77777777" w:rsidR="00F6666F" w:rsidRPr="00B978B3" w:rsidRDefault="00F6666F" w:rsidP="00B978B3">
      <w:pPr>
        <w:pStyle w:val="Akapitzlist"/>
        <w:numPr>
          <w:ilvl w:val="0"/>
          <w:numId w:val="18"/>
        </w:numPr>
        <w:spacing w:after="0" w:line="360" w:lineRule="auto"/>
        <w:ind w:left="1434" w:hanging="357"/>
        <w:rPr>
          <w:rFonts w:ascii="Times New Roman" w:hAnsi="Times New Roman"/>
          <w:sz w:val="24"/>
          <w:szCs w:val="24"/>
        </w:rPr>
      </w:pPr>
      <w:r w:rsidRPr="00B978B3">
        <w:rPr>
          <w:rFonts w:ascii="Times New Roman" w:hAnsi="Times New Roman"/>
          <w:sz w:val="24"/>
          <w:szCs w:val="24"/>
        </w:rPr>
        <w:t>adwokat, radca prawy, najbliższy oskarżonego.</w:t>
      </w:r>
    </w:p>
    <w:p w14:paraId="0833C816" w14:textId="77777777" w:rsidR="00F6666F" w:rsidRPr="00B978B3" w:rsidRDefault="00F6666F" w:rsidP="00F6666F">
      <w:pPr>
        <w:pStyle w:val="Akapitzlist"/>
        <w:spacing w:after="0"/>
        <w:ind w:left="1080"/>
        <w:jc w:val="both"/>
        <w:rPr>
          <w:rFonts w:ascii="Times New Roman" w:hAnsi="Times New Roman"/>
          <w:sz w:val="24"/>
          <w:szCs w:val="24"/>
        </w:rPr>
      </w:pPr>
    </w:p>
    <w:p w14:paraId="458FB149" w14:textId="77777777" w:rsidR="00F6666F" w:rsidRPr="00B978B3" w:rsidRDefault="00F6666F" w:rsidP="00F6666F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B978B3">
        <w:rPr>
          <w:rFonts w:ascii="Times New Roman" w:hAnsi="Times New Roman"/>
          <w:b/>
          <w:sz w:val="24"/>
          <w:szCs w:val="24"/>
        </w:rPr>
        <w:t>Uzasadnienie zarządzenia w postępowaniu karnym sporządza się:</w:t>
      </w:r>
    </w:p>
    <w:p w14:paraId="34910753" w14:textId="77777777" w:rsidR="00F6666F" w:rsidRPr="00B978B3" w:rsidRDefault="00F6666F" w:rsidP="00B978B3">
      <w:pPr>
        <w:pStyle w:val="Akapitzlist"/>
        <w:numPr>
          <w:ilvl w:val="0"/>
          <w:numId w:val="19"/>
        </w:numPr>
        <w:spacing w:after="0" w:line="360" w:lineRule="auto"/>
        <w:ind w:left="1434" w:hanging="357"/>
        <w:rPr>
          <w:rFonts w:ascii="Times New Roman" w:hAnsi="Times New Roman"/>
          <w:sz w:val="24"/>
          <w:szCs w:val="24"/>
        </w:rPr>
      </w:pPr>
      <w:r w:rsidRPr="00B978B3">
        <w:rPr>
          <w:rFonts w:ascii="Times New Roman" w:hAnsi="Times New Roman"/>
          <w:sz w:val="24"/>
          <w:szCs w:val="24"/>
        </w:rPr>
        <w:t>wyłącznie na wniosek stron</w:t>
      </w:r>
      <w:r w:rsidR="00B978B3">
        <w:rPr>
          <w:rFonts w:ascii="Times New Roman" w:hAnsi="Times New Roman"/>
          <w:sz w:val="24"/>
          <w:szCs w:val="24"/>
        </w:rPr>
        <w:t>;</w:t>
      </w:r>
    </w:p>
    <w:p w14:paraId="3AD2D1C5" w14:textId="77777777" w:rsidR="00F6666F" w:rsidRPr="00B978B3" w:rsidRDefault="00F6666F" w:rsidP="00B978B3">
      <w:pPr>
        <w:pStyle w:val="Akapitzlist"/>
        <w:numPr>
          <w:ilvl w:val="0"/>
          <w:numId w:val="19"/>
        </w:numPr>
        <w:spacing w:after="0" w:line="360" w:lineRule="auto"/>
        <w:ind w:left="1434" w:hanging="357"/>
        <w:rPr>
          <w:rFonts w:ascii="Times New Roman" w:hAnsi="Times New Roman"/>
          <w:sz w:val="24"/>
          <w:szCs w:val="24"/>
        </w:rPr>
      </w:pPr>
      <w:r w:rsidRPr="00B978B3">
        <w:rPr>
          <w:rFonts w:ascii="Times New Roman" w:hAnsi="Times New Roman"/>
          <w:sz w:val="24"/>
          <w:szCs w:val="24"/>
        </w:rPr>
        <w:t>zawsze wraz z zarządzeniem</w:t>
      </w:r>
      <w:r w:rsidR="00B978B3">
        <w:rPr>
          <w:rFonts w:ascii="Times New Roman" w:hAnsi="Times New Roman"/>
          <w:sz w:val="24"/>
          <w:szCs w:val="24"/>
        </w:rPr>
        <w:t>;</w:t>
      </w:r>
    </w:p>
    <w:p w14:paraId="44C64B82" w14:textId="77777777" w:rsidR="00F6666F" w:rsidRPr="00B978B3" w:rsidRDefault="00F6666F" w:rsidP="00B978B3">
      <w:pPr>
        <w:pStyle w:val="Akapitzlist"/>
        <w:numPr>
          <w:ilvl w:val="0"/>
          <w:numId w:val="19"/>
        </w:numPr>
        <w:spacing w:after="0" w:line="360" w:lineRule="auto"/>
        <w:ind w:left="1434" w:hanging="357"/>
        <w:rPr>
          <w:rFonts w:ascii="Times New Roman" w:hAnsi="Times New Roman"/>
          <w:sz w:val="24"/>
          <w:szCs w:val="24"/>
        </w:rPr>
      </w:pPr>
      <w:r w:rsidRPr="00B978B3">
        <w:rPr>
          <w:rFonts w:ascii="Times New Roman" w:hAnsi="Times New Roman"/>
          <w:sz w:val="24"/>
          <w:szCs w:val="24"/>
        </w:rPr>
        <w:t>jeżeli podlega zaskarżeniu.</w:t>
      </w:r>
    </w:p>
    <w:p w14:paraId="064B8502" w14:textId="77777777" w:rsidR="00F6666F" w:rsidRPr="00B978B3" w:rsidRDefault="00F6666F" w:rsidP="00F666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A3A5BD8" w14:textId="77777777" w:rsidR="00F6666F" w:rsidRPr="00B978B3" w:rsidRDefault="00F6666F" w:rsidP="00F6666F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B978B3">
        <w:rPr>
          <w:rFonts w:ascii="Times New Roman" w:hAnsi="Times New Roman"/>
          <w:b/>
          <w:sz w:val="24"/>
          <w:szCs w:val="24"/>
        </w:rPr>
        <w:t>Dowody w postępowaniu karnym przeprowadza się:</w:t>
      </w:r>
    </w:p>
    <w:p w14:paraId="4BE23733" w14:textId="77777777" w:rsidR="00F6666F" w:rsidRPr="00B978B3" w:rsidRDefault="00F6666F" w:rsidP="00B978B3">
      <w:pPr>
        <w:pStyle w:val="Akapitzlist"/>
        <w:numPr>
          <w:ilvl w:val="0"/>
          <w:numId w:val="20"/>
        </w:numPr>
        <w:spacing w:after="0" w:line="360" w:lineRule="auto"/>
        <w:ind w:left="1434" w:hanging="357"/>
        <w:rPr>
          <w:rFonts w:ascii="Times New Roman" w:hAnsi="Times New Roman"/>
          <w:sz w:val="24"/>
          <w:szCs w:val="24"/>
        </w:rPr>
      </w:pPr>
      <w:r w:rsidRPr="00B978B3">
        <w:rPr>
          <w:rFonts w:ascii="Times New Roman" w:hAnsi="Times New Roman"/>
          <w:sz w:val="24"/>
          <w:szCs w:val="24"/>
        </w:rPr>
        <w:t>na wniosek stron</w:t>
      </w:r>
      <w:r w:rsidR="00B978B3">
        <w:rPr>
          <w:rFonts w:ascii="Times New Roman" w:hAnsi="Times New Roman"/>
          <w:sz w:val="24"/>
          <w:szCs w:val="24"/>
        </w:rPr>
        <w:t>;</w:t>
      </w:r>
    </w:p>
    <w:p w14:paraId="406C6F2D" w14:textId="77777777" w:rsidR="00F6666F" w:rsidRPr="00B978B3" w:rsidRDefault="00F6666F" w:rsidP="00B978B3">
      <w:pPr>
        <w:pStyle w:val="Akapitzlist"/>
        <w:numPr>
          <w:ilvl w:val="0"/>
          <w:numId w:val="20"/>
        </w:numPr>
        <w:spacing w:after="0" w:line="360" w:lineRule="auto"/>
        <w:ind w:left="1434" w:hanging="357"/>
        <w:rPr>
          <w:rFonts w:ascii="Times New Roman" w:hAnsi="Times New Roman"/>
          <w:sz w:val="24"/>
          <w:szCs w:val="24"/>
        </w:rPr>
      </w:pPr>
      <w:r w:rsidRPr="00B978B3">
        <w:rPr>
          <w:rFonts w:ascii="Times New Roman" w:hAnsi="Times New Roman"/>
          <w:sz w:val="24"/>
          <w:szCs w:val="24"/>
        </w:rPr>
        <w:t>z urzędu</w:t>
      </w:r>
      <w:r w:rsidR="00B978B3">
        <w:rPr>
          <w:rFonts w:ascii="Times New Roman" w:hAnsi="Times New Roman"/>
          <w:sz w:val="24"/>
          <w:szCs w:val="24"/>
        </w:rPr>
        <w:t>;</w:t>
      </w:r>
    </w:p>
    <w:p w14:paraId="1AF1EE69" w14:textId="77777777" w:rsidR="00F6666F" w:rsidRPr="00B978B3" w:rsidRDefault="00F6666F" w:rsidP="00B978B3">
      <w:pPr>
        <w:pStyle w:val="Akapitzlist"/>
        <w:numPr>
          <w:ilvl w:val="0"/>
          <w:numId w:val="20"/>
        </w:numPr>
        <w:spacing w:after="0" w:line="360" w:lineRule="auto"/>
        <w:ind w:left="1434" w:hanging="357"/>
        <w:rPr>
          <w:rFonts w:ascii="Times New Roman" w:hAnsi="Times New Roman"/>
          <w:sz w:val="24"/>
          <w:szCs w:val="24"/>
        </w:rPr>
      </w:pPr>
      <w:r w:rsidRPr="00B978B3">
        <w:rPr>
          <w:rFonts w:ascii="Times New Roman" w:hAnsi="Times New Roman"/>
          <w:sz w:val="24"/>
          <w:szCs w:val="24"/>
        </w:rPr>
        <w:t>na wniosek stron albo z urzędu.</w:t>
      </w:r>
    </w:p>
    <w:p w14:paraId="4E53FC8C" w14:textId="77777777" w:rsidR="00B978B3" w:rsidRPr="00B978B3" w:rsidRDefault="00B978B3" w:rsidP="00B978B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70C6EDD" w14:textId="77777777" w:rsidR="00B978B3" w:rsidRPr="00B978B3" w:rsidRDefault="00B978B3" w:rsidP="00B978B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305CC43" w14:textId="77777777" w:rsidR="00F6666F" w:rsidRPr="00B978B3" w:rsidRDefault="00F6666F" w:rsidP="00F6666F">
      <w:pPr>
        <w:pStyle w:val="Akapitzlist"/>
        <w:spacing w:after="0"/>
        <w:ind w:left="1080"/>
        <w:jc w:val="both"/>
        <w:rPr>
          <w:rFonts w:ascii="Times New Roman" w:hAnsi="Times New Roman"/>
          <w:sz w:val="24"/>
          <w:szCs w:val="24"/>
        </w:rPr>
      </w:pPr>
    </w:p>
    <w:p w14:paraId="1079CDC1" w14:textId="77777777" w:rsidR="00F6666F" w:rsidRPr="00B978B3" w:rsidRDefault="00F6666F" w:rsidP="00F6666F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B978B3">
        <w:rPr>
          <w:rFonts w:ascii="Times New Roman" w:hAnsi="Times New Roman"/>
          <w:b/>
          <w:sz w:val="24"/>
          <w:szCs w:val="24"/>
        </w:rPr>
        <w:lastRenderedPageBreak/>
        <w:t>Rozprawa główna rozpoczyna się od:</w:t>
      </w:r>
    </w:p>
    <w:p w14:paraId="2BD72D6C" w14:textId="77777777" w:rsidR="00F6666F" w:rsidRPr="00B978B3" w:rsidRDefault="00F6666F" w:rsidP="00B978B3">
      <w:pPr>
        <w:pStyle w:val="Akapitzlist"/>
        <w:numPr>
          <w:ilvl w:val="0"/>
          <w:numId w:val="21"/>
        </w:numPr>
        <w:spacing w:after="0" w:line="360" w:lineRule="auto"/>
        <w:ind w:left="1434" w:hanging="357"/>
        <w:rPr>
          <w:rFonts w:ascii="Times New Roman" w:hAnsi="Times New Roman"/>
          <w:sz w:val="24"/>
          <w:szCs w:val="24"/>
        </w:rPr>
      </w:pPr>
      <w:r w:rsidRPr="00B978B3">
        <w:rPr>
          <w:rFonts w:ascii="Times New Roman" w:hAnsi="Times New Roman"/>
          <w:sz w:val="24"/>
          <w:szCs w:val="24"/>
        </w:rPr>
        <w:t>wywołania sprawy</w:t>
      </w:r>
      <w:r w:rsidR="00B978B3">
        <w:rPr>
          <w:rFonts w:ascii="Times New Roman" w:hAnsi="Times New Roman"/>
          <w:sz w:val="24"/>
          <w:szCs w:val="24"/>
        </w:rPr>
        <w:t>;</w:t>
      </w:r>
    </w:p>
    <w:p w14:paraId="78F65D93" w14:textId="77777777" w:rsidR="00F6666F" w:rsidRPr="00B978B3" w:rsidRDefault="00F6666F" w:rsidP="00B978B3">
      <w:pPr>
        <w:pStyle w:val="Akapitzlist"/>
        <w:numPr>
          <w:ilvl w:val="0"/>
          <w:numId w:val="21"/>
        </w:numPr>
        <w:spacing w:after="0" w:line="360" w:lineRule="auto"/>
        <w:ind w:left="1434" w:hanging="357"/>
        <w:rPr>
          <w:rFonts w:ascii="Times New Roman" w:hAnsi="Times New Roman"/>
          <w:sz w:val="24"/>
          <w:szCs w:val="24"/>
        </w:rPr>
      </w:pPr>
      <w:r w:rsidRPr="00B978B3">
        <w:rPr>
          <w:rFonts w:ascii="Times New Roman" w:hAnsi="Times New Roman"/>
          <w:sz w:val="24"/>
          <w:szCs w:val="24"/>
        </w:rPr>
        <w:t>sprawdzenia  czy wszyscy wezwani stawili się</w:t>
      </w:r>
      <w:r w:rsidR="00B978B3">
        <w:rPr>
          <w:rFonts w:ascii="Times New Roman" w:hAnsi="Times New Roman"/>
          <w:sz w:val="24"/>
          <w:szCs w:val="24"/>
        </w:rPr>
        <w:t>;</w:t>
      </w:r>
    </w:p>
    <w:p w14:paraId="1E70CC56" w14:textId="77777777" w:rsidR="00F6666F" w:rsidRPr="00B978B3" w:rsidRDefault="00F6666F" w:rsidP="00B978B3">
      <w:pPr>
        <w:pStyle w:val="Akapitzlist"/>
        <w:numPr>
          <w:ilvl w:val="0"/>
          <w:numId w:val="21"/>
        </w:numPr>
        <w:spacing w:after="0" w:line="360" w:lineRule="auto"/>
        <w:ind w:left="1434" w:hanging="357"/>
        <w:rPr>
          <w:rFonts w:ascii="Times New Roman" w:hAnsi="Times New Roman"/>
          <w:sz w:val="24"/>
          <w:szCs w:val="24"/>
        </w:rPr>
      </w:pPr>
      <w:r w:rsidRPr="00B978B3">
        <w:rPr>
          <w:rFonts w:ascii="Times New Roman" w:hAnsi="Times New Roman"/>
          <w:sz w:val="24"/>
          <w:szCs w:val="24"/>
        </w:rPr>
        <w:t>od zwięzłego przedstawienia przez oskarżyciel zarzutów oskarżenia.</w:t>
      </w:r>
    </w:p>
    <w:p w14:paraId="685BC380" w14:textId="77777777" w:rsidR="00F6666F" w:rsidRPr="00B978B3" w:rsidRDefault="00F6666F" w:rsidP="00F6666F">
      <w:pPr>
        <w:pStyle w:val="Akapitzlist"/>
        <w:spacing w:after="0"/>
        <w:ind w:left="1080"/>
        <w:jc w:val="both"/>
        <w:rPr>
          <w:rFonts w:ascii="Times New Roman" w:hAnsi="Times New Roman"/>
          <w:sz w:val="24"/>
          <w:szCs w:val="24"/>
        </w:rPr>
      </w:pPr>
    </w:p>
    <w:p w14:paraId="2367F18C" w14:textId="77777777" w:rsidR="00F6666F" w:rsidRPr="00B978B3" w:rsidRDefault="00F6666F" w:rsidP="00F6666F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B978B3">
        <w:rPr>
          <w:rFonts w:ascii="Times New Roman" w:hAnsi="Times New Roman"/>
          <w:b/>
          <w:sz w:val="24"/>
          <w:szCs w:val="24"/>
        </w:rPr>
        <w:t>Sąd może odroczyć wydanie wyroku na czas:</w:t>
      </w:r>
    </w:p>
    <w:p w14:paraId="65AA5ED9" w14:textId="77777777" w:rsidR="00F6666F" w:rsidRPr="00B978B3" w:rsidRDefault="00B978B3" w:rsidP="00B978B3">
      <w:pPr>
        <w:pStyle w:val="Akapitzlist"/>
        <w:numPr>
          <w:ilvl w:val="0"/>
          <w:numId w:val="22"/>
        </w:numPr>
        <w:spacing w:after="0" w:line="360" w:lineRule="auto"/>
        <w:ind w:left="1434" w:hanging="357"/>
        <w:rPr>
          <w:rFonts w:ascii="Times New Roman" w:hAnsi="Times New Roman"/>
          <w:sz w:val="24"/>
          <w:szCs w:val="24"/>
        </w:rPr>
      </w:pPr>
      <w:r w:rsidRPr="00B978B3">
        <w:rPr>
          <w:rFonts w:ascii="Times New Roman" w:hAnsi="Times New Roman"/>
          <w:sz w:val="24"/>
          <w:szCs w:val="24"/>
        </w:rPr>
        <w:t>N</w:t>
      </w:r>
      <w:r w:rsidR="00F6666F" w:rsidRPr="00B978B3">
        <w:rPr>
          <w:rFonts w:ascii="Times New Roman" w:hAnsi="Times New Roman"/>
          <w:sz w:val="24"/>
          <w:szCs w:val="24"/>
        </w:rPr>
        <w:t>ieoznaczony</w:t>
      </w:r>
      <w:r>
        <w:rPr>
          <w:rFonts w:ascii="Times New Roman" w:hAnsi="Times New Roman"/>
          <w:sz w:val="24"/>
          <w:szCs w:val="24"/>
        </w:rPr>
        <w:t>;</w:t>
      </w:r>
    </w:p>
    <w:p w14:paraId="5405A69D" w14:textId="77777777" w:rsidR="00F6666F" w:rsidRPr="00B978B3" w:rsidRDefault="00F6666F" w:rsidP="00B978B3">
      <w:pPr>
        <w:pStyle w:val="Akapitzlist"/>
        <w:numPr>
          <w:ilvl w:val="0"/>
          <w:numId w:val="22"/>
        </w:numPr>
        <w:spacing w:after="0" w:line="360" w:lineRule="auto"/>
        <w:ind w:left="1434" w:hanging="357"/>
        <w:rPr>
          <w:rFonts w:ascii="Times New Roman" w:hAnsi="Times New Roman"/>
          <w:sz w:val="24"/>
          <w:szCs w:val="24"/>
        </w:rPr>
      </w:pPr>
      <w:r w:rsidRPr="00B978B3">
        <w:rPr>
          <w:rFonts w:ascii="Times New Roman" w:hAnsi="Times New Roman"/>
          <w:sz w:val="24"/>
          <w:szCs w:val="24"/>
        </w:rPr>
        <w:t>nieprzekraczający 14 dni</w:t>
      </w:r>
      <w:r w:rsidR="00B978B3">
        <w:rPr>
          <w:rFonts w:ascii="Times New Roman" w:hAnsi="Times New Roman"/>
          <w:sz w:val="24"/>
          <w:szCs w:val="24"/>
        </w:rPr>
        <w:t>;</w:t>
      </w:r>
    </w:p>
    <w:p w14:paraId="77D5B192" w14:textId="77777777" w:rsidR="00F6666F" w:rsidRPr="00B978B3" w:rsidRDefault="00F6666F" w:rsidP="00B978B3">
      <w:pPr>
        <w:pStyle w:val="Akapitzlist"/>
        <w:numPr>
          <w:ilvl w:val="0"/>
          <w:numId w:val="22"/>
        </w:numPr>
        <w:spacing w:after="0" w:line="360" w:lineRule="auto"/>
        <w:ind w:left="1434" w:hanging="357"/>
        <w:rPr>
          <w:rFonts w:ascii="Times New Roman" w:hAnsi="Times New Roman"/>
          <w:sz w:val="24"/>
          <w:szCs w:val="24"/>
        </w:rPr>
      </w:pPr>
      <w:r w:rsidRPr="00B978B3">
        <w:rPr>
          <w:rFonts w:ascii="Times New Roman" w:hAnsi="Times New Roman"/>
          <w:sz w:val="24"/>
          <w:szCs w:val="24"/>
        </w:rPr>
        <w:t>nieprzekraczający 21 dni.</w:t>
      </w:r>
    </w:p>
    <w:p w14:paraId="5C0A1464" w14:textId="77777777" w:rsidR="00F6666F" w:rsidRPr="00B978B3" w:rsidRDefault="00F6666F" w:rsidP="00F666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9BD1EF7" w14:textId="77777777" w:rsidR="00F6666F" w:rsidRPr="00B978B3" w:rsidRDefault="00F6666F" w:rsidP="00F6666F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B978B3">
        <w:rPr>
          <w:rFonts w:ascii="Times New Roman" w:hAnsi="Times New Roman"/>
          <w:b/>
          <w:sz w:val="24"/>
          <w:szCs w:val="24"/>
        </w:rPr>
        <w:t>W przypadku wydania wyroku warunkowo umarzającego postępowanie karne, wydanego na posiedzeniu, apelację może złożyć:</w:t>
      </w:r>
    </w:p>
    <w:p w14:paraId="3759AD04" w14:textId="77777777" w:rsidR="00F6666F" w:rsidRPr="00B978B3" w:rsidRDefault="00F6666F" w:rsidP="00B978B3">
      <w:pPr>
        <w:pStyle w:val="Akapitzlist"/>
        <w:numPr>
          <w:ilvl w:val="0"/>
          <w:numId w:val="23"/>
        </w:numPr>
        <w:spacing w:after="0" w:line="360" w:lineRule="auto"/>
        <w:ind w:left="1434" w:hanging="357"/>
        <w:rPr>
          <w:rFonts w:ascii="Times New Roman" w:hAnsi="Times New Roman"/>
          <w:sz w:val="24"/>
          <w:szCs w:val="24"/>
        </w:rPr>
      </w:pPr>
      <w:r w:rsidRPr="00B978B3">
        <w:rPr>
          <w:rFonts w:ascii="Times New Roman" w:hAnsi="Times New Roman"/>
          <w:sz w:val="24"/>
          <w:szCs w:val="24"/>
        </w:rPr>
        <w:t>tylko strona</w:t>
      </w:r>
      <w:r w:rsidR="00B978B3">
        <w:rPr>
          <w:rFonts w:ascii="Times New Roman" w:hAnsi="Times New Roman"/>
          <w:sz w:val="24"/>
          <w:szCs w:val="24"/>
        </w:rPr>
        <w:t>;</w:t>
      </w:r>
    </w:p>
    <w:p w14:paraId="064F50A4" w14:textId="77777777" w:rsidR="00F6666F" w:rsidRPr="00B978B3" w:rsidRDefault="00F6666F" w:rsidP="00B978B3">
      <w:pPr>
        <w:pStyle w:val="Akapitzlist"/>
        <w:numPr>
          <w:ilvl w:val="0"/>
          <w:numId w:val="23"/>
        </w:numPr>
        <w:spacing w:after="0" w:line="360" w:lineRule="auto"/>
        <w:ind w:left="1434" w:hanging="357"/>
        <w:rPr>
          <w:rFonts w:ascii="Times New Roman" w:hAnsi="Times New Roman"/>
          <w:sz w:val="24"/>
          <w:szCs w:val="24"/>
        </w:rPr>
      </w:pPr>
      <w:r w:rsidRPr="00B978B3">
        <w:rPr>
          <w:rFonts w:ascii="Times New Roman" w:hAnsi="Times New Roman"/>
          <w:sz w:val="24"/>
          <w:szCs w:val="24"/>
        </w:rPr>
        <w:t>tylko oskarżony</w:t>
      </w:r>
      <w:r w:rsidR="00B978B3">
        <w:rPr>
          <w:rFonts w:ascii="Times New Roman" w:hAnsi="Times New Roman"/>
          <w:sz w:val="24"/>
          <w:szCs w:val="24"/>
        </w:rPr>
        <w:t>;</w:t>
      </w:r>
    </w:p>
    <w:p w14:paraId="2BD5636B" w14:textId="77777777" w:rsidR="00F6666F" w:rsidRPr="00B978B3" w:rsidRDefault="00F6666F" w:rsidP="00B978B3">
      <w:pPr>
        <w:pStyle w:val="Akapitzlist"/>
        <w:numPr>
          <w:ilvl w:val="0"/>
          <w:numId w:val="23"/>
        </w:numPr>
        <w:spacing w:after="0" w:line="360" w:lineRule="auto"/>
        <w:ind w:left="1434" w:hanging="357"/>
        <w:rPr>
          <w:rFonts w:ascii="Times New Roman" w:hAnsi="Times New Roman"/>
          <w:sz w:val="24"/>
          <w:szCs w:val="24"/>
        </w:rPr>
      </w:pPr>
      <w:r w:rsidRPr="00B978B3">
        <w:rPr>
          <w:rFonts w:ascii="Times New Roman" w:hAnsi="Times New Roman"/>
          <w:sz w:val="24"/>
          <w:szCs w:val="24"/>
        </w:rPr>
        <w:t>strony i pokrzywdzony.</w:t>
      </w:r>
    </w:p>
    <w:p w14:paraId="3453D06C" w14:textId="77777777" w:rsidR="00F6666F" w:rsidRPr="00B978B3" w:rsidRDefault="00F6666F" w:rsidP="00F6666F">
      <w:pPr>
        <w:pStyle w:val="Akapitzlist"/>
        <w:spacing w:after="0"/>
        <w:ind w:left="1080"/>
        <w:jc w:val="both"/>
        <w:rPr>
          <w:rFonts w:ascii="Times New Roman" w:hAnsi="Times New Roman"/>
          <w:sz w:val="24"/>
          <w:szCs w:val="24"/>
        </w:rPr>
      </w:pPr>
    </w:p>
    <w:p w14:paraId="0E6F7CD4" w14:textId="77777777" w:rsidR="00F6666F" w:rsidRPr="00B978B3" w:rsidRDefault="00F6666F" w:rsidP="00F6666F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978B3">
        <w:rPr>
          <w:rFonts w:ascii="Times New Roman" w:hAnsi="Times New Roman"/>
          <w:b/>
          <w:sz w:val="24"/>
          <w:szCs w:val="24"/>
        </w:rPr>
        <w:t>Wyrok nakazowy w postepowaniu karnym może być wydany w sprawach:</w:t>
      </w:r>
    </w:p>
    <w:p w14:paraId="66149054" w14:textId="77777777" w:rsidR="00F6666F" w:rsidRPr="00B978B3" w:rsidRDefault="00F6666F" w:rsidP="00B978B3">
      <w:pPr>
        <w:pStyle w:val="Akapitzlist"/>
        <w:numPr>
          <w:ilvl w:val="0"/>
          <w:numId w:val="24"/>
        </w:numPr>
        <w:spacing w:after="0" w:line="360" w:lineRule="auto"/>
        <w:ind w:left="1434" w:hanging="357"/>
        <w:rPr>
          <w:rFonts w:ascii="Times New Roman" w:hAnsi="Times New Roman"/>
          <w:sz w:val="24"/>
          <w:szCs w:val="24"/>
        </w:rPr>
      </w:pPr>
      <w:r w:rsidRPr="00B978B3">
        <w:rPr>
          <w:rFonts w:ascii="Times New Roman" w:hAnsi="Times New Roman"/>
          <w:sz w:val="24"/>
          <w:szCs w:val="24"/>
        </w:rPr>
        <w:t>w których prowadzono dochodzenie</w:t>
      </w:r>
      <w:r w:rsidR="00B978B3">
        <w:rPr>
          <w:rFonts w:ascii="Times New Roman" w:hAnsi="Times New Roman"/>
          <w:sz w:val="24"/>
          <w:szCs w:val="24"/>
        </w:rPr>
        <w:t>;</w:t>
      </w:r>
    </w:p>
    <w:p w14:paraId="3DF1D303" w14:textId="77777777" w:rsidR="00F6666F" w:rsidRPr="00B978B3" w:rsidRDefault="00F6666F" w:rsidP="00B978B3">
      <w:pPr>
        <w:pStyle w:val="Akapitzlist"/>
        <w:numPr>
          <w:ilvl w:val="0"/>
          <w:numId w:val="24"/>
        </w:numPr>
        <w:spacing w:after="0" w:line="360" w:lineRule="auto"/>
        <w:ind w:left="1434" w:hanging="357"/>
        <w:rPr>
          <w:rFonts w:ascii="Times New Roman" w:hAnsi="Times New Roman"/>
          <w:sz w:val="24"/>
          <w:szCs w:val="24"/>
        </w:rPr>
      </w:pPr>
      <w:r w:rsidRPr="00B978B3">
        <w:rPr>
          <w:rFonts w:ascii="Times New Roman" w:hAnsi="Times New Roman"/>
          <w:sz w:val="24"/>
          <w:szCs w:val="24"/>
        </w:rPr>
        <w:t>w których prowadzono dochodzenie i śledztwo</w:t>
      </w:r>
      <w:r w:rsidR="00B978B3">
        <w:rPr>
          <w:rFonts w:ascii="Times New Roman" w:hAnsi="Times New Roman"/>
          <w:sz w:val="24"/>
          <w:szCs w:val="24"/>
        </w:rPr>
        <w:t>;</w:t>
      </w:r>
    </w:p>
    <w:p w14:paraId="0138F488" w14:textId="77777777" w:rsidR="00F6666F" w:rsidRPr="00B978B3" w:rsidRDefault="00F6666F" w:rsidP="00B978B3">
      <w:pPr>
        <w:pStyle w:val="Akapitzlist"/>
        <w:numPr>
          <w:ilvl w:val="0"/>
          <w:numId w:val="24"/>
        </w:numPr>
        <w:spacing w:after="0" w:line="360" w:lineRule="auto"/>
        <w:ind w:left="1434" w:hanging="357"/>
        <w:rPr>
          <w:rFonts w:ascii="Times New Roman" w:hAnsi="Times New Roman"/>
          <w:sz w:val="24"/>
          <w:szCs w:val="24"/>
        </w:rPr>
      </w:pPr>
      <w:r w:rsidRPr="00B978B3">
        <w:rPr>
          <w:rFonts w:ascii="Times New Roman" w:hAnsi="Times New Roman"/>
          <w:sz w:val="24"/>
          <w:szCs w:val="24"/>
        </w:rPr>
        <w:t>we wszystkich sprawach.</w:t>
      </w:r>
    </w:p>
    <w:p w14:paraId="0109C21A" w14:textId="77777777" w:rsidR="00F6666F" w:rsidRPr="00B978B3" w:rsidRDefault="00F6666F" w:rsidP="00F6666F">
      <w:pPr>
        <w:pStyle w:val="Akapitzlist"/>
        <w:spacing w:after="0"/>
        <w:ind w:left="1080"/>
        <w:jc w:val="both"/>
        <w:rPr>
          <w:rFonts w:ascii="Times New Roman" w:hAnsi="Times New Roman"/>
          <w:sz w:val="24"/>
          <w:szCs w:val="24"/>
        </w:rPr>
      </w:pPr>
    </w:p>
    <w:p w14:paraId="6E6817DD" w14:textId="77777777" w:rsidR="00F6666F" w:rsidRPr="00B978B3" w:rsidRDefault="00F6666F" w:rsidP="00B978B3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A687C5F" w14:textId="77777777" w:rsidR="00F6666F" w:rsidRPr="00B978B3" w:rsidRDefault="00F6666F" w:rsidP="00F6666F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5781637" w14:textId="77777777" w:rsidR="00F6666F" w:rsidRPr="00B978B3" w:rsidRDefault="00F6666F" w:rsidP="00F6666F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AF8FD51" w14:textId="77777777" w:rsidR="00F6666F" w:rsidRPr="00B978B3" w:rsidRDefault="00F6666F" w:rsidP="00F6666F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D1AF53F" w14:textId="77777777" w:rsidR="00005261" w:rsidRDefault="00005261"/>
    <w:sectPr w:rsidR="0000526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B42C04" w14:textId="77777777" w:rsidR="00CC493A" w:rsidRDefault="00CC493A" w:rsidP="00354066">
      <w:pPr>
        <w:spacing w:after="0" w:line="240" w:lineRule="auto"/>
      </w:pPr>
      <w:r>
        <w:separator/>
      </w:r>
    </w:p>
  </w:endnote>
  <w:endnote w:type="continuationSeparator" w:id="0">
    <w:p w14:paraId="050B63EF" w14:textId="77777777" w:rsidR="00CC493A" w:rsidRDefault="00CC493A" w:rsidP="003540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98862688"/>
      <w:docPartObj>
        <w:docPartGallery w:val="Page Numbers (Bottom of Page)"/>
        <w:docPartUnique/>
      </w:docPartObj>
    </w:sdtPr>
    <w:sdtContent>
      <w:p w14:paraId="59CDE962" w14:textId="77777777" w:rsidR="00354066" w:rsidRDefault="0035406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B7F27FF" w14:textId="77777777" w:rsidR="00354066" w:rsidRDefault="0035406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2B7C22" w14:textId="77777777" w:rsidR="00CC493A" w:rsidRDefault="00CC493A" w:rsidP="00354066">
      <w:pPr>
        <w:spacing w:after="0" w:line="240" w:lineRule="auto"/>
      </w:pPr>
      <w:r>
        <w:separator/>
      </w:r>
    </w:p>
  </w:footnote>
  <w:footnote w:type="continuationSeparator" w:id="0">
    <w:p w14:paraId="3A0FBA22" w14:textId="77777777" w:rsidR="00CC493A" w:rsidRDefault="00CC493A" w:rsidP="003540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322FC"/>
    <w:multiLevelType w:val="multilevel"/>
    <w:tmpl w:val="EC1CB650"/>
    <w:lvl w:ilvl="0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251937"/>
    <w:multiLevelType w:val="multilevel"/>
    <w:tmpl w:val="37DED07C"/>
    <w:lvl w:ilvl="0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C2758C"/>
    <w:multiLevelType w:val="hybridMultilevel"/>
    <w:tmpl w:val="1E3EB384"/>
    <w:lvl w:ilvl="0" w:tplc="58D0A50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0104D6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BF3EB2"/>
    <w:multiLevelType w:val="multilevel"/>
    <w:tmpl w:val="FE083AD0"/>
    <w:lvl w:ilvl="0">
      <w:start w:val="1"/>
      <w:numFmt w:val="lowerLetter"/>
      <w:lvlText w:val="%1)"/>
      <w:lvlJc w:val="left"/>
      <w:pPr>
        <w:ind w:left="420" w:hanging="360"/>
      </w:pPr>
      <w:rPr>
        <w:rFonts w:eastAsia="Times New Roman"/>
        <w:b w:val="0"/>
        <w:color w:val="auto"/>
      </w:rPr>
    </w:lvl>
    <w:lvl w:ilvl="1">
      <w:start w:val="1"/>
      <w:numFmt w:val="lowerLetter"/>
      <w:lvlText w:val="%2."/>
      <w:lvlJc w:val="left"/>
      <w:pPr>
        <w:ind w:left="1140" w:hanging="3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1BF2407B"/>
    <w:multiLevelType w:val="multilevel"/>
    <w:tmpl w:val="FE1E8F9A"/>
    <w:lvl w:ilvl="0">
      <w:start w:val="1"/>
      <w:numFmt w:val="lowerLetter"/>
      <w:lvlText w:val="%1)"/>
      <w:lvlJc w:val="left"/>
      <w:pPr>
        <w:ind w:left="1353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C5060A4"/>
    <w:multiLevelType w:val="multilevel"/>
    <w:tmpl w:val="715C51BA"/>
    <w:lvl w:ilvl="0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00E0118"/>
    <w:multiLevelType w:val="multilevel"/>
    <w:tmpl w:val="3B86E3D4"/>
    <w:lvl w:ilvl="0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903613"/>
    <w:multiLevelType w:val="multilevel"/>
    <w:tmpl w:val="A454B784"/>
    <w:lvl w:ilvl="0">
      <w:start w:val="1"/>
      <w:numFmt w:val="lowerLetter"/>
      <w:lvlText w:val="%1)"/>
      <w:lvlJc w:val="left"/>
      <w:pPr>
        <w:ind w:left="1353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9C645A9"/>
    <w:multiLevelType w:val="multilevel"/>
    <w:tmpl w:val="9808FD80"/>
    <w:lvl w:ilvl="0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CB14425"/>
    <w:multiLevelType w:val="multilevel"/>
    <w:tmpl w:val="23C6C9D2"/>
    <w:lvl w:ilvl="0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152661B"/>
    <w:multiLevelType w:val="multilevel"/>
    <w:tmpl w:val="E2E8965C"/>
    <w:lvl w:ilvl="0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2116A27"/>
    <w:multiLevelType w:val="hybridMultilevel"/>
    <w:tmpl w:val="EF60F90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9E2549"/>
    <w:multiLevelType w:val="hybridMultilevel"/>
    <w:tmpl w:val="71C04D5C"/>
    <w:lvl w:ilvl="0" w:tplc="57109584">
      <w:start w:val="1"/>
      <w:numFmt w:val="lowerLetter"/>
      <w:lvlText w:val="%1)"/>
      <w:lvlJc w:val="left"/>
      <w:pPr>
        <w:ind w:left="144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CDC0C0E"/>
    <w:multiLevelType w:val="multilevel"/>
    <w:tmpl w:val="29D66174"/>
    <w:lvl w:ilvl="0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5993598"/>
    <w:multiLevelType w:val="hybridMultilevel"/>
    <w:tmpl w:val="C4603188"/>
    <w:lvl w:ilvl="0" w:tplc="BBA8CA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8CA412F2">
      <w:start w:val="1"/>
      <w:numFmt w:val="lowerLetter"/>
      <w:lvlText w:val="%2)"/>
      <w:lvlJc w:val="left"/>
      <w:pPr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AC75CC"/>
    <w:multiLevelType w:val="hybridMultilevel"/>
    <w:tmpl w:val="5F860DDC"/>
    <w:lvl w:ilvl="0" w:tplc="17962AC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60613F"/>
    <w:multiLevelType w:val="multilevel"/>
    <w:tmpl w:val="0E0C22A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927F9E"/>
    <w:multiLevelType w:val="multilevel"/>
    <w:tmpl w:val="8C10BD60"/>
    <w:lvl w:ilvl="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487451"/>
    <w:multiLevelType w:val="multilevel"/>
    <w:tmpl w:val="0D46B87A"/>
    <w:lvl w:ilvl="0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02A7ED8"/>
    <w:multiLevelType w:val="multilevel"/>
    <w:tmpl w:val="E7B8217A"/>
    <w:lvl w:ilvl="0">
      <w:start w:val="1"/>
      <w:numFmt w:val="lowerLetter"/>
      <w:lvlText w:val="%1)"/>
      <w:lvlJc w:val="left"/>
      <w:pPr>
        <w:ind w:left="1428" w:hanging="360"/>
      </w:pPr>
      <w:rPr>
        <w:b/>
      </w:r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61374539"/>
    <w:multiLevelType w:val="multilevel"/>
    <w:tmpl w:val="B4F82062"/>
    <w:lvl w:ilvl="0">
      <w:start w:val="1"/>
      <w:numFmt w:val="lowerLetter"/>
      <w:lvlText w:val="%1)"/>
      <w:lvlJc w:val="left"/>
      <w:pPr>
        <w:ind w:left="1764" w:hanging="360"/>
      </w:pPr>
      <w:rPr>
        <w:b/>
      </w:rPr>
    </w:lvl>
    <w:lvl w:ilvl="1">
      <w:start w:val="1"/>
      <w:numFmt w:val="lowerLetter"/>
      <w:lvlText w:val="%2."/>
      <w:lvlJc w:val="left"/>
      <w:pPr>
        <w:ind w:left="2484" w:hanging="360"/>
      </w:pPr>
    </w:lvl>
    <w:lvl w:ilvl="2">
      <w:start w:val="1"/>
      <w:numFmt w:val="lowerRoman"/>
      <w:lvlText w:val="%3."/>
      <w:lvlJc w:val="right"/>
      <w:pPr>
        <w:ind w:left="3204" w:hanging="180"/>
      </w:pPr>
    </w:lvl>
    <w:lvl w:ilvl="3">
      <w:start w:val="1"/>
      <w:numFmt w:val="decimal"/>
      <w:lvlText w:val="%4."/>
      <w:lvlJc w:val="left"/>
      <w:pPr>
        <w:ind w:left="3924" w:hanging="360"/>
      </w:pPr>
    </w:lvl>
    <w:lvl w:ilvl="4">
      <w:start w:val="1"/>
      <w:numFmt w:val="lowerLetter"/>
      <w:lvlText w:val="%5."/>
      <w:lvlJc w:val="left"/>
      <w:pPr>
        <w:ind w:left="4644" w:hanging="360"/>
      </w:pPr>
    </w:lvl>
    <w:lvl w:ilvl="5">
      <w:start w:val="1"/>
      <w:numFmt w:val="lowerRoman"/>
      <w:lvlText w:val="%6."/>
      <w:lvlJc w:val="right"/>
      <w:pPr>
        <w:ind w:left="5364" w:hanging="180"/>
      </w:pPr>
    </w:lvl>
    <w:lvl w:ilvl="6">
      <w:start w:val="1"/>
      <w:numFmt w:val="decimal"/>
      <w:lvlText w:val="%7."/>
      <w:lvlJc w:val="left"/>
      <w:pPr>
        <w:ind w:left="6084" w:hanging="360"/>
      </w:pPr>
    </w:lvl>
    <w:lvl w:ilvl="7">
      <w:start w:val="1"/>
      <w:numFmt w:val="lowerLetter"/>
      <w:lvlText w:val="%8."/>
      <w:lvlJc w:val="left"/>
      <w:pPr>
        <w:ind w:left="6804" w:hanging="360"/>
      </w:pPr>
    </w:lvl>
    <w:lvl w:ilvl="8">
      <w:start w:val="1"/>
      <w:numFmt w:val="lowerRoman"/>
      <w:lvlText w:val="%9."/>
      <w:lvlJc w:val="right"/>
      <w:pPr>
        <w:ind w:left="7524" w:hanging="180"/>
      </w:pPr>
    </w:lvl>
  </w:abstractNum>
  <w:abstractNum w:abstractNumId="21" w15:restartNumberingAfterBreak="0">
    <w:nsid w:val="6CB11620"/>
    <w:multiLevelType w:val="hybridMultilevel"/>
    <w:tmpl w:val="2288040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104D6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746922"/>
    <w:multiLevelType w:val="multilevel"/>
    <w:tmpl w:val="6832E25C"/>
    <w:lvl w:ilvl="0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CE232F9"/>
    <w:multiLevelType w:val="multilevel"/>
    <w:tmpl w:val="6D8AC576"/>
    <w:lvl w:ilvl="0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DBE2C9B"/>
    <w:multiLevelType w:val="multilevel"/>
    <w:tmpl w:val="91F4C072"/>
    <w:lvl w:ilvl="0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696276602">
    <w:abstractNumId w:val="14"/>
  </w:num>
  <w:num w:numId="2" w16cid:durableId="1755394259">
    <w:abstractNumId w:val="11"/>
  </w:num>
  <w:num w:numId="3" w16cid:durableId="1204367676">
    <w:abstractNumId w:val="2"/>
  </w:num>
  <w:num w:numId="4" w16cid:durableId="1008943474">
    <w:abstractNumId w:val="21"/>
  </w:num>
  <w:num w:numId="5" w16cid:durableId="1107043706">
    <w:abstractNumId w:val="12"/>
  </w:num>
  <w:num w:numId="6" w16cid:durableId="252973865">
    <w:abstractNumId w:val="16"/>
  </w:num>
  <w:num w:numId="7" w16cid:durableId="403138443">
    <w:abstractNumId w:val="3"/>
  </w:num>
  <w:num w:numId="8" w16cid:durableId="1932660040">
    <w:abstractNumId w:val="17"/>
  </w:num>
  <w:num w:numId="9" w16cid:durableId="1812752373">
    <w:abstractNumId w:val="20"/>
  </w:num>
  <w:num w:numId="10" w16cid:durableId="1515144121">
    <w:abstractNumId w:val="8"/>
  </w:num>
  <w:num w:numId="11" w16cid:durableId="1109399891">
    <w:abstractNumId w:val="13"/>
  </w:num>
  <w:num w:numId="12" w16cid:durableId="1406876424">
    <w:abstractNumId w:val="19"/>
  </w:num>
  <w:num w:numId="13" w16cid:durableId="1550874081">
    <w:abstractNumId w:val="5"/>
  </w:num>
  <w:num w:numId="14" w16cid:durableId="245382152">
    <w:abstractNumId w:val="18"/>
  </w:num>
  <w:num w:numId="15" w16cid:durableId="1205603533">
    <w:abstractNumId w:val="1"/>
  </w:num>
  <w:num w:numId="16" w16cid:durableId="823201600">
    <w:abstractNumId w:val="10"/>
  </w:num>
  <w:num w:numId="17" w16cid:durableId="1767799527">
    <w:abstractNumId w:val="23"/>
  </w:num>
  <w:num w:numId="18" w16cid:durableId="1876573403">
    <w:abstractNumId w:val="6"/>
  </w:num>
  <w:num w:numId="19" w16cid:durableId="1874878470">
    <w:abstractNumId w:val="7"/>
  </w:num>
  <w:num w:numId="20" w16cid:durableId="1001930249">
    <w:abstractNumId w:val="0"/>
  </w:num>
  <w:num w:numId="21" w16cid:durableId="1717194034">
    <w:abstractNumId w:val="4"/>
  </w:num>
  <w:num w:numId="22" w16cid:durableId="2059620369">
    <w:abstractNumId w:val="9"/>
  </w:num>
  <w:num w:numId="23" w16cid:durableId="667442469">
    <w:abstractNumId w:val="24"/>
  </w:num>
  <w:num w:numId="24" w16cid:durableId="1192722221">
    <w:abstractNumId w:val="22"/>
  </w:num>
  <w:num w:numId="25" w16cid:durableId="18031077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66F"/>
    <w:rsid w:val="00005261"/>
    <w:rsid w:val="00161702"/>
    <w:rsid w:val="00166AEE"/>
    <w:rsid w:val="00354066"/>
    <w:rsid w:val="004623B3"/>
    <w:rsid w:val="00477F46"/>
    <w:rsid w:val="00997505"/>
    <w:rsid w:val="00B978B3"/>
    <w:rsid w:val="00CC493A"/>
    <w:rsid w:val="00D62FCA"/>
    <w:rsid w:val="00F66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05638"/>
  <w15:chartTrackingRefBased/>
  <w15:docId w15:val="{5A6E7F66-226E-4881-B25D-2484DA1A6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6666F"/>
    <w:pPr>
      <w:spacing w:after="0" w:line="240" w:lineRule="auto"/>
    </w:pPr>
    <w:rPr>
      <w:rFonts w:eastAsiaTheme="minorEastAsia"/>
      <w:lang w:eastAsia="pl-PL"/>
    </w:rPr>
  </w:style>
  <w:style w:type="paragraph" w:styleId="Akapitzlist">
    <w:name w:val="List Paragraph"/>
    <w:basedOn w:val="Normalny"/>
    <w:rsid w:val="00F6666F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Times New Roman" w:hAnsi="Calibri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78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78B3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3540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54066"/>
  </w:style>
  <w:style w:type="paragraph" w:styleId="Stopka">
    <w:name w:val="footer"/>
    <w:basedOn w:val="Normalny"/>
    <w:link w:val="StopkaZnak"/>
    <w:uiPriority w:val="99"/>
    <w:unhideWhenUsed/>
    <w:rsid w:val="003540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540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1127</Words>
  <Characters>6766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Dzierżawska Aleksandra</dc:creator>
  <cp:keywords/>
  <dc:description/>
  <cp:lastModifiedBy>Thomas Karolina</cp:lastModifiedBy>
  <cp:revision>2</cp:revision>
  <cp:lastPrinted>2023-10-17T07:20:00Z</cp:lastPrinted>
  <dcterms:created xsi:type="dcterms:W3CDTF">2026-07-23T07:24:00Z</dcterms:created>
  <dcterms:modified xsi:type="dcterms:W3CDTF">2026-07-23T07:24:00Z</dcterms:modified>
</cp:coreProperties>
</file>