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C5518E" w14:textId="77777777" w:rsidR="00516DFB" w:rsidRPr="00E667A2" w:rsidRDefault="00516DFB" w:rsidP="00E667A2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E667A2">
        <w:rPr>
          <w:rFonts w:ascii="Times New Roman" w:hAnsi="Times New Roman"/>
          <w:b/>
          <w:sz w:val="28"/>
          <w:szCs w:val="28"/>
        </w:rPr>
        <w:t>Test konkursowy - pisemny</w:t>
      </w:r>
    </w:p>
    <w:p w14:paraId="68D694B7" w14:textId="77777777" w:rsidR="00516DFB" w:rsidRPr="00E667A2" w:rsidRDefault="00516DFB" w:rsidP="00E667A2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E667A2">
        <w:rPr>
          <w:rFonts w:ascii="Times New Roman" w:hAnsi="Times New Roman"/>
          <w:sz w:val="28"/>
          <w:szCs w:val="28"/>
        </w:rPr>
        <w:t>(część I testowa i część II - opisowa)</w:t>
      </w:r>
    </w:p>
    <w:p w14:paraId="0B14327C" w14:textId="77777777" w:rsidR="00516DFB" w:rsidRPr="00E667A2" w:rsidRDefault="00516DFB" w:rsidP="00E667A2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E667A2">
        <w:rPr>
          <w:rFonts w:ascii="Times New Roman" w:hAnsi="Times New Roman"/>
          <w:b/>
          <w:sz w:val="28"/>
          <w:szCs w:val="28"/>
        </w:rPr>
        <w:t>dla kandydatów na stanowisko asystenta sędziego</w:t>
      </w:r>
    </w:p>
    <w:p w14:paraId="20E17825" w14:textId="77777777" w:rsidR="00E667A2" w:rsidRPr="00E667A2" w:rsidRDefault="00E667A2" w:rsidP="00E667A2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E667A2">
        <w:rPr>
          <w:rFonts w:ascii="Times New Roman" w:hAnsi="Times New Roman"/>
          <w:b/>
          <w:sz w:val="28"/>
          <w:szCs w:val="28"/>
        </w:rPr>
        <w:t>21 lutego 2023 r</w:t>
      </w:r>
    </w:p>
    <w:p w14:paraId="04CAE6A8" w14:textId="77777777" w:rsidR="00516DFB" w:rsidRDefault="00516DFB" w:rsidP="00E667A2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E667A2">
        <w:rPr>
          <w:rFonts w:ascii="Times New Roman" w:hAnsi="Times New Roman"/>
          <w:b/>
          <w:sz w:val="24"/>
          <w:szCs w:val="24"/>
        </w:rPr>
        <w:t xml:space="preserve">Nr konkursu: </w:t>
      </w:r>
      <w:r w:rsidR="004805F5" w:rsidRPr="00E667A2">
        <w:rPr>
          <w:rFonts w:ascii="Times New Roman" w:hAnsi="Times New Roman"/>
          <w:b/>
          <w:sz w:val="24"/>
          <w:szCs w:val="24"/>
        </w:rPr>
        <w:t>OK-126-542/22/KON</w:t>
      </w:r>
    </w:p>
    <w:p w14:paraId="76FF6BE2" w14:textId="77777777" w:rsidR="00E667A2" w:rsidRPr="00E667A2" w:rsidRDefault="00E667A2" w:rsidP="00E667A2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FDAA76D" w14:textId="77777777" w:rsidR="00516DFB" w:rsidRPr="00E667A2" w:rsidRDefault="00516DFB" w:rsidP="00E667A2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E667A2">
        <w:rPr>
          <w:rFonts w:ascii="Times New Roman" w:hAnsi="Times New Roman"/>
          <w:b/>
          <w:sz w:val="28"/>
          <w:szCs w:val="28"/>
        </w:rPr>
        <w:t>Imię i nazwisko ………………………………………….</w:t>
      </w:r>
    </w:p>
    <w:p w14:paraId="4255D0D9" w14:textId="77777777" w:rsidR="00FB0175" w:rsidRDefault="00FB0175" w:rsidP="00E667A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39DCE9" w14:textId="77777777" w:rsidR="0077013D" w:rsidRPr="0077013D" w:rsidRDefault="0077013D" w:rsidP="0077013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013D">
        <w:rPr>
          <w:rFonts w:ascii="Times New Roman" w:hAnsi="Times New Roman" w:cs="Times New Roman"/>
          <w:b/>
          <w:sz w:val="28"/>
          <w:szCs w:val="28"/>
        </w:rPr>
        <w:t>Część I test</w:t>
      </w:r>
    </w:p>
    <w:p w14:paraId="53DCCCCE" w14:textId="77777777" w:rsidR="00E667A2" w:rsidRPr="00E667A2" w:rsidRDefault="00E667A2" w:rsidP="00E667A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A9E5E8" w14:textId="77777777" w:rsidR="00FB0175" w:rsidRPr="00E667A2" w:rsidRDefault="00FB0175" w:rsidP="00E667A2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667A2">
        <w:rPr>
          <w:rFonts w:ascii="Times New Roman" w:hAnsi="Times New Roman" w:cs="Times New Roman"/>
          <w:b/>
          <w:sz w:val="24"/>
          <w:szCs w:val="24"/>
        </w:rPr>
        <w:t>Jeżeli osoba ograniczona w zdolności do czynności prawnych dokonała sama jednostronnej czynności prawnej, do której ustawa wymaga zgody przedstawiciela ustawowego:</w:t>
      </w:r>
    </w:p>
    <w:p w14:paraId="08E5E4C7" w14:textId="77777777" w:rsidR="00FB0175" w:rsidRPr="00E667A2" w:rsidRDefault="00FB0175" w:rsidP="00E667A2">
      <w:pPr>
        <w:pStyle w:val="Akapitzlist"/>
        <w:numPr>
          <w:ilvl w:val="0"/>
          <w:numId w:val="2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E667A2">
        <w:rPr>
          <w:rFonts w:ascii="Times New Roman" w:hAnsi="Times New Roman" w:cs="Times New Roman"/>
          <w:sz w:val="24"/>
          <w:szCs w:val="24"/>
        </w:rPr>
        <w:t>czynność jest ważna po potwierdzeniu przez przedstawiciela ustawowego</w:t>
      </w:r>
      <w:r w:rsidR="004A3EE9" w:rsidRPr="00E667A2">
        <w:rPr>
          <w:rFonts w:ascii="Times New Roman" w:hAnsi="Times New Roman" w:cs="Times New Roman"/>
          <w:sz w:val="24"/>
          <w:szCs w:val="24"/>
        </w:rPr>
        <w:t>,</w:t>
      </w:r>
    </w:p>
    <w:p w14:paraId="7686648E" w14:textId="77777777" w:rsidR="00FB0175" w:rsidRPr="00E667A2" w:rsidRDefault="00FB0175" w:rsidP="00E667A2">
      <w:pPr>
        <w:pStyle w:val="Akapitzlist"/>
        <w:numPr>
          <w:ilvl w:val="0"/>
          <w:numId w:val="2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E667A2">
        <w:rPr>
          <w:rFonts w:ascii="Times New Roman" w:hAnsi="Times New Roman" w:cs="Times New Roman"/>
          <w:sz w:val="24"/>
          <w:szCs w:val="24"/>
        </w:rPr>
        <w:t>czynność jest bezwzględnie nieważna</w:t>
      </w:r>
      <w:r w:rsidR="004A3EE9" w:rsidRPr="00E667A2">
        <w:rPr>
          <w:rFonts w:ascii="Times New Roman" w:hAnsi="Times New Roman" w:cs="Times New Roman"/>
          <w:sz w:val="24"/>
          <w:szCs w:val="24"/>
        </w:rPr>
        <w:t>,</w:t>
      </w:r>
    </w:p>
    <w:p w14:paraId="1CCC999E" w14:textId="77777777" w:rsidR="00FB0175" w:rsidRPr="00E667A2" w:rsidRDefault="00FB0175" w:rsidP="00E667A2">
      <w:pPr>
        <w:pStyle w:val="Akapitzlist"/>
        <w:numPr>
          <w:ilvl w:val="0"/>
          <w:numId w:val="2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E667A2">
        <w:rPr>
          <w:rFonts w:ascii="Times New Roman" w:hAnsi="Times New Roman" w:cs="Times New Roman"/>
          <w:sz w:val="24"/>
          <w:szCs w:val="24"/>
        </w:rPr>
        <w:t>czynność staje się ważna po uzyskaniu przez osobę pełnej zdolności do czynności prawnych</w:t>
      </w:r>
      <w:r w:rsidR="004A3EE9" w:rsidRPr="00E667A2">
        <w:rPr>
          <w:rFonts w:ascii="Times New Roman" w:hAnsi="Times New Roman" w:cs="Times New Roman"/>
          <w:sz w:val="24"/>
          <w:szCs w:val="24"/>
        </w:rPr>
        <w:t>.</w:t>
      </w:r>
    </w:p>
    <w:p w14:paraId="702E09F4" w14:textId="77777777" w:rsidR="00FB0175" w:rsidRPr="00E667A2" w:rsidRDefault="00FB0175" w:rsidP="00E667A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40C164" w14:textId="77777777" w:rsidR="00FB0175" w:rsidRPr="00E667A2" w:rsidRDefault="00FB0175" w:rsidP="00E667A2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7A2">
        <w:rPr>
          <w:rFonts w:ascii="Times New Roman" w:hAnsi="Times New Roman" w:cs="Times New Roman"/>
          <w:b/>
          <w:sz w:val="24"/>
          <w:szCs w:val="24"/>
        </w:rPr>
        <w:t>Roszczenia z umowy przedwstępnej przedawniają się z upływem</w:t>
      </w:r>
      <w:r w:rsidRPr="00E667A2">
        <w:rPr>
          <w:rFonts w:ascii="Times New Roman" w:hAnsi="Times New Roman" w:cs="Times New Roman"/>
          <w:sz w:val="24"/>
          <w:szCs w:val="24"/>
        </w:rPr>
        <w:t>:</w:t>
      </w:r>
    </w:p>
    <w:p w14:paraId="1C47D499" w14:textId="77777777" w:rsidR="00FB0175" w:rsidRPr="00E667A2" w:rsidRDefault="00966E2B" w:rsidP="00E667A2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7A2">
        <w:rPr>
          <w:rFonts w:ascii="Times New Roman" w:hAnsi="Times New Roman" w:cs="Times New Roman"/>
          <w:sz w:val="24"/>
          <w:szCs w:val="24"/>
        </w:rPr>
        <w:t>roku od dnia, w którym umowa przyrzeczona miała być zawarta</w:t>
      </w:r>
      <w:r w:rsidR="004A3EE9" w:rsidRPr="00E667A2">
        <w:rPr>
          <w:rFonts w:ascii="Times New Roman" w:hAnsi="Times New Roman" w:cs="Times New Roman"/>
          <w:sz w:val="24"/>
          <w:szCs w:val="24"/>
        </w:rPr>
        <w:t>,</w:t>
      </w:r>
    </w:p>
    <w:p w14:paraId="0AB3BF10" w14:textId="77777777" w:rsidR="00966E2B" w:rsidRPr="00E667A2" w:rsidRDefault="00966E2B" w:rsidP="00E667A2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7A2">
        <w:rPr>
          <w:rFonts w:ascii="Times New Roman" w:hAnsi="Times New Roman" w:cs="Times New Roman"/>
          <w:sz w:val="24"/>
          <w:szCs w:val="24"/>
        </w:rPr>
        <w:t>nie ulegają przedawnieniu</w:t>
      </w:r>
      <w:r w:rsidR="004A3EE9" w:rsidRPr="00E667A2">
        <w:rPr>
          <w:rFonts w:ascii="Times New Roman" w:hAnsi="Times New Roman" w:cs="Times New Roman"/>
          <w:sz w:val="24"/>
          <w:szCs w:val="24"/>
        </w:rPr>
        <w:t>,</w:t>
      </w:r>
    </w:p>
    <w:p w14:paraId="2CB5753F" w14:textId="77777777" w:rsidR="00966E2B" w:rsidRPr="00E667A2" w:rsidRDefault="00966E2B" w:rsidP="00E667A2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7A2">
        <w:rPr>
          <w:rFonts w:ascii="Times New Roman" w:hAnsi="Times New Roman" w:cs="Times New Roman"/>
          <w:sz w:val="24"/>
          <w:szCs w:val="24"/>
        </w:rPr>
        <w:t>trzech lat od dnia, w którym umowa przyrzeczona miała być zawarta</w:t>
      </w:r>
      <w:r w:rsidR="004A3EE9" w:rsidRPr="00E667A2">
        <w:rPr>
          <w:rFonts w:ascii="Times New Roman" w:hAnsi="Times New Roman" w:cs="Times New Roman"/>
          <w:sz w:val="24"/>
          <w:szCs w:val="24"/>
        </w:rPr>
        <w:t>.</w:t>
      </w:r>
    </w:p>
    <w:p w14:paraId="485FC0B6" w14:textId="77777777" w:rsidR="00516DFB" w:rsidRPr="00E667A2" w:rsidRDefault="00516DFB" w:rsidP="00E667A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C70E341" w14:textId="77777777" w:rsidR="00966E2B" w:rsidRPr="00E667A2" w:rsidRDefault="00966E2B" w:rsidP="00E667A2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7A2">
        <w:rPr>
          <w:rFonts w:ascii="Times New Roman" w:hAnsi="Times New Roman" w:cs="Times New Roman"/>
          <w:b/>
          <w:sz w:val="24"/>
          <w:szCs w:val="24"/>
        </w:rPr>
        <w:t>Biorący na podstawie umowy użyczenia rzecz do używania</w:t>
      </w:r>
      <w:r w:rsidRPr="00E667A2">
        <w:rPr>
          <w:rFonts w:ascii="Times New Roman" w:hAnsi="Times New Roman" w:cs="Times New Roman"/>
          <w:sz w:val="24"/>
          <w:szCs w:val="24"/>
        </w:rPr>
        <w:t>:</w:t>
      </w:r>
    </w:p>
    <w:p w14:paraId="31CB05FD" w14:textId="77777777" w:rsidR="00966E2B" w:rsidRPr="00E667A2" w:rsidRDefault="00966E2B" w:rsidP="00E667A2">
      <w:pPr>
        <w:pStyle w:val="Akapitzlist"/>
        <w:numPr>
          <w:ilvl w:val="0"/>
          <w:numId w:val="4"/>
        </w:numPr>
        <w:spacing w:after="0" w:line="360" w:lineRule="auto"/>
        <w:ind w:left="1066" w:hanging="357"/>
        <w:jc w:val="both"/>
        <w:rPr>
          <w:rFonts w:ascii="Times New Roman" w:hAnsi="Times New Roman" w:cs="Times New Roman"/>
          <w:sz w:val="24"/>
          <w:szCs w:val="24"/>
        </w:rPr>
      </w:pPr>
      <w:r w:rsidRPr="00E667A2">
        <w:rPr>
          <w:rFonts w:ascii="Times New Roman" w:hAnsi="Times New Roman" w:cs="Times New Roman"/>
          <w:sz w:val="24"/>
          <w:szCs w:val="24"/>
        </w:rPr>
        <w:t>ponosi zwykłe koszty utrzymania rzeczy użyczonej</w:t>
      </w:r>
      <w:r w:rsidR="004A3EE9" w:rsidRPr="00E667A2">
        <w:rPr>
          <w:rFonts w:ascii="Times New Roman" w:hAnsi="Times New Roman" w:cs="Times New Roman"/>
          <w:sz w:val="24"/>
          <w:szCs w:val="24"/>
        </w:rPr>
        <w:t>,</w:t>
      </w:r>
    </w:p>
    <w:p w14:paraId="54B1786D" w14:textId="77777777" w:rsidR="00966E2B" w:rsidRPr="00E667A2" w:rsidRDefault="00966E2B" w:rsidP="00E667A2">
      <w:pPr>
        <w:pStyle w:val="Akapitzlist"/>
        <w:numPr>
          <w:ilvl w:val="0"/>
          <w:numId w:val="4"/>
        </w:numPr>
        <w:spacing w:after="0" w:line="360" w:lineRule="auto"/>
        <w:ind w:left="1066" w:hanging="357"/>
        <w:jc w:val="both"/>
        <w:rPr>
          <w:rFonts w:ascii="Times New Roman" w:hAnsi="Times New Roman" w:cs="Times New Roman"/>
          <w:sz w:val="24"/>
          <w:szCs w:val="24"/>
        </w:rPr>
      </w:pPr>
      <w:r w:rsidRPr="00E667A2">
        <w:rPr>
          <w:rFonts w:ascii="Times New Roman" w:hAnsi="Times New Roman" w:cs="Times New Roman"/>
          <w:sz w:val="24"/>
          <w:szCs w:val="24"/>
        </w:rPr>
        <w:t>nie ponosi żadnych kosztów</w:t>
      </w:r>
      <w:r w:rsidR="004A3EE9" w:rsidRPr="00E667A2">
        <w:rPr>
          <w:rFonts w:ascii="Times New Roman" w:hAnsi="Times New Roman" w:cs="Times New Roman"/>
          <w:sz w:val="24"/>
          <w:szCs w:val="24"/>
        </w:rPr>
        <w:t>,</w:t>
      </w:r>
    </w:p>
    <w:p w14:paraId="3765CC4F" w14:textId="77777777" w:rsidR="00966E2B" w:rsidRPr="00E667A2" w:rsidRDefault="00966E2B" w:rsidP="00E667A2">
      <w:pPr>
        <w:pStyle w:val="Akapitzlist"/>
        <w:numPr>
          <w:ilvl w:val="0"/>
          <w:numId w:val="4"/>
        </w:numPr>
        <w:spacing w:after="0" w:line="360" w:lineRule="auto"/>
        <w:ind w:left="1066" w:hanging="357"/>
        <w:jc w:val="both"/>
        <w:rPr>
          <w:rFonts w:ascii="Times New Roman" w:hAnsi="Times New Roman" w:cs="Times New Roman"/>
          <w:sz w:val="24"/>
          <w:szCs w:val="24"/>
        </w:rPr>
      </w:pPr>
      <w:r w:rsidRPr="00E667A2">
        <w:rPr>
          <w:rFonts w:ascii="Times New Roman" w:hAnsi="Times New Roman" w:cs="Times New Roman"/>
          <w:sz w:val="24"/>
          <w:szCs w:val="24"/>
        </w:rPr>
        <w:t>ponosi zwykłe koszty utrzymania rzeczy użyczonej solidarnie z użyczającym</w:t>
      </w:r>
      <w:r w:rsidR="004A3EE9" w:rsidRPr="00E667A2">
        <w:rPr>
          <w:rFonts w:ascii="Times New Roman" w:hAnsi="Times New Roman" w:cs="Times New Roman"/>
          <w:sz w:val="24"/>
          <w:szCs w:val="24"/>
        </w:rPr>
        <w:t>.</w:t>
      </w:r>
    </w:p>
    <w:p w14:paraId="575BBCF4" w14:textId="77777777" w:rsidR="00E667A2" w:rsidRPr="00E667A2" w:rsidRDefault="00E667A2" w:rsidP="00E667A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6CB6B4" w14:textId="77777777" w:rsidR="00966E2B" w:rsidRPr="00E667A2" w:rsidRDefault="00966E2B" w:rsidP="00E667A2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667A2">
        <w:rPr>
          <w:rFonts w:ascii="Times New Roman" w:hAnsi="Times New Roman" w:cs="Times New Roman"/>
          <w:b/>
          <w:sz w:val="24"/>
          <w:szCs w:val="24"/>
        </w:rPr>
        <w:t>Spadkobierca nabywa spadek z chwilą:</w:t>
      </w:r>
    </w:p>
    <w:p w14:paraId="66A9FDF7" w14:textId="77777777" w:rsidR="00966E2B" w:rsidRPr="00E667A2" w:rsidRDefault="00966E2B" w:rsidP="00E667A2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7A2">
        <w:rPr>
          <w:rFonts w:ascii="Times New Roman" w:hAnsi="Times New Roman" w:cs="Times New Roman"/>
          <w:sz w:val="24"/>
          <w:szCs w:val="24"/>
        </w:rPr>
        <w:t>uprawomocnienia się postanowienia o stwierdzeniu nabycia spadku</w:t>
      </w:r>
      <w:r w:rsidR="004A3EE9" w:rsidRPr="00E667A2">
        <w:rPr>
          <w:rFonts w:ascii="Times New Roman" w:hAnsi="Times New Roman" w:cs="Times New Roman"/>
          <w:sz w:val="24"/>
          <w:szCs w:val="24"/>
        </w:rPr>
        <w:t>,</w:t>
      </w:r>
    </w:p>
    <w:p w14:paraId="2280E032" w14:textId="77777777" w:rsidR="00966E2B" w:rsidRPr="00E667A2" w:rsidRDefault="00966E2B" w:rsidP="00E667A2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7A2">
        <w:rPr>
          <w:rFonts w:ascii="Times New Roman" w:hAnsi="Times New Roman" w:cs="Times New Roman"/>
          <w:sz w:val="24"/>
          <w:szCs w:val="24"/>
        </w:rPr>
        <w:t>śmierci spadkodawcy</w:t>
      </w:r>
      <w:r w:rsidR="004A3EE9" w:rsidRPr="00E667A2">
        <w:rPr>
          <w:rFonts w:ascii="Times New Roman" w:hAnsi="Times New Roman" w:cs="Times New Roman"/>
          <w:sz w:val="24"/>
          <w:szCs w:val="24"/>
        </w:rPr>
        <w:t>,</w:t>
      </w:r>
    </w:p>
    <w:p w14:paraId="4525B47B" w14:textId="77777777" w:rsidR="00966E2B" w:rsidRDefault="00E82C63" w:rsidP="00E667A2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7A2">
        <w:rPr>
          <w:rFonts w:ascii="Times New Roman" w:hAnsi="Times New Roman" w:cs="Times New Roman"/>
          <w:sz w:val="24"/>
          <w:szCs w:val="24"/>
        </w:rPr>
        <w:t>złożenia oświadczenia o przyjęciu spadku wprost albo z dobrodziejstwem inwentarza</w:t>
      </w:r>
      <w:r w:rsidR="004A3EE9" w:rsidRPr="00E667A2">
        <w:rPr>
          <w:rFonts w:ascii="Times New Roman" w:hAnsi="Times New Roman" w:cs="Times New Roman"/>
          <w:sz w:val="24"/>
          <w:szCs w:val="24"/>
        </w:rPr>
        <w:t>.</w:t>
      </w:r>
    </w:p>
    <w:p w14:paraId="5289B61D" w14:textId="77777777" w:rsidR="00E82C63" w:rsidRPr="00E667A2" w:rsidRDefault="00E82C63" w:rsidP="00E667A2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667A2">
        <w:rPr>
          <w:rFonts w:ascii="Times New Roman" w:hAnsi="Times New Roman" w:cs="Times New Roman"/>
          <w:b/>
          <w:sz w:val="24"/>
          <w:szCs w:val="24"/>
        </w:rPr>
        <w:lastRenderedPageBreak/>
        <w:t>Oświadczenie o przyjęciu lub odrzuceniu spadku może być złożone:</w:t>
      </w:r>
    </w:p>
    <w:p w14:paraId="081C51CD" w14:textId="77777777" w:rsidR="00E82C63" w:rsidRPr="00E667A2" w:rsidRDefault="00E82C63" w:rsidP="004C1484">
      <w:pPr>
        <w:pStyle w:val="Akapitzlist"/>
        <w:numPr>
          <w:ilvl w:val="0"/>
          <w:numId w:val="3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7A2">
        <w:rPr>
          <w:rFonts w:ascii="Times New Roman" w:hAnsi="Times New Roman" w:cs="Times New Roman"/>
          <w:sz w:val="24"/>
          <w:szCs w:val="24"/>
        </w:rPr>
        <w:t>w ciągu sześciu miesięcy od chwili otwarcia spadku</w:t>
      </w:r>
      <w:r w:rsidR="004A3EE9" w:rsidRPr="00E667A2">
        <w:rPr>
          <w:rFonts w:ascii="Times New Roman" w:hAnsi="Times New Roman" w:cs="Times New Roman"/>
          <w:sz w:val="24"/>
          <w:szCs w:val="24"/>
        </w:rPr>
        <w:t>,</w:t>
      </w:r>
    </w:p>
    <w:p w14:paraId="417AE217" w14:textId="77777777" w:rsidR="00E82C63" w:rsidRPr="00E667A2" w:rsidRDefault="00E82C63" w:rsidP="004C1484">
      <w:pPr>
        <w:pStyle w:val="Akapitzlist"/>
        <w:numPr>
          <w:ilvl w:val="0"/>
          <w:numId w:val="3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7A2">
        <w:rPr>
          <w:rFonts w:ascii="Times New Roman" w:hAnsi="Times New Roman" w:cs="Times New Roman"/>
          <w:sz w:val="24"/>
          <w:szCs w:val="24"/>
        </w:rPr>
        <w:t>w ciągu szczęściu miesięcy od chwili, w której spadkobierca dowiedział się o tytule swego powołania</w:t>
      </w:r>
      <w:r w:rsidR="004A3EE9" w:rsidRPr="00E667A2">
        <w:rPr>
          <w:rFonts w:ascii="Times New Roman" w:hAnsi="Times New Roman" w:cs="Times New Roman"/>
          <w:sz w:val="24"/>
          <w:szCs w:val="24"/>
        </w:rPr>
        <w:t>,</w:t>
      </w:r>
    </w:p>
    <w:p w14:paraId="2240642C" w14:textId="77777777" w:rsidR="00E82C63" w:rsidRPr="00E667A2" w:rsidRDefault="00E82C63" w:rsidP="004C1484">
      <w:pPr>
        <w:pStyle w:val="Akapitzlist"/>
        <w:numPr>
          <w:ilvl w:val="0"/>
          <w:numId w:val="3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7A2">
        <w:rPr>
          <w:rFonts w:ascii="Times New Roman" w:hAnsi="Times New Roman" w:cs="Times New Roman"/>
          <w:sz w:val="24"/>
          <w:szCs w:val="24"/>
        </w:rPr>
        <w:t>w ciągu trzech lat od śmierci spadkodawcy</w:t>
      </w:r>
      <w:r w:rsidR="004A3EE9" w:rsidRPr="00E667A2">
        <w:rPr>
          <w:rFonts w:ascii="Times New Roman" w:hAnsi="Times New Roman" w:cs="Times New Roman"/>
          <w:sz w:val="24"/>
          <w:szCs w:val="24"/>
        </w:rPr>
        <w:t>.</w:t>
      </w:r>
    </w:p>
    <w:p w14:paraId="1B4FC155" w14:textId="77777777" w:rsidR="00E82C63" w:rsidRPr="00E667A2" w:rsidRDefault="00E82C63" w:rsidP="00E667A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B88915" w14:textId="77777777" w:rsidR="00E82C63" w:rsidRPr="00E667A2" w:rsidRDefault="00E82C63" w:rsidP="00E667A2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667A2">
        <w:rPr>
          <w:rFonts w:ascii="Times New Roman" w:hAnsi="Times New Roman" w:cs="Times New Roman"/>
          <w:b/>
          <w:sz w:val="24"/>
          <w:szCs w:val="24"/>
        </w:rPr>
        <w:t>Posiadacz rzeczy ruchomej wpisanej do krajowego rejestru utraconych dóbr kultury niebędący jej właścicielem nabywa jej własność:</w:t>
      </w:r>
    </w:p>
    <w:p w14:paraId="0B6FD51B" w14:textId="77777777" w:rsidR="00E82C63" w:rsidRPr="00E667A2" w:rsidRDefault="00E82C63" w:rsidP="004C1484">
      <w:pPr>
        <w:pStyle w:val="Akapitzlist"/>
        <w:numPr>
          <w:ilvl w:val="0"/>
          <w:numId w:val="3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7A2">
        <w:rPr>
          <w:rFonts w:ascii="Times New Roman" w:hAnsi="Times New Roman" w:cs="Times New Roman"/>
          <w:sz w:val="24"/>
          <w:szCs w:val="24"/>
        </w:rPr>
        <w:t>jeżeli posiada rzecz nieprzerwanie od trz</w:t>
      </w:r>
      <w:r w:rsidR="00983870" w:rsidRPr="00E667A2">
        <w:rPr>
          <w:rFonts w:ascii="Times New Roman" w:hAnsi="Times New Roman" w:cs="Times New Roman"/>
          <w:sz w:val="24"/>
          <w:szCs w:val="24"/>
        </w:rPr>
        <w:t>ech lat, jako posiadacz samoistny albo zależny</w:t>
      </w:r>
      <w:r w:rsidR="004A3EE9" w:rsidRPr="00E667A2">
        <w:rPr>
          <w:rFonts w:ascii="Times New Roman" w:hAnsi="Times New Roman" w:cs="Times New Roman"/>
          <w:sz w:val="24"/>
          <w:szCs w:val="24"/>
        </w:rPr>
        <w:t>,</w:t>
      </w:r>
    </w:p>
    <w:p w14:paraId="5C4F248E" w14:textId="77777777" w:rsidR="00983870" w:rsidRPr="00E667A2" w:rsidRDefault="00983870" w:rsidP="004C1484">
      <w:pPr>
        <w:pStyle w:val="Akapitzlist"/>
        <w:numPr>
          <w:ilvl w:val="0"/>
          <w:numId w:val="3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7A2">
        <w:rPr>
          <w:rFonts w:ascii="Times New Roman" w:hAnsi="Times New Roman" w:cs="Times New Roman"/>
          <w:sz w:val="24"/>
          <w:szCs w:val="24"/>
        </w:rPr>
        <w:t>jeżeli posiada rzecz nieprzerwanie od lat trzech jasko posiadacz samoistny w dobrej wierze</w:t>
      </w:r>
      <w:r w:rsidR="004A3EE9" w:rsidRPr="00E667A2">
        <w:rPr>
          <w:rFonts w:ascii="Times New Roman" w:hAnsi="Times New Roman" w:cs="Times New Roman"/>
          <w:sz w:val="24"/>
          <w:szCs w:val="24"/>
        </w:rPr>
        <w:t>,</w:t>
      </w:r>
    </w:p>
    <w:p w14:paraId="633A3AD1" w14:textId="77777777" w:rsidR="00983870" w:rsidRPr="00E667A2" w:rsidRDefault="00983870" w:rsidP="004C1484">
      <w:pPr>
        <w:pStyle w:val="Akapitzlist"/>
        <w:numPr>
          <w:ilvl w:val="0"/>
          <w:numId w:val="3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7A2">
        <w:rPr>
          <w:rFonts w:ascii="Times New Roman" w:hAnsi="Times New Roman" w:cs="Times New Roman"/>
          <w:sz w:val="24"/>
          <w:szCs w:val="24"/>
        </w:rPr>
        <w:t>nie może stać się właścicielem takiej rzeczy</w:t>
      </w:r>
      <w:r w:rsidR="004A3EE9" w:rsidRPr="00E667A2">
        <w:rPr>
          <w:rFonts w:ascii="Times New Roman" w:hAnsi="Times New Roman" w:cs="Times New Roman"/>
          <w:sz w:val="24"/>
          <w:szCs w:val="24"/>
        </w:rPr>
        <w:t>.</w:t>
      </w:r>
    </w:p>
    <w:p w14:paraId="4BEF5EF5" w14:textId="77777777" w:rsidR="00983870" w:rsidRPr="00E667A2" w:rsidRDefault="00983870" w:rsidP="00E667A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1AC096" w14:textId="77777777" w:rsidR="00983870" w:rsidRPr="00E667A2" w:rsidRDefault="00983870" w:rsidP="00E667A2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667A2">
        <w:rPr>
          <w:rFonts w:ascii="Times New Roman" w:hAnsi="Times New Roman" w:cs="Times New Roman"/>
          <w:b/>
          <w:sz w:val="24"/>
          <w:szCs w:val="24"/>
        </w:rPr>
        <w:t>Zgodnie z Kodeksem cywilnym, małoletni, który ukończył lat trzynaście:</w:t>
      </w:r>
    </w:p>
    <w:p w14:paraId="525AFD54" w14:textId="77777777" w:rsidR="00983870" w:rsidRPr="00E667A2" w:rsidRDefault="00983870" w:rsidP="004C1484">
      <w:pPr>
        <w:pStyle w:val="Akapitzlist"/>
        <w:numPr>
          <w:ilvl w:val="0"/>
          <w:numId w:val="3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7A2">
        <w:rPr>
          <w:rFonts w:ascii="Times New Roman" w:hAnsi="Times New Roman" w:cs="Times New Roman"/>
          <w:sz w:val="24"/>
          <w:szCs w:val="24"/>
        </w:rPr>
        <w:t>nie może zostać ustanowiony ani pełnomocnikiem, ani prokurentem</w:t>
      </w:r>
      <w:r w:rsidR="004A3EE9" w:rsidRPr="00E667A2">
        <w:rPr>
          <w:rFonts w:ascii="Times New Roman" w:hAnsi="Times New Roman" w:cs="Times New Roman"/>
          <w:sz w:val="24"/>
          <w:szCs w:val="24"/>
        </w:rPr>
        <w:t>,</w:t>
      </w:r>
    </w:p>
    <w:p w14:paraId="07B55A42" w14:textId="77777777" w:rsidR="00983870" w:rsidRPr="00E667A2" w:rsidRDefault="00983870" w:rsidP="004C1484">
      <w:pPr>
        <w:pStyle w:val="Akapitzlist"/>
        <w:numPr>
          <w:ilvl w:val="0"/>
          <w:numId w:val="3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7A2">
        <w:rPr>
          <w:rFonts w:ascii="Times New Roman" w:hAnsi="Times New Roman" w:cs="Times New Roman"/>
          <w:sz w:val="24"/>
          <w:szCs w:val="24"/>
        </w:rPr>
        <w:t>może zostać ustanowiony pełnomocnikiem, ale nie może zostać ustanowiony prokurentem</w:t>
      </w:r>
      <w:r w:rsidR="004A3EE9" w:rsidRPr="00E667A2">
        <w:rPr>
          <w:rFonts w:ascii="Times New Roman" w:hAnsi="Times New Roman" w:cs="Times New Roman"/>
          <w:sz w:val="24"/>
          <w:szCs w:val="24"/>
        </w:rPr>
        <w:t>,</w:t>
      </w:r>
    </w:p>
    <w:p w14:paraId="5354482D" w14:textId="77777777" w:rsidR="002E312E" w:rsidRPr="00E667A2" w:rsidRDefault="00983870" w:rsidP="004C1484">
      <w:pPr>
        <w:pStyle w:val="Akapitzlist"/>
        <w:numPr>
          <w:ilvl w:val="0"/>
          <w:numId w:val="3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7A2">
        <w:rPr>
          <w:rFonts w:ascii="Times New Roman" w:hAnsi="Times New Roman" w:cs="Times New Roman"/>
          <w:sz w:val="24"/>
          <w:szCs w:val="24"/>
        </w:rPr>
        <w:t>nie może zostać usta</w:t>
      </w:r>
      <w:r w:rsidR="002E312E" w:rsidRPr="00E667A2">
        <w:rPr>
          <w:rFonts w:ascii="Times New Roman" w:hAnsi="Times New Roman" w:cs="Times New Roman"/>
          <w:sz w:val="24"/>
          <w:szCs w:val="24"/>
        </w:rPr>
        <w:t>nowiony pełnomocnikiem, ale może zostać ustanowiony prokurentem</w:t>
      </w:r>
      <w:r w:rsidR="004A3EE9" w:rsidRPr="00E667A2">
        <w:rPr>
          <w:rFonts w:ascii="Times New Roman" w:hAnsi="Times New Roman" w:cs="Times New Roman"/>
          <w:sz w:val="24"/>
          <w:szCs w:val="24"/>
        </w:rPr>
        <w:t>.</w:t>
      </w:r>
    </w:p>
    <w:p w14:paraId="6361DB02" w14:textId="77777777" w:rsidR="00E667A2" w:rsidRDefault="00E667A2" w:rsidP="00E667A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1BD4D0" w14:textId="77777777" w:rsidR="00E667A2" w:rsidRDefault="00E667A2" w:rsidP="00E667A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BFF76C" w14:textId="77777777" w:rsidR="00E667A2" w:rsidRDefault="00E667A2" w:rsidP="00E667A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83A520" w14:textId="77777777" w:rsidR="00E667A2" w:rsidRDefault="00E667A2" w:rsidP="00E667A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62B3FC" w14:textId="77777777" w:rsidR="00E667A2" w:rsidRDefault="00E667A2" w:rsidP="00E667A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9FB1F3" w14:textId="77777777" w:rsidR="00E667A2" w:rsidRDefault="00E667A2" w:rsidP="00E667A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7A843C" w14:textId="77777777" w:rsidR="00E667A2" w:rsidRDefault="00E667A2" w:rsidP="00E667A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2F93D0" w14:textId="77777777" w:rsidR="00E667A2" w:rsidRDefault="00E667A2" w:rsidP="00E667A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467E3D" w14:textId="77777777" w:rsidR="00E667A2" w:rsidRDefault="00E667A2" w:rsidP="00E667A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659E62" w14:textId="77777777" w:rsidR="00E667A2" w:rsidRDefault="00E667A2" w:rsidP="00E667A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7A0698" w14:textId="77777777" w:rsidR="00E667A2" w:rsidRDefault="00E667A2" w:rsidP="00E667A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5BCBC4" w14:textId="77777777" w:rsidR="00E667A2" w:rsidRDefault="00E667A2" w:rsidP="00E667A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A4C9D0" w14:textId="77777777" w:rsidR="00E667A2" w:rsidRDefault="00E667A2" w:rsidP="00E667A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DEFF75" w14:textId="77777777" w:rsidR="00E667A2" w:rsidRDefault="00E667A2" w:rsidP="00E667A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FB35F9" w14:textId="77777777" w:rsidR="00E667A2" w:rsidRDefault="00E667A2" w:rsidP="00E667A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525EB5" w14:textId="77777777" w:rsidR="002E312E" w:rsidRPr="00E667A2" w:rsidRDefault="002E312E" w:rsidP="00E667A2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7A2">
        <w:rPr>
          <w:rFonts w:ascii="Times New Roman" w:hAnsi="Times New Roman" w:cs="Times New Roman"/>
          <w:b/>
          <w:sz w:val="24"/>
          <w:szCs w:val="24"/>
        </w:rPr>
        <w:lastRenderedPageBreak/>
        <w:t>Zgodnie z Kodeksem cywilnym, nabywca przedsiębiorstwa</w:t>
      </w:r>
      <w:r w:rsidRPr="00E667A2">
        <w:rPr>
          <w:rFonts w:ascii="Times New Roman" w:hAnsi="Times New Roman" w:cs="Times New Roman"/>
          <w:sz w:val="24"/>
          <w:szCs w:val="24"/>
        </w:rPr>
        <w:t>:</w:t>
      </w:r>
    </w:p>
    <w:p w14:paraId="1B082A03" w14:textId="77777777" w:rsidR="002E312E" w:rsidRPr="00E667A2" w:rsidRDefault="002E312E" w:rsidP="004C1484">
      <w:pPr>
        <w:pStyle w:val="Akapitzlist"/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7A2">
        <w:rPr>
          <w:rFonts w:ascii="Times New Roman" w:hAnsi="Times New Roman" w:cs="Times New Roman"/>
          <w:sz w:val="24"/>
          <w:szCs w:val="24"/>
        </w:rPr>
        <w:t>nie ponosi odpowiedzialności solidarnej ze zbywcą za jego zobowiązania związane z</w:t>
      </w:r>
      <w:r w:rsidR="004C1484">
        <w:rPr>
          <w:rFonts w:ascii="Times New Roman" w:hAnsi="Times New Roman" w:cs="Times New Roman"/>
          <w:sz w:val="24"/>
          <w:szCs w:val="24"/>
        </w:rPr>
        <w:t> </w:t>
      </w:r>
      <w:r w:rsidRPr="00E667A2">
        <w:rPr>
          <w:rFonts w:ascii="Times New Roman" w:hAnsi="Times New Roman" w:cs="Times New Roman"/>
          <w:sz w:val="24"/>
          <w:szCs w:val="24"/>
        </w:rPr>
        <w:t>prowadzeniem przedsięb</w:t>
      </w:r>
      <w:r w:rsidR="00D420C6" w:rsidRPr="00E667A2">
        <w:rPr>
          <w:rFonts w:ascii="Times New Roman" w:hAnsi="Times New Roman" w:cs="Times New Roman"/>
          <w:sz w:val="24"/>
          <w:szCs w:val="24"/>
        </w:rPr>
        <w:t>iorstwa, chyba że umowa zbycia przedsiębiorstwa stanowi inaczej</w:t>
      </w:r>
      <w:r w:rsidR="004A3EE9" w:rsidRPr="00E667A2">
        <w:rPr>
          <w:rFonts w:ascii="Times New Roman" w:hAnsi="Times New Roman" w:cs="Times New Roman"/>
          <w:sz w:val="24"/>
          <w:szCs w:val="24"/>
        </w:rPr>
        <w:t>,</w:t>
      </w:r>
    </w:p>
    <w:p w14:paraId="234069EB" w14:textId="77777777" w:rsidR="00D420C6" w:rsidRPr="00E667A2" w:rsidRDefault="00D420C6" w:rsidP="004C1484">
      <w:pPr>
        <w:pStyle w:val="Akapitzlist"/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7A2">
        <w:rPr>
          <w:rFonts w:ascii="Times New Roman" w:hAnsi="Times New Roman" w:cs="Times New Roman"/>
          <w:sz w:val="24"/>
          <w:szCs w:val="24"/>
        </w:rPr>
        <w:t>ponosi ze zbywcą odpowiedzialność solidarną za jego zobowiązania związane z</w:t>
      </w:r>
      <w:r w:rsidR="004C1484">
        <w:rPr>
          <w:rFonts w:ascii="Times New Roman" w:hAnsi="Times New Roman" w:cs="Times New Roman"/>
          <w:sz w:val="24"/>
          <w:szCs w:val="24"/>
        </w:rPr>
        <w:t> </w:t>
      </w:r>
      <w:r w:rsidRPr="00E667A2">
        <w:rPr>
          <w:rFonts w:ascii="Times New Roman" w:hAnsi="Times New Roman" w:cs="Times New Roman"/>
          <w:sz w:val="24"/>
          <w:szCs w:val="24"/>
        </w:rPr>
        <w:t xml:space="preserve">prowadzeniem przedsiębiorstwa, ograniczoną do wartości </w:t>
      </w:r>
      <w:r w:rsidR="00304FE4">
        <w:rPr>
          <w:rFonts w:ascii="Times New Roman" w:hAnsi="Times New Roman" w:cs="Times New Roman"/>
          <w:sz w:val="24"/>
          <w:szCs w:val="24"/>
        </w:rPr>
        <w:t xml:space="preserve">nabytego </w:t>
      </w:r>
      <w:r w:rsidRPr="00E667A2">
        <w:rPr>
          <w:rFonts w:ascii="Times New Roman" w:hAnsi="Times New Roman" w:cs="Times New Roman"/>
          <w:sz w:val="24"/>
          <w:szCs w:val="24"/>
        </w:rPr>
        <w:t>przedsiębiorstwa według stanu w chwili nabycia</w:t>
      </w:r>
      <w:r w:rsidR="008A5D5B" w:rsidRPr="00E667A2">
        <w:rPr>
          <w:rFonts w:ascii="Times New Roman" w:hAnsi="Times New Roman" w:cs="Times New Roman"/>
          <w:sz w:val="24"/>
          <w:szCs w:val="24"/>
        </w:rPr>
        <w:t xml:space="preserve">, a według </w:t>
      </w:r>
      <w:r w:rsidR="00DF5837" w:rsidRPr="00E667A2">
        <w:rPr>
          <w:rFonts w:ascii="Times New Roman" w:hAnsi="Times New Roman" w:cs="Times New Roman"/>
          <w:sz w:val="24"/>
          <w:szCs w:val="24"/>
        </w:rPr>
        <w:t xml:space="preserve">cen w chwili zaspokojenia wierzyciela, chyba że w chwili nabycia </w:t>
      </w:r>
      <w:r w:rsidRPr="00E667A2">
        <w:rPr>
          <w:rFonts w:ascii="Times New Roman" w:hAnsi="Times New Roman" w:cs="Times New Roman"/>
          <w:sz w:val="24"/>
          <w:szCs w:val="24"/>
        </w:rPr>
        <w:t xml:space="preserve"> przedsiębiorstwa nie wiedział o tych zobowiązania</w:t>
      </w:r>
      <w:r w:rsidR="00552595" w:rsidRPr="00E667A2">
        <w:rPr>
          <w:rFonts w:ascii="Times New Roman" w:hAnsi="Times New Roman" w:cs="Times New Roman"/>
          <w:sz w:val="24"/>
          <w:szCs w:val="24"/>
        </w:rPr>
        <w:t>ch, mimo zachowania należytej staranności albo wierzyciel zgodził się na wyłączenie odpowiedzialności nabywcy przedsiębiorstwa</w:t>
      </w:r>
      <w:r w:rsidR="004A3EE9" w:rsidRPr="00E667A2">
        <w:rPr>
          <w:rFonts w:ascii="Times New Roman" w:hAnsi="Times New Roman" w:cs="Times New Roman"/>
          <w:sz w:val="24"/>
          <w:szCs w:val="24"/>
        </w:rPr>
        <w:t>,</w:t>
      </w:r>
    </w:p>
    <w:p w14:paraId="792C1204" w14:textId="77777777" w:rsidR="00344AA5" w:rsidRPr="00E667A2" w:rsidRDefault="00552595" w:rsidP="004C1484">
      <w:pPr>
        <w:pStyle w:val="Akapitzlist"/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7A2">
        <w:rPr>
          <w:rFonts w:ascii="Times New Roman" w:hAnsi="Times New Roman" w:cs="Times New Roman"/>
          <w:sz w:val="24"/>
          <w:szCs w:val="24"/>
        </w:rPr>
        <w:t>ponosi ze zbywcą nieograniczoną odpowiedzialność solidarną za jego zobowiązania związane z prowadzeniem przedsiębiorstwa</w:t>
      </w:r>
      <w:r w:rsidR="00DF5837" w:rsidRPr="00E667A2">
        <w:rPr>
          <w:rFonts w:ascii="Times New Roman" w:hAnsi="Times New Roman" w:cs="Times New Roman"/>
          <w:sz w:val="24"/>
          <w:szCs w:val="24"/>
        </w:rPr>
        <w:t>, chyba że w chwili nabycia przedsiębiorstwa</w:t>
      </w:r>
      <w:r w:rsidRPr="00E667A2">
        <w:rPr>
          <w:rFonts w:ascii="Times New Roman" w:hAnsi="Times New Roman" w:cs="Times New Roman"/>
          <w:sz w:val="24"/>
          <w:szCs w:val="24"/>
        </w:rPr>
        <w:t xml:space="preserve"> nie wiedział o tych zobowiązaniach, mimo zachowania należytej staranności albo wierzyciel zgodził się na wyłączenie odpowiedzialności nabywcy przedsiębiorstwa</w:t>
      </w:r>
      <w:r w:rsidR="009E499F" w:rsidRPr="00E667A2">
        <w:rPr>
          <w:rFonts w:ascii="Times New Roman" w:hAnsi="Times New Roman" w:cs="Times New Roman"/>
          <w:sz w:val="24"/>
          <w:szCs w:val="24"/>
        </w:rPr>
        <w:t>.</w:t>
      </w:r>
    </w:p>
    <w:p w14:paraId="2ABC25C1" w14:textId="77777777" w:rsidR="007D6E48" w:rsidRPr="00E667A2" w:rsidRDefault="007D6E48" w:rsidP="00E667A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F013229" w14:textId="77777777" w:rsidR="009E499F" w:rsidRPr="00E667A2" w:rsidRDefault="009E499F" w:rsidP="00E667A2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7A2">
        <w:rPr>
          <w:rFonts w:ascii="Times New Roman" w:hAnsi="Times New Roman" w:cs="Times New Roman"/>
          <w:b/>
          <w:sz w:val="24"/>
          <w:szCs w:val="24"/>
        </w:rPr>
        <w:t>Zgodnie z Kodeksem cywilnym, prawo odkupu</w:t>
      </w:r>
      <w:r w:rsidRPr="00E667A2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3BEE0897" w14:textId="77777777" w:rsidR="009E499F" w:rsidRPr="00E667A2" w:rsidRDefault="009E499F" w:rsidP="004C1484">
      <w:pPr>
        <w:pStyle w:val="Akapitzlist"/>
        <w:numPr>
          <w:ilvl w:val="0"/>
          <w:numId w:val="6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E667A2">
        <w:rPr>
          <w:rFonts w:ascii="Times New Roman" w:hAnsi="Times New Roman" w:cs="Times New Roman"/>
          <w:sz w:val="24"/>
          <w:szCs w:val="24"/>
        </w:rPr>
        <w:t>może być przedmiotem zastawu</w:t>
      </w:r>
      <w:r w:rsidR="004A3EE9" w:rsidRPr="00E667A2">
        <w:rPr>
          <w:rFonts w:ascii="Times New Roman" w:hAnsi="Times New Roman" w:cs="Times New Roman"/>
          <w:sz w:val="24"/>
          <w:szCs w:val="24"/>
        </w:rPr>
        <w:t>,</w:t>
      </w:r>
    </w:p>
    <w:p w14:paraId="35CC5D73" w14:textId="77777777" w:rsidR="009E499F" w:rsidRPr="00E667A2" w:rsidRDefault="009E499F" w:rsidP="004C1484">
      <w:pPr>
        <w:pStyle w:val="Akapitzlist"/>
        <w:numPr>
          <w:ilvl w:val="0"/>
          <w:numId w:val="6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E667A2">
        <w:rPr>
          <w:rFonts w:ascii="Times New Roman" w:hAnsi="Times New Roman" w:cs="Times New Roman"/>
          <w:sz w:val="24"/>
          <w:szCs w:val="24"/>
        </w:rPr>
        <w:t>może być przedmiotem zastawu, chyba że strony zastrzegając prawo odkupu postanowiły inaczej</w:t>
      </w:r>
      <w:r w:rsidR="004A3EE9" w:rsidRPr="00E667A2">
        <w:rPr>
          <w:rFonts w:ascii="Times New Roman" w:hAnsi="Times New Roman" w:cs="Times New Roman"/>
          <w:sz w:val="24"/>
          <w:szCs w:val="24"/>
        </w:rPr>
        <w:t>,</w:t>
      </w:r>
    </w:p>
    <w:p w14:paraId="7C29E163" w14:textId="77777777" w:rsidR="009E499F" w:rsidRPr="00E667A2" w:rsidRDefault="009E499F" w:rsidP="004C1484">
      <w:pPr>
        <w:pStyle w:val="Akapitzlist"/>
        <w:numPr>
          <w:ilvl w:val="0"/>
          <w:numId w:val="6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E667A2">
        <w:rPr>
          <w:rFonts w:ascii="Times New Roman" w:hAnsi="Times New Roman" w:cs="Times New Roman"/>
          <w:sz w:val="24"/>
          <w:szCs w:val="24"/>
        </w:rPr>
        <w:t>nie może być przedmiotem zastawu</w:t>
      </w:r>
      <w:r w:rsidR="004A3EE9" w:rsidRPr="00E667A2">
        <w:rPr>
          <w:rFonts w:ascii="Times New Roman" w:hAnsi="Times New Roman" w:cs="Times New Roman"/>
          <w:sz w:val="24"/>
          <w:szCs w:val="24"/>
        </w:rPr>
        <w:t>.</w:t>
      </w:r>
    </w:p>
    <w:p w14:paraId="6DB88048" w14:textId="77777777" w:rsidR="009E499F" w:rsidRPr="00E667A2" w:rsidRDefault="009E499F" w:rsidP="00E667A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1E4AF5" w14:textId="77777777" w:rsidR="004A3EE9" w:rsidRPr="00E667A2" w:rsidRDefault="004A3EE9" w:rsidP="00E667A2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667A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E499F" w:rsidRPr="00E667A2">
        <w:rPr>
          <w:rFonts w:ascii="Times New Roman" w:hAnsi="Times New Roman" w:cs="Times New Roman"/>
          <w:b/>
          <w:sz w:val="24"/>
          <w:szCs w:val="24"/>
        </w:rPr>
        <w:t xml:space="preserve">Zgodnie z </w:t>
      </w:r>
      <w:r w:rsidRPr="00E667A2">
        <w:rPr>
          <w:rFonts w:ascii="Times New Roman" w:hAnsi="Times New Roman" w:cs="Times New Roman"/>
          <w:b/>
          <w:sz w:val="24"/>
          <w:szCs w:val="24"/>
        </w:rPr>
        <w:t>K</w:t>
      </w:r>
      <w:r w:rsidR="009E499F" w:rsidRPr="00E667A2">
        <w:rPr>
          <w:rFonts w:ascii="Times New Roman" w:hAnsi="Times New Roman" w:cs="Times New Roman"/>
          <w:b/>
          <w:sz w:val="24"/>
          <w:szCs w:val="24"/>
        </w:rPr>
        <w:t>odeksem post</w:t>
      </w:r>
      <w:r w:rsidR="00304FE4">
        <w:rPr>
          <w:rFonts w:ascii="Times New Roman" w:hAnsi="Times New Roman" w:cs="Times New Roman"/>
          <w:b/>
          <w:sz w:val="24"/>
          <w:szCs w:val="24"/>
        </w:rPr>
        <w:t>ę</w:t>
      </w:r>
      <w:r w:rsidR="009E499F" w:rsidRPr="00E667A2">
        <w:rPr>
          <w:rFonts w:ascii="Times New Roman" w:hAnsi="Times New Roman" w:cs="Times New Roman"/>
          <w:b/>
          <w:sz w:val="24"/>
          <w:szCs w:val="24"/>
        </w:rPr>
        <w:t>powania cywilnego, jeżeli pozwany nie ma miejsca zamieszkania</w:t>
      </w:r>
      <w:r w:rsidRPr="00E667A2">
        <w:rPr>
          <w:rFonts w:ascii="Times New Roman" w:hAnsi="Times New Roman" w:cs="Times New Roman"/>
          <w:b/>
          <w:sz w:val="24"/>
          <w:szCs w:val="24"/>
        </w:rPr>
        <w:t xml:space="preserve"> w Polsce, ogólną właściwość miejscową oznacza się według:</w:t>
      </w:r>
    </w:p>
    <w:p w14:paraId="572E7C22" w14:textId="77777777" w:rsidR="009E499F" w:rsidRPr="00E667A2" w:rsidRDefault="004A3EE9" w:rsidP="004C1484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7A2">
        <w:rPr>
          <w:rFonts w:ascii="Times New Roman" w:hAnsi="Times New Roman" w:cs="Times New Roman"/>
          <w:sz w:val="24"/>
          <w:szCs w:val="24"/>
        </w:rPr>
        <w:t>miejsca jego pobytu w Polsce , a gdy</w:t>
      </w:r>
      <w:r w:rsidR="00C12B68" w:rsidRPr="00E667A2">
        <w:rPr>
          <w:rFonts w:ascii="Times New Roman" w:hAnsi="Times New Roman" w:cs="Times New Roman"/>
          <w:sz w:val="24"/>
          <w:szCs w:val="24"/>
        </w:rPr>
        <w:t xml:space="preserve"> nie</w:t>
      </w:r>
      <w:r w:rsidRPr="00E667A2">
        <w:rPr>
          <w:rFonts w:ascii="Times New Roman" w:hAnsi="Times New Roman" w:cs="Times New Roman"/>
          <w:sz w:val="24"/>
          <w:szCs w:val="24"/>
        </w:rPr>
        <w:t xml:space="preserve"> jest ono znane lub nie leży w Polsce – według ostatniego miejsca zamieszkania pozwanego w Polsce,</w:t>
      </w:r>
    </w:p>
    <w:p w14:paraId="2D5D0A1B" w14:textId="77777777" w:rsidR="004A3EE9" w:rsidRPr="00E667A2" w:rsidRDefault="004A3EE9" w:rsidP="004C1484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7A2">
        <w:rPr>
          <w:rFonts w:ascii="Times New Roman" w:hAnsi="Times New Roman" w:cs="Times New Roman"/>
          <w:sz w:val="24"/>
          <w:szCs w:val="24"/>
        </w:rPr>
        <w:t>miejsca jego pobytu, a gdy nie jest ono znane lub nie leży w Polsce – według ostatniego miejsca zameldowania pozwanego w Polsce,</w:t>
      </w:r>
    </w:p>
    <w:p w14:paraId="65597AE8" w14:textId="77777777" w:rsidR="004A3EE9" w:rsidRDefault="004A3EE9" w:rsidP="004C1484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7A2">
        <w:rPr>
          <w:rFonts w:ascii="Times New Roman" w:hAnsi="Times New Roman" w:cs="Times New Roman"/>
          <w:sz w:val="24"/>
          <w:szCs w:val="24"/>
        </w:rPr>
        <w:t>miejsca jego zameldowania.</w:t>
      </w:r>
    </w:p>
    <w:p w14:paraId="34CD12F7" w14:textId="77777777" w:rsidR="00E667A2" w:rsidRDefault="00E667A2" w:rsidP="00E667A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5D4ACC" w14:textId="77777777" w:rsidR="00E667A2" w:rsidRDefault="00E667A2" w:rsidP="00E667A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0B4F60" w14:textId="77777777" w:rsidR="00E667A2" w:rsidRDefault="00E667A2" w:rsidP="00E667A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F0D27E" w14:textId="77777777" w:rsidR="00E667A2" w:rsidRDefault="00E667A2" w:rsidP="00E667A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C80397" w14:textId="77777777" w:rsidR="00E667A2" w:rsidRDefault="00E667A2" w:rsidP="00E667A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3E8D33" w14:textId="77777777" w:rsidR="004A3EE9" w:rsidRPr="0077013D" w:rsidRDefault="00474C3D" w:rsidP="00E667A2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013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</w:t>
      </w:r>
      <w:r w:rsidR="004A3EE9" w:rsidRPr="0077013D">
        <w:rPr>
          <w:rFonts w:ascii="Times New Roman" w:hAnsi="Times New Roman" w:cs="Times New Roman"/>
          <w:b/>
          <w:sz w:val="24"/>
          <w:szCs w:val="24"/>
        </w:rPr>
        <w:t xml:space="preserve">Zgodnie Kodeksem  postępowania cywilnego, powództwo o uznanie </w:t>
      </w:r>
      <w:r w:rsidRPr="0077013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A3EE9" w:rsidRPr="0077013D">
        <w:rPr>
          <w:rFonts w:ascii="Times New Roman" w:hAnsi="Times New Roman" w:cs="Times New Roman"/>
          <w:b/>
          <w:sz w:val="24"/>
          <w:szCs w:val="24"/>
        </w:rPr>
        <w:t>spadkobiercy za niegodnego dziedziczenia wytacza się:</w:t>
      </w:r>
    </w:p>
    <w:p w14:paraId="5BBBB318" w14:textId="77777777" w:rsidR="004A3EE9" w:rsidRPr="00E667A2" w:rsidRDefault="004A3EE9" w:rsidP="004C1484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7A2">
        <w:rPr>
          <w:rFonts w:ascii="Times New Roman" w:hAnsi="Times New Roman" w:cs="Times New Roman"/>
          <w:sz w:val="24"/>
          <w:szCs w:val="24"/>
        </w:rPr>
        <w:t>wyłącznie przed sąd miejsca zamieszkania pozwanego</w:t>
      </w:r>
      <w:r w:rsidR="00474C3D" w:rsidRPr="00E667A2">
        <w:rPr>
          <w:rFonts w:ascii="Times New Roman" w:hAnsi="Times New Roman" w:cs="Times New Roman"/>
          <w:sz w:val="24"/>
          <w:szCs w:val="24"/>
        </w:rPr>
        <w:t>,</w:t>
      </w:r>
    </w:p>
    <w:p w14:paraId="4AD28A31" w14:textId="77777777" w:rsidR="004A3EE9" w:rsidRPr="00E667A2" w:rsidRDefault="004A3EE9" w:rsidP="004C1484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7A2">
        <w:rPr>
          <w:rFonts w:ascii="Times New Roman" w:hAnsi="Times New Roman" w:cs="Times New Roman"/>
          <w:sz w:val="24"/>
          <w:szCs w:val="24"/>
        </w:rPr>
        <w:t>przed sąd ostatniego miejsca zwykłego pobytu spadkodawcy, które da się ustalić</w:t>
      </w:r>
      <w:r w:rsidR="00474C3D" w:rsidRPr="00E667A2">
        <w:rPr>
          <w:rFonts w:ascii="Times New Roman" w:hAnsi="Times New Roman" w:cs="Times New Roman"/>
          <w:sz w:val="24"/>
          <w:szCs w:val="24"/>
        </w:rPr>
        <w:t>,</w:t>
      </w:r>
    </w:p>
    <w:p w14:paraId="0A0C57EA" w14:textId="77777777" w:rsidR="00474C3D" w:rsidRPr="00E667A2" w:rsidRDefault="00474C3D" w:rsidP="004C1484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7A2">
        <w:rPr>
          <w:rFonts w:ascii="Times New Roman" w:hAnsi="Times New Roman" w:cs="Times New Roman"/>
          <w:sz w:val="24"/>
          <w:szCs w:val="24"/>
        </w:rPr>
        <w:t>według przepisów o właściwości przemiennej.</w:t>
      </w:r>
    </w:p>
    <w:p w14:paraId="169564E2" w14:textId="77777777" w:rsidR="00B05899" w:rsidRPr="00E667A2" w:rsidRDefault="00B05899" w:rsidP="00E667A2">
      <w:pPr>
        <w:pStyle w:val="Akapitzlist"/>
        <w:spacing w:after="0"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7C4BE067" w14:textId="77777777" w:rsidR="00474C3D" w:rsidRPr="00E667A2" w:rsidRDefault="00474C3D" w:rsidP="00E667A2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667A2">
        <w:rPr>
          <w:rFonts w:ascii="Times New Roman" w:hAnsi="Times New Roman" w:cs="Times New Roman"/>
          <w:b/>
          <w:sz w:val="24"/>
          <w:szCs w:val="24"/>
        </w:rPr>
        <w:t xml:space="preserve"> Zgodnie z Kodeksem postępowania cywilnego, sprawę o uchylenie uchwały wspólnoty mieszkaniowej o przyznaniu wynagrodzenia jej zarządowi w</w:t>
      </w:r>
      <w:r w:rsidR="00E667A2" w:rsidRPr="00E667A2">
        <w:rPr>
          <w:rFonts w:ascii="Times New Roman" w:hAnsi="Times New Roman" w:cs="Times New Roman"/>
          <w:b/>
          <w:sz w:val="24"/>
          <w:szCs w:val="24"/>
        </w:rPr>
        <w:t> </w:t>
      </w:r>
      <w:r w:rsidRPr="00E667A2">
        <w:rPr>
          <w:rFonts w:ascii="Times New Roman" w:hAnsi="Times New Roman" w:cs="Times New Roman"/>
          <w:b/>
          <w:sz w:val="24"/>
          <w:szCs w:val="24"/>
        </w:rPr>
        <w:t>wysokości 75 000, 00 zł. rozpoznaje w pierwszej instancji sąd:</w:t>
      </w:r>
    </w:p>
    <w:p w14:paraId="05ECD95D" w14:textId="77777777" w:rsidR="00474C3D" w:rsidRPr="00E667A2" w:rsidRDefault="00474C3D" w:rsidP="004C1484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7A2">
        <w:rPr>
          <w:rFonts w:ascii="Times New Roman" w:hAnsi="Times New Roman" w:cs="Times New Roman"/>
          <w:sz w:val="24"/>
          <w:szCs w:val="24"/>
        </w:rPr>
        <w:t>rejonowy,</w:t>
      </w:r>
    </w:p>
    <w:p w14:paraId="6A5B87B2" w14:textId="77777777" w:rsidR="00474C3D" w:rsidRPr="00E667A2" w:rsidRDefault="00474C3D" w:rsidP="004C1484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7A2">
        <w:rPr>
          <w:rFonts w:ascii="Times New Roman" w:hAnsi="Times New Roman" w:cs="Times New Roman"/>
          <w:sz w:val="24"/>
          <w:szCs w:val="24"/>
        </w:rPr>
        <w:t>rejonowy w wydzielę gospodarczym</w:t>
      </w:r>
    </w:p>
    <w:p w14:paraId="5471995F" w14:textId="77777777" w:rsidR="00474C3D" w:rsidRPr="00E667A2" w:rsidRDefault="00474C3D" w:rsidP="004C1484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7A2">
        <w:rPr>
          <w:rFonts w:ascii="Times New Roman" w:hAnsi="Times New Roman" w:cs="Times New Roman"/>
          <w:sz w:val="24"/>
          <w:szCs w:val="24"/>
        </w:rPr>
        <w:t>okręgowy</w:t>
      </w:r>
    </w:p>
    <w:p w14:paraId="2515A5F5" w14:textId="77777777" w:rsidR="00474C3D" w:rsidRPr="00E667A2" w:rsidRDefault="00474C3D" w:rsidP="00E667A2">
      <w:pPr>
        <w:pStyle w:val="Akapitzlist"/>
        <w:spacing w:after="0"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4A8C76AE" w14:textId="77777777" w:rsidR="00474C3D" w:rsidRPr="00E667A2" w:rsidRDefault="00474C3D" w:rsidP="00E667A2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667A2">
        <w:rPr>
          <w:rFonts w:ascii="Times New Roman" w:hAnsi="Times New Roman" w:cs="Times New Roman"/>
          <w:sz w:val="24"/>
          <w:szCs w:val="24"/>
        </w:rPr>
        <w:t xml:space="preserve"> </w:t>
      </w:r>
      <w:r w:rsidRPr="00E667A2">
        <w:rPr>
          <w:rFonts w:ascii="Times New Roman" w:hAnsi="Times New Roman" w:cs="Times New Roman"/>
          <w:b/>
          <w:sz w:val="24"/>
          <w:szCs w:val="24"/>
        </w:rPr>
        <w:t>Zgodnie z kodeksem postępowania cywilnego, na postanowienie sądu pierwszej instancji o odmowie uwzględnienia ż</w:t>
      </w:r>
      <w:r w:rsidR="00817A46" w:rsidRPr="00E667A2">
        <w:rPr>
          <w:rFonts w:ascii="Times New Roman" w:hAnsi="Times New Roman" w:cs="Times New Roman"/>
          <w:b/>
          <w:sz w:val="24"/>
          <w:szCs w:val="24"/>
        </w:rPr>
        <w:t>ą</w:t>
      </w:r>
      <w:r w:rsidRPr="00E667A2">
        <w:rPr>
          <w:rFonts w:ascii="Times New Roman" w:hAnsi="Times New Roman" w:cs="Times New Roman"/>
          <w:b/>
          <w:sz w:val="24"/>
          <w:szCs w:val="24"/>
        </w:rPr>
        <w:t>dania</w:t>
      </w:r>
      <w:r w:rsidR="00817A46" w:rsidRPr="00E667A2">
        <w:rPr>
          <w:rFonts w:ascii="Times New Roman" w:hAnsi="Times New Roman" w:cs="Times New Roman"/>
          <w:b/>
          <w:sz w:val="24"/>
          <w:szCs w:val="24"/>
        </w:rPr>
        <w:t xml:space="preserve"> sędziego sprawozdawcy (referenta) wyłączenia go od rozpoznania sprawy zażalenie:</w:t>
      </w:r>
    </w:p>
    <w:p w14:paraId="09B1C06A" w14:textId="77777777" w:rsidR="00817A46" w:rsidRPr="00E667A2" w:rsidRDefault="00817A46" w:rsidP="004C1484">
      <w:pPr>
        <w:pStyle w:val="Akapitzlist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7A2">
        <w:rPr>
          <w:rFonts w:ascii="Times New Roman" w:hAnsi="Times New Roman" w:cs="Times New Roman"/>
          <w:sz w:val="24"/>
          <w:szCs w:val="24"/>
        </w:rPr>
        <w:t>przysługuje do innego składu tego sądu,</w:t>
      </w:r>
    </w:p>
    <w:p w14:paraId="032F55C3" w14:textId="77777777" w:rsidR="00817A46" w:rsidRPr="00E667A2" w:rsidRDefault="00817A46" w:rsidP="004C1484">
      <w:pPr>
        <w:pStyle w:val="Akapitzlist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7A2">
        <w:rPr>
          <w:rFonts w:ascii="Times New Roman" w:hAnsi="Times New Roman" w:cs="Times New Roman"/>
          <w:sz w:val="24"/>
          <w:szCs w:val="24"/>
        </w:rPr>
        <w:t>przysługuje do sądu drugiej instancji,</w:t>
      </w:r>
    </w:p>
    <w:p w14:paraId="49F9D69B" w14:textId="77777777" w:rsidR="00817A46" w:rsidRPr="00E667A2" w:rsidRDefault="00817A46" w:rsidP="004C1484">
      <w:pPr>
        <w:pStyle w:val="Akapitzlist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7A2">
        <w:rPr>
          <w:rFonts w:ascii="Times New Roman" w:hAnsi="Times New Roman" w:cs="Times New Roman"/>
          <w:sz w:val="24"/>
          <w:szCs w:val="24"/>
        </w:rPr>
        <w:t>nie przysługuje.</w:t>
      </w:r>
    </w:p>
    <w:p w14:paraId="10AADE11" w14:textId="77777777" w:rsidR="00817A46" w:rsidRPr="00E667A2" w:rsidRDefault="00817A46" w:rsidP="00E667A2">
      <w:pPr>
        <w:pStyle w:val="Akapitzlist"/>
        <w:spacing w:after="0"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0615EFEC" w14:textId="77777777" w:rsidR="00817A46" w:rsidRPr="00E667A2" w:rsidRDefault="00817A46" w:rsidP="00E667A2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667A2">
        <w:rPr>
          <w:rFonts w:ascii="Times New Roman" w:hAnsi="Times New Roman" w:cs="Times New Roman"/>
          <w:b/>
          <w:sz w:val="24"/>
          <w:szCs w:val="24"/>
        </w:rPr>
        <w:t xml:space="preserve"> Zgodnie z Kodeksem postępowania cywilnego, strony i osoby zainteresowane zawiadamia się o posiedzeniach:</w:t>
      </w:r>
    </w:p>
    <w:p w14:paraId="12A1D7A0" w14:textId="77777777" w:rsidR="00817A46" w:rsidRPr="00E667A2" w:rsidRDefault="00817A46" w:rsidP="004C1484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7A2">
        <w:rPr>
          <w:rFonts w:ascii="Times New Roman" w:hAnsi="Times New Roman" w:cs="Times New Roman"/>
          <w:sz w:val="24"/>
          <w:szCs w:val="24"/>
        </w:rPr>
        <w:t>niejawnych,</w:t>
      </w:r>
    </w:p>
    <w:p w14:paraId="65D9D304" w14:textId="77777777" w:rsidR="00817A46" w:rsidRPr="00E667A2" w:rsidRDefault="00817A46" w:rsidP="004C1484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7A2">
        <w:rPr>
          <w:rFonts w:ascii="Times New Roman" w:hAnsi="Times New Roman" w:cs="Times New Roman"/>
          <w:sz w:val="24"/>
          <w:szCs w:val="24"/>
        </w:rPr>
        <w:t>jawnych,</w:t>
      </w:r>
    </w:p>
    <w:p w14:paraId="70811BA3" w14:textId="77777777" w:rsidR="00817A46" w:rsidRPr="00E667A2" w:rsidRDefault="00817A46" w:rsidP="004C1484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7A2">
        <w:rPr>
          <w:rFonts w:ascii="Times New Roman" w:hAnsi="Times New Roman" w:cs="Times New Roman"/>
          <w:sz w:val="24"/>
          <w:szCs w:val="24"/>
        </w:rPr>
        <w:t>wszystkich.</w:t>
      </w:r>
    </w:p>
    <w:p w14:paraId="240E3E98" w14:textId="77777777" w:rsidR="00817A46" w:rsidRPr="00E667A2" w:rsidRDefault="00817A46" w:rsidP="00E667A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8402CB" w14:textId="77777777" w:rsidR="00817A46" w:rsidRPr="00E667A2" w:rsidRDefault="0017331E" w:rsidP="00E667A2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667A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17A46" w:rsidRPr="00E667A2">
        <w:rPr>
          <w:rFonts w:ascii="Times New Roman" w:hAnsi="Times New Roman" w:cs="Times New Roman"/>
          <w:b/>
          <w:sz w:val="24"/>
          <w:szCs w:val="24"/>
        </w:rPr>
        <w:t>Zgodnie z Kodeksem postępowania cywilnego, jeżeli adresat odmawia przyjęcia pisma doręczenie :</w:t>
      </w:r>
    </w:p>
    <w:p w14:paraId="506BFAB7" w14:textId="77777777" w:rsidR="00817A46" w:rsidRPr="00E667A2" w:rsidRDefault="00817A46" w:rsidP="004C1484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7A2">
        <w:rPr>
          <w:rFonts w:ascii="Times New Roman" w:hAnsi="Times New Roman" w:cs="Times New Roman"/>
          <w:sz w:val="24"/>
          <w:szCs w:val="24"/>
        </w:rPr>
        <w:t>nie jest dokonane,</w:t>
      </w:r>
    </w:p>
    <w:p w14:paraId="597E1792" w14:textId="77777777" w:rsidR="00817A46" w:rsidRPr="00E667A2" w:rsidRDefault="00817A46" w:rsidP="004C1484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7A2">
        <w:rPr>
          <w:rFonts w:ascii="Times New Roman" w:hAnsi="Times New Roman" w:cs="Times New Roman"/>
          <w:sz w:val="24"/>
          <w:szCs w:val="24"/>
        </w:rPr>
        <w:t>uważa się za dokonane,</w:t>
      </w:r>
    </w:p>
    <w:p w14:paraId="555B14C1" w14:textId="77777777" w:rsidR="00817A46" w:rsidRPr="00E667A2" w:rsidRDefault="00817A46" w:rsidP="004C1484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7A2">
        <w:rPr>
          <w:rFonts w:ascii="Times New Roman" w:hAnsi="Times New Roman" w:cs="Times New Roman"/>
          <w:sz w:val="24"/>
          <w:szCs w:val="24"/>
        </w:rPr>
        <w:t>dokonywane jest przez Komornika.</w:t>
      </w:r>
    </w:p>
    <w:p w14:paraId="22380C5A" w14:textId="77777777" w:rsidR="00DA356A" w:rsidRDefault="00DA356A" w:rsidP="00E667A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3EA32C" w14:textId="77777777" w:rsidR="00E667A2" w:rsidRPr="00E667A2" w:rsidRDefault="00E667A2" w:rsidP="00E667A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06BDF5" w14:textId="77777777" w:rsidR="00817A46" w:rsidRPr="00E667A2" w:rsidRDefault="0017331E" w:rsidP="00E667A2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667A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Zgodnie z kodeksem postępowania cywilnego, postanowienie w przedmiocie przeprowadzenia dowodu może być wydane:</w:t>
      </w:r>
    </w:p>
    <w:p w14:paraId="56B213DA" w14:textId="77777777" w:rsidR="0017331E" w:rsidRPr="00E667A2" w:rsidRDefault="0017331E" w:rsidP="004C1484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7A2">
        <w:rPr>
          <w:rFonts w:ascii="Times New Roman" w:hAnsi="Times New Roman" w:cs="Times New Roman"/>
          <w:sz w:val="24"/>
          <w:szCs w:val="24"/>
        </w:rPr>
        <w:t>wyłącznie nas rozprawie,</w:t>
      </w:r>
    </w:p>
    <w:p w14:paraId="08B086B6" w14:textId="77777777" w:rsidR="0017331E" w:rsidRPr="00E667A2" w:rsidRDefault="0017331E" w:rsidP="004C1484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7A2">
        <w:rPr>
          <w:rFonts w:ascii="Times New Roman" w:hAnsi="Times New Roman" w:cs="Times New Roman"/>
          <w:sz w:val="24"/>
          <w:szCs w:val="24"/>
        </w:rPr>
        <w:t>na rozprawie, a na posiedzeniu niejawnym tylko co do dowodu z opinii biegłego i</w:t>
      </w:r>
      <w:r w:rsidR="004C1484">
        <w:rPr>
          <w:rFonts w:ascii="Times New Roman" w:hAnsi="Times New Roman" w:cs="Times New Roman"/>
          <w:sz w:val="24"/>
          <w:szCs w:val="24"/>
        </w:rPr>
        <w:t> </w:t>
      </w:r>
      <w:r w:rsidRPr="00E667A2">
        <w:rPr>
          <w:rFonts w:ascii="Times New Roman" w:hAnsi="Times New Roman" w:cs="Times New Roman"/>
          <w:sz w:val="24"/>
          <w:szCs w:val="24"/>
        </w:rPr>
        <w:t>zeznań świadka na piśmie,</w:t>
      </w:r>
    </w:p>
    <w:p w14:paraId="772CB8E6" w14:textId="77777777" w:rsidR="0017331E" w:rsidRPr="00E667A2" w:rsidRDefault="0017331E" w:rsidP="004C1484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7A2">
        <w:rPr>
          <w:rFonts w:ascii="Times New Roman" w:hAnsi="Times New Roman" w:cs="Times New Roman"/>
          <w:sz w:val="24"/>
          <w:szCs w:val="24"/>
        </w:rPr>
        <w:t>na rozprawie oraz posiedzeniu niejawnym.</w:t>
      </w:r>
    </w:p>
    <w:p w14:paraId="09BE4605" w14:textId="77777777" w:rsidR="007D6E48" w:rsidRPr="00E667A2" w:rsidRDefault="007D6E48" w:rsidP="00E667A2">
      <w:pPr>
        <w:pStyle w:val="Akapitzlist"/>
        <w:spacing w:after="0"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6390E809" w14:textId="77777777" w:rsidR="0017331E" w:rsidRPr="00E667A2" w:rsidRDefault="0017331E" w:rsidP="00E667A2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667A2">
        <w:rPr>
          <w:rFonts w:ascii="Times New Roman" w:hAnsi="Times New Roman" w:cs="Times New Roman"/>
          <w:b/>
          <w:sz w:val="24"/>
          <w:szCs w:val="24"/>
        </w:rPr>
        <w:t>Zgodnie z Kodeksem postępowania cywilnego, przesłuchanie osoby prawnej jest:</w:t>
      </w:r>
    </w:p>
    <w:p w14:paraId="49228047" w14:textId="77777777" w:rsidR="0017331E" w:rsidRPr="00E667A2" w:rsidRDefault="0017331E" w:rsidP="004C1484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7A2">
        <w:rPr>
          <w:rFonts w:ascii="Times New Roman" w:hAnsi="Times New Roman" w:cs="Times New Roman"/>
          <w:sz w:val="24"/>
          <w:szCs w:val="24"/>
        </w:rPr>
        <w:t>możliwe o tyle, że za osobę prawną sąd przesłuchuje osoby wchodzące w skład organu uprawnionego do jej reprezentowania, przy czym sąd decyduje, czy przesłuchać wszystkie te osoby, czy też tylko niektóre z nich,</w:t>
      </w:r>
    </w:p>
    <w:p w14:paraId="4BA009EB" w14:textId="77777777" w:rsidR="0017331E" w:rsidRPr="00E667A2" w:rsidRDefault="0017331E" w:rsidP="004C1484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7A2">
        <w:rPr>
          <w:rFonts w:ascii="Times New Roman" w:hAnsi="Times New Roman" w:cs="Times New Roman"/>
          <w:sz w:val="24"/>
          <w:szCs w:val="24"/>
        </w:rPr>
        <w:t>możliwe o tyle, że za osobę prawną sąd przesłuchuje wszystkie osoby wschodzące w skład organu uprawnionego do jej reprezentowania</w:t>
      </w:r>
    </w:p>
    <w:p w14:paraId="55A96C50" w14:textId="77777777" w:rsidR="0017331E" w:rsidRPr="00E667A2" w:rsidRDefault="0017331E" w:rsidP="004C1484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7A2">
        <w:rPr>
          <w:rFonts w:ascii="Times New Roman" w:hAnsi="Times New Roman" w:cs="Times New Roman"/>
          <w:sz w:val="24"/>
          <w:szCs w:val="24"/>
        </w:rPr>
        <w:t>niemożliwe.</w:t>
      </w:r>
    </w:p>
    <w:p w14:paraId="5FAD2123" w14:textId="77777777" w:rsidR="005079BF" w:rsidRPr="00E667A2" w:rsidRDefault="005079BF" w:rsidP="00E667A2">
      <w:pPr>
        <w:pStyle w:val="Akapitzlist"/>
        <w:spacing w:after="0"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0FDD2105" w14:textId="77777777" w:rsidR="0017331E" w:rsidRPr="00E667A2" w:rsidRDefault="008C4CBE" w:rsidP="00E667A2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667A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7331E" w:rsidRPr="00E667A2">
        <w:rPr>
          <w:rFonts w:ascii="Times New Roman" w:hAnsi="Times New Roman" w:cs="Times New Roman"/>
          <w:b/>
          <w:sz w:val="24"/>
          <w:szCs w:val="24"/>
        </w:rPr>
        <w:t>Zgodnie z Kodeksem postępowania cywilnego, w postępowaniu nieprocesowym po rozpoczęciu posiedzenia albo złożeniu przez któregokolwiek z uczestników oświadczenia</w:t>
      </w:r>
      <w:r w:rsidRPr="00E667A2">
        <w:rPr>
          <w:rFonts w:ascii="Times New Roman" w:hAnsi="Times New Roman" w:cs="Times New Roman"/>
          <w:b/>
          <w:sz w:val="24"/>
          <w:szCs w:val="24"/>
        </w:rPr>
        <w:t xml:space="preserve"> na piśmie, cofnięcie wniosku:</w:t>
      </w:r>
    </w:p>
    <w:p w14:paraId="31488679" w14:textId="77777777" w:rsidR="004A3EE9" w:rsidRPr="00E667A2" w:rsidRDefault="008C4CBE" w:rsidP="004C1484">
      <w:pPr>
        <w:pStyle w:val="Akapitzlist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7A2">
        <w:rPr>
          <w:rFonts w:ascii="Times New Roman" w:hAnsi="Times New Roman" w:cs="Times New Roman"/>
          <w:sz w:val="24"/>
          <w:szCs w:val="24"/>
        </w:rPr>
        <w:t>wymaga zgody wszystkich uczestników,</w:t>
      </w:r>
    </w:p>
    <w:p w14:paraId="465B98A3" w14:textId="77777777" w:rsidR="008C4CBE" w:rsidRPr="00E667A2" w:rsidRDefault="008C4CBE" w:rsidP="004C1484">
      <w:pPr>
        <w:pStyle w:val="Akapitzlist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7A2">
        <w:rPr>
          <w:rFonts w:ascii="Times New Roman" w:hAnsi="Times New Roman" w:cs="Times New Roman"/>
          <w:sz w:val="24"/>
          <w:szCs w:val="24"/>
        </w:rPr>
        <w:t>zawsze jest skuteczne,</w:t>
      </w:r>
    </w:p>
    <w:p w14:paraId="42FB8666" w14:textId="77777777" w:rsidR="008C4CBE" w:rsidRDefault="008C4CBE" w:rsidP="004C1484">
      <w:pPr>
        <w:pStyle w:val="Akapitzlist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7A2">
        <w:rPr>
          <w:rFonts w:ascii="Times New Roman" w:hAnsi="Times New Roman" w:cs="Times New Roman"/>
          <w:sz w:val="24"/>
          <w:szCs w:val="24"/>
        </w:rPr>
        <w:t>jest skuteczne tylko wtedy, gdy inni uczestnicy nie sprzeciwili się temu w terminie wyznaczonym</w:t>
      </w:r>
      <w:r w:rsidR="00457590" w:rsidRPr="00E667A2">
        <w:rPr>
          <w:rFonts w:ascii="Times New Roman" w:hAnsi="Times New Roman" w:cs="Times New Roman"/>
          <w:sz w:val="24"/>
          <w:szCs w:val="24"/>
        </w:rPr>
        <w:t>.</w:t>
      </w:r>
    </w:p>
    <w:p w14:paraId="465FC115" w14:textId="77777777" w:rsidR="0077013D" w:rsidRPr="00E667A2" w:rsidRDefault="0077013D" w:rsidP="0077013D">
      <w:pPr>
        <w:pStyle w:val="Akapitzlist"/>
        <w:spacing w:after="0" w:line="360" w:lineRule="auto"/>
        <w:ind w:left="862"/>
        <w:jc w:val="both"/>
        <w:rPr>
          <w:rFonts w:ascii="Times New Roman" w:hAnsi="Times New Roman" w:cs="Times New Roman"/>
          <w:sz w:val="24"/>
          <w:szCs w:val="24"/>
        </w:rPr>
      </w:pPr>
    </w:p>
    <w:p w14:paraId="627F2E26" w14:textId="77777777" w:rsidR="008B6016" w:rsidRPr="00E667A2" w:rsidRDefault="00D807F6" w:rsidP="00E667A2">
      <w:pPr>
        <w:pStyle w:val="Akapitzlist"/>
        <w:numPr>
          <w:ilvl w:val="0"/>
          <w:numId w:val="1"/>
        </w:numPr>
        <w:spacing w:after="0" w:line="360" w:lineRule="auto"/>
        <w:ind w:right="1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667A2">
        <w:rPr>
          <w:rFonts w:ascii="Times New Roman" w:eastAsia="Times New Roman" w:hAnsi="Times New Roman" w:cs="Times New Roman"/>
          <w:b/>
          <w:sz w:val="24"/>
          <w:szCs w:val="24"/>
        </w:rPr>
        <w:t>Zgodnie z Kodeksem karnym, skazując sprawcę, który z popełnienia umyślnego przestępstwa zagrożonego karą pozbawienia wolności na czas nie krótszy niż 3 lata uczynił sobie stale źródło dochodu, sąd wymierza karę pozbawienia wolności przewidzianą za dane przestępstwo w wysokości:</w:t>
      </w:r>
    </w:p>
    <w:p w14:paraId="441A5ABF" w14:textId="77777777" w:rsidR="00D807F6" w:rsidRPr="00E667A2" w:rsidRDefault="00D807F6" w:rsidP="004C1484">
      <w:pPr>
        <w:pStyle w:val="Akapitzlist"/>
        <w:numPr>
          <w:ilvl w:val="0"/>
          <w:numId w:val="16"/>
        </w:numPr>
        <w:spacing w:after="0" w:line="360" w:lineRule="auto"/>
        <w:ind w:right="14"/>
        <w:jc w:val="both"/>
        <w:rPr>
          <w:rFonts w:ascii="Times New Roman" w:hAnsi="Times New Roman" w:cs="Times New Roman"/>
          <w:sz w:val="24"/>
          <w:szCs w:val="24"/>
        </w:rPr>
      </w:pPr>
      <w:r w:rsidRPr="00E667A2">
        <w:rPr>
          <w:rFonts w:ascii="Times New Roman" w:eastAsia="Times New Roman" w:hAnsi="Times New Roman" w:cs="Times New Roman"/>
          <w:sz w:val="24"/>
          <w:szCs w:val="24"/>
        </w:rPr>
        <w:t>do górnej granicy ustawowego zagrożenia zwiększonego o połowę,</w:t>
      </w:r>
    </w:p>
    <w:p w14:paraId="42181D4A" w14:textId="77777777" w:rsidR="00D807F6" w:rsidRPr="00E667A2" w:rsidRDefault="00D807F6" w:rsidP="004C1484">
      <w:pPr>
        <w:pStyle w:val="Akapitzlist"/>
        <w:numPr>
          <w:ilvl w:val="0"/>
          <w:numId w:val="16"/>
        </w:numPr>
        <w:spacing w:after="0" w:line="360" w:lineRule="auto"/>
        <w:ind w:right="14"/>
        <w:jc w:val="both"/>
        <w:rPr>
          <w:rFonts w:ascii="Times New Roman" w:hAnsi="Times New Roman" w:cs="Times New Roman"/>
          <w:sz w:val="24"/>
          <w:szCs w:val="24"/>
        </w:rPr>
      </w:pPr>
      <w:r w:rsidRPr="00E667A2">
        <w:rPr>
          <w:rFonts w:ascii="Times New Roman" w:eastAsia="Times New Roman" w:hAnsi="Times New Roman" w:cs="Times New Roman"/>
          <w:sz w:val="24"/>
          <w:szCs w:val="24"/>
        </w:rPr>
        <w:t>powyżej dolnej granicy ustawowego zagrożenia zwiększonego o połowę, a może ją wymierzyć do górnej granicy ustawowego zagrożenia zwiększonego o połowę,</w:t>
      </w:r>
    </w:p>
    <w:p w14:paraId="322879CC" w14:textId="77777777" w:rsidR="00D807F6" w:rsidRPr="00E667A2" w:rsidRDefault="00D807F6" w:rsidP="004C1484">
      <w:pPr>
        <w:pStyle w:val="Akapitzlist"/>
        <w:numPr>
          <w:ilvl w:val="0"/>
          <w:numId w:val="16"/>
        </w:numPr>
        <w:spacing w:after="0" w:line="360" w:lineRule="auto"/>
        <w:ind w:right="14"/>
        <w:jc w:val="both"/>
        <w:rPr>
          <w:rFonts w:ascii="Times New Roman" w:hAnsi="Times New Roman" w:cs="Times New Roman"/>
          <w:sz w:val="24"/>
          <w:szCs w:val="24"/>
        </w:rPr>
      </w:pPr>
      <w:r w:rsidRPr="00E667A2">
        <w:rPr>
          <w:rFonts w:ascii="Times New Roman" w:eastAsia="Times New Roman" w:hAnsi="Times New Roman" w:cs="Times New Roman"/>
          <w:sz w:val="24"/>
          <w:szCs w:val="24"/>
        </w:rPr>
        <w:t>powyżej dolnej granicy ustawowego zagrożenia zwiększonego o połowę, a może ją wymierzyć do górnej granicy ustawowego zagrożenia.</w:t>
      </w:r>
    </w:p>
    <w:p w14:paraId="55D55FC0" w14:textId="77777777" w:rsidR="0035346F" w:rsidRPr="00E667A2" w:rsidRDefault="0035346F" w:rsidP="00E667A2">
      <w:pPr>
        <w:pStyle w:val="Akapitzlist"/>
        <w:spacing w:after="0" w:line="360" w:lineRule="auto"/>
        <w:ind w:right="14"/>
        <w:jc w:val="both"/>
        <w:rPr>
          <w:rFonts w:ascii="Times New Roman" w:hAnsi="Times New Roman" w:cs="Times New Roman"/>
          <w:sz w:val="24"/>
          <w:szCs w:val="24"/>
        </w:rPr>
      </w:pPr>
    </w:p>
    <w:p w14:paraId="75C71E04" w14:textId="77777777" w:rsidR="00D807F6" w:rsidRPr="00E667A2" w:rsidRDefault="00D807F6" w:rsidP="00E667A2">
      <w:pPr>
        <w:pStyle w:val="Akapitzlist"/>
        <w:numPr>
          <w:ilvl w:val="0"/>
          <w:numId w:val="1"/>
        </w:numPr>
        <w:spacing w:after="0" w:line="360" w:lineRule="auto"/>
        <w:ind w:right="1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667A2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Zgodnie z Kodeksem karnym, jeżeli sprawca wprawił się w stan odurzenia powodujący w stopniu znacznym ograniczenie poczytalności, którego nie przewidywał i nie mógł przewidzieć, to sąd:</w:t>
      </w:r>
    </w:p>
    <w:p w14:paraId="72D7746A" w14:textId="77777777" w:rsidR="00D807F6" w:rsidRPr="0077013D" w:rsidRDefault="00D807F6" w:rsidP="004C1484">
      <w:pPr>
        <w:pStyle w:val="Akapitzlist"/>
        <w:numPr>
          <w:ilvl w:val="0"/>
          <w:numId w:val="36"/>
        </w:numPr>
        <w:spacing w:after="0" w:line="360" w:lineRule="auto"/>
        <w:ind w:right="11"/>
        <w:jc w:val="both"/>
        <w:rPr>
          <w:rFonts w:ascii="Times New Roman" w:hAnsi="Times New Roman" w:cs="Times New Roman"/>
          <w:sz w:val="24"/>
          <w:szCs w:val="24"/>
        </w:rPr>
      </w:pPr>
      <w:r w:rsidRPr="0077013D">
        <w:rPr>
          <w:rFonts w:ascii="Times New Roman" w:eastAsia="Times New Roman" w:hAnsi="Times New Roman" w:cs="Times New Roman"/>
          <w:sz w:val="24"/>
          <w:szCs w:val="24"/>
        </w:rPr>
        <w:t>nie może zastosować względem niego nadzwyczajnego złagodzenia kary,</w:t>
      </w:r>
    </w:p>
    <w:p w14:paraId="4E99F52D" w14:textId="77777777" w:rsidR="00D807F6" w:rsidRPr="0077013D" w:rsidRDefault="00D807F6" w:rsidP="004C1484">
      <w:pPr>
        <w:pStyle w:val="Akapitzlist"/>
        <w:numPr>
          <w:ilvl w:val="0"/>
          <w:numId w:val="36"/>
        </w:numPr>
        <w:spacing w:after="0" w:line="360" w:lineRule="auto"/>
        <w:ind w:right="11"/>
        <w:jc w:val="both"/>
        <w:rPr>
          <w:rFonts w:ascii="Times New Roman" w:hAnsi="Times New Roman" w:cs="Times New Roman"/>
          <w:sz w:val="24"/>
          <w:szCs w:val="24"/>
        </w:rPr>
      </w:pPr>
      <w:r w:rsidRPr="0077013D">
        <w:rPr>
          <w:rFonts w:ascii="Times New Roman" w:eastAsia="Times New Roman" w:hAnsi="Times New Roman" w:cs="Times New Roman"/>
          <w:sz w:val="24"/>
          <w:szCs w:val="24"/>
        </w:rPr>
        <w:t>stosuje względem niego nadzwyczajne złagodzenie kary,</w:t>
      </w:r>
    </w:p>
    <w:p w14:paraId="035FA421" w14:textId="77777777" w:rsidR="00D807F6" w:rsidRPr="0077013D" w:rsidRDefault="00D807F6" w:rsidP="004C1484">
      <w:pPr>
        <w:pStyle w:val="Akapitzlist"/>
        <w:numPr>
          <w:ilvl w:val="0"/>
          <w:numId w:val="36"/>
        </w:numPr>
        <w:spacing w:after="0" w:line="360" w:lineRule="auto"/>
        <w:ind w:right="11"/>
        <w:jc w:val="both"/>
        <w:rPr>
          <w:rFonts w:ascii="Times New Roman" w:hAnsi="Times New Roman" w:cs="Times New Roman"/>
          <w:sz w:val="24"/>
          <w:szCs w:val="24"/>
        </w:rPr>
      </w:pPr>
      <w:r w:rsidRPr="0077013D">
        <w:rPr>
          <w:rFonts w:ascii="Times New Roman" w:eastAsia="Times New Roman" w:hAnsi="Times New Roman" w:cs="Times New Roman"/>
          <w:sz w:val="24"/>
          <w:szCs w:val="24"/>
        </w:rPr>
        <w:t>może zastosować względem niego nadz</w:t>
      </w:r>
      <w:r w:rsidRPr="0077013D">
        <w:rPr>
          <w:rFonts w:ascii="Times New Roman" w:hAnsi="Times New Roman" w:cs="Times New Roman"/>
          <w:sz w:val="24"/>
          <w:szCs w:val="24"/>
        </w:rPr>
        <w:t>wy</w:t>
      </w:r>
      <w:r w:rsidRPr="0077013D">
        <w:rPr>
          <w:rFonts w:ascii="Times New Roman" w:eastAsia="Times New Roman" w:hAnsi="Times New Roman" w:cs="Times New Roman"/>
          <w:sz w:val="24"/>
          <w:szCs w:val="24"/>
        </w:rPr>
        <w:t>czajne złagodzenie.</w:t>
      </w:r>
    </w:p>
    <w:p w14:paraId="0728453B" w14:textId="77777777" w:rsidR="000D1AD1" w:rsidRPr="00E667A2" w:rsidRDefault="000D1AD1" w:rsidP="00E667A2">
      <w:pPr>
        <w:spacing w:after="0" w:line="360" w:lineRule="auto"/>
        <w:ind w:left="62" w:right="11"/>
        <w:jc w:val="both"/>
        <w:rPr>
          <w:rFonts w:ascii="Times New Roman" w:hAnsi="Times New Roman" w:cs="Times New Roman"/>
          <w:sz w:val="24"/>
          <w:szCs w:val="24"/>
        </w:rPr>
      </w:pPr>
    </w:p>
    <w:p w14:paraId="2EF4A799" w14:textId="77777777" w:rsidR="005079BF" w:rsidRPr="00E667A2" w:rsidRDefault="000D1AD1" w:rsidP="00E667A2">
      <w:pPr>
        <w:pStyle w:val="Akapitzlist"/>
        <w:numPr>
          <w:ilvl w:val="0"/>
          <w:numId w:val="1"/>
        </w:numPr>
        <w:spacing w:after="0" w:line="360" w:lineRule="auto"/>
        <w:ind w:right="1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667A2">
        <w:rPr>
          <w:rFonts w:ascii="Times New Roman" w:hAnsi="Times New Roman" w:cs="Times New Roman"/>
          <w:b/>
          <w:sz w:val="24"/>
          <w:szCs w:val="24"/>
        </w:rPr>
        <w:t>Zgodnie z Kodeksem karnym, jeżeli czyn wyczerpuje znamiona określone w dwóch przepisach ustawy karnej, sąd wymierza karę na podstawie:</w:t>
      </w:r>
    </w:p>
    <w:p w14:paraId="7ACE7723" w14:textId="77777777" w:rsidR="000D1AD1" w:rsidRPr="0077013D" w:rsidRDefault="000D1AD1" w:rsidP="004C1484">
      <w:pPr>
        <w:pStyle w:val="Akapitzlist"/>
        <w:numPr>
          <w:ilvl w:val="0"/>
          <w:numId w:val="37"/>
        </w:numPr>
        <w:spacing w:after="0" w:line="360" w:lineRule="auto"/>
        <w:ind w:right="11"/>
        <w:jc w:val="both"/>
        <w:rPr>
          <w:rFonts w:ascii="Times New Roman" w:hAnsi="Times New Roman" w:cs="Times New Roman"/>
          <w:sz w:val="24"/>
          <w:szCs w:val="24"/>
        </w:rPr>
      </w:pPr>
      <w:r w:rsidRPr="0077013D">
        <w:rPr>
          <w:rFonts w:ascii="Times New Roman" w:hAnsi="Times New Roman" w:cs="Times New Roman"/>
          <w:sz w:val="24"/>
          <w:szCs w:val="24"/>
        </w:rPr>
        <w:t>każdego z tych przepisów odrębnie, a następnie karę łączną,</w:t>
      </w:r>
    </w:p>
    <w:p w14:paraId="5DBD82C2" w14:textId="77777777" w:rsidR="000D1AD1" w:rsidRPr="0077013D" w:rsidRDefault="000D1AD1" w:rsidP="004C1484">
      <w:pPr>
        <w:pStyle w:val="Akapitzlist"/>
        <w:numPr>
          <w:ilvl w:val="0"/>
          <w:numId w:val="37"/>
        </w:numPr>
        <w:spacing w:after="0" w:line="360" w:lineRule="auto"/>
        <w:ind w:right="11"/>
        <w:jc w:val="both"/>
        <w:rPr>
          <w:rFonts w:ascii="Times New Roman" w:hAnsi="Times New Roman" w:cs="Times New Roman"/>
          <w:sz w:val="24"/>
          <w:szCs w:val="24"/>
        </w:rPr>
      </w:pPr>
      <w:r w:rsidRPr="0077013D">
        <w:rPr>
          <w:rFonts w:ascii="Times New Roman" w:hAnsi="Times New Roman" w:cs="Times New Roman"/>
          <w:sz w:val="24"/>
          <w:szCs w:val="24"/>
        </w:rPr>
        <w:t>przepisu przewidującego karę najsurowszą,</w:t>
      </w:r>
    </w:p>
    <w:p w14:paraId="4A4E2EDB" w14:textId="77777777" w:rsidR="000D1AD1" w:rsidRPr="0077013D" w:rsidRDefault="000D1AD1" w:rsidP="004C1484">
      <w:pPr>
        <w:pStyle w:val="Akapitzlist"/>
        <w:numPr>
          <w:ilvl w:val="0"/>
          <w:numId w:val="37"/>
        </w:numPr>
        <w:spacing w:after="0" w:line="360" w:lineRule="auto"/>
        <w:ind w:right="1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7013D">
        <w:rPr>
          <w:rFonts w:ascii="Times New Roman" w:hAnsi="Times New Roman" w:cs="Times New Roman"/>
          <w:sz w:val="24"/>
          <w:szCs w:val="24"/>
        </w:rPr>
        <w:t>obywdu</w:t>
      </w:r>
      <w:proofErr w:type="spellEnd"/>
      <w:r w:rsidRPr="0077013D">
        <w:rPr>
          <w:rFonts w:ascii="Times New Roman" w:hAnsi="Times New Roman" w:cs="Times New Roman"/>
          <w:sz w:val="24"/>
          <w:szCs w:val="24"/>
        </w:rPr>
        <w:t xml:space="preserve"> zbiegających się przepisów łącznie.</w:t>
      </w:r>
    </w:p>
    <w:p w14:paraId="3468745B" w14:textId="77777777" w:rsidR="00C73EB6" w:rsidRPr="00E667A2" w:rsidRDefault="00C73EB6" w:rsidP="00E667A2">
      <w:pPr>
        <w:spacing w:after="0" w:line="360" w:lineRule="auto"/>
        <w:ind w:left="62" w:right="11"/>
        <w:jc w:val="both"/>
        <w:rPr>
          <w:rFonts w:ascii="Times New Roman" w:hAnsi="Times New Roman" w:cs="Times New Roman"/>
          <w:sz w:val="24"/>
          <w:szCs w:val="24"/>
        </w:rPr>
      </w:pPr>
    </w:p>
    <w:p w14:paraId="26449702" w14:textId="77777777" w:rsidR="00C73EB6" w:rsidRPr="0077013D" w:rsidRDefault="00C73EB6" w:rsidP="0077013D">
      <w:pPr>
        <w:pStyle w:val="Akapitzlist"/>
        <w:numPr>
          <w:ilvl w:val="0"/>
          <w:numId w:val="1"/>
        </w:numPr>
        <w:spacing w:after="0" w:line="360" w:lineRule="auto"/>
        <w:ind w:right="1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013D">
        <w:rPr>
          <w:rFonts w:ascii="Times New Roman" w:hAnsi="Times New Roman" w:cs="Times New Roman"/>
          <w:b/>
          <w:sz w:val="24"/>
          <w:szCs w:val="24"/>
        </w:rPr>
        <w:t>Zgodnie z Kodeksem karnym, podlega karze, kto przekracza granice obrony koniecznej:</w:t>
      </w:r>
    </w:p>
    <w:p w14:paraId="3061FA4C" w14:textId="77777777" w:rsidR="00C73EB6" w:rsidRPr="00E667A2" w:rsidRDefault="00C73EB6" w:rsidP="004C1484">
      <w:pPr>
        <w:pStyle w:val="Akapitzlist"/>
        <w:numPr>
          <w:ilvl w:val="0"/>
          <w:numId w:val="17"/>
        </w:numPr>
        <w:spacing w:after="0" w:line="360" w:lineRule="auto"/>
        <w:ind w:right="14"/>
        <w:jc w:val="both"/>
        <w:rPr>
          <w:rFonts w:ascii="Times New Roman" w:hAnsi="Times New Roman" w:cs="Times New Roman"/>
          <w:sz w:val="24"/>
          <w:szCs w:val="24"/>
        </w:rPr>
      </w:pPr>
      <w:r w:rsidRPr="00E667A2">
        <w:rPr>
          <w:rFonts w:ascii="Times New Roman" w:hAnsi="Times New Roman" w:cs="Times New Roman"/>
          <w:sz w:val="24"/>
          <w:szCs w:val="24"/>
        </w:rPr>
        <w:t>odpierając zamach polegający na wdarciu się na przylegający do domu ogrodzony teren, jeżeli  przekroczenie granic obrony koniecznej nie było rażące,</w:t>
      </w:r>
    </w:p>
    <w:p w14:paraId="39CC15E5" w14:textId="77777777" w:rsidR="00C73EB6" w:rsidRPr="00E667A2" w:rsidRDefault="00C73EB6" w:rsidP="004C1484">
      <w:pPr>
        <w:pStyle w:val="Akapitzlist"/>
        <w:numPr>
          <w:ilvl w:val="0"/>
          <w:numId w:val="17"/>
        </w:numPr>
        <w:spacing w:after="0" w:line="360" w:lineRule="auto"/>
        <w:ind w:right="14"/>
        <w:jc w:val="both"/>
        <w:rPr>
          <w:rFonts w:ascii="Times New Roman" w:hAnsi="Times New Roman" w:cs="Times New Roman"/>
          <w:sz w:val="24"/>
          <w:szCs w:val="24"/>
        </w:rPr>
      </w:pPr>
      <w:r w:rsidRPr="00E667A2">
        <w:rPr>
          <w:rFonts w:ascii="Times New Roman" w:hAnsi="Times New Roman" w:cs="Times New Roman"/>
          <w:sz w:val="24"/>
          <w:szCs w:val="24"/>
        </w:rPr>
        <w:t>pod wpływem strachu usprawiedliwionego okolicznościami zamachu,</w:t>
      </w:r>
    </w:p>
    <w:p w14:paraId="6570B553" w14:textId="77777777" w:rsidR="00C73EB6" w:rsidRDefault="00C73EB6" w:rsidP="004C1484">
      <w:pPr>
        <w:pStyle w:val="Akapitzlist"/>
        <w:numPr>
          <w:ilvl w:val="0"/>
          <w:numId w:val="17"/>
        </w:numPr>
        <w:spacing w:after="0" w:line="360" w:lineRule="auto"/>
        <w:ind w:right="14"/>
        <w:jc w:val="both"/>
        <w:rPr>
          <w:rFonts w:ascii="Times New Roman" w:hAnsi="Times New Roman" w:cs="Times New Roman"/>
          <w:sz w:val="24"/>
          <w:szCs w:val="24"/>
        </w:rPr>
      </w:pPr>
      <w:r w:rsidRPr="00E667A2">
        <w:rPr>
          <w:rFonts w:ascii="Times New Roman" w:hAnsi="Times New Roman" w:cs="Times New Roman"/>
          <w:sz w:val="24"/>
          <w:szCs w:val="24"/>
        </w:rPr>
        <w:t>stosując sposób obrony niewspółmierny do niebezpieczeństwa zamachu.</w:t>
      </w:r>
    </w:p>
    <w:p w14:paraId="2FE927C4" w14:textId="77777777" w:rsidR="0077013D" w:rsidRPr="00E667A2" w:rsidRDefault="0077013D" w:rsidP="0077013D">
      <w:pPr>
        <w:pStyle w:val="Akapitzlist"/>
        <w:spacing w:after="0" w:line="360" w:lineRule="auto"/>
        <w:ind w:right="14"/>
        <w:jc w:val="both"/>
        <w:rPr>
          <w:rFonts w:ascii="Times New Roman" w:hAnsi="Times New Roman" w:cs="Times New Roman"/>
          <w:sz w:val="24"/>
          <w:szCs w:val="24"/>
        </w:rPr>
      </w:pPr>
    </w:p>
    <w:p w14:paraId="1EA75249" w14:textId="77777777" w:rsidR="005E779A" w:rsidRPr="0077013D" w:rsidRDefault="00D807F6" w:rsidP="0077013D">
      <w:pPr>
        <w:pStyle w:val="Akapitzlist"/>
        <w:numPr>
          <w:ilvl w:val="0"/>
          <w:numId w:val="1"/>
        </w:numPr>
        <w:spacing w:after="0" w:line="360" w:lineRule="auto"/>
        <w:ind w:right="1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7013D">
        <w:rPr>
          <w:rFonts w:ascii="Times New Roman" w:eastAsia="Times New Roman" w:hAnsi="Times New Roman" w:cs="Times New Roman"/>
          <w:b/>
          <w:sz w:val="24"/>
          <w:szCs w:val="24"/>
        </w:rPr>
        <w:t>Zgodnie z Kodeksem karnym, jeżeli sprawca, któremu sądowy kurator zawodowy udzielił pisemnego upomnienia, popełnił w okresie próby przestępstwo umyślne, za które został prawomocnie skazany, sąd:</w:t>
      </w:r>
    </w:p>
    <w:p w14:paraId="140C8A52" w14:textId="77777777" w:rsidR="00D807F6" w:rsidRPr="00E667A2" w:rsidRDefault="00D807F6" w:rsidP="004C1484">
      <w:pPr>
        <w:pStyle w:val="Akapitzlist"/>
        <w:numPr>
          <w:ilvl w:val="0"/>
          <w:numId w:val="18"/>
        </w:numPr>
        <w:spacing w:after="0" w:line="360" w:lineRule="auto"/>
        <w:ind w:right="14"/>
        <w:jc w:val="both"/>
        <w:rPr>
          <w:rFonts w:ascii="Times New Roman" w:hAnsi="Times New Roman" w:cs="Times New Roman"/>
          <w:sz w:val="24"/>
          <w:szCs w:val="24"/>
        </w:rPr>
      </w:pPr>
      <w:r w:rsidRPr="00E667A2">
        <w:rPr>
          <w:rFonts w:ascii="Times New Roman" w:eastAsia="Times New Roman" w:hAnsi="Times New Roman" w:cs="Times New Roman"/>
          <w:sz w:val="24"/>
          <w:szCs w:val="24"/>
        </w:rPr>
        <w:t>może podjąć warunkowo umorzone postępowanie karne,</w:t>
      </w:r>
    </w:p>
    <w:p w14:paraId="4023306C" w14:textId="77777777" w:rsidR="00D807F6" w:rsidRPr="00E667A2" w:rsidRDefault="00D807F6" w:rsidP="004C1484">
      <w:pPr>
        <w:pStyle w:val="Akapitzlist"/>
        <w:numPr>
          <w:ilvl w:val="0"/>
          <w:numId w:val="18"/>
        </w:numPr>
        <w:spacing w:after="0" w:line="360" w:lineRule="auto"/>
        <w:ind w:right="14"/>
        <w:jc w:val="both"/>
        <w:rPr>
          <w:rFonts w:ascii="Times New Roman" w:hAnsi="Times New Roman" w:cs="Times New Roman"/>
          <w:sz w:val="24"/>
          <w:szCs w:val="24"/>
        </w:rPr>
      </w:pPr>
      <w:r w:rsidRPr="00E667A2">
        <w:rPr>
          <w:rFonts w:ascii="Times New Roman" w:eastAsia="Times New Roman" w:hAnsi="Times New Roman" w:cs="Times New Roman"/>
          <w:sz w:val="24"/>
          <w:szCs w:val="24"/>
        </w:rPr>
        <w:t>podejmuje warunkowo umorzone postępowanie karne,</w:t>
      </w:r>
    </w:p>
    <w:p w14:paraId="210587C3" w14:textId="77777777" w:rsidR="00D807F6" w:rsidRPr="0077013D" w:rsidRDefault="00D807F6" w:rsidP="004C1484">
      <w:pPr>
        <w:pStyle w:val="Akapitzlist"/>
        <w:numPr>
          <w:ilvl w:val="0"/>
          <w:numId w:val="18"/>
        </w:numPr>
        <w:spacing w:after="0" w:line="360" w:lineRule="auto"/>
        <w:ind w:right="14"/>
        <w:jc w:val="both"/>
        <w:rPr>
          <w:rFonts w:ascii="Times New Roman" w:hAnsi="Times New Roman" w:cs="Times New Roman"/>
          <w:sz w:val="24"/>
          <w:szCs w:val="24"/>
        </w:rPr>
      </w:pPr>
      <w:r w:rsidRPr="00E667A2">
        <w:rPr>
          <w:rFonts w:ascii="Times New Roman" w:eastAsia="Times New Roman" w:hAnsi="Times New Roman" w:cs="Times New Roman"/>
          <w:sz w:val="24"/>
          <w:szCs w:val="24"/>
        </w:rPr>
        <w:t>może podjąć warunkowo umorzone postępowanie karne, jeżeli przemawiają za tym szczególne względy.</w:t>
      </w:r>
    </w:p>
    <w:p w14:paraId="6C360639" w14:textId="77777777" w:rsidR="0077013D" w:rsidRPr="00E667A2" w:rsidRDefault="0077013D" w:rsidP="0077013D">
      <w:pPr>
        <w:pStyle w:val="Akapitzlist"/>
        <w:spacing w:after="0" w:line="360" w:lineRule="auto"/>
        <w:ind w:right="14"/>
        <w:jc w:val="both"/>
        <w:rPr>
          <w:rFonts w:ascii="Times New Roman" w:hAnsi="Times New Roman" w:cs="Times New Roman"/>
          <w:sz w:val="24"/>
          <w:szCs w:val="24"/>
        </w:rPr>
      </w:pPr>
    </w:p>
    <w:p w14:paraId="6F99B65C" w14:textId="77777777" w:rsidR="000D1AD1" w:rsidRPr="0077013D" w:rsidRDefault="00D807F6" w:rsidP="0077013D">
      <w:pPr>
        <w:pStyle w:val="Akapitzlist"/>
        <w:numPr>
          <w:ilvl w:val="0"/>
          <w:numId w:val="1"/>
        </w:numPr>
        <w:spacing w:after="0" w:line="360" w:lineRule="auto"/>
        <w:ind w:right="1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7013D">
        <w:rPr>
          <w:rFonts w:ascii="Times New Roman" w:eastAsia="Times New Roman" w:hAnsi="Times New Roman" w:cs="Times New Roman"/>
          <w:b/>
          <w:sz w:val="24"/>
          <w:szCs w:val="24"/>
        </w:rPr>
        <w:t>Zgodnie z Kodeksem karnym, zgody skazanego na karę pozbawienia wolności z</w:t>
      </w:r>
      <w:r w:rsidR="004C1484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Pr="0077013D">
        <w:rPr>
          <w:rFonts w:ascii="Times New Roman" w:eastAsia="Times New Roman" w:hAnsi="Times New Roman" w:cs="Times New Roman"/>
          <w:b/>
          <w:sz w:val="24"/>
          <w:szCs w:val="24"/>
        </w:rPr>
        <w:t>warunkowym zawieszeniem jej wykonania wymaga orzeczenie względem niego przez sąd obowiązku:</w:t>
      </w:r>
    </w:p>
    <w:p w14:paraId="76F5D8C9" w14:textId="77777777" w:rsidR="00D807F6" w:rsidRPr="00E667A2" w:rsidRDefault="00D807F6" w:rsidP="004C1484">
      <w:pPr>
        <w:pStyle w:val="Akapitzlist"/>
        <w:numPr>
          <w:ilvl w:val="0"/>
          <w:numId w:val="19"/>
        </w:numPr>
        <w:spacing w:after="0" w:line="360" w:lineRule="auto"/>
        <w:ind w:right="14"/>
        <w:jc w:val="both"/>
        <w:rPr>
          <w:rFonts w:ascii="Times New Roman" w:hAnsi="Times New Roman" w:cs="Times New Roman"/>
          <w:sz w:val="24"/>
          <w:szCs w:val="24"/>
        </w:rPr>
      </w:pPr>
      <w:r w:rsidRPr="00E667A2">
        <w:rPr>
          <w:rFonts w:ascii="Times New Roman" w:eastAsia="Times New Roman" w:hAnsi="Times New Roman" w:cs="Times New Roman"/>
          <w:sz w:val="24"/>
          <w:szCs w:val="24"/>
        </w:rPr>
        <w:t>wykonywania pracy zarobkowej,</w:t>
      </w:r>
    </w:p>
    <w:p w14:paraId="508A907A" w14:textId="77777777" w:rsidR="00D807F6" w:rsidRPr="00E667A2" w:rsidRDefault="00D807F6" w:rsidP="004C1484">
      <w:pPr>
        <w:pStyle w:val="Akapitzlist"/>
        <w:numPr>
          <w:ilvl w:val="0"/>
          <w:numId w:val="19"/>
        </w:numPr>
        <w:spacing w:after="0" w:line="360" w:lineRule="auto"/>
        <w:ind w:right="14"/>
        <w:jc w:val="both"/>
        <w:rPr>
          <w:rFonts w:ascii="Times New Roman" w:hAnsi="Times New Roman" w:cs="Times New Roman"/>
          <w:sz w:val="24"/>
          <w:szCs w:val="24"/>
        </w:rPr>
      </w:pPr>
      <w:r w:rsidRPr="00E667A2">
        <w:rPr>
          <w:rFonts w:ascii="Times New Roman" w:eastAsia="Times New Roman" w:hAnsi="Times New Roman" w:cs="Times New Roman"/>
          <w:sz w:val="24"/>
          <w:szCs w:val="24"/>
        </w:rPr>
        <w:t>poddania się terapii uzależnień,</w:t>
      </w:r>
    </w:p>
    <w:p w14:paraId="6ED58317" w14:textId="77777777" w:rsidR="00D807F6" w:rsidRPr="00E667A2" w:rsidRDefault="00D807F6" w:rsidP="004C1484">
      <w:pPr>
        <w:pStyle w:val="Akapitzlist"/>
        <w:numPr>
          <w:ilvl w:val="0"/>
          <w:numId w:val="19"/>
        </w:numPr>
        <w:spacing w:after="0" w:line="360" w:lineRule="auto"/>
        <w:ind w:right="14"/>
        <w:jc w:val="both"/>
        <w:rPr>
          <w:rFonts w:ascii="Times New Roman" w:hAnsi="Times New Roman" w:cs="Times New Roman"/>
          <w:sz w:val="24"/>
          <w:szCs w:val="24"/>
        </w:rPr>
      </w:pPr>
      <w:r w:rsidRPr="00E667A2">
        <w:rPr>
          <w:rFonts w:ascii="Times New Roman" w:eastAsia="Times New Roman" w:hAnsi="Times New Roman" w:cs="Times New Roman"/>
          <w:sz w:val="24"/>
          <w:szCs w:val="24"/>
        </w:rPr>
        <w:t>uczestnictwa w oddziaływaniach korekcyjno-edukacyjnych.</w:t>
      </w:r>
    </w:p>
    <w:p w14:paraId="10130358" w14:textId="77777777" w:rsidR="00D807F6" w:rsidRPr="0077013D" w:rsidRDefault="00D807F6" w:rsidP="0077013D">
      <w:pPr>
        <w:pStyle w:val="Akapitzlist"/>
        <w:numPr>
          <w:ilvl w:val="0"/>
          <w:numId w:val="1"/>
        </w:numPr>
        <w:spacing w:after="0" w:line="360" w:lineRule="auto"/>
        <w:ind w:right="1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7013D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Zgodnie z Kodeksem karnym, nie podlega karze za rozbój, kto kradnie:</w:t>
      </w:r>
    </w:p>
    <w:p w14:paraId="4473EF5B" w14:textId="77777777" w:rsidR="00D807F6" w:rsidRPr="00E667A2" w:rsidRDefault="00D807F6" w:rsidP="004C1484">
      <w:pPr>
        <w:pStyle w:val="Akapitzlist"/>
        <w:numPr>
          <w:ilvl w:val="0"/>
          <w:numId w:val="20"/>
        </w:numPr>
        <w:spacing w:after="0" w:line="360" w:lineRule="auto"/>
        <w:ind w:right="14"/>
        <w:jc w:val="both"/>
        <w:rPr>
          <w:rFonts w:ascii="Times New Roman" w:hAnsi="Times New Roman" w:cs="Times New Roman"/>
          <w:sz w:val="24"/>
          <w:szCs w:val="24"/>
        </w:rPr>
      </w:pPr>
      <w:r w:rsidRPr="00E667A2">
        <w:rPr>
          <w:rFonts w:ascii="Times New Roman" w:eastAsia="Times New Roman" w:hAnsi="Times New Roman" w:cs="Times New Roman"/>
          <w:sz w:val="24"/>
          <w:szCs w:val="24"/>
        </w:rPr>
        <w:t>z użyciem przemocy,</w:t>
      </w:r>
    </w:p>
    <w:p w14:paraId="2EB24C3A" w14:textId="77777777" w:rsidR="00D807F6" w:rsidRPr="00E667A2" w:rsidRDefault="00D807F6" w:rsidP="004C1484">
      <w:pPr>
        <w:pStyle w:val="Akapitzlist"/>
        <w:numPr>
          <w:ilvl w:val="0"/>
          <w:numId w:val="20"/>
        </w:numPr>
        <w:spacing w:after="0" w:line="360" w:lineRule="auto"/>
        <w:ind w:right="14"/>
        <w:jc w:val="both"/>
        <w:rPr>
          <w:rFonts w:ascii="Times New Roman" w:hAnsi="Times New Roman" w:cs="Times New Roman"/>
          <w:sz w:val="24"/>
          <w:szCs w:val="24"/>
        </w:rPr>
      </w:pPr>
      <w:r w:rsidRPr="00E667A2">
        <w:rPr>
          <w:rFonts w:ascii="Times New Roman" w:eastAsia="Times New Roman" w:hAnsi="Times New Roman" w:cs="Times New Roman"/>
          <w:sz w:val="24"/>
          <w:szCs w:val="24"/>
        </w:rPr>
        <w:t>z użyciem podstępu,</w:t>
      </w:r>
    </w:p>
    <w:p w14:paraId="09232291" w14:textId="77777777" w:rsidR="00D807F6" w:rsidRDefault="00D807F6" w:rsidP="004C1484">
      <w:pPr>
        <w:pStyle w:val="Akapitzlist"/>
        <w:numPr>
          <w:ilvl w:val="0"/>
          <w:numId w:val="20"/>
        </w:numPr>
        <w:spacing w:after="0" w:line="360" w:lineRule="auto"/>
        <w:ind w:right="1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67A2">
        <w:rPr>
          <w:rFonts w:ascii="Times New Roman" w:eastAsia="Times New Roman" w:hAnsi="Times New Roman" w:cs="Times New Roman"/>
          <w:sz w:val="24"/>
          <w:szCs w:val="24"/>
        </w:rPr>
        <w:t>doprowadzając człowieka do stanu nieprzytomności.</w:t>
      </w:r>
    </w:p>
    <w:p w14:paraId="23F1D1D2" w14:textId="77777777" w:rsidR="0077013D" w:rsidRPr="00E667A2" w:rsidRDefault="0077013D" w:rsidP="0077013D">
      <w:pPr>
        <w:pStyle w:val="Akapitzlist"/>
        <w:spacing w:after="0" w:line="360" w:lineRule="auto"/>
        <w:ind w:right="1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F0B2129" w14:textId="77777777" w:rsidR="008E1BFB" w:rsidRPr="0077013D" w:rsidRDefault="008E1BFB" w:rsidP="0077013D">
      <w:pPr>
        <w:pStyle w:val="Akapitzlist"/>
        <w:numPr>
          <w:ilvl w:val="0"/>
          <w:numId w:val="1"/>
        </w:numPr>
        <w:spacing w:after="0" w:line="360" w:lineRule="auto"/>
        <w:ind w:right="1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7013D">
        <w:rPr>
          <w:rFonts w:ascii="Times New Roman" w:eastAsia="Times New Roman" w:hAnsi="Times New Roman" w:cs="Times New Roman"/>
          <w:b/>
          <w:sz w:val="24"/>
          <w:szCs w:val="24"/>
        </w:rPr>
        <w:t>Zgodnie z Kodeksem karnym, w razie skazania za kradzież drzewa powalonego, sąd orzeka na rzecz pokrzywdzonego w wysokości podwójnej wartości drzewa:</w:t>
      </w:r>
    </w:p>
    <w:p w14:paraId="3903DA64" w14:textId="77777777" w:rsidR="008E1BFB" w:rsidRPr="00E667A2" w:rsidRDefault="008E1BFB" w:rsidP="004C1484">
      <w:pPr>
        <w:pStyle w:val="Akapitzlist"/>
        <w:numPr>
          <w:ilvl w:val="0"/>
          <w:numId w:val="21"/>
        </w:numPr>
        <w:spacing w:after="0" w:line="360" w:lineRule="auto"/>
        <w:ind w:right="14"/>
        <w:jc w:val="both"/>
        <w:rPr>
          <w:sz w:val="24"/>
          <w:szCs w:val="24"/>
        </w:rPr>
      </w:pPr>
      <w:r w:rsidRPr="00E667A2">
        <w:rPr>
          <w:rFonts w:ascii="Times New Roman" w:eastAsia="Times New Roman" w:hAnsi="Times New Roman" w:cs="Times New Roman"/>
          <w:sz w:val="24"/>
          <w:szCs w:val="24"/>
        </w:rPr>
        <w:t>świadczenie pieniężne,</w:t>
      </w:r>
    </w:p>
    <w:p w14:paraId="63DE0684" w14:textId="77777777" w:rsidR="008E1BFB" w:rsidRPr="00E667A2" w:rsidRDefault="008E1BFB" w:rsidP="004C1484">
      <w:pPr>
        <w:pStyle w:val="Akapitzlist"/>
        <w:numPr>
          <w:ilvl w:val="0"/>
          <w:numId w:val="21"/>
        </w:numPr>
        <w:spacing w:after="0" w:line="360" w:lineRule="auto"/>
        <w:ind w:right="14"/>
        <w:jc w:val="both"/>
        <w:rPr>
          <w:sz w:val="24"/>
          <w:szCs w:val="24"/>
        </w:rPr>
      </w:pPr>
      <w:r w:rsidRPr="00E667A2">
        <w:rPr>
          <w:rFonts w:ascii="Times New Roman" w:eastAsia="Times New Roman" w:hAnsi="Times New Roman" w:cs="Times New Roman"/>
          <w:sz w:val="24"/>
          <w:szCs w:val="24"/>
        </w:rPr>
        <w:t>obowiązek naprawienia szkody,</w:t>
      </w:r>
    </w:p>
    <w:p w14:paraId="57ACEE23" w14:textId="77777777" w:rsidR="008E1BFB" w:rsidRPr="0077013D" w:rsidRDefault="008E1BFB" w:rsidP="004C1484">
      <w:pPr>
        <w:pStyle w:val="Akapitzlist"/>
        <w:numPr>
          <w:ilvl w:val="0"/>
          <w:numId w:val="21"/>
        </w:numPr>
        <w:spacing w:after="0" w:line="360" w:lineRule="auto"/>
        <w:ind w:right="14"/>
        <w:jc w:val="both"/>
        <w:rPr>
          <w:sz w:val="24"/>
          <w:szCs w:val="24"/>
        </w:rPr>
      </w:pPr>
      <w:r w:rsidRPr="00E667A2">
        <w:rPr>
          <w:rFonts w:ascii="Times New Roman" w:eastAsia="Times New Roman" w:hAnsi="Times New Roman" w:cs="Times New Roman"/>
          <w:sz w:val="24"/>
          <w:szCs w:val="24"/>
        </w:rPr>
        <w:t>nawiązkę.</w:t>
      </w:r>
    </w:p>
    <w:p w14:paraId="20389C0B" w14:textId="77777777" w:rsidR="0077013D" w:rsidRPr="00E667A2" w:rsidRDefault="0077013D" w:rsidP="0077013D">
      <w:pPr>
        <w:pStyle w:val="Akapitzlist"/>
        <w:spacing w:after="0" w:line="360" w:lineRule="auto"/>
        <w:ind w:right="14"/>
        <w:jc w:val="both"/>
        <w:rPr>
          <w:sz w:val="24"/>
          <w:szCs w:val="24"/>
        </w:rPr>
      </w:pPr>
    </w:p>
    <w:p w14:paraId="36C717FB" w14:textId="77777777" w:rsidR="00FF398C" w:rsidRPr="0077013D" w:rsidRDefault="00FF398C" w:rsidP="0077013D">
      <w:pPr>
        <w:pStyle w:val="Akapitzlist"/>
        <w:numPr>
          <w:ilvl w:val="0"/>
          <w:numId w:val="1"/>
        </w:numPr>
        <w:spacing w:after="0" w:line="360" w:lineRule="auto"/>
        <w:ind w:right="1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7013D">
        <w:rPr>
          <w:rFonts w:ascii="Times New Roman" w:eastAsia="Times New Roman" w:hAnsi="Times New Roman" w:cs="Times New Roman"/>
          <w:b/>
          <w:sz w:val="24"/>
          <w:szCs w:val="24"/>
        </w:rPr>
        <w:t>Zgodnie z Kodeksem karnym, na wniosek pokrzywdzonego ścigane jest :</w:t>
      </w:r>
    </w:p>
    <w:p w14:paraId="0EEFC4B0" w14:textId="77777777" w:rsidR="00FF398C" w:rsidRPr="00E667A2" w:rsidRDefault="00FF398C" w:rsidP="004C1484">
      <w:pPr>
        <w:pStyle w:val="Akapitzlist"/>
        <w:numPr>
          <w:ilvl w:val="0"/>
          <w:numId w:val="22"/>
        </w:numPr>
        <w:spacing w:after="0" w:line="360" w:lineRule="auto"/>
        <w:ind w:right="14"/>
        <w:jc w:val="both"/>
        <w:rPr>
          <w:rFonts w:ascii="Times New Roman" w:hAnsi="Times New Roman" w:cs="Times New Roman"/>
          <w:sz w:val="24"/>
          <w:szCs w:val="24"/>
        </w:rPr>
      </w:pPr>
      <w:r w:rsidRPr="00E667A2">
        <w:rPr>
          <w:rFonts w:ascii="Times New Roman" w:eastAsia="Times New Roman" w:hAnsi="Times New Roman" w:cs="Times New Roman"/>
          <w:sz w:val="24"/>
          <w:szCs w:val="24"/>
        </w:rPr>
        <w:t>nieopuszczenie cudzego mieszkania wbrew żądaniu osoby uprawnionej,</w:t>
      </w:r>
    </w:p>
    <w:p w14:paraId="1F5958E0" w14:textId="77777777" w:rsidR="00FF398C" w:rsidRPr="00E667A2" w:rsidRDefault="00FF398C" w:rsidP="004C1484">
      <w:pPr>
        <w:pStyle w:val="Akapitzlist"/>
        <w:numPr>
          <w:ilvl w:val="0"/>
          <w:numId w:val="22"/>
        </w:numPr>
        <w:spacing w:after="0" w:line="360" w:lineRule="auto"/>
        <w:ind w:right="14"/>
        <w:jc w:val="both"/>
        <w:rPr>
          <w:rFonts w:ascii="Times New Roman" w:hAnsi="Times New Roman" w:cs="Times New Roman"/>
          <w:sz w:val="24"/>
          <w:szCs w:val="24"/>
        </w:rPr>
      </w:pPr>
      <w:r w:rsidRPr="00E667A2">
        <w:rPr>
          <w:rFonts w:ascii="Times New Roman" w:eastAsia="Times New Roman" w:hAnsi="Times New Roman" w:cs="Times New Roman"/>
          <w:sz w:val="24"/>
          <w:szCs w:val="24"/>
        </w:rPr>
        <w:t>stosowanie przemocy innego rodzaju niż przemoc wobec osoby w sposób istotnie utrudniający innej osobie korzystanie z zajmowanego lokalu mieszkalnego w celu zmuszenia jej do określonego działania,</w:t>
      </w:r>
    </w:p>
    <w:p w14:paraId="41B3410C" w14:textId="77777777" w:rsidR="00FF398C" w:rsidRPr="0077013D" w:rsidRDefault="00FF398C" w:rsidP="004C1484">
      <w:pPr>
        <w:pStyle w:val="Akapitzlist"/>
        <w:numPr>
          <w:ilvl w:val="0"/>
          <w:numId w:val="22"/>
        </w:numPr>
        <w:spacing w:after="0" w:line="360" w:lineRule="auto"/>
        <w:ind w:right="14"/>
        <w:jc w:val="both"/>
        <w:rPr>
          <w:rFonts w:ascii="Times New Roman" w:hAnsi="Times New Roman" w:cs="Times New Roman"/>
          <w:sz w:val="24"/>
          <w:szCs w:val="24"/>
        </w:rPr>
      </w:pPr>
      <w:r w:rsidRPr="00E667A2">
        <w:rPr>
          <w:rFonts w:ascii="Times New Roman" w:eastAsia="Times New Roman" w:hAnsi="Times New Roman" w:cs="Times New Roman"/>
          <w:sz w:val="24"/>
          <w:szCs w:val="24"/>
        </w:rPr>
        <w:t>uchylanie się od wykonania obowiązku alimentacyjnego określonego co do wysokości ugodą zawartą przed sądem, jeżeli łączna wysokość powstałych wskutek tego zaległości stanowi równowartość co najmniej 3 świadczeń okresowych, a pokrzywdzonemu przyznano odpowiednie świadczenie rodzinne.</w:t>
      </w:r>
    </w:p>
    <w:p w14:paraId="14D341A1" w14:textId="77777777" w:rsidR="0077013D" w:rsidRPr="00E667A2" w:rsidRDefault="0077013D" w:rsidP="0077013D">
      <w:pPr>
        <w:pStyle w:val="Akapitzlist"/>
        <w:spacing w:after="0" w:line="360" w:lineRule="auto"/>
        <w:ind w:right="14"/>
        <w:jc w:val="both"/>
        <w:rPr>
          <w:rFonts w:ascii="Times New Roman" w:hAnsi="Times New Roman" w:cs="Times New Roman"/>
          <w:sz w:val="24"/>
          <w:szCs w:val="24"/>
        </w:rPr>
      </w:pPr>
    </w:p>
    <w:p w14:paraId="07896FEB" w14:textId="77777777" w:rsidR="00FF398C" w:rsidRPr="0077013D" w:rsidRDefault="00FF398C" w:rsidP="0077013D">
      <w:pPr>
        <w:pStyle w:val="Akapitzlist"/>
        <w:numPr>
          <w:ilvl w:val="0"/>
          <w:numId w:val="1"/>
        </w:numPr>
        <w:spacing w:after="0" w:line="360" w:lineRule="auto"/>
        <w:ind w:right="1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7013D">
        <w:rPr>
          <w:rFonts w:ascii="Times New Roman" w:eastAsia="Times New Roman" w:hAnsi="Times New Roman" w:cs="Times New Roman"/>
          <w:b/>
          <w:sz w:val="24"/>
          <w:szCs w:val="24"/>
        </w:rPr>
        <w:t>Zgodnie z Kodeksem postępowania karnego, sprawę należącą do właściwości rzeczowej sądu rejonowego, ze względu na szczególną jej wagę lub zawiłość, może przekazać do rozpoznania sądowi okręgowemu, jako sądowi pierwszej instancji:</w:t>
      </w:r>
    </w:p>
    <w:p w14:paraId="3E974737" w14:textId="77777777" w:rsidR="00FF398C" w:rsidRPr="00E667A2" w:rsidRDefault="00FF398C" w:rsidP="004C1484">
      <w:pPr>
        <w:pStyle w:val="Akapitzlist"/>
        <w:numPr>
          <w:ilvl w:val="0"/>
          <w:numId w:val="23"/>
        </w:numPr>
        <w:spacing w:after="0" w:line="360" w:lineRule="auto"/>
        <w:ind w:right="14"/>
        <w:jc w:val="both"/>
        <w:rPr>
          <w:rFonts w:ascii="Times New Roman" w:hAnsi="Times New Roman" w:cs="Times New Roman"/>
          <w:sz w:val="24"/>
          <w:szCs w:val="24"/>
        </w:rPr>
      </w:pPr>
      <w:r w:rsidRPr="00E667A2">
        <w:rPr>
          <w:rFonts w:ascii="Times New Roman" w:eastAsia="Times New Roman" w:hAnsi="Times New Roman" w:cs="Times New Roman"/>
          <w:sz w:val="24"/>
          <w:szCs w:val="24"/>
        </w:rPr>
        <w:t>Sąd Najwyższy,</w:t>
      </w:r>
    </w:p>
    <w:p w14:paraId="4C93CF56" w14:textId="77777777" w:rsidR="00FF398C" w:rsidRPr="00E667A2" w:rsidRDefault="00FF398C" w:rsidP="004C1484">
      <w:pPr>
        <w:pStyle w:val="Akapitzlist"/>
        <w:numPr>
          <w:ilvl w:val="0"/>
          <w:numId w:val="23"/>
        </w:numPr>
        <w:spacing w:after="0" w:line="360" w:lineRule="auto"/>
        <w:ind w:right="14"/>
        <w:jc w:val="both"/>
        <w:rPr>
          <w:rFonts w:ascii="Times New Roman" w:hAnsi="Times New Roman" w:cs="Times New Roman"/>
          <w:sz w:val="24"/>
          <w:szCs w:val="24"/>
        </w:rPr>
      </w:pPr>
      <w:r w:rsidRPr="00E667A2">
        <w:rPr>
          <w:rFonts w:ascii="Times New Roman" w:eastAsia="Times New Roman" w:hAnsi="Times New Roman" w:cs="Times New Roman"/>
          <w:sz w:val="24"/>
          <w:szCs w:val="24"/>
        </w:rPr>
        <w:t>prezes sądu apelacyjnego,</w:t>
      </w:r>
    </w:p>
    <w:p w14:paraId="5D860596" w14:textId="77777777" w:rsidR="00FF398C" w:rsidRDefault="00FF398C" w:rsidP="004C1484">
      <w:pPr>
        <w:pStyle w:val="Akapitzlist"/>
        <w:numPr>
          <w:ilvl w:val="0"/>
          <w:numId w:val="23"/>
        </w:numPr>
        <w:spacing w:after="0" w:line="360" w:lineRule="auto"/>
        <w:ind w:right="1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67A2">
        <w:rPr>
          <w:rFonts w:ascii="Times New Roman" w:eastAsia="Times New Roman" w:hAnsi="Times New Roman" w:cs="Times New Roman"/>
          <w:sz w:val="24"/>
          <w:szCs w:val="24"/>
        </w:rPr>
        <w:t>sąd apelacyjny.</w:t>
      </w:r>
    </w:p>
    <w:p w14:paraId="7991222E" w14:textId="77777777" w:rsidR="0077013D" w:rsidRPr="00E667A2" w:rsidRDefault="0077013D" w:rsidP="0077013D">
      <w:pPr>
        <w:pStyle w:val="Akapitzlist"/>
        <w:spacing w:after="0" w:line="360" w:lineRule="auto"/>
        <w:ind w:right="1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FD944FB" w14:textId="77777777" w:rsidR="00FF398C" w:rsidRPr="0077013D" w:rsidRDefault="00FF398C" w:rsidP="0077013D">
      <w:pPr>
        <w:pStyle w:val="Akapitzlist"/>
        <w:numPr>
          <w:ilvl w:val="0"/>
          <w:numId w:val="1"/>
        </w:numPr>
        <w:spacing w:after="0" w:line="360" w:lineRule="auto"/>
        <w:ind w:right="1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7013D">
        <w:rPr>
          <w:rFonts w:ascii="Times New Roman" w:eastAsia="Times New Roman" w:hAnsi="Times New Roman" w:cs="Times New Roman"/>
          <w:b/>
          <w:sz w:val="24"/>
          <w:szCs w:val="24"/>
        </w:rPr>
        <w:t>Zgodnie z Kodeksem postępowania karnego, oczywiste omyłki pisarskie i rachunkowe w orzeczeniu można sprostować:</w:t>
      </w:r>
    </w:p>
    <w:p w14:paraId="5D383E34" w14:textId="77777777" w:rsidR="00FF398C" w:rsidRPr="00E667A2" w:rsidRDefault="00FF398C" w:rsidP="004C1484">
      <w:pPr>
        <w:pStyle w:val="Akapitzlist"/>
        <w:numPr>
          <w:ilvl w:val="0"/>
          <w:numId w:val="24"/>
        </w:numPr>
        <w:spacing w:after="0" w:line="360" w:lineRule="auto"/>
        <w:ind w:right="11"/>
        <w:jc w:val="both"/>
        <w:rPr>
          <w:rFonts w:ascii="Times New Roman" w:hAnsi="Times New Roman" w:cs="Times New Roman"/>
          <w:sz w:val="24"/>
          <w:szCs w:val="24"/>
        </w:rPr>
      </w:pPr>
      <w:r w:rsidRPr="00E667A2">
        <w:rPr>
          <w:rFonts w:ascii="Times New Roman" w:hAnsi="Times New Roman" w:cs="Times New Roman"/>
          <w:sz w:val="24"/>
          <w:szCs w:val="24"/>
        </w:rPr>
        <w:t>do czasu uprawomocnienia się orzeczenia,</w:t>
      </w:r>
    </w:p>
    <w:p w14:paraId="51B735BE" w14:textId="77777777" w:rsidR="00FF398C" w:rsidRPr="00E667A2" w:rsidRDefault="00FF398C" w:rsidP="004C1484">
      <w:pPr>
        <w:pStyle w:val="Akapitzlist"/>
        <w:numPr>
          <w:ilvl w:val="0"/>
          <w:numId w:val="24"/>
        </w:numPr>
        <w:spacing w:after="0" w:line="360" w:lineRule="auto"/>
        <w:ind w:right="11"/>
        <w:jc w:val="both"/>
        <w:rPr>
          <w:rFonts w:ascii="Times New Roman" w:hAnsi="Times New Roman" w:cs="Times New Roman"/>
          <w:sz w:val="24"/>
          <w:szCs w:val="24"/>
        </w:rPr>
      </w:pPr>
      <w:r w:rsidRPr="00E667A2">
        <w:rPr>
          <w:rFonts w:ascii="Times New Roman" w:hAnsi="Times New Roman" w:cs="Times New Roman"/>
          <w:sz w:val="24"/>
          <w:szCs w:val="24"/>
        </w:rPr>
        <w:t>w terminie 14 dni od dnia wydania orzeczenia,</w:t>
      </w:r>
    </w:p>
    <w:p w14:paraId="7C95A697" w14:textId="77777777" w:rsidR="00FF398C" w:rsidRPr="00E667A2" w:rsidRDefault="00FF398C" w:rsidP="004C1484">
      <w:pPr>
        <w:pStyle w:val="Akapitzlist"/>
        <w:numPr>
          <w:ilvl w:val="0"/>
          <w:numId w:val="24"/>
        </w:numPr>
        <w:spacing w:after="0" w:line="360" w:lineRule="auto"/>
        <w:ind w:right="11"/>
        <w:jc w:val="both"/>
        <w:rPr>
          <w:rFonts w:ascii="Times New Roman" w:hAnsi="Times New Roman" w:cs="Times New Roman"/>
          <w:sz w:val="24"/>
          <w:szCs w:val="24"/>
        </w:rPr>
      </w:pPr>
      <w:r w:rsidRPr="00E667A2">
        <w:rPr>
          <w:rFonts w:ascii="Times New Roman" w:hAnsi="Times New Roman" w:cs="Times New Roman"/>
          <w:sz w:val="24"/>
          <w:szCs w:val="24"/>
        </w:rPr>
        <w:t>w każdym czasie.</w:t>
      </w:r>
    </w:p>
    <w:p w14:paraId="1424F6A1" w14:textId="77777777" w:rsidR="00AA5DE3" w:rsidRPr="00E667A2" w:rsidRDefault="00AA5DE3" w:rsidP="00E667A2">
      <w:pPr>
        <w:spacing w:after="0" w:line="360" w:lineRule="auto"/>
        <w:ind w:right="1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916370F" w14:textId="77777777" w:rsidR="00AA5DE3" w:rsidRPr="0077013D" w:rsidRDefault="00AA5DE3" w:rsidP="0077013D">
      <w:pPr>
        <w:pStyle w:val="Akapitzlist"/>
        <w:numPr>
          <w:ilvl w:val="0"/>
          <w:numId w:val="1"/>
        </w:numPr>
        <w:spacing w:after="0" w:line="360" w:lineRule="auto"/>
        <w:ind w:right="1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7013D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Zgodnie z Kodeksem postępowania karnego, oddalenie wniosku dowodowego na tej podstawie, że dotychczasowe dowody wykazały przeciwieństwo tego, co wnioskodawca zamierza udowodnić, jest:</w:t>
      </w:r>
    </w:p>
    <w:p w14:paraId="144B199C" w14:textId="77777777" w:rsidR="00AA5DE3" w:rsidRPr="00E667A2" w:rsidRDefault="00AA5DE3" w:rsidP="004C1484">
      <w:pPr>
        <w:pStyle w:val="Akapitzlist"/>
        <w:numPr>
          <w:ilvl w:val="0"/>
          <w:numId w:val="25"/>
        </w:numPr>
        <w:spacing w:after="0" w:line="360" w:lineRule="auto"/>
        <w:ind w:right="11"/>
        <w:jc w:val="both"/>
        <w:rPr>
          <w:rFonts w:ascii="Times New Roman" w:hAnsi="Times New Roman" w:cs="Times New Roman"/>
          <w:sz w:val="24"/>
          <w:szCs w:val="24"/>
        </w:rPr>
      </w:pPr>
      <w:r w:rsidRPr="00E667A2">
        <w:rPr>
          <w:rFonts w:ascii="Times New Roman" w:hAnsi="Times New Roman" w:cs="Times New Roman"/>
          <w:sz w:val="24"/>
          <w:szCs w:val="24"/>
        </w:rPr>
        <w:t>dopuszczalne,</w:t>
      </w:r>
    </w:p>
    <w:p w14:paraId="20224360" w14:textId="77777777" w:rsidR="00AA5DE3" w:rsidRPr="00E667A2" w:rsidRDefault="00AA5DE3" w:rsidP="004C1484">
      <w:pPr>
        <w:pStyle w:val="Akapitzlist"/>
        <w:numPr>
          <w:ilvl w:val="0"/>
          <w:numId w:val="25"/>
        </w:numPr>
        <w:spacing w:after="0" w:line="360" w:lineRule="auto"/>
        <w:ind w:right="11"/>
        <w:jc w:val="both"/>
        <w:rPr>
          <w:rFonts w:ascii="Times New Roman" w:hAnsi="Times New Roman" w:cs="Times New Roman"/>
          <w:sz w:val="24"/>
          <w:szCs w:val="24"/>
        </w:rPr>
      </w:pPr>
      <w:r w:rsidRPr="00E667A2">
        <w:rPr>
          <w:rFonts w:ascii="Times New Roman" w:hAnsi="Times New Roman" w:cs="Times New Roman"/>
          <w:sz w:val="24"/>
          <w:szCs w:val="24"/>
        </w:rPr>
        <w:t>obligatoryjne,</w:t>
      </w:r>
    </w:p>
    <w:p w14:paraId="5D7F7B36" w14:textId="77777777" w:rsidR="00AA5DE3" w:rsidRPr="00E667A2" w:rsidRDefault="00AA5DE3" w:rsidP="004C1484">
      <w:pPr>
        <w:pStyle w:val="Akapitzlist"/>
        <w:numPr>
          <w:ilvl w:val="0"/>
          <w:numId w:val="25"/>
        </w:numPr>
        <w:spacing w:after="0" w:line="360" w:lineRule="auto"/>
        <w:ind w:right="11"/>
        <w:jc w:val="both"/>
        <w:rPr>
          <w:rFonts w:ascii="Times New Roman" w:hAnsi="Times New Roman" w:cs="Times New Roman"/>
          <w:sz w:val="24"/>
          <w:szCs w:val="24"/>
        </w:rPr>
      </w:pPr>
      <w:r w:rsidRPr="00E667A2">
        <w:rPr>
          <w:rFonts w:ascii="Times New Roman" w:hAnsi="Times New Roman" w:cs="Times New Roman"/>
          <w:sz w:val="24"/>
          <w:szCs w:val="24"/>
        </w:rPr>
        <w:t>niedopuszczalne.</w:t>
      </w:r>
    </w:p>
    <w:p w14:paraId="7EA6AF70" w14:textId="77777777" w:rsidR="004805F5" w:rsidRPr="00E667A2" w:rsidRDefault="004805F5" w:rsidP="00E667A2">
      <w:pPr>
        <w:spacing w:after="0" w:line="360" w:lineRule="auto"/>
        <w:ind w:right="1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BA5604F" w14:textId="77777777" w:rsidR="00FF398C" w:rsidRPr="0077013D" w:rsidRDefault="00FF398C" w:rsidP="0077013D">
      <w:pPr>
        <w:pStyle w:val="Akapitzlist"/>
        <w:numPr>
          <w:ilvl w:val="0"/>
          <w:numId w:val="1"/>
        </w:numPr>
        <w:spacing w:after="0" w:line="360" w:lineRule="auto"/>
        <w:ind w:right="1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7013D">
        <w:rPr>
          <w:rFonts w:ascii="Times New Roman" w:eastAsia="Times New Roman" w:hAnsi="Times New Roman" w:cs="Times New Roman"/>
          <w:b/>
          <w:sz w:val="24"/>
          <w:szCs w:val="24"/>
        </w:rPr>
        <w:t>Zgodnie z Kodeksem postępowania karnego, środkiem zapobiegawczym nie jest:</w:t>
      </w:r>
    </w:p>
    <w:p w14:paraId="726CA404" w14:textId="77777777" w:rsidR="00FF398C" w:rsidRPr="00E667A2" w:rsidRDefault="00FF398C" w:rsidP="004C1484">
      <w:pPr>
        <w:pStyle w:val="Akapitzlist"/>
        <w:numPr>
          <w:ilvl w:val="0"/>
          <w:numId w:val="26"/>
        </w:numPr>
        <w:spacing w:after="0" w:line="360" w:lineRule="auto"/>
        <w:ind w:right="14"/>
        <w:jc w:val="both"/>
        <w:rPr>
          <w:rFonts w:ascii="Times New Roman" w:hAnsi="Times New Roman" w:cs="Times New Roman"/>
          <w:sz w:val="24"/>
          <w:szCs w:val="24"/>
        </w:rPr>
      </w:pPr>
      <w:r w:rsidRPr="00E667A2">
        <w:rPr>
          <w:rFonts w:ascii="Times New Roman" w:eastAsia="Times New Roman" w:hAnsi="Times New Roman" w:cs="Times New Roman"/>
          <w:sz w:val="24"/>
          <w:szCs w:val="24"/>
        </w:rPr>
        <w:t>zakaz opuszczania przez oskarżonego kraju,</w:t>
      </w:r>
    </w:p>
    <w:p w14:paraId="4CDD2E2E" w14:textId="77777777" w:rsidR="00FF398C" w:rsidRPr="00E667A2" w:rsidRDefault="00FF398C" w:rsidP="004C1484">
      <w:pPr>
        <w:pStyle w:val="Akapitzlist"/>
        <w:numPr>
          <w:ilvl w:val="0"/>
          <w:numId w:val="26"/>
        </w:numPr>
        <w:spacing w:after="0" w:line="360" w:lineRule="auto"/>
        <w:ind w:right="14"/>
        <w:jc w:val="both"/>
        <w:rPr>
          <w:rFonts w:ascii="Times New Roman" w:hAnsi="Times New Roman" w:cs="Times New Roman"/>
          <w:sz w:val="24"/>
          <w:szCs w:val="24"/>
        </w:rPr>
      </w:pPr>
      <w:r w:rsidRPr="00E667A2">
        <w:rPr>
          <w:rFonts w:ascii="Times New Roman" w:hAnsi="Times New Roman" w:cs="Times New Roman"/>
          <w:sz w:val="24"/>
          <w:szCs w:val="24"/>
        </w:rPr>
        <w:t>nakazanie oskarżonemu o przestępstwo popełnione z użyciem przemocy na szkodę osoby wspólnie zamieszkującej okresowe opuszczenie lokalu zajmowanego wspólnie z</w:t>
      </w:r>
      <w:r w:rsidR="004C1484">
        <w:rPr>
          <w:rFonts w:ascii="Times New Roman" w:hAnsi="Times New Roman" w:cs="Times New Roman"/>
          <w:sz w:val="24"/>
          <w:szCs w:val="24"/>
        </w:rPr>
        <w:t> </w:t>
      </w:r>
      <w:r w:rsidRPr="00E667A2">
        <w:rPr>
          <w:rFonts w:ascii="Times New Roman" w:hAnsi="Times New Roman" w:cs="Times New Roman"/>
          <w:sz w:val="24"/>
          <w:szCs w:val="24"/>
        </w:rPr>
        <w:t>pokrzywdzonym,</w:t>
      </w:r>
    </w:p>
    <w:p w14:paraId="5C4176F2" w14:textId="77777777" w:rsidR="00FF398C" w:rsidRDefault="00FF398C" w:rsidP="004C1484">
      <w:pPr>
        <w:pStyle w:val="Akapitzlist"/>
        <w:numPr>
          <w:ilvl w:val="0"/>
          <w:numId w:val="26"/>
        </w:numPr>
        <w:spacing w:after="0" w:line="360" w:lineRule="auto"/>
        <w:ind w:right="14"/>
        <w:jc w:val="both"/>
        <w:rPr>
          <w:rFonts w:ascii="Times New Roman" w:hAnsi="Times New Roman" w:cs="Times New Roman"/>
          <w:sz w:val="24"/>
          <w:szCs w:val="24"/>
        </w:rPr>
      </w:pPr>
      <w:r w:rsidRPr="00E667A2">
        <w:rPr>
          <w:rFonts w:ascii="Times New Roman" w:hAnsi="Times New Roman" w:cs="Times New Roman"/>
          <w:sz w:val="24"/>
          <w:szCs w:val="24"/>
        </w:rPr>
        <w:t>pozbawienie oskarżonego praw publicznych.</w:t>
      </w:r>
    </w:p>
    <w:p w14:paraId="567D12C1" w14:textId="77777777" w:rsidR="0077013D" w:rsidRPr="00E667A2" w:rsidRDefault="0077013D" w:rsidP="0077013D">
      <w:pPr>
        <w:pStyle w:val="Akapitzlist"/>
        <w:spacing w:after="0" w:line="360" w:lineRule="auto"/>
        <w:ind w:right="14"/>
        <w:jc w:val="both"/>
        <w:rPr>
          <w:rFonts w:ascii="Times New Roman" w:hAnsi="Times New Roman" w:cs="Times New Roman"/>
          <w:sz w:val="24"/>
          <w:szCs w:val="24"/>
        </w:rPr>
      </w:pPr>
    </w:p>
    <w:p w14:paraId="17456516" w14:textId="77777777" w:rsidR="0035346F" w:rsidRPr="0077013D" w:rsidRDefault="0035346F" w:rsidP="0077013D">
      <w:pPr>
        <w:pStyle w:val="Akapitzlist"/>
        <w:numPr>
          <w:ilvl w:val="0"/>
          <w:numId w:val="1"/>
        </w:numPr>
        <w:spacing w:after="0" w:line="360" w:lineRule="auto"/>
        <w:ind w:right="1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013D">
        <w:rPr>
          <w:rFonts w:ascii="Times New Roman" w:hAnsi="Times New Roman" w:cs="Times New Roman"/>
          <w:b/>
          <w:sz w:val="24"/>
          <w:szCs w:val="24"/>
        </w:rPr>
        <w:t>Zgodnie Kodeksem postępowania karnego, środek zapobiegawczy można zastosować, jeżeli co do popełnienia przestępstwa przez oskarżonego zachodzi:</w:t>
      </w:r>
    </w:p>
    <w:p w14:paraId="5C43B0D7" w14:textId="77777777" w:rsidR="0035346F" w:rsidRPr="00E667A2" w:rsidRDefault="0035346F" w:rsidP="004C1484">
      <w:pPr>
        <w:pStyle w:val="Akapitzlist"/>
        <w:numPr>
          <w:ilvl w:val="0"/>
          <w:numId w:val="27"/>
        </w:numPr>
        <w:spacing w:after="0" w:line="360" w:lineRule="auto"/>
        <w:ind w:right="14"/>
        <w:jc w:val="both"/>
        <w:rPr>
          <w:rFonts w:ascii="Times New Roman" w:hAnsi="Times New Roman" w:cs="Times New Roman"/>
          <w:sz w:val="24"/>
          <w:szCs w:val="24"/>
        </w:rPr>
      </w:pPr>
      <w:r w:rsidRPr="00E667A2">
        <w:rPr>
          <w:rFonts w:ascii="Times New Roman" w:hAnsi="Times New Roman" w:cs="Times New Roman"/>
          <w:sz w:val="24"/>
          <w:szCs w:val="24"/>
        </w:rPr>
        <w:t>duże prawdopodobieństwo,</w:t>
      </w:r>
    </w:p>
    <w:p w14:paraId="2BE41C9F" w14:textId="77777777" w:rsidR="0035346F" w:rsidRPr="00E667A2" w:rsidRDefault="0035346F" w:rsidP="004C1484">
      <w:pPr>
        <w:pStyle w:val="Akapitzlist"/>
        <w:numPr>
          <w:ilvl w:val="0"/>
          <w:numId w:val="27"/>
        </w:numPr>
        <w:spacing w:after="0" w:line="360" w:lineRule="auto"/>
        <w:ind w:right="14"/>
        <w:jc w:val="both"/>
        <w:rPr>
          <w:rFonts w:ascii="Times New Roman" w:hAnsi="Times New Roman" w:cs="Times New Roman"/>
          <w:sz w:val="24"/>
          <w:szCs w:val="24"/>
        </w:rPr>
      </w:pPr>
      <w:r w:rsidRPr="00E667A2">
        <w:rPr>
          <w:rFonts w:ascii="Times New Roman" w:hAnsi="Times New Roman" w:cs="Times New Roman"/>
          <w:sz w:val="24"/>
          <w:szCs w:val="24"/>
        </w:rPr>
        <w:t>dostatecznie uzasadnione podejrzenie,</w:t>
      </w:r>
    </w:p>
    <w:p w14:paraId="692AC48B" w14:textId="77777777" w:rsidR="0035346F" w:rsidRPr="00E667A2" w:rsidRDefault="0035346F" w:rsidP="004C1484">
      <w:pPr>
        <w:pStyle w:val="Akapitzlist"/>
        <w:numPr>
          <w:ilvl w:val="0"/>
          <w:numId w:val="27"/>
        </w:numPr>
        <w:spacing w:after="0" w:line="360" w:lineRule="auto"/>
        <w:ind w:right="14"/>
        <w:jc w:val="both"/>
        <w:rPr>
          <w:rFonts w:ascii="Times New Roman" w:hAnsi="Times New Roman" w:cs="Times New Roman"/>
          <w:sz w:val="24"/>
          <w:szCs w:val="24"/>
        </w:rPr>
      </w:pPr>
      <w:r w:rsidRPr="00E667A2">
        <w:rPr>
          <w:rFonts w:ascii="Times New Roman" w:hAnsi="Times New Roman" w:cs="Times New Roman"/>
          <w:sz w:val="24"/>
          <w:szCs w:val="24"/>
        </w:rPr>
        <w:t>uzasadnione przypuszczenie.</w:t>
      </w:r>
    </w:p>
    <w:p w14:paraId="28C2FEF6" w14:textId="77777777" w:rsidR="0077013D" w:rsidRDefault="0077013D" w:rsidP="00E667A2">
      <w:pPr>
        <w:spacing w:after="0" w:line="360" w:lineRule="auto"/>
        <w:ind w:right="1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BBBDD83" w14:textId="77777777" w:rsidR="00D807F6" w:rsidRPr="0077013D" w:rsidRDefault="00D807F6" w:rsidP="0077013D">
      <w:pPr>
        <w:pStyle w:val="Akapitzlist"/>
        <w:numPr>
          <w:ilvl w:val="0"/>
          <w:numId w:val="1"/>
        </w:numPr>
        <w:spacing w:after="0" w:line="360" w:lineRule="auto"/>
        <w:ind w:right="1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7013D">
        <w:rPr>
          <w:rFonts w:ascii="Times New Roman" w:eastAsia="Times New Roman" w:hAnsi="Times New Roman" w:cs="Times New Roman"/>
          <w:b/>
          <w:sz w:val="24"/>
          <w:szCs w:val="24"/>
        </w:rPr>
        <w:t>Zgodnie z Kodeksem postępowania karnego, cofnięcie poręczenia majątkowego staje się skuteczne z chwilą:</w:t>
      </w:r>
    </w:p>
    <w:p w14:paraId="512DC2A1" w14:textId="77777777" w:rsidR="00D807F6" w:rsidRPr="00E667A2" w:rsidRDefault="00D807F6" w:rsidP="004C1484">
      <w:pPr>
        <w:pStyle w:val="Akapitzlist"/>
        <w:numPr>
          <w:ilvl w:val="0"/>
          <w:numId w:val="28"/>
        </w:numPr>
        <w:spacing w:after="0" w:line="360" w:lineRule="auto"/>
        <w:ind w:right="14"/>
        <w:jc w:val="both"/>
        <w:rPr>
          <w:rFonts w:ascii="Times New Roman" w:hAnsi="Times New Roman" w:cs="Times New Roman"/>
          <w:sz w:val="24"/>
          <w:szCs w:val="24"/>
        </w:rPr>
      </w:pPr>
      <w:r w:rsidRPr="00E667A2">
        <w:rPr>
          <w:rFonts w:ascii="Times New Roman" w:hAnsi="Times New Roman" w:cs="Times New Roman"/>
          <w:sz w:val="24"/>
          <w:szCs w:val="24"/>
        </w:rPr>
        <w:t>złożenia przez poręczającego stosownego oświadczenia wobec właściwego organu procesowego,</w:t>
      </w:r>
    </w:p>
    <w:p w14:paraId="639084BC" w14:textId="77777777" w:rsidR="00D807F6" w:rsidRPr="00E667A2" w:rsidRDefault="00D807F6" w:rsidP="004C1484">
      <w:pPr>
        <w:pStyle w:val="Akapitzlist"/>
        <w:numPr>
          <w:ilvl w:val="0"/>
          <w:numId w:val="28"/>
        </w:numPr>
        <w:spacing w:after="0" w:line="360" w:lineRule="auto"/>
        <w:ind w:right="14"/>
        <w:jc w:val="both"/>
        <w:rPr>
          <w:rFonts w:ascii="Times New Roman" w:hAnsi="Times New Roman" w:cs="Times New Roman"/>
          <w:sz w:val="24"/>
          <w:szCs w:val="24"/>
        </w:rPr>
      </w:pPr>
      <w:r w:rsidRPr="00E667A2">
        <w:rPr>
          <w:rFonts w:ascii="Times New Roman" w:eastAsia="Times New Roman" w:hAnsi="Times New Roman" w:cs="Times New Roman"/>
          <w:sz w:val="24"/>
          <w:szCs w:val="24"/>
        </w:rPr>
        <w:t>przyjęcia nowego poręczenia majątkowego,</w:t>
      </w:r>
    </w:p>
    <w:p w14:paraId="3A410FDE" w14:textId="77777777" w:rsidR="00D807F6" w:rsidRDefault="00D807F6" w:rsidP="004C1484">
      <w:pPr>
        <w:pStyle w:val="Akapitzlist"/>
        <w:numPr>
          <w:ilvl w:val="0"/>
          <w:numId w:val="28"/>
        </w:numPr>
        <w:spacing w:after="0" w:line="360" w:lineRule="auto"/>
        <w:ind w:right="14"/>
        <w:jc w:val="both"/>
        <w:rPr>
          <w:rFonts w:ascii="Times New Roman" w:hAnsi="Times New Roman" w:cs="Times New Roman"/>
          <w:sz w:val="24"/>
          <w:szCs w:val="24"/>
        </w:rPr>
      </w:pPr>
      <w:r w:rsidRPr="00E667A2">
        <w:rPr>
          <w:rFonts w:ascii="Times New Roman" w:hAnsi="Times New Roman" w:cs="Times New Roman"/>
          <w:sz w:val="24"/>
          <w:szCs w:val="24"/>
        </w:rPr>
        <w:t>prawomocnego zakończenia postępowania.</w:t>
      </w:r>
    </w:p>
    <w:p w14:paraId="6D0A7CE1" w14:textId="77777777" w:rsidR="0077013D" w:rsidRPr="00E667A2" w:rsidRDefault="0077013D" w:rsidP="0077013D">
      <w:pPr>
        <w:pStyle w:val="Akapitzlist"/>
        <w:spacing w:after="0" w:line="360" w:lineRule="auto"/>
        <w:ind w:right="14"/>
        <w:jc w:val="both"/>
        <w:rPr>
          <w:rFonts w:ascii="Times New Roman" w:hAnsi="Times New Roman" w:cs="Times New Roman"/>
          <w:sz w:val="24"/>
          <w:szCs w:val="24"/>
        </w:rPr>
      </w:pPr>
    </w:p>
    <w:p w14:paraId="4665BDA6" w14:textId="77777777" w:rsidR="00C47049" w:rsidRPr="0077013D" w:rsidRDefault="00516DFB" w:rsidP="0077013D">
      <w:pPr>
        <w:pStyle w:val="Akapitzlist"/>
        <w:numPr>
          <w:ilvl w:val="0"/>
          <w:numId w:val="1"/>
        </w:numPr>
        <w:spacing w:after="0" w:line="360" w:lineRule="auto"/>
        <w:ind w:right="1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013D">
        <w:rPr>
          <w:rFonts w:ascii="Times New Roman" w:hAnsi="Times New Roman" w:cs="Times New Roman"/>
          <w:b/>
          <w:sz w:val="24"/>
          <w:szCs w:val="24"/>
        </w:rPr>
        <w:t>Z</w:t>
      </w:r>
      <w:r w:rsidR="00C47049" w:rsidRPr="0077013D">
        <w:rPr>
          <w:rFonts w:ascii="Times New Roman" w:hAnsi="Times New Roman" w:cs="Times New Roman"/>
          <w:b/>
          <w:sz w:val="24"/>
          <w:szCs w:val="24"/>
        </w:rPr>
        <w:t>godnie z Kodeksem postępowania karnego nie można odczytywać na rozprawie treści</w:t>
      </w:r>
      <w:r w:rsidRPr="0077013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47049" w:rsidRPr="0077013D">
        <w:rPr>
          <w:rFonts w:ascii="Times New Roman" w:hAnsi="Times New Roman" w:cs="Times New Roman"/>
          <w:b/>
          <w:sz w:val="24"/>
          <w:szCs w:val="24"/>
        </w:rPr>
        <w:t>protokołów złożonych uprzednio zeznań świadka w postępowaniu przygotowawczym, gdy świadek:</w:t>
      </w:r>
    </w:p>
    <w:p w14:paraId="48295129" w14:textId="77777777" w:rsidR="00C47049" w:rsidRPr="00E667A2" w:rsidRDefault="00C47049" w:rsidP="004C1484">
      <w:pPr>
        <w:pStyle w:val="Akapitzlist"/>
        <w:numPr>
          <w:ilvl w:val="0"/>
          <w:numId w:val="29"/>
        </w:numPr>
        <w:spacing w:after="0" w:line="360" w:lineRule="auto"/>
        <w:ind w:right="14"/>
        <w:jc w:val="both"/>
        <w:rPr>
          <w:rFonts w:ascii="Times New Roman" w:hAnsi="Times New Roman" w:cs="Times New Roman"/>
          <w:sz w:val="24"/>
          <w:szCs w:val="24"/>
        </w:rPr>
      </w:pPr>
      <w:r w:rsidRPr="00E667A2">
        <w:rPr>
          <w:rFonts w:ascii="Times New Roman" w:hAnsi="Times New Roman" w:cs="Times New Roman"/>
          <w:sz w:val="24"/>
          <w:szCs w:val="24"/>
        </w:rPr>
        <w:t>zmarł,</w:t>
      </w:r>
    </w:p>
    <w:p w14:paraId="741B7326" w14:textId="77777777" w:rsidR="00C47049" w:rsidRPr="00E667A2" w:rsidRDefault="00C47049" w:rsidP="004C1484">
      <w:pPr>
        <w:pStyle w:val="Akapitzlist"/>
        <w:numPr>
          <w:ilvl w:val="0"/>
          <w:numId w:val="29"/>
        </w:numPr>
        <w:spacing w:after="0" w:line="360" w:lineRule="auto"/>
        <w:ind w:right="14"/>
        <w:jc w:val="both"/>
        <w:rPr>
          <w:rFonts w:ascii="Times New Roman" w:hAnsi="Times New Roman" w:cs="Times New Roman"/>
          <w:sz w:val="24"/>
          <w:szCs w:val="24"/>
        </w:rPr>
      </w:pPr>
      <w:r w:rsidRPr="00E667A2">
        <w:rPr>
          <w:rFonts w:ascii="Times New Roman" w:hAnsi="Times New Roman" w:cs="Times New Roman"/>
          <w:sz w:val="24"/>
          <w:szCs w:val="24"/>
        </w:rPr>
        <w:t>odmawia zeznań w ramach przysługujących mu uprawnień,</w:t>
      </w:r>
    </w:p>
    <w:p w14:paraId="5C1D702A" w14:textId="77777777" w:rsidR="00C47049" w:rsidRPr="00E667A2" w:rsidRDefault="00C47049" w:rsidP="004C1484">
      <w:pPr>
        <w:pStyle w:val="Akapitzlist"/>
        <w:numPr>
          <w:ilvl w:val="0"/>
          <w:numId w:val="29"/>
        </w:numPr>
        <w:spacing w:after="0" w:line="360" w:lineRule="auto"/>
        <w:ind w:right="14"/>
        <w:jc w:val="both"/>
        <w:rPr>
          <w:rFonts w:ascii="Times New Roman" w:hAnsi="Times New Roman" w:cs="Times New Roman"/>
          <w:sz w:val="24"/>
          <w:szCs w:val="24"/>
        </w:rPr>
      </w:pPr>
      <w:r w:rsidRPr="00E667A2">
        <w:rPr>
          <w:rFonts w:ascii="Times New Roman" w:hAnsi="Times New Roman" w:cs="Times New Roman"/>
          <w:sz w:val="24"/>
          <w:szCs w:val="24"/>
        </w:rPr>
        <w:t>przebywa za granicą.</w:t>
      </w:r>
    </w:p>
    <w:p w14:paraId="7064E2BB" w14:textId="77777777" w:rsidR="00516DFB" w:rsidRPr="0077013D" w:rsidRDefault="00516DFB" w:rsidP="0077013D">
      <w:pPr>
        <w:pStyle w:val="Akapitzlist"/>
        <w:numPr>
          <w:ilvl w:val="0"/>
          <w:numId w:val="1"/>
        </w:numPr>
        <w:spacing w:after="0" w:line="360" w:lineRule="auto"/>
        <w:ind w:right="1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013D">
        <w:rPr>
          <w:rFonts w:ascii="Times New Roman" w:hAnsi="Times New Roman" w:cs="Times New Roman"/>
          <w:b/>
          <w:sz w:val="24"/>
          <w:szCs w:val="24"/>
        </w:rPr>
        <w:lastRenderedPageBreak/>
        <w:t>Zgodnie z Kodeksem postępowania karnego, jeżeli środek odwoławczy został wniesiony przez osobę nieuprawnioną, prezes sądu pierwszej instancji:</w:t>
      </w:r>
    </w:p>
    <w:p w14:paraId="695B1A37" w14:textId="77777777" w:rsidR="00516DFB" w:rsidRPr="00E667A2" w:rsidRDefault="00516DFB" w:rsidP="004C1484">
      <w:pPr>
        <w:pStyle w:val="Akapitzlist"/>
        <w:numPr>
          <w:ilvl w:val="0"/>
          <w:numId w:val="30"/>
        </w:numPr>
        <w:spacing w:after="0" w:line="360" w:lineRule="auto"/>
        <w:ind w:right="14"/>
        <w:jc w:val="both"/>
        <w:rPr>
          <w:rFonts w:ascii="Times New Roman" w:hAnsi="Times New Roman" w:cs="Times New Roman"/>
          <w:sz w:val="24"/>
          <w:szCs w:val="24"/>
        </w:rPr>
      </w:pPr>
      <w:r w:rsidRPr="00E667A2">
        <w:rPr>
          <w:rFonts w:ascii="Times New Roman" w:hAnsi="Times New Roman" w:cs="Times New Roman"/>
          <w:sz w:val="24"/>
          <w:szCs w:val="24"/>
        </w:rPr>
        <w:t>wzywa do usunięcia braku, przez złożenie podpisu przez osobę uprawnioną,</w:t>
      </w:r>
    </w:p>
    <w:p w14:paraId="67099A9A" w14:textId="77777777" w:rsidR="00516DFB" w:rsidRPr="00E667A2" w:rsidRDefault="00516DFB" w:rsidP="004C1484">
      <w:pPr>
        <w:pStyle w:val="Akapitzlist"/>
        <w:numPr>
          <w:ilvl w:val="0"/>
          <w:numId w:val="30"/>
        </w:numPr>
        <w:spacing w:after="0" w:line="360" w:lineRule="auto"/>
        <w:ind w:right="14"/>
        <w:jc w:val="both"/>
        <w:rPr>
          <w:rFonts w:ascii="Times New Roman" w:hAnsi="Times New Roman" w:cs="Times New Roman"/>
          <w:sz w:val="24"/>
          <w:szCs w:val="24"/>
        </w:rPr>
      </w:pPr>
      <w:r w:rsidRPr="00E667A2">
        <w:rPr>
          <w:rFonts w:ascii="Times New Roman" w:hAnsi="Times New Roman" w:cs="Times New Roman"/>
          <w:sz w:val="24"/>
          <w:szCs w:val="24"/>
        </w:rPr>
        <w:t>pozostawia bez rozpoznania,</w:t>
      </w:r>
    </w:p>
    <w:p w14:paraId="767CF1FD" w14:textId="77777777" w:rsidR="00516DFB" w:rsidRPr="00E667A2" w:rsidRDefault="00516DFB" w:rsidP="004C1484">
      <w:pPr>
        <w:pStyle w:val="Akapitzlist"/>
        <w:numPr>
          <w:ilvl w:val="0"/>
          <w:numId w:val="30"/>
        </w:numPr>
        <w:spacing w:after="0" w:line="360" w:lineRule="auto"/>
        <w:ind w:right="14"/>
        <w:jc w:val="both"/>
        <w:rPr>
          <w:rFonts w:ascii="Times New Roman" w:hAnsi="Times New Roman" w:cs="Times New Roman"/>
          <w:sz w:val="24"/>
          <w:szCs w:val="24"/>
        </w:rPr>
      </w:pPr>
      <w:r w:rsidRPr="00E667A2">
        <w:rPr>
          <w:rFonts w:ascii="Times New Roman" w:hAnsi="Times New Roman" w:cs="Times New Roman"/>
          <w:sz w:val="24"/>
          <w:szCs w:val="24"/>
        </w:rPr>
        <w:t>odmawia jego przyjęcia.</w:t>
      </w:r>
    </w:p>
    <w:p w14:paraId="325C7444" w14:textId="77777777" w:rsidR="0077013D" w:rsidRDefault="0077013D" w:rsidP="00E667A2">
      <w:pPr>
        <w:spacing w:after="0" w:line="360" w:lineRule="auto"/>
        <w:ind w:right="1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FE52A33" w14:textId="77777777" w:rsidR="00D807F6" w:rsidRPr="0077013D" w:rsidRDefault="00D807F6" w:rsidP="0077013D">
      <w:pPr>
        <w:pStyle w:val="Akapitzlist"/>
        <w:numPr>
          <w:ilvl w:val="0"/>
          <w:numId w:val="1"/>
        </w:numPr>
        <w:spacing w:after="0" w:line="360" w:lineRule="auto"/>
        <w:ind w:right="1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013D">
        <w:rPr>
          <w:rFonts w:ascii="Times New Roman" w:hAnsi="Times New Roman" w:cs="Times New Roman"/>
          <w:b/>
          <w:sz w:val="24"/>
          <w:szCs w:val="24"/>
        </w:rPr>
        <w:t>Zgodnie z Kodeksem postępowania karnego, wniesienie zażalenia:</w:t>
      </w:r>
    </w:p>
    <w:p w14:paraId="3590A3AB" w14:textId="77777777" w:rsidR="00D807F6" w:rsidRPr="00E667A2" w:rsidRDefault="00D807F6" w:rsidP="004C1484">
      <w:pPr>
        <w:pStyle w:val="Akapitzlist"/>
        <w:numPr>
          <w:ilvl w:val="0"/>
          <w:numId w:val="31"/>
        </w:numPr>
        <w:spacing w:after="0" w:line="360" w:lineRule="auto"/>
        <w:ind w:right="14"/>
        <w:jc w:val="both"/>
        <w:rPr>
          <w:rFonts w:ascii="Times New Roman" w:hAnsi="Times New Roman" w:cs="Times New Roman"/>
          <w:sz w:val="24"/>
          <w:szCs w:val="24"/>
        </w:rPr>
      </w:pPr>
      <w:r w:rsidRPr="00E667A2">
        <w:rPr>
          <w:rFonts w:ascii="Times New Roman" w:hAnsi="Times New Roman" w:cs="Times New Roman"/>
          <w:sz w:val="24"/>
          <w:szCs w:val="24"/>
        </w:rPr>
        <w:t>wstrzymuje wykonanie zaskarżonego postanowienia, jeżeli ustawa nie stanowi inaczej,</w:t>
      </w:r>
    </w:p>
    <w:p w14:paraId="08E3B95B" w14:textId="77777777" w:rsidR="00D807F6" w:rsidRPr="00E667A2" w:rsidRDefault="00D807F6" w:rsidP="004C1484">
      <w:pPr>
        <w:pStyle w:val="Akapitzlist"/>
        <w:numPr>
          <w:ilvl w:val="0"/>
          <w:numId w:val="31"/>
        </w:numPr>
        <w:spacing w:after="0" w:line="360" w:lineRule="auto"/>
        <w:ind w:right="14"/>
        <w:jc w:val="both"/>
        <w:rPr>
          <w:rFonts w:ascii="Times New Roman" w:hAnsi="Times New Roman" w:cs="Times New Roman"/>
          <w:sz w:val="24"/>
          <w:szCs w:val="24"/>
        </w:rPr>
      </w:pPr>
      <w:r w:rsidRPr="00E667A2">
        <w:rPr>
          <w:rFonts w:ascii="Times New Roman" w:hAnsi="Times New Roman" w:cs="Times New Roman"/>
          <w:sz w:val="24"/>
          <w:szCs w:val="24"/>
        </w:rPr>
        <w:t>zawsze wstrzymuje wykonanie zaskarżonego postanowienia,</w:t>
      </w:r>
    </w:p>
    <w:p w14:paraId="234A908E" w14:textId="77777777" w:rsidR="00D807F6" w:rsidRPr="00E667A2" w:rsidRDefault="00D807F6" w:rsidP="004C1484">
      <w:pPr>
        <w:pStyle w:val="Akapitzlist"/>
        <w:numPr>
          <w:ilvl w:val="0"/>
          <w:numId w:val="31"/>
        </w:numPr>
        <w:spacing w:after="0" w:line="360" w:lineRule="auto"/>
        <w:ind w:right="14"/>
        <w:jc w:val="both"/>
        <w:rPr>
          <w:rFonts w:ascii="Times New Roman" w:hAnsi="Times New Roman" w:cs="Times New Roman"/>
          <w:sz w:val="24"/>
          <w:szCs w:val="24"/>
        </w:rPr>
      </w:pPr>
      <w:r w:rsidRPr="00E667A2">
        <w:rPr>
          <w:rFonts w:ascii="Times New Roman" w:hAnsi="Times New Roman" w:cs="Times New Roman"/>
          <w:sz w:val="24"/>
          <w:szCs w:val="24"/>
        </w:rPr>
        <w:t>nie wstrzymuje wykonania zaskarżonego postanowienia, jeżeli ustawa nie stanowi inaczej.</w:t>
      </w:r>
    </w:p>
    <w:p w14:paraId="7E986FC6" w14:textId="77777777" w:rsidR="00532280" w:rsidRDefault="00532280" w:rsidP="00E667A2">
      <w:pPr>
        <w:spacing w:after="0" w:line="360" w:lineRule="auto"/>
        <w:ind w:right="1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904F71E" w14:textId="77777777" w:rsidR="0077013D" w:rsidRDefault="0077013D" w:rsidP="00E667A2">
      <w:pPr>
        <w:spacing w:after="0" w:line="360" w:lineRule="auto"/>
        <w:ind w:right="1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E88FADD" w14:textId="77777777" w:rsidR="0077013D" w:rsidRDefault="0077013D" w:rsidP="00E667A2">
      <w:pPr>
        <w:spacing w:after="0" w:line="360" w:lineRule="auto"/>
        <w:ind w:right="1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80CB645" w14:textId="77777777" w:rsidR="0077013D" w:rsidRDefault="0077013D" w:rsidP="00E667A2">
      <w:pPr>
        <w:spacing w:after="0" w:line="360" w:lineRule="auto"/>
        <w:ind w:right="1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AB94191" w14:textId="77777777" w:rsidR="0077013D" w:rsidRDefault="0077013D" w:rsidP="00E667A2">
      <w:pPr>
        <w:spacing w:after="0" w:line="360" w:lineRule="auto"/>
        <w:ind w:right="1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01542FA" w14:textId="77777777" w:rsidR="0077013D" w:rsidRDefault="0077013D" w:rsidP="00E667A2">
      <w:pPr>
        <w:spacing w:after="0" w:line="360" w:lineRule="auto"/>
        <w:ind w:right="1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AB7287F" w14:textId="77777777" w:rsidR="0077013D" w:rsidRDefault="0077013D" w:rsidP="00E667A2">
      <w:pPr>
        <w:spacing w:after="0" w:line="360" w:lineRule="auto"/>
        <w:ind w:right="1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F994209" w14:textId="77777777" w:rsidR="0077013D" w:rsidRDefault="0077013D" w:rsidP="00E667A2">
      <w:pPr>
        <w:spacing w:after="0" w:line="360" w:lineRule="auto"/>
        <w:ind w:right="1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587526C" w14:textId="77777777" w:rsidR="0077013D" w:rsidRDefault="0077013D" w:rsidP="00E667A2">
      <w:pPr>
        <w:spacing w:after="0" w:line="360" w:lineRule="auto"/>
        <w:ind w:right="1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371DC84" w14:textId="77777777" w:rsidR="0077013D" w:rsidRDefault="0077013D" w:rsidP="00E667A2">
      <w:pPr>
        <w:spacing w:after="0" w:line="360" w:lineRule="auto"/>
        <w:ind w:right="1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2258147" w14:textId="77777777" w:rsidR="0077013D" w:rsidRDefault="0077013D" w:rsidP="00E667A2">
      <w:pPr>
        <w:spacing w:after="0" w:line="360" w:lineRule="auto"/>
        <w:ind w:right="1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3DD6C04" w14:textId="77777777" w:rsidR="0077013D" w:rsidRDefault="0077013D" w:rsidP="00E667A2">
      <w:pPr>
        <w:spacing w:after="0" w:line="360" w:lineRule="auto"/>
        <w:ind w:right="1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085AC84" w14:textId="77777777" w:rsidR="0077013D" w:rsidRDefault="0077013D" w:rsidP="00E667A2">
      <w:pPr>
        <w:spacing w:after="0" w:line="360" w:lineRule="auto"/>
        <w:ind w:right="1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33846B4" w14:textId="77777777" w:rsidR="0077013D" w:rsidRDefault="0077013D" w:rsidP="00E667A2">
      <w:pPr>
        <w:spacing w:after="0" w:line="360" w:lineRule="auto"/>
        <w:ind w:right="1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0FD3FE2" w14:textId="77777777" w:rsidR="0077013D" w:rsidRDefault="0077013D" w:rsidP="00E667A2">
      <w:pPr>
        <w:spacing w:after="0" w:line="360" w:lineRule="auto"/>
        <w:ind w:right="1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E88886E" w14:textId="77777777" w:rsidR="0077013D" w:rsidRDefault="0077013D" w:rsidP="00E667A2">
      <w:pPr>
        <w:spacing w:after="0" w:line="360" w:lineRule="auto"/>
        <w:ind w:right="1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6E6E12A" w14:textId="77777777" w:rsidR="0077013D" w:rsidRDefault="0077013D" w:rsidP="00E667A2">
      <w:pPr>
        <w:spacing w:after="0" w:line="360" w:lineRule="auto"/>
        <w:ind w:right="1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258F62D" w14:textId="77777777" w:rsidR="0077013D" w:rsidRDefault="0077013D" w:rsidP="00E667A2">
      <w:pPr>
        <w:spacing w:after="0" w:line="360" w:lineRule="auto"/>
        <w:ind w:right="1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9E90818" w14:textId="77777777" w:rsidR="0077013D" w:rsidRDefault="0077013D" w:rsidP="00E667A2">
      <w:pPr>
        <w:spacing w:after="0" w:line="360" w:lineRule="auto"/>
        <w:ind w:right="1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BE86259" w14:textId="77777777" w:rsidR="0077013D" w:rsidRDefault="0077013D" w:rsidP="00E667A2">
      <w:pPr>
        <w:spacing w:after="0" w:line="360" w:lineRule="auto"/>
        <w:ind w:right="1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D11E42B" w14:textId="77777777" w:rsidR="0077013D" w:rsidRDefault="0077013D" w:rsidP="00E667A2">
      <w:pPr>
        <w:spacing w:after="0" w:line="360" w:lineRule="auto"/>
        <w:ind w:right="1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26B3EC8" w14:textId="77777777" w:rsidR="0077013D" w:rsidRDefault="0077013D" w:rsidP="00E667A2">
      <w:pPr>
        <w:spacing w:after="0" w:line="360" w:lineRule="auto"/>
        <w:ind w:right="1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7544D8E" w14:textId="77777777" w:rsidR="0077013D" w:rsidRDefault="0077013D" w:rsidP="00E667A2">
      <w:pPr>
        <w:spacing w:after="0" w:line="360" w:lineRule="auto"/>
        <w:ind w:right="1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83024B0" w14:textId="77777777" w:rsidR="00DA356A" w:rsidRPr="0077013D" w:rsidRDefault="00DA356A" w:rsidP="0077013D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77013D">
        <w:rPr>
          <w:rFonts w:ascii="Times New Roman" w:hAnsi="Times New Roman"/>
          <w:b/>
          <w:sz w:val="28"/>
          <w:szCs w:val="28"/>
        </w:rPr>
        <w:lastRenderedPageBreak/>
        <w:t>Część II - opisowa</w:t>
      </w:r>
    </w:p>
    <w:p w14:paraId="49FC678D" w14:textId="77777777" w:rsidR="00DA356A" w:rsidRPr="00E667A2" w:rsidRDefault="00DA356A" w:rsidP="00E667A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731D7079" w14:textId="77777777" w:rsidR="00A9427A" w:rsidRDefault="00A9427A" w:rsidP="00E667A2">
      <w:pPr>
        <w:spacing w:after="0" w:line="360" w:lineRule="auto"/>
        <w:ind w:right="11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667A2">
        <w:rPr>
          <w:rFonts w:ascii="Times New Roman" w:hAnsi="Times New Roman" w:cs="Times New Roman"/>
          <w:b/>
          <w:sz w:val="24"/>
          <w:szCs w:val="24"/>
          <w:u w:val="single"/>
        </w:rPr>
        <w:t>Temat</w:t>
      </w:r>
      <w:r w:rsidR="00DA356A" w:rsidRPr="00E667A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77013D">
        <w:rPr>
          <w:rFonts w:ascii="Times New Roman" w:hAnsi="Times New Roman" w:cs="Times New Roman"/>
          <w:b/>
          <w:sz w:val="24"/>
          <w:szCs w:val="24"/>
          <w:u w:val="single"/>
        </w:rPr>
        <w:t>z</w:t>
      </w:r>
      <w:r w:rsidR="00DA356A" w:rsidRPr="00E667A2">
        <w:rPr>
          <w:rFonts w:ascii="Times New Roman" w:hAnsi="Times New Roman" w:cs="Times New Roman"/>
          <w:b/>
          <w:sz w:val="24"/>
          <w:szCs w:val="24"/>
          <w:u w:val="single"/>
        </w:rPr>
        <w:t xml:space="preserve"> prawa cywilnego</w:t>
      </w:r>
    </w:p>
    <w:p w14:paraId="4B70D382" w14:textId="77777777" w:rsidR="0077013D" w:rsidRPr="00E667A2" w:rsidRDefault="0077013D" w:rsidP="00E667A2">
      <w:pPr>
        <w:spacing w:after="0" w:line="360" w:lineRule="auto"/>
        <w:ind w:right="11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26EFE50" w14:textId="77777777" w:rsidR="00D807F6" w:rsidRPr="0077013D" w:rsidRDefault="00A9427A" w:rsidP="00E667A2">
      <w:pPr>
        <w:spacing w:after="0" w:line="360" w:lineRule="auto"/>
        <w:ind w:right="11"/>
        <w:jc w:val="both"/>
        <w:rPr>
          <w:rFonts w:ascii="Times New Roman" w:hAnsi="Times New Roman" w:cs="Times New Roman"/>
          <w:sz w:val="24"/>
          <w:szCs w:val="24"/>
        </w:rPr>
      </w:pPr>
      <w:r w:rsidRPr="0077013D">
        <w:rPr>
          <w:rFonts w:ascii="Times New Roman" w:hAnsi="Times New Roman" w:cs="Times New Roman"/>
          <w:sz w:val="24"/>
          <w:szCs w:val="24"/>
        </w:rPr>
        <w:t>Przyczynienie się małoletniego do lat 13 do powstania szkody przy uwzględnieniu zagadnienia</w:t>
      </w:r>
      <w:r w:rsidR="0077013D">
        <w:rPr>
          <w:rFonts w:ascii="Times New Roman" w:hAnsi="Times New Roman" w:cs="Times New Roman"/>
          <w:sz w:val="24"/>
          <w:szCs w:val="24"/>
        </w:rPr>
        <w:t>:</w:t>
      </w:r>
    </w:p>
    <w:p w14:paraId="371F25F8" w14:textId="77777777" w:rsidR="00A9427A" w:rsidRPr="0077013D" w:rsidRDefault="00A9427A" w:rsidP="004C1484">
      <w:pPr>
        <w:pStyle w:val="Akapitzlist"/>
        <w:numPr>
          <w:ilvl w:val="0"/>
          <w:numId w:val="38"/>
        </w:numPr>
        <w:spacing w:after="0" w:line="360" w:lineRule="auto"/>
        <w:ind w:right="11"/>
        <w:jc w:val="both"/>
        <w:rPr>
          <w:rFonts w:ascii="Times New Roman" w:hAnsi="Times New Roman" w:cs="Times New Roman"/>
          <w:sz w:val="24"/>
          <w:szCs w:val="24"/>
        </w:rPr>
      </w:pPr>
      <w:r w:rsidRPr="0077013D">
        <w:rPr>
          <w:rFonts w:ascii="Times New Roman" w:hAnsi="Times New Roman" w:cs="Times New Roman"/>
          <w:sz w:val="24"/>
          <w:szCs w:val="24"/>
        </w:rPr>
        <w:t>zdolności deliktowej małoletnich</w:t>
      </w:r>
      <w:r w:rsidR="0077013D">
        <w:rPr>
          <w:rFonts w:ascii="Times New Roman" w:hAnsi="Times New Roman" w:cs="Times New Roman"/>
          <w:sz w:val="24"/>
          <w:szCs w:val="24"/>
        </w:rPr>
        <w:t>,</w:t>
      </w:r>
    </w:p>
    <w:p w14:paraId="41006BF1" w14:textId="77777777" w:rsidR="00A9427A" w:rsidRPr="0077013D" w:rsidRDefault="00A9427A" w:rsidP="004C1484">
      <w:pPr>
        <w:pStyle w:val="Akapitzlist"/>
        <w:numPr>
          <w:ilvl w:val="0"/>
          <w:numId w:val="38"/>
        </w:numPr>
        <w:spacing w:after="0" w:line="360" w:lineRule="auto"/>
        <w:ind w:right="11"/>
        <w:jc w:val="both"/>
        <w:rPr>
          <w:rFonts w:ascii="Times New Roman" w:hAnsi="Times New Roman" w:cs="Times New Roman"/>
          <w:sz w:val="24"/>
          <w:szCs w:val="24"/>
        </w:rPr>
      </w:pPr>
      <w:r w:rsidRPr="0077013D">
        <w:rPr>
          <w:rFonts w:ascii="Times New Roman" w:hAnsi="Times New Roman" w:cs="Times New Roman"/>
          <w:sz w:val="24"/>
          <w:szCs w:val="24"/>
        </w:rPr>
        <w:t>możliwości miarkowania odszkodowania</w:t>
      </w:r>
      <w:r w:rsidR="0077013D">
        <w:rPr>
          <w:rFonts w:ascii="Times New Roman" w:hAnsi="Times New Roman" w:cs="Times New Roman"/>
          <w:sz w:val="24"/>
          <w:szCs w:val="24"/>
        </w:rPr>
        <w:t>,</w:t>
      </w:r>
    </w:p>
    <w:p w14:paraId="4839D604" w14:textId="77777777" w:rsidR="00D807F6" w:rsidRPr="0077013D" w:rsidRDefault="00A9427A" w:rsidP="004C1484">
      <w:pPr>
        <w:pStyle w:val="Akapitzlist"/>
        <w:numPr>
          <w:ilvl w:val="0"/>
          <w:numId w:val="38"/>
        </w:numPr>
        <w:spacing w:after="0" w:line="360" w:lineRule="auto"/>
        <w:ind w:right="11"/>
        <w:jc w:val="both"/>
        <w:rPr>
          <w:rFonts w:ascii="Times New Roman" w:hAnsi="Times New Roman" w:cs="Times New Roman"/>
          <w:sz w:val="24"/>
          <w:szCs w:val="24"/>
        </w:rPr>
      </w:pPr>
      <w:r w:rsidRPr="0077013D">
        <w:rPr>
          <w:rFonts w:ascii="Times New Roman" w:hAnsi="Times New Roman" w:cs="Times New Roman"/>
          <w:sz w:val="24"/>
          <w:szCs w:val="24"/>
        </w:rPr>
        <w:t>przyczynienia się małoletniego do powstania szkody przy odpowiedzialności</w:t>
      </w:r>
      <w:r w:rsidR="008B6016" w:rsidRPr="0077013D">
        <w:rPr>
          <w:rFonts w:ascii="Times New Roman" w:hAnsi="Times New Roman" w:cs="Times New Roman"/>
          <w:sz w:val="24"/>
          <w:szCs w:val="24"/>
        </w:rPr>
        <w:t xml:space="preserve"> </w:t>
      </w:r>
      <w:r w:rsidRPr="0077013D">
        <w:rPr>
          <w:rFonts w:ascii="Times New Roman" w:hAnsi="Times New Roman" w:cs="Times New Roman"/>
          <w:sz w:val="24"/>
          <w:szCs w:val="24"/>
        </w:rPr>
        <w:t xml:space="preserve"> na zasadzie ryzyka</w:t>
      </w:r>
      <w:r w:rsidR="0077013D">
        <w:rPr>
          <w:rFonts w:ascii="Times New Roman" w:hAnsi="Times New Roman" w:cs="Times New Roman"/>
          <w:sz w:val="24"/>
          <w:szCs w:val="24"/>
        </w:rPr>
        <w:t>.</w:t>
      </w:r>
    </w:p>
    <w:p w14:paraId="6DD42CA5" w14:textId="77777777" w:rsidR="00DA356A" w:rsidRPr="00E667A2" w:rsidRDefault="00DA356A" w:rsidP="00E667A2">
      <w:pPr>
        <w:spacing w:after="0" w:line="360" w:lineRule="auto"/>
        <w:jc w:val="both"/>
        <w:rPr>
          <w:rFonts w:ascii="Times New Roman" w:hAnsi="Times New Roman"/>
          <w:sz w:val="24"/>
          <w:szCs w:val="24"/>
          <w:u w:val="single"/>
        </w:rPr>
      </w:pPr>
    </w:p>
    <w:p w14:paraId="7FC1A3EF" w14:textId="77777777" w:rsidR="00D807F6" w:rsidRPr="00E667A2" w:rsidRDefault="0077013D" w:rsidP="00E667A2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Temat</w:t>
      </w:r>
      <w:r w:rsidR="00DA356A" w:rsidRPr="00E667A2">
        <w:rPr>
          <w:rFonts w:ascii="Times New Roman" w:hAnsi="Times New Roman"/>
          <w:b/>
          <w:sz w:val="24"/>
          <w:szCs w:val="24"/>
          <w:u w:val="single"/>
        </w:rPr>
        <w:t xml:space="preserve"> z prawa karnego</w:t>
      </w:r>
    </w:p>
    <w:p w14:paraId="42BAFA8A" w14:textId="77777777" w:rsidR="00B05899" w:rsidRPr="00E667A2" w:rsidRDefault="00B05899" w:rsidP="00E667A2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1A2A5D92" w14:textId="77777777" w:rsidR="00D807F6" w:rsidRPr="0077013D" w:rsidRDefault="008B6016" w:rsidP="00E667A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013D">
        <w:rPr>
          <w:rFonts w:ascii="Times New Roman" w:hAnsi="Times New Roman" w:cs="Times New Roman"/>
          <w:sz w:val="24"/>
          <w:szCs w:val="24"/>
        </w:rPr>
        <w:t xml:space="preserve">Instytucja nadzwyczajnego złagodzenia kary </w:t>
      </w:r>
      <w:r w:rsidR="007D6E48" w:rsidRPr="0077013D">
        <w:rPr>
          <w:rFonts w:ascii="Times New Roman" w:hAnsi="Times New Roman" w:cs="Times New Roman"/>
          <w:sz w:val="24"/>
          <w:szCs w:val="24"/>
        </w:rPr>
        <w:t>określona</w:t>
      </w:r>
      <w:r w:rsidRPr="0077013D">
        <w:rPr>
          <w:rFonts w:ascii="Times New Roman" w:hAnsi="Times New Roman" w:cs="Times New Roman"/>
          <w:sz w:val="24"/>
          <w:szCs w:val="24"/>
        </w:rPr>
        <w:t xml:space="preserve"> w Kodeksie karnym. Na czym polega</w:t>
      </w:r>
      <w:r w:rsidR="007D6E48" w:rsidRPr="0077013D">
        <w:rPr>
          <w:rFonts w:ascii="Times New Roman" w:hAnsi="Times New Roman" w:cs="Times New Roman"/>
          <w:sz w:val="24"/>
          <w:szCs w:val="24"/>
        </w:rPr>
        <w:t>,</w:t>
      </w:r>
      <w:r w:rsidRPr="0077013D">
        <w:rPr>
          <w:rFonts w:ascii="Times New Roman" w:hAnsi="Times New Roman" w:cs="Times New Roman"/>
          <w:sz w:val="24"/>
          <w:szCs w:val="24"/>
        </w:rPr>
        <w:t xml:space="preserve"> podstawy stosowania. Zasady wymiaru kary nadzwyczajnie złagodzonej. </w:t>
      </w:r>
    </w:p>
    <w:sectPr w:rsidR="00D807F6" w:rsidRPr="007701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0EA809" w14:textId="77777777" w:rsidR="006D63AA" w:rsidRDefault="006D63AA" w:rsidP="009E499F">
      <w:pPr>
        <w:spacing w:after="0" w:line="240" w:lineRule="auto"/>
      </w:pPr>
      <w:r>
        <w:separator/>
      </w:r>
    </w:p>
  </w:endnote>
  <w:endnote w:type="continuationSeparator" w:id="0">
    <w:p w14:paraId="019DD225" w14:textId="77777777" w:rsidR="006D63AA" w:rsidRDefault="006D63AA" w:rsidP="009E49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5470EB" w14:textId="77777777" w:rsidR="006D63AA" w:rsidRDefault="006D63AA" w:rsidP="009E499F">
      <w:pPr>
        <w:spacing w:after="0" w:line="240" w:lineRule="auto"/>
      </w:pPr>
      <w:r>
        <w:separator/>
      </w:r>
    </w:p>
  </w:footnote>
  <w:footnote w:type="continuationSeparator" w:id="0">
    <w:p w14:paraId="61D58F32" w14:textId="77777777" w:rsidR="006D63AA" w:rsidRDefault="006D63AA" w:rsidP="009E49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7562DB"/>
    <w:multiLevelType w:val="hybridMultilevel"/>
    <w:tmpl w:val="90F2FB96"/>
    <w:lvl w:ilvl="0" w:tplc="29E49794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3364B"/>
    <w:multiLevelType w:val="hybridMultilevel"/>
    <w:tmpl w:val="26DE88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1460F0"/>
    <w:multiLevelType w:val="hybridMultilevel"/>
    <w:tmpl w:val="45A07B48"/>
    <w:lvl w:ilvl="0" w:tplc="29E49794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B95294"/>
    <w:multiLevelType w:val="hybridMultilevel"/>
    <w:tmpl w:val="3FBEBA12"/>
    <w:lvl w:ilvl="0" w:tplc="29E49794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705541"/>
    <w:multiLevelType w:val="hybridMultilevel"/>
    <w:tmpl w:val="A0AC6202"/>
    <w:lvl w:ilvl="0" w:tplc="FE02495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80F3BD4"/>
    <w:multiLevelType w:val="hybridMultilevel"/>
    <w:tmpl w:val="34921172"/>
    <w:lvl w:ilvl="0" w:tplc="29E49794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CF524B"/>
    <w:multiLevelType w:val="hybridMultilevel"/>
    <w:tmpl w:val="CDC823AC"/>
    <w:lvl w:ilvl="0" w:tplc="ADF0543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C494B0B"/>
    <w:multiLevelType w:val="hybridMultilevel"/>
    <w:tmpl w:val="65863E7C"/>
    <w:lvl w:ilvl="0" w:tplc="29E49794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E946CF"/>
    <w:multiLevelType w:val="hybridMultilevel"/>
    <w:tmpl w:val="52388B86"/>
    <w:lvl w:ilvl="0" w:tplc="29E49794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693A36"/>
    <w:multiLevelType w:val="hybridMultilevel"/>
    <w:tmpl w:val="BFD4BFF8"/>
    <w:lvl w:ilvl="0" w:tplc="29E49794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B05C55"/>
    <w:multiLevelType w:val="hybridMultilevel"/>
    <w:tmpl w:val="C5BEB8A6"/>
    <w:lvl w:ilvl="0" w:tplc="4060120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71207C3"/>
    <w:multiLevelType w:val="hybridMultilevel"/>
    <w:tmpl w:val="BB08C974"/>
    <w:lvl w:ilvl="0" w:tplc="549681B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D83335E"/>
    <w:multiLevelType w:val="hybridMultilevel"/>
    <w:tmpl w:val="C3982440"/>
    <w:lvl w:ilvl="0" w:tplc="29E49794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417CB8"/>
    <w:multiLevelType w:val="hybridMultilevel"/>
    <w:tmpl w:val="F9443118"/>
    <w:lvl w:ilvl="0" w:tplc="8852495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1AD7C6A"/>
    <w:multiLevelType w:val="hybridMultilevel"/>
    <w:tmpl w:val="24762A96"/>
    <w:lvl w:ilvl="0" w:tplc="29E49794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1316B4"/>
    <w:multiLevelType w:val="hybridMultilevel"/>
    <w:tmpl w:val="CAF0CFF4"/>
    <w:lvl w:ilvl="0" w:tplc="29E49794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9F1369"/>
    <w:multiLevelType w:val="hybridMultilevel"/>
    <w:tmpl w:val="B8121D2C"/>
    <w:lvl w:ilvl="0" w:tplc="11EAB6B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A871F8D"/>
    <w:multiLevelType w:val="hybridMultilevel"/>
    <w:tmpl w:val="098A6FDC"/>
    <w:lvl w:ilvl="0" w:tplc="C2BC303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D773BCD"/>
    <w:multiLevelType w:val="hybridMultilevel"/>
    <w:tmpl w:val="FDD44E4A"/>
    <w:lvl w:ilvl="0" w:tplc="5974109E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3E005754"/>
    <w:multiLevelType w:val="hybridMultilevel"/>
    <w:tmpl w:val="A9D28B04"/>
    <w:lvl w:ilvl="0" w:tplc="29E49794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8901D5"/>
    <w:multiLevelType w:val="hybridMultilevel"/>
    <w:tmpl w:val="3F9E25F8"/>
    <w:lvl w:ilvl="0" w:tplc="C40E042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1B75569"/>
    <w:multiLevelType w:val="hybridMultilevel"/>
    <w:tmpl w:val="8F809240"/>
    <w:lvl w:ilvl="0" w:tplc="A9C6800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4163EE6"/>
    <w:multiLevelType w:val="hybridMultilevel"/>
    <w:tmpl w:val="5DDADFCE"/>
    <w:lvl w:ilvl="0" w:tplc="29E49794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E405A4"/>
    <w:multiLevelType w:val="hybridMultilevel"/>
    <w:tmpl w:val="1AC205B4"/>
    <w:lvl w:ilvl="0" w:tplc="29E49794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AF14CE"/>
    <w:multiLevelType w:val="hybridMultilevel"/>
    <w:tmpl w:val="CDC80F46"/>
    <w:lvl w:ilvl="0" w:tplc="29E49794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AD25DA"/>
    <w:multiLevelType w:val="hybridMultilevel"/>
    <w:tmpl w:val="EA507D7C"/>
    <w:lvl w:ilvl="0" w:tplc="73924992">
      <w:start w:val="1"/>
      <w:numFmt w:val="lowerLetter"/>
      <w:lvlText w:val="%1.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6" w15:restartNumberingAfterBreak="0">
    <w:nsid w:val="50411500"/>
    <w:multiLevelType w:val="hybridMultilevel"/>
    <w:tmpl w:val="C8E238C4"/>
    <w:lvl w:ilvl="0" w:tplc="29E49794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281028"/>
    <w:multiLevelType w:val="hybridMultilevel"/>
    <w:tmpl w:val="4EF444A6"/>
    <w:lvl w:ilvl="0" w:tplc="29E49794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D85FBA"/>
    <w:multiLevelType w:val="hybridMultilevel"/>
    <w:tmpl w:val="A7B0A0C0"/>
    <w:lvl w:ilvl="0" w:tplc="29E49794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242581"/>
    <w:multiLevelType w:val="hybridMultilevel"/>
    <w:tmpl w:val="029C757E"/>
    <w:lvl w:ilvl="0" w:tplc="29E49794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6F6F86"/>
    <w:multiLevelType w:val="hybridMultilevel"/>
    <w:tmpl w:val="0FC443EE"/>
    <w:lvl w:ilvl="0" w:tplc="29E49794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D24AE8"/>
    <w:multiLevelType w:val="hybridMultilevel"/>
    <w:tmpl w:val="BA1090B6"/>
    <w:lvl w:ilvl="0" w:tplc="29E49794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BE79E3"/>
    <w:multiLevelType w:val="hybridMultilevel"/>
    <w:tmpl w:val="7910F100"/>
    <w:lvl w:ilvl="0" w:tplc="27C2969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9BE5A0B"/>
    <w:multiLevelType w:val="hybridMultilevel"/>
    <w:tmpl w:val="5CAEEB52"/>
    <w:lvl w:ilvl="0" w:tplc="29E49794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487298"/>
    <w:multiLevelType w:val="hybridMultilevel"/>
    <w:tmpl w:val="B4FCB218"/>
    <w:lvl w:ilvl="0" w:tplc="CA743E5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7B51FD0"/>
    <w:multiLevelType w:val="hybridMultilevel"/>
    <w:tmpl w:val="6004FBA8"/>
    <w:lvl w:ilvl="0" w:tplc="29E49794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9A750B7"/>
    <w:multiLevelType w:val="hybridMultilevel"/>
    <w:tmpl w:val="AD58B96E"/>
    <w:lvl w:ilvl="0" w:tplc="18C223C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196761"/>
    <w:multiLevelType w:val="hybridMultilevel"/>
    <w:tmpl w:val="AD10D66C"/>
    <w:lvl w:ilvl="0" w:tplc="9BF489B0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6"/>
  </w:num>
  <w:num w:numId="2">
    <w:abstractNumId w:val="16"/>
  </w:num>
  <w:num w:numId="3">
    <w:abstractNumId w:val="37"/>
  </w:num>
  <w:num w:numId="4">
    <w:abstractNumId w:val="18"/>
  </w:num>
  <w:num w:numId="5">
    <w:abstractNumId w:val="10"/>
  </w:num>
  <w:num w:numId="6">
    <w:abstractNumId w:val="32"/>
  </w:num>
  <w:num w:numId="7">
    <w:abstractNumId w:val="21"/>
  </w:num>
  <w:num w:numId="8">
    <w:abstractNumId w:val="4"/>
  </w:num>
  <w:num w:numId="9">
    <w:abstractNumId w:val="34"/>
  </w:num>
  <w:num w:numId="10">
    <w:abstractNumId w:val="6"/>
  </w:num>
  <w:num w:numId="11">
    <w:abstractNumId w:val="11"/>
  </w:num>
  <w:num w:numId="12">
    <w:abstractNumId w:val="17"/>
  </w:num>
  <w:num w:numId="13">
    <w:abstractNumId w:val="13"/>
  </w:num>
  <w:num w:numId="14">
    <w:abstractNumId w:val="20"/>
  </w:num>
  <w:num w:numId="15">
    <w:abstractNumId w:val="25"/>
  </w:num>
  <w:num w:numId="16">
    <w:abstractNumId w:val="28"/>
  </w:num>
  <w:num w:numId="17">
    <w:abstractNumId w:val="3"/>
  </w:num>
  <w:num w:numId="18">
    <w:abstractNumId w:val="2"/>
  </w:num>
  <w:num w:numId="19">
    <w:abstractNumId w:val="35"/>
  </w:num>
  <w:num w:numId="20">
    <w:abstractNumId w:val="29"/>
  </w:num>
  <w:num w:numId="21">
    <w:abstractNumId w:val="19"/>
  </w:num>
  <w:num w:numId="22">
    <w:abstractNumId w:val="27"/>
  </w:num>
  <w:num w:numId="23">
    <w:abstractNumId w:val="30"/>
  </w:num>
  <w:num w:numId="24">
    <w:abstractNumId w:val="33"/>
  </w:num>
  <w:num w:numId="25">
    <w:abstractNumId w:val="9"/>
  </w:num>
  <w:num w:numId="26">
    <w:abstractNumId w:val="24"/>
  </w:num>
  <w:num w:numId="27">
    <w:abstractNumId w:val="15"/>
  </w:num>
  <w:num w:numId="28">
    <w:abstractNumId w:val="14"/>
  </w:num>
  <w:num w:numId="29">
    <w:abstractNumId w:val="5"/>
  </w:num>
  <w:num w:numId="30">
    <w:abstractNumId w:val="22"/>
  </w:num>
  <w:num w:numId="31">
    <w:abstractNumId w:val="8"/>
  </w:num>
  <w:num w:numId="32">
    <w:abstractNumId w:val="31"/>
  </w:num>
  <w:num w:numId="33">
    <w:abstractNumId w:val="23"/>
  </w:num>
  <w:num w:numId="34">
    <w:abstractNumId w:val="0"/>
  </w:num>
  <w:num w:numId="35">
    <w:abstractNumId w:val="26"/>
  </w:num>
  <w:num w:numId="36">
    <w:abstractNumId w:val="12"/>
  </w:num>
  <w:num w:numId="37">
    <w:abstractNumId w:val="7"/>
  </w:num>
  <w:num w:numId="38">
    <w:abstractNumId w:val="1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175"/>
    <w:rsid w:val="000D1AD1"/>
    <w:rsid w:val="000E2630"/>
    <w:rsid w:val="00101664"/>
    <w:rsid w:val="0010177A"/>
    <w:rsid w:val="0017331E"/>
    <w:rsid w:val="002324B2"/>
    <w:rsid w:val="002D1264"/>
    <w:rsid w:val="002E312E"/>
    <w:rsid w:val="00304FE4"/>
    <w:rsid w:val="00344AA5"/>
    <w:rsid w:val="0035346F"/>
    <w:rsid w:val="00457590"/>
    <w:rsid w:val="00474C3D"/>
    <w:rsid w:val="004805F5"/>
    <w:rsid w:val="004A3EE9"/>
    <w:rsid w:val="004C1484"/>
    <w:rsid w:val="005079BF"/>
    <w:rsid w:val="00516DFB"/>
    <w:rsid w:val="00532280"/>
    <w:rsid w:val="00552595"/>
    <w:rsid w:val="005E779A"/>
    <w:rsid w:val="00633E47"/>
    <w:rsid w:val="006D63AA"/>
    <w:rsid w:val="0077013D"/>
    <w:rsid w:val="007D100C"/>
    <w:rsid w:val="007D6E48"/>
    <w:rsid w:val="00814ADF"/>
    <w:rsid w:val="00817A46"/>
    <w:rsid w:val="008A5D5B"/>
    <w:rsid w:val="008B6016"/>
    <w:rsid w:val="008C4CBE"/>
    <w:rsid w:val="008E1BFB"/>
    <w:rsid w:val="00966E2B"/>
    <w:rsid w:val="0097570F"/>
    <w:rsid w:val="00983870"/>
    <w:rsid w:val="009A1396"/>
    <w:rsid w:val="009A680D"/>
    <w:rsid w:val="009E499F"/>
    <w:rsid w:val="00A9427A"/>
    <w:rsid w:val="00AA5DE3"/>
    <w:rsid w:val="00B05899"/>
    <w:rsid w:val="00B3372A"/>
    <w:rsid w:val="00B442FD"/>
    <w:rsid w:val="00C12B68"/>
    <w:rsid w:val="00C47049"/>
    <w:rsid w:val="00C61576"/>
    <w:rsid w:val="00C73EB6"/>
    <w:rsid w:val="00C9206E"/>
    <w:rsid w:val="00CB6586"/>
    <w:rsid w:val="00D420C6"/>
    <w:rsid w:val="00D6241C"/>
    <w:rsid w:val="00D807F6"/>
    <w:rsid w:val="00DA356A"/>
    <w:rsid w:val="00DF5837"/>
    <w:rsid w:val="00E667A2"/>
    <w:rsid w:val="00E82C63"/>
    <w:rsid w:val="00FB0175"/>
    <w:rsid w:val="00FF3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E3AB7"/>
  <w15:chartTrackingRefBased/>
  <w15:docId w15:val="{E4F8FDA8-5809-402A-BDA8-B02AC9E3C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B0175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E499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E499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E499F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7331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7331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7331E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324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324B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371325-BF7F-4382-B377-3711A63EFF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1744</Words>
  <Characters>10469</Characters>
  <Application>Microsoft Office Word</Application>
  <DocSecurity>0</DocSecurity>
  <Lines>87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 Iwona</dc:creator>
  <cp:keywords/>
  <dc:description/>
  <cp:lastModifiedBy>Siebert Alicja</cp:lastModifiedBy>
  <cp:revision>2</cp:revision>
  <cp:lastPrinted>2023-02-13T13:28:00Z</cp:lastPrinted>
  <dcterms:created xsi:type="dcterms:W3CDTF">2026-07-29T07:50:00Z</dcterms:created>
  <dcterms:modified xsi:type="dcterms:W3CDTF">2026-07-29T07:50:00Z</dcterms:modified>
</cp:coreProperties>
</file>