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CCE" w:rsidRDefault="00C60ABB">
      <w:pPr>
        <w:spacing w:after="126" w:line="262" w:lineRule="auto"/>
        <w:ind w:left="91" w:right="4" w:hanging="10"/>
      </w:pPr>
      <w:r w:rsidRPr="00B70636">
        <w:rPr>
          <w:sz w:val="26"/>
          <w:u w:val="single"/>
        </w:rPr>
        <w:t xml:space="preserve">Zestaw pytań testowych składa się z 36 pytań jednokrotnego wyboru, przy czym każde </w:t>
      </w:r>
      <w:r w:rsidR="00B70636">
        <w:rPr>
          <w:sz w:val="26"/>
          <w:u w:val="single" w:color="000000"/>
        </w:rPr>
        <w:t>pyt</w:t>
      </w:r>
      <w:r>
        <w:rPr>
          <w:sz w:val="26"/>
          <w:u w:val="single" w:color="000000"/>
        </w:rPr>
        <w:t>anie zawiera po 3 propozycje odpowiedzi.</w:t>
      </w:r>
    </w:p>
    <w:p w:rsidR="00970CCE" w:rsidRDefault="00C60ABB">
      <w:pPr>
        <w:spacing w:after="97" w:line="262" w:lineRule="auto"/>
        <w:ind w:left="81" w:right="4" w:firstLine="730"/>
      </w:pPr>
      <w:r>
        <w:rPr>
          <w:sz w:val="26"/>
        </w:rPr>
        <w:t>Wybór odpowiedzi na pytania testowe polega na wpisaniu na załączonej karcie jednej z propozycji odpowiedzi (A, B lub C). Zmiana wpisanej odpowiedzi jest niedozwolona. Na każde pytanie testowe jest tylko jedna prawidłowa odpowiedź. Niedopuszczalne jest doko</w:t>
      </w:r>
      <w:r>
        <w:rPr>
          <w:sz w:val="26"/>
        </w:rPr>
        <w:t>nywanie dodatkowych założeń, wykraczających poza treść pytania. W przypadku zaznaczenia więcej niż jednej odpowiedzi, żadna z odpowiedzi nie będzie podlegać zaliczeniu jako prawidłowa. Za każdą prawidłową odpowiedź kandydat otrzymuje 1 punkt, łącznie 36 pu</w:t>
      </w:r>
      <w:r>
        <w:rPr>
          <w:sz w:val="26"/>
        </w:rPr>
        <w:t>nktów za część testową.</w:t>
      </w:r>
    </w:p>
    <w:p w:rsidR="00970CCE" w:rsidRDefault="00C60ABB">
      <w:pPr>
        <w:spacing w:after="145" w:line="262" w:lineRule="auto"/>
        <w:ind w:left="81" w:right="4" w:firstLine="734"/>
      </w:pPr>
      <w:r>
        <w:rPr>
          <w:sz w:val="26"/>
        </w:rPr>
        <w:t>Praca pisemna polega na wyborze jednego z tematów — z prawa karnego lub cywilnego i udzieleniu odpowiedzi na zadane pytania wraz z uzasadnieniem odpowiedzi. Za prawidłowe odpowiedzi z tej części kandydat może łącznie otrzymać od 0 d</w:t>
      </w:r>
      <w:r>
        <w:rPr>
          <w:sz w:val="26"/>
        </w:rPr>
        <w:t>o 9 punktów.</w:t>
      </w:r>
    </w:p>
    <w:p w:rsidR="00970CCE" w:rsidRDefault="00C60ABB">
      <w:pPr>
        <w:spacing w:after="34" w:line="262" w:lineRule="auto"/>
        <w:ind w:left="81" w:right="4" w:firstLine="725"/>
      </w:pPr>
      <w:r>
        <w:rPr>
          <w:sz w:val="26"/>
        </w:rPr>
        <w:t>Do ostatniego etapu konkursu dopuszczeni zostaną kandydaci, którzy uzyskają co najmniej 29 punktów, w tym co najmniej trzy punkty z pracy pisemnej.</w:t>
      </w:r>
    </w:p>
    <w:p w:rsidR="00970CCE" w:rsidRDefault="00C60ABB">
      <w:pPr>
        <w:spacing w:after="1706" w:line="260" w:lineRule="auto"/>
        <w:ind w:left="48" w:right="67" w:firstLine="730"/>
      </w:pPr>
      <w:r>
        <w:rPr>
          <w:sz w:val="30"/>
        </w:rPr>
        <w:t>Prawidłowość wszystkich odpowiedzi ocenia się według stanu prawnego na dzień 18 września 2025 r</w:t>
      </w:r>
      <w:r>
        <w:rPr>
          <w:sz w:val="30"/>
        </w:rPr>
        <w:t>. chyba, że w pytaniu wskazano inną datę, która wymaga uwzględnienia wcześniejszego stanu prawnego.</w:t>
      </w:r>
    </w:p>
    <w:p w:rsidR="00970CCE" w:rsidRDefault="00C60ABB">
      <w:pPr>
        <w:spacing w:after="578" w:line="224" w:lineRule="auto"/>
        <w:ind w:left="1795" w:right="1891" w:firstLine="720"/>
        <w:jc w:val="left"/>
      </w:pPr>
      <w:r>
        <w:rPr>
          <w:sz w:val="32"/>
        </w:rPr>
        <w:t xml:space="preserve">PYTANIA TESTOWE NA KONKURS </w:t>
      </w:r>
      <w:r w:rsidR="00B70636">
        <w:rPr>
          <w:sz w:val="32"/>
        </w:rPr>
        <w:t xml:space="preserve"> w dniu 19 września 2025 r., OK.</w:t>
      </w:r>
      <w:r>
        <w:rPr>
          <w:sz w:val="32"/>
        </w:rPr>
        <w:t>1101.3.2025</w:t>
      </w:r>
    </w:p>
    <w:p w:rsidR="00970CCE" w:rsidRDefault="00C60ABB">
      <w:pPr>
        <w:spacing w:after="176" w:line="259" w:lineRule="auto"/>
        <w:ind w:right="120"/>
        <w:jc w:val="center"/>
      </w:pPr>
      <w:r>
        <w:rPr>
          <w:sz w:val="32"/>
        </w:rPr>
        <w:t>CZĘŚĆ 1</w:t>
      </w:r>
    </w:p>
    <w:p w:rsidR="00970CCE" w:rsidRDefault="00C60ABB">
      <w:pPr>
        <w:spacing w:after="453" w:line="224" w:lineRule="auto"/>
        <w:ind w:left="-5" w:hanging="10"/>
        <w:jc w:val="left"/>
      </w:pPr>
      <w:r>
        <w:rPr>
          <w:sz w:val="32"/>
        </w:rPr>
        <w:t xml:space="preserve">Test wiedzy z zakresu prawa cywilnego i karnego oraz postępowania cywilnego i </w:t>
      </w:r>
      <w:r>
        <w:rPr>
          <w:sz w:val="32"/>
        </w:rPr>
        <w:t>karnego.</w:t>
      </w:r>
    </w:p>
    <w:p w:rsidR="00970CCE" w:rsidRDefault="00C60ABB">
      <w:pPr>
        <w:numPr>
          <w:ilvl w:val="0"/>
          <w:numId w:val="1"/>
        </w:numPr>
        <w:spacing w:after="17" w:line="259" w:lineRule="auto"/>
        <w:ind w:right="2" w:hanging="365"/>
      </w:pPr>
      <w:r>
        <w:t>Zbrodnia jest zagrożona karą pozbawienia wolności na czas nie krótszy od:</w:t>
      </w:r>
    </w:p>
    <w:p w:rsidR="00B70636" w:rsidRDefault="00B70636" w:rsidP="00B70636">
      <w:pPr>
        <w:pStyle w:val="Akapitzlist"/>
        <w:numPr>
          <w:ilvl w:val="0"/>
          <w:numId w:val="19"/>
        </w:numPr>
        <w:ind w:right="4618"/>
      </w:pPr>
      <w:r>
        <w:t>lat 3 albo karą surowszą,</w:t>
      </w:r>
    </w:p>
    <w:p w:rsidR="00970CCE" w:rsidRDefault="00C60ABB" w:rsidP="00B70636">
      <w:pPr>
        <w:pStyle w:val="Akapitzlist"/>
        <w:numPr>
          <w:ilvl w:val="0"/>
          <w:numId w:val="19"/>
        </w:numPr>
        <w:ind w:right="4618"/>
      </w:pPr>
      <w:r>
        <w:t>lat 5 albo karą surowszą,</w:t>
      </w:r>
    </w:p>
    <w:p w:rsidR="00970CCE" w:rsidRDefault="00C60ABB" w:rsidP="00B70636">
      <w:pPr>
        <w:pStyle w:val="Akapitzlist"/>
        <w:numPr>
          <w:ilvl w:val="0"/>
          <w:numId w:val="19"/>
        </w:numPr>
        <w:ind w:right="14"/>
      </w:pPr>
      <w:r>
        <w:lastRenderedPageBreak/>
        <w:t>lat 8 albo karą surowszą.</w:t>
      </w:r>
    </w:p>
    <w:p w:rsidR="00B70636" w:rsidRDefault="00B70636" w:rsidP="00B70636">
      <w:pPr>
        <w:pStyle w:val="Akapitzlist"/>
        <w:ind w:left="1440" w:right="14"/>
      </w:pPr>
    </w:p>
    <w:p w:rsidR="00970CCE" w:rsidRDefault="00C60ABB">
      <w:pPr>
        <w:numPr>
          <w:ilvl w:val="0"/>
          <w:numId w:val="1"/>
        </w:numPr>
        <w:spacing w:after="0" w:line="262" w:lineRule="auto"/>
        <w:ind w:right="2" w:hanging="365"/>
      </w:pPr>
      <w:r>
        <w:rPr>
          <w:sz w:val="26"/>
        </w:rPr>
        <w:t>Z</w:t>
      </w:r>
      <w:r>
        <w:rPr>
          <w:sz w:val="26"/>
        </w:rPr>
        <w:t>a podżeganie i pomocnictwo sąd wymierza karę:</w:t>
      </w:r>
    </w:p>
    <w:p w:rsidR="00B70636" w:rsidRDefault="00C60ABB">
      <w:pPr>
        <w:numPr>
          <w:ilvl w:val="1"/>
          <w:numId w:val="1"/>
        </w:numPr>
        <w:ind w:right="67" w:hanging="360"/>
      </w:pPr>
      <w:r>
        <w:t xml:space="preserve">w wysokości połowy zagrożenia przewidzianego za sprawstwo, </w:t>
      </w:r>
    </w:p>
    <w:p w:rsidR="00970CCE" w:rsidRDefault="00C60ABB">
      <w:pPr>
        <w:numPr>
          <w:ilvl w:val="1"/>
          <w:numId w:val="1"/>
        </w:numPr>
        <w:ind w:right="67" w:hanging="360"/>
      </w:pPr>
      <w:r>
        <w:t>w granicach zagrożenia przewidzianego za sprawstwo,</w:t>
      </w:r>
    </w:p>
    <w:p w:rsidR="00970CCE" w:rsidRDefault="00C60ABB">
      <w:pPr>
        <w:spacing w:after="401"/>
        <w:ind w:left="1430" w:right="14"/>
      </w:pPr>
      <w:r>
        <w:t>c) czyny te nie są karane.</w:t>
      </w:r>
    </w:p>
    <w:p w:rsidR="00B70636" w:rsidRDefault="00C60ABB" w:rsidP="00B70636">
      <w:pPr>
        <w:ind w:left="801" w:right="14" w:hanging="350"/>
      </w:pPr>
      <w:r>
        <w:t xml:space="preserve">3, </w:t>
      </w:r>
      <w:r>
        <w:t>Za popełnienie przestępstwa przeciwko bezpieczeństwu w komunikacji popełnione w stanie nietrzeźwości, pod wpływem ś</w:t>
      </w:r>
      <w:r>
        <w:t>rodka odurzającego lub gdy sprawca zbiegł z miejsca przestępstwa, sąd orzeka zakaz prowadzenia poja</w:t>
      </w:r>
      <w:r w:rsidR="00B70636">
        <w:t xml:space="preserve">zdów na okres nie krótszy niż: </w:t>
      </w:r>
    </w:p>
    <w:p w:rsidR="00B70636" w:rsidRDefault="00C60ABB" w:rsidP="00B70636">
      <w:pPr>
        <w:pStyle w:val="Akapitzlist"/>
        <w:numPr>
          <w:ilvl w:val="0"/>
          <w:numId w:val="21"/>
        </w:numPr>
        <w:ind w:right="14"/>
      </w:pPr>
      <w:r>
        <w:t>3 lata,</w:t>
      </w:r>
    </w:p>
    <w:p w:rsidR="00970CCE" w:rsidRDefault="00C60ABB" w:rsidP="00B70636">
      <w:pPr>
        <w:pStyle w:val="Akapitzlist"/>
        <w:numPr>
          <w:ilvl w:val="0"/>
          <w:numId w:val="21"/>
        </w:numPr>
        <w:ind w:right="14"/>
      </w:pPr>
      <w:r w:rsidRPr="00B70636">
        <w:rPr>
          <w:sz w:val="30"/>
        </w:rPr>
        <w:t>5 lat,</w:t>
      </w:r>
    </w:p>
    <w:p w:rsidR="00970CCE" w:rsidRDefault="00C60ABB">
      <w:pPr>
        <w:numPr>
          <w:ilvl w:val="1"/>
          <w:numId w:val="1"/>
        </w:numPr>
        <w:spacing w:after="381"/>
        <w:ind w:right="67" w:hanging="360"/>
      </w:pPr>
      <w:r>
        <w:t>8</w:t>
      </w:r>
      <w:r>
        <w:t xml:space="preserve"> lat.</w:t>
      </w:r>
    </w:p>
    <w:p w:rsidR="00970CCE" w:rsidRDefault="00C60ABB">
      <w:pPr>
        <w:spacing w:after="28"/>
        <w:ind w:left="787" w:right="14" w:hanging="365"/>
      </w:pPr>
      <w:r>
        <w:t xml:space="preserve">4. </w:t>
      </w:r>
      <w:r>
        <w:t>Karalność czynu stanowiącego występek zagrożony karą pozbawienia wolności przekraczającą 3 lata usta</w:t>
      </w:r>
      <w:r>
        <w:t>je, jeżeli od czasu jego popełnienia upłynęło lat:</w:t>
      </w:r>
    </w:p>
    <w:p w:rsidR="00970CCE" w:rsidRDefault="00C60ABB" w:rsidP="00BC426C">
      <w:pPr>
        <w:spacing w:after="0" w:line="260" w:lineRule="auto"/>
        <w:ind w:left="1411" w:right="67" w:hanging="10"/>
      </w:pPr>
      <w:r>
        <w:rPr>
          <w:sz w:val="30"/>
        </w:rPr>
        <w:t>a) 15,</w:t>
      </w:r>
    </w:p>
    <w:p w:rsidR="00BC426C" w:rsidRPr="00B70636" w:rsidRDefault="00BC426C" w:rsidP="00BC426C">
      <w:pPr>
        <w:spacing w:after="0" w:line="260" w:lineRule="auto"/>
        <w:ind w:left="1411" w:right="67" w:hanging="10"/>
      </w:pPr>
      <w:r>
        <w:t>b) 10,</w:t>
      </w:r>
    </w:p>
    <w:p w:rsidR="00B70636" w:rsidRDefault="00B70636" w:rsidP="00B70636">
      <w:pPr>
        <w:pStyle w:val="Akapitzlist"/>
        <w:numPr>
          <w:ilvl w:val="0"/>
          <w:numId w:val="21"/>
        </w:numPr>
        <w:spacing w:after="0" w:line="260" w:lineRule="auto"/>
        <w:ind w:right="67"/>
      </w:pPr>
      <w:r>
        <w:rPr>
          <w:sz w:val="30"/>
        </w:rPr>
        <w:t>5.</w:t>
      </w:r>
    </w:p>
    <w:p w:rsidR="00970CCE" w:rsidRDefault="00C60ABB">
      <w:pPr>
        <w:spacing w:after="52"/>
        <w:ind w:left="777" w:right="14" w:hanging="355"/>
      </w:pPr>
      <w:r>
        <w:t>5</w:t>
      </w:r>
      <w:r>
        <w:t xml:space="preserve">, </w:t>
      </w:r>
      <w:r>
        <w:t>Mieniem znacznej wartości jest mienie, którego wartość w czasie popełnienia czynu zabronionego przekracza:</w:t>
      </w:r>
    </w:p>
    <w:p w:rsidR="00BC426C" w:rsidRDefault="00BC426C" w:rsidP="00BC426C">
      <w:pPr>
        <w:pStyle w:val="Akapitzlist"/>
        <w:numPr>
          <w:ilvl w:val="0"/>
          <w:numId w:val="27"/>
        </w:numPr>
        <w:ind w:right="6019"/>
      </w:pPr>
      <w:r>
        <w:t>200 000 zł,</w:t>
      </w:r>
    </w:p>
    <w:p w:rsidR="00970CCE" w:rsidRDefault="00C60ABB" w:rsidP="00BC426C">
      <w:pPr>
        <w:pStyle w:val="Akapitzlist"/>
        <w:numPr>
          <w:ilvl w:val="0"/>
          <w:numId w:val="27"/>
        </w:numPr>
        <w:ind w:right="6019"/>
      </w:pPr>
      <w:r>
        <w:t>500 000 zł,</w:t>
      </w:r>
    </w:p>
    <w:p w:rsidR="00970CCE" w:rsidRDefault="00C60ABB">
      <w:pPr>
        <w:spacing w:after="421" w:line="262" w:lineRule="auto"/>
        <w:ind w:left="1407" w:right="4" w:hanging="10"/>
      </w:pPr>
      <w:r>
        <w:rPr>
          <w:sz w:val="26"/>
        </w:rPr>
        <w:t>c</w:t>
      </w:r>
      <w:r>
        <w:rPr>
          <w:sz w:val="26"/>
        </w:rPr>
        <w:t>) 1 000 000 zł.</w:t>
      </w:r>
    </w:p>
    <w:p w:rsidR="00970CCE" w:rsidRDefault="00C60ABB">
      <w:pPr>
        <w:spacing w:after="48"/>
        <w:ind w:left="413" w:right="14"/>
      </w:pPr>
      <w:r>
        <w:t xml:space="preserve">6. </w:t>
      </w:r>
      <w:r>
        <w:t>Sąd rejonowy orzeka w pierwszej instancji:</w:t>
      </w:r>
    </w:p>
    <w:p w:rsidR="00BC426C" w:rsidRDefault="00C60ABB">
      <w:pPr>
        <w:spacing w:after="31"/>
        <w:ind w:left="1747" w:right="14" w:hanging="350"/>
      </w:pPr>
      <w:r>
        <w:t xml:space="preserve">a) we wszystkich sprawach, </w:t>
      </w:r>
    </w:p>
    <w:p w:rsidR="00970CCE" w:rsidRDefault="00C60ABB" w:rsidP="00BC426C">
      <w:pPr>
        <w:pStyle w:val="Akapitzlist"/>
        <w:numPr>
          <w:ilvl w:val="0"/>
          <w:numId w:val="28"/>
        </w:numPr>
        <w:spacing w:after="31"/>
        <w:ind w:right="14"/>
      </w:pPr>
      <w:r>
        <w:t>we wszystkich sprawach, z wyjątkiem spraw przekazanych ustawą do właściwości innego sądu,</w:t>
      </w:r>
    </w:p>
    <w:p w:rsidR="00970CCE" w:rsidRDefault="00C60ABB">
      <w:pPr>
        <w:spacing w:after="411"/>
        <w:ind w:left="1747" w:right="14" w:hanging="360"/>
      </w:pPr>
      <w:r>
        <w:t>c</w:t>
      </w:r>
      <w:r>
        <w:t>) w sprawach o przestępstwa zagrożone karą pozbawienia wolności do lat 10.</w:t>
      </w:r>
    </w:p>
    <w:p w:rsidR="00970CCE" w:rsidRDefault="00BC426C">
      <w:pPr>
        <w:ind w:left="403" w:right="14"/>
      </w:pPr>
      <w:r>
        <w:t>7.</w:t>
      </w:r>
      <w:r w:rsidR="00C60ABB">
        <w:t xml:space="preserve"> </w:t>
      </w:r>
      <w:r w:rsidR="00C60ABB">
        <w:t>W sprawie zbrodni</w:t>
      </w:r>
      <w:r w:rsidR="00C60ABB">
        <w:t xml:space="preserve"> sąd orzeka w składzie:</w:t>
      </w:r>
    </w:p>
    <w:p w:rsidR="00970CCE" w:rsidRDefault="00C60ABB">
      <w:pPr>
        <w:ind w:left="1392" w:right="14"/>
      </w:pPr>
      <w:r>
        <w:t>a) jednego sędziego, jeżeli ustawa nie stanowi inaczej,</w:t>
      </w:r>
    </w:p>
    <w:p w:rsidR="00BC426C" w:rsidRDefault="00C60ABB" w:rsidP="00BC426C">
      <w:pPr>
        <w:pStyle w:val="Akapitzlist"/>
        <w:numPr>
          <w:ilvl w:val="0"/>
          <w:numId w:val="29"/>
        </w:numPr>
        <w:spacing w:after="386" w:line="216" w:lineRule="auto"/>
        <w:ind w:right="1229"/>
      </w:pPr>
      <w:r>
        <w:t>jed</w:t>
      </w:r>
      <w:r w:rsidR="00BC426C">
        <w:t>nego sędziego i dwóch ławników,</w:t>
      </w:r>
    </w:p>
    <w:p w:rsidR="00970CCE" w:rsidRDefault="00C60ABB" w:rsidP="00BC426C">
      <w:pPr>
        <w:pStyle w:val="Akapitzlist"/>
        <w:numPr>
          <w:ilvl w:val="0"/>
          <w:numId w:val="29"/>
        </w:numPr>
        <w:spacing w:after="386" w:line="216" w:lineRule="auto"/>
        <w:ind w:right="1229"/>
      </w:pPr>
      <w:r>
        <w:t>trzech sędziów albo jednego sędziego i dwóch ławników</w:t>
      </w:r>
      <w:r>
        <w:rPr>
          <w:noProof/>
        </w:rPr>
        <w:drawing>
          <wp:inline distT="0" distB="0" distL="0" distR="0">
            <wp:extent cx="30480" cy="30489"/>
            <wp:effectExtent l="0" t="0" r="0" b="0"/>
            <wp:docPr id="3872" name="Picture 3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" name="Picture 387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CCE" w:rsidRDefault="00C60ABB">
      <w:pPr>
        <w:ind w:left="706" w:right="91" w:hanging="346"/>
      </w:pPr>
      <w:r>
        <w:lastRenderedPageBreak/>
        <w:t>8</w:t>
      </w:r>
      <w:r>
        <w:t xml:space="preserve">. </w:t>
      </w:r>
      <w:r>
        <w:t>Udział oskarżyciela publicznego w rozprawie w sprawach o przestępstwa ścigane z oskarżenia publicznego jest:</w:t>
      </w:r>
    </w:p>
    <w:p w:rsidR="00970CCE" w:rsidRDefault="00C60ABB">
      <w:pPr>
        <w:numPr>
          <w:ilvl w:val="0"/>
          <w:numId w:val="2"/>
        </w:numPr>
        <w:ind w:right="1116" w:hanging="360"/>
      </w:pPr>
      <w:r>
        <w:t>nieobowiązkowy, jeżeli ustawa nie stanowi inaczej,</w:t>
      </w:r>
    </w:p>
    <w:p w:rsidR="00B033AF" w:rsidRDefault="00B033AF">
      <w:pPr>
        <w:numPr>
          <w:ilvl w:val="0"/>
          <w:numId w:val="2"/>
        </w:numPr>
        <w:ind w:right="1116" w:hanging="360"/>
      </w:pPr>
      <w:r>
        <w:t>obowiązkowy,</w:t>
      </w:r>
    </w:p>
    <w:p w:rsidR="00B033AF" w:rsidRDefault="00B033AF">
      <w:pPr>
        <w:numPr>
          <w:ilvl w:val="0"/>
          <w:numId w:val="2"/>
        </w:numPr>
        <w:ind w:right="1116" w:hanging="360"/>
      </w:pPr>
      <w:r>
        <w:t>obowiązkowy, jeżeli ustawa nie stanowi inaczej.</w:t>
      </w:r>
    </w:p>
    <w:p w:rsidR="00B033AF" w:rsidRDefault="00B033AF" w:rsidP="00B033AF">
      <w:pPr>
        <w:ind w:left="1709" w:right="1116"/>
      </w:pPr>
    </w:p>
    <w:p w:rsidR="00970CCE" w:rsidRDefault="00BC426C">
      <w:pPr>
        <w:ind w:left="331" w:right="14"/>
      </w:pPr>
      <w:r>
        <w:t>9.</w:t>
      </w:r>
      <w:r w:rsidR="00C60ABB">
        <w:t xml:space="preserve"> </w:t>
      </w:r>
      <w:r w:rsidR="00C60ABB">
        <w:t>Za oskarżonego uważa się:</w:t>
      </w:r>
    </w:p>
    <w:p w:rsidR="00970CCE" w:rsidRDefault="00C60ABB">
      <w:pPr>
        <w:numPr>
          <w:ilvl w:val="0"/>
          <w:numId w:val="3"/>
        </w:numPr>
        <w:ind w:right="67" w:hanging="360"/>
      </w:pPr>
      <w:r>
        <w:t>osobę,</w:t>
      </w:r>
      <w:r>
        <w:t xml:space="preserve"> co do której zastosowano tymczasowe aresztowanie,</w:t>
      </w:r>
    </w:p>
    <w:p w:rsidR="00C60ABB" w:rsidRDefault="00C60ABB">
      <w:pPr>
        <w:numPr>
          <w:ilvl w:val="0"/>
          <w:numId w:val="3"/>
        </w:numPr>
        <w:ind w:right="67" w:hanging="360"/>
      </w:pPr>
      <w:r>
        <w:t>osobę, co do której wydano postępowanie o przedstawieniu zarzutów,</w:t>
      </w:r>
      <w:bookmarkStart w:id="0" w:name="_GoBack"/>
      <w:bookmarkEnd w:id="0"/>
    </w:p>
    <w:p w:rsidR="00970CCE" w:rsidRDefault="00C60ABB">
      <w:pPr>
        <w:numPr>
          <w:ilvl w:val="0"/>
          <w:numId w:val="3"/>
        </w:numPr>
        <w:spacing w:after="424"/>
        <w:ind w:right="67" w:hanging="360"/>
      </w:pPr>
      <w:r>
        <w:t>osobę, przeciwko której wniesiono oskarżenie do sądu.</w:t>
      </w:r>
    </w:p>
    <w:p w:rsidR="00970CCE" w:rsidRDefault="00C60ABB">
      <w:pPr>
        <w:numPr>
          <w:ilvl w:val="0"/>
          <w:numId w:val="4"/>
        </w:numPr>
        <w:ind w:right="14" w:hanging="432"/>
      </w:pPr>
      <w:r>
        <w:t>Obrońcą oskarżonego może być:</w:t>
      </w:r>
    </w:p>
    <w:p w:rsidR="00DD2B53" w:rsidRDefault="00DD2B53">
      <w:pPr>
        <w:numPr>
          <w:ilvl w:val="1"/>
          <w:numId w:val="4"/>
        </w:numPr>
        <w:ind w:right="379" w:hanging="365"/>
      </w:pPr>
      <w:r>
        <w:t>osoba</w:t>
      </w:r>
      <w:r w:rsidR="00C60ABB">
        <w:t xml:space="preserve">, która ukończyła studia prawnicze, </w:t>
      </w:r>
    </w:p>
    <w:p w:rsidR="00DD2B53" w:rsidRDefault="00C60ABB" w:rsidP="00DD2B53">
      <w:pPr>
        <w:numPr>
          <w:ilvl w:val="1"/>
          <w:numId w:val="4"/>
        </w:numPr>
        <w:ind w:right="379" w:hanging="365"/>
      </w:pPr>
      <w:r>
        <w:t>adwokat lub radca prawny,</w:t>
      </w:r>
    </w:p>
    <w:p w:rsidR="00970CCE" w:rsidRDefault="00C60ABB" w:rsidP="00DD2B53">
      <w:pPr>
        <w:numPr>
          <w:ilvl w:val="1"/>
          <w:numId w:val="4"/>
        </w:numPr>
        <w:ind w:right="379" w:hanging="365"/>
      </w:pPr>
      <w:r>
        <w:t xml:space="preserve"> każda osoba, której oskarżony udzielił pełnomocnictwa.</w:t>
      </w:r>
    </w:p>
    <w:p w:rsidR="00DD2B53" w:rsidRDefault="00DD2B53" w:rsidP="00DD2B53">
      <w:pPr>
        <w:ind w:left="1632" w:right="379"/>
      </w:pPr>
    </w:p>
    <w:p w:rsidR="00970CCE" w:rsidRDefault="00C60ABB">
      <w:pPr>
        <w:numPr>
          <w:ilvl w:val="0"/>
          <w:numId w:val="4"/>
        </w:numPr>
        <w:ind w:right="14" w:hanging="432"/>
      </w:pPr>
      <w:r>
        <w:t>Miejsce zamieszkania osoby fizycznej jest:</w:t>
      </w:r>
    </w:p>
    <w:p w:rsidR="00970CCE" w:rsidRDefault="00C60ABB" w:rsidP="00B033AF">
      <w:pPr>
        <w:pStyle w:val="Akapitzlist"/>
        <w:numPr>
          <w:ilvl w:val="0"/>
          <w:numId w:val="30"/>
        </w:numPr>
        <w:ind w:left="1560" w:right="14" w:hanging="285"/>
      </w:pPr>
      <w:r>
        <w:t>miejscowość, w której osoba ta jest zameldowana,</w:t>
      </w:r>
    </w:p>
    <w:p w:rsidR="00970CCE" w:rsidRDefault="00C60ABB">
      <w:pPr>
        <w:numPr>
          <w:ilvl w:val="1"/>
          <w:numId w:val="5"/>
        </w:numPr>
        <w:ind w:right="14" w:hanging="365"/>
      </w:pPr>
      <w:r>
        <w:t>m</w:t>
      </w:r>
      <w:r>
        <w:t>iejscowość, w której osoba ta aktualnie przebywa,</w:t>
      </w:r>
    </w:p>
    <w:p w:rsidR="00970CCE" w:rsidRDefault="00C60ABB">
      <w:pPr>
        <w:numPr>
          <w:ilvl w:val="1"/>
          <w:numId w:val="5"/>
        </w:numPr>
        <w:spacing w:after="424"/>
        <w:ind w:right="14" w:hanging="365"/>
      </w:pPr>
      <w:r>
        <w:t>miejscowość, w której osoba ta przebywa z zamiarem stałego pobytu.</w:t>
      </w:r>
    </w:p>
    <w:p w:rsidR="00970CCE" w:rsidRDefault="00C60ABB">
      <w:pPr>
        <w:numPr>
          <w:ilvl w:val="0"/>
          <w:numId w:val="4"/>
        </w:numPr>
        <w:spacing w:after="0" w:line="282" w:lineRule="auto"/>
        <w:ind w:right="14" w:hanging="432"/>
      </w:pPr>
      <w:r>
        <w:t>Jeżeli ustawa zastrzega dla czynności prawnej formę pisemną, dokumentową albo elektroniczną, czynność dokonana bez zachowania zastrzeżonej</w:t>
      </w:r>
      <w:r>
        <w:t xml:space="preserve"> formy jest:</w:t>
      </w:r>
    </w:p>
    <w:p w:rsidR="00970CCE" w:rsidRDefault="00C60ABB">
      <w:pPr>
        <w:numPr>
          <w:ilvl w:val="1"/>
          <w:numId w:val="4"/>
        </w:numPr>
        <w:ind w:right="379" w:hanging="365"/>
      </w:pPr>
      <w:r>
        <w:t>ważna, jeżeli strony potwierdziły jej ważność,</w:t>
      </w:r>
    </w:p>
    <w:p w:rsidR="00DD2B53" w:rsidRDefault="00C60ABB">
      <w:pPr>
        <w:numPr>
          <w:ilvl w:val="1"/>
          <w:numId w:val="4"/>
        </w:numPr>
        <w:ind w:right="379" w:hanging="365"/>
      </w:pPr>
      <w:r>
        <w:t>nieważna,</w:t>
      </w:r>
    </w:p>
    <w:p w:rsidR="00970CCE" w:rsidRDefault="00C60ABB">
      <w:pPr>
        <w:numPr>
          <w:ilvl w:val="1"/>
          <w:numId w:val="4"/>
        </w:numPr>
        <w:ind w:right="379" w:hanging="365"/>
      </w:pPr>
      <w:r>
        <w:t xml:space="preserve"> nieważna tylko wtedy, gdy ustawa przewiduje rygor nieważności.</w:t>
      </w:r>
    </w:p>
    <w:p w:rsidR="00DD2B53" w:rsidRDefault="00DD2B53" w:rsidP="00DD2B53">
      <w:pPr>
        <w:ind w:left="1632" w:right="379"/>
      </w:pPr>
    </w:p>
    <w:p w:rsidR="00970CCE" w:rsidRDefault="00C60ABB">
      <w:pPr>
        <w:ind w:left="878" w:right="14" w:hanging="350"/>
      </w:pPr>
      <w:r>
        <w:t>13, Jeżeli do ważności czynności prawnej potrzebna jest szczególna forma, pełnomocnictwo do dokonania tej czynności powinno</w:t>
      </w:r>
      <w:r>
        <w:t xml:space="preserve"> być udzielone:</w:t>
      </w:r>
    </w:p>
    <w:p w:rsidR="00970CCE" w:rsidRDefault="00C60ABB" w:rsidP="00B033AF">
      <w:pPr>
        <w:pStyle w:val="Akapitzlist"/>
        <w:numPr>
          <w:ilvl w:val="0"/>
          <w:numId w:val="31"/>
        </w:numPr>
        <w:spacing w:after="27"/>
        <w:ind w:left="1843" w:right="14"/>
      </w:pPr>
      <w:r>
        <w:t>na piśmie,</w:t>
      </w:r>
    </w:p>
    <w:p w:rsidR="00970CCE" w:rsidRDefault="00C60ABB">
      <w:pPr>
        <w:numPr>
          <w:ilvl w:val="2"/>
          <w:numId w:val="4"/>
        </w:numPr>
        <w:ind w:left="1845" w:right="9" w:hanging="355"/>
      </w:pPr>
      <w:r>
        <w:t>w</w:t>
      </w:r>
      <w:r>
        <w:t xml:space="preserve"> tej samej formie,</w:t>
      </w:r>
    </w:p>
    <w:p w:rsidR="00970CCE" w:rsidRPr="00DD2B53" w:rsidRDefault="00C60ABB">
      <w:pPr>
        <w:numPr>
          <w:ilvl w:val="2"/>
          <w:numId w:val="4"/>
        </w:numPr>
        <w:spacing w:after="378" w:line="262" w:lineRule="auto"/>
        <w:ind w:left="1845" w:right="9" w:hanging="355"/>
        <w:rPr>
          <w:szCs w:val="28"/>
        </w:rPr>
      </w:pPr>
      <w:r w:rsidRPr="00DD2B53">
        <w:rPr>
          <w:szCs w:val="28"/>
        </w:rPr>
        <w:t>z podpisem urzędowo poświadczonym.</w:t>
      </w:r>
    </w:p>
    <w:p w:rsidR="00970CCE" w:rsidRDefault="00C60ABB">
      <w:pPr>
        <w:spacing w:after="26"/>
        <w:ind w:left="514" w:right="14"/>
      </w:pPr>
      <w:r>
        <w:t>14. Prokurę może ustanowić:</w:t>
      </w:r>
    </w:p>
    <w:p w:rsidR="00970CCE" w:rsidRDefault="00C60ABB">
      <w:pPr>
        <w:numPr>
          <w:ilvl w:val="0"/>
          <w:numId w:val="6"/>
        </w:numPr>
        <w:ind w:left="1851" w:right="14" w:hanging="365"/>
      </w:pPr>
      <w:r>
        <w:lastRenderedPageBreak/>
        <w:t>każdy kto ma zdolność do czynności prawnych,</w:t>
      </w:r>
    </w:p>
    <w:p w:rsidR="00B033AF" w:rsidRDefault="00B033AF">
      <w:pPr>
        <w:numPr>
          <w:ilvl w:val="0"/>
          <w:numId w:val="6"/>
        </w:numPr>
        <w:ind w:left="1851" w:right="14" w:hanging="365"/>
      </w:pPr>
      <w:r>
        <w:t>przedsiębiorca,</w:t>
      </w:r>
    </w:p>
    <w:p w:rsidR="00970CCE" w:rsidRDefault="00C60ABB">
      <w:pPr>
        <w:numPr>
          <w:ilvl w:val="0"/>
          <w:numId w:val="6"/>
        </w:numPr>
        <w:spacing w:after="449"/>
        <w:ind w:left="1851" w:right="14" w:hanging="365"/>
      </w:pPr>
      <w:r>
        <w:t>przedsiębiorca podlegający obowiązkowi wpisu do Centralnej Ewidencji i Informacji o Działalności Gospodarczej albo do rejestru przedsiębiorców Krajowego Rejestru Sądowego,</w:t>
      </w:r>
    </w:p>
    <w:p w:rsidR="00970CCE" w:rsidRDefault="00DD2B53">
      <w:pPr>
        <w:spacing w:after="43"/>
        <w:ind w:left="820" w:right="14" w:hanging="326"/>
      </w:pPr>
      <w:r>
        <w:t>15.</w:t>
      </w:r>
      <w:r w:rsidR="00C60ABB">
        <w:t xml:space="preserve"> Posiadacz rzeczy ruchomej niebędący jej właścicielem nabywa włas</w:t>
      </w:r>
      <w:r w:rsidR="00C60ABB">
        <w:t>ność, jeżeli posiada rzecz nieprzerwanie od:</w:t>
      </w:r>
    </w:p>
    <w:p w:rsidR="00970CCE" w:rsidRDefault="00C60ABB">
      <w:pPr>
        <w:numPr>
          <w:ilvl w:val="0"/>
          <w:numId w:val="7"/>
        </w:numPr>
        <w:ind w:left="1798" w:right="2858" w:hanging="365"/>
      </w:pPr>
      <w:r>
        <w:t>roku,</w:t>
      </w:r>
      <w:r>
        <w:rPr>
          <w:noProof/>
        </w:rPr>
        <w:drawing>
          <wp:inline distT="0" distB="0" distL="0" distR="0">
            <wp:extent cx="12192" cy="18293"/>
            <wp:effectExtent l="0" t="0" r="0" b="0"/>
            <wp:docPr id="5144" name="Picture 5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" name="Picture 51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3AF" w:rsidRDefault="00B033AF">
      <w:pPr>
        <w:numPr>
          <w:ilvl w:val="0"/>
          <w:numId w:val="7"/>
        </w:numPr>
        <w:ind w:left="1798" w:right="2858" w:hanging="365"/>
      </w:pPr>
      <w:r>
        <w:t>trzech lat,</w:t>
      </w:r>
    </w:p>
    <w:p w:rsidR="00970CCE" w:rsidRDefault="00C60ABB" w:rsidP="00DD2B53">
      <w:pPr>
        <w:numPr>
          <w:ilvl w:val="0"/>
          <w:numId w:val="7"/>
        </w:numPr>
        <w:spacing w:after="420" w:line="260" w:lineRule="auto"/>
        <w:ind w:left="1798" w:right="2858" w:hanging="365"/>
      </w:pPr>
      <w:r w:rsidRPr="00DD2B53">
        <w:rPr>
          <w:sz w:val="30"/>
        </w:rPr>
        <w:t>pięciu lat.</w:t>
      </w:r>
    </w:p>
    <w:p w:rsidR="00970CCE" w:rsidRDefault="00C60ABB">
      <w:pPr>
        <w:ind w:left="485" w:right="14"/>
      </w:pPr>
      <w:r>
        <w:t>16. Sąd rejonowy rozpoznaje sprawy o prawa majątkowe:</w:t>
      </w:r>
    </w:p>
    <w:p w:rsidR="00DD2B53" w:rsidRDefault="00C60ABB">
      <w:pPr>
        <w:numPr>
          <w:ilvl w:val="0"/>
          <w:numId w:val="8"/>
        </w:numPr>
        <w:spacing w:after="39"/>
        <w:ind w:right="14" w:hanging="355"/>
      </w:pPr>
      <w:r>
        <w:t xml:space="preserve">bez względu na wartość przedmiotu sporu, </w:t>
      </w:r>
    </w:p>
    <w:p w:rsidR="00970CCE" w:rsidRDefault="00C60ABB">
      <w:pPr>
        <w:numPr>
          <w:ilvl w:val="0"/>
          <w:numId w:val="8"/>
        </w:numPr>
        <w:spacing w:after="39"/>
        <w:ind w:right="14" w:hanging="355"/>
      </w:pPr>
      <w:r>
        <w:t>w których wartość przedmiotu sporu nie przewyższa stu tysięcy złotych,</w:t>
      </w:r>
    </w:p>
    <w:p w:rsidR="00970CCE" w:rsidRDefault="00C60ABB">
      <w:pPr>
        <w:spacing w:after="445"/>
        <w:ind w:left="1454" w:right="14"/>
      </w:pPr>
      <w:r>
        <w:t>c) w których w</w:t>
      </w:r>
      <w:r>
        <w:t>artość przedmiotu sporu przewyższa sto tysięcy złotych,</w:t>
      </w:r>
    </w:p>
    <w:p w:rsidR="00970CCE" w:rsidRDefault="00C60ABB">
      <w:pPr>
        <w:spacing w:after="31"/>
        <w:ind w:left="470" w:right="14"/>
      </w:pPr>
      <w:r>
        <w:t>17, Asysten</w:t>
      </w:r>
      <w:r w:rsidR="00DD2B53">
        <w:t>t</w:t>
      </w:r>
      <w:r>
        <w:t xml:space="preserve"> sędziego może wydać zarządzenie:</w:t>
      </w:r>
    </w:p>
    <w:p w:rsidR="005F1EEA" w:rsidRDefault="00C60ABB" w:rsidP="005F1EEA">
      <w:pPr>
        <w:pStyle w:val="Akapitzlist"/>
        <w:numPr>
          <w:ilvl w:val="0"/>
          <w:numId w:val="32"/>
        </w:numPr>
        <w:spacing w:after="34" w:line="262" w:lineRule="auto"/>
        <w:ind w:right="4"/>
        <w:rPr>
          <w:szCs w:val="28"/>
        </w:rPr>
      </w:pPr>
      <w:r w:rsidRPr="00DD2B53">
        <w:rPr>
          <w:szCs w:val="28"/>
        </w:rPr>
        <w:t>w zakresie czynności przewodniczącego,</w:t>
      </w:r>
    </w:p>
    <w:p w:rsidR="00970CCE" w:rsidRPr="005F1EEA" w:rsidRDefault="00C60ABB" w:rsidP="005F1EEA">
      <w:pPr>
        <w:pStyle w:val="Akapitzlist"/>
        <w:numPr>
          <w:ilvl w:val="0"/>
          <w:numId w:val="32"/>
        </w:numPr>
        <w:spacing w:after="34" w:line="262" w:lineRule="auto"/>
        <w:ind w:right="4"/>
        <w:rPr>
          <w:szCs w:val="28"/>
        </w:rPr>
      </w:pPr>
      <w:r>
        <w:t xml:space="preserve">w zakresie czynności przewodniczącego, z wyjątkiem zarządzenia o </w:t>
      </w:r>
      <w:r>
        <w:rPr>
          <w:noProof/>
        </w:rPr>
        <w:drawing>
          <wp:inline distT="0" distB="0" distL="0" distR="0">
            <wp:extent cx="12192" cy="6098"/>
            <wp:effectExtent l="0" t="0" r="0" b="0"/>
            <wp:docPr id="5145" name="Picture 5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" name="Picture 51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zwrocie pisma procesowego, w tym pozwu.</w:t>
      </w:r>
    </w:p>
    <w:p w:rsidR="00970CCE" w:rsidRDefault="00C60ABB">
      <w:pPr>
        <w:numPr>
          <w:ilvl w:val="0"/>
          <w:numId w:val="8"/>
        </w:numPr>
        <w:spacing w:after="424"/>
        <w:ind w:right="14" w:hanging="355"/>
      </w:pPr>
      <w:r>
        <w:t>w</w:t>
      </w:r>
      <w:r>
        <w:t xml:space="preserve"> zakresie czynności przewodniczącego, z wyjątkiem zarządzenia o zwrocie pozwu.</w:t>
      </w:r>
    </w:p>
    <w:p w:rsidR="00970CCE" w:rsidRDefault="00C60ABB">
      <w:pPr>
        <w:numPr>
          <w:ilvl w:val="0"/>
          <w:numId w:val="9"/>
        </w:numPr>
        <w:ind w:right="14" w:hanging="446"/>
      </w:pPr>
      <w:r>
        <w:t>Sąd zwraca nieopłacone pismo, bez wzywania o uzupełnienie braków:</w:t>
      </w:r>
    </w:p>
    <w:p w:rsidR="00970CCE" w:rsidRDefault="00C60ABB">
      <w:pPr>
        <w:numPr>
          <w:ilvl w:val="2"/>
          <w:numId w:val="11"/>
        </w:numPr>
        <w:ind w:right="14" w:hanging="355"/>
      </w:pPr>
      <w:r>
        <w:t>zawsze,</w:t>
      </w:r>
    </w:p>
    <w:p w:rsidR="00970CCE" w:rsidRDefault="00C60ABB">
      <w:pPr>
        <w:numPr>
          <w:ilvl w:val="2"/>
          <w:numId w:val="11"/>
        </w:numPr>
        <w:ind w:right="14" w:hanging="355"/>
      </w:pPr>
      <w:r>
        <w:t>zawsze, gdy pismo podlega opłacie w wysokości stałej,</w:t>
      </w:r>
    </w:p>
    <w:p w:rsidR="00970CCE" w:rsidRDefault="00C60ABB" w:rsidP="005F1EEA">
      <w:pPr>
        <w:pStyle w:val="Akapitzlist"/>
        <w:numPr>
          <w:ilvl w:val="0"/>
          <w:numId w:val="33"/>
        </w:numPr>
        <w:spacing w:after="452"/>
        <w:ind w:right="14"/>
      </w:pPr>
      <w:r>
        <w:t>zawsze, gdy pismo wniesione przez adwokata lub r</w:t>
      </w:r>
      <w:r>
        <w:t>adcę prawnego podlega opłacie w wysokości stałej lub stosunkowej.</w:t>
      </w:r>
    </w:p>
    <w:p w:rsidR="00970CCE" w:rsidRDefault="00C60ABB">
      <w:pPr>
        <w:numPr>
          <w:ilvl w:val="0"/>
          <w:numId w:val="9"/>
        </w:numPr>
        <w:ind w:right="14" w:hanging="446"/>
      </w:pPr>
      <w:r>
        <w:t>P</w:t>
      </w:r>
      <w:r>
        <w:t>osiedzenia sądowe odbywają się:</w:t>
      </w:r>
    </w:p>
    <w:p w:rsidR="00970CCE" w:rsidRDefault="00C60ABB">
      <w:pPr>
        <w:numPr>
          <w:ilvl w:val="2"/>
          <w:numId w:val="12"/>
        </w:numPr>
        <w:ind w:right="14" w:hanging="355"/>
      </w:pPr>
      <w:r>
        <w:t>tylko w budynku sądowym,</w:t>
      </w:r>
    </w:p>
    <w:p w:rsidR="00B033AF" w:rsidRDefault="00B033AF">
      <w:pPr>
        <w:numPr>
          <w:ilvl w:val="2"/>
          <w:numId w:val="12"/>
        </w:numPr>
        <w:ind w:right="14" w:hanging="355"/>
      </w:pPr>
      <w:r>
        <w:t>tylko w budynku sądu lub w drodze posiedzenia zdalnego,</w:t>
      </w:r>
    </w:p>
    <w:p w:rsidR="00970CCE" w:rsidRDefault="00C60ABB" w:rsidP="005F1EEA">
      <w:pPr>
        <w:numPr>
          <w:ilvl w:val="2"/>
          <w:numId w:val="12"/>
        </w:numPr>
        <w:spacing w:after="435"/>
        <w:ind w:right="14" w:hanging="355"/>
      </w:pPr>
      <w:r>
        <w:t>w budynku sądowym, poza budynkiem sądowym lub w drodze posiedzenia zdalne</w:t>
      </w:r>
      <w:r>
        <w:t>go.</w:t>
      </w:r>
    </w:p>
    <w:p w:rsidR="00970CCE" w:rsidRDefault="00C60ABB">
      <w:pPr>
        <w:numPr>
          <w:ilvl w:val="0"/>
          <w:numId w:val="9"/>
        </w:numPr>
        <w:ind w:right="14" w:hanging="446"/>
      </w:pPr>
      <w:r>
        <w:t>Na posiedzenie niejawne wstęp mają:</w:t>
      </w:r>
    </w:p>
    <w:p w:rsidR="005F1EEA" w:rsidRDefault="005F1EEA" w:rsidP="005F1EEA">
      <w:pPr>
        <w:spacing w:line="216" w:lineRule="auto"/>
        <w:ind w:left="1704" w:right="2414" w:hanging="403"/>
      </w:pPr>
      <w:r w:rsidRPr="00A85C4F">
        <w:pict>
          <v:shape id="_x0000_i1036" type="#_x0000_t75" style="width:.75pt;height:.75pt;visibility:visible;mso-wrap-style:square" o:bullet="t">
            <v:imagedata r:id="rId10" o:title=""/>
          </v:shape>
        </w:pict>
      </w:r>
      <w:r w:rsidR="00C60ABB">
        <w:t xml:space="preserve">a) wszyscy zainteresowani, </w:t>
      </w:r>
    </w:p>
    <w:p w:rsidR="00970CCE" w:rsidRDefault="00C60ABB" w:rsidP="00B033AF">
      <w:pPr>
        <w:pStyle w:val="Akapitzlist"/>
        <w:numPr>
          <w:ilvl w:val="0"/>
          <w:numId w:val="35"/>
        </w:numPr>
        <w:spacing w:line="216" w:lineRule="auto"/>
        <w:ind w:left="1560" w:right="979" w:hanging="284"/>
      </w:pPr>
      <w:r>
        <w:t>tylko strony postępowania i ich pełnomocnicy,</w:t>
      </w:r>
    </w:p>
    <w:p w:rsidR="00970CCE" w:rsidRDefault="00C60ABB">
      <w:pPr>
        <w:spacing w:after="713"/>
        <w:ind w:left="1339" w:right="14"/>
      </w:pPr>
      <w:r>
        <w:t>c</w:t>
      </w:r>
      <w:r>
        <w:t>) tylko osoby wezwane przez sąd.</w:t>
      </w:r>
    </w:p>
    <w:p w:rsidR="00970CCE" w:rsidRDefault="00C60ABB">
      <w:pPr>
        <w:numPr>
          <w:ilvl w:val="0"/>
          <w:numId w:val="9"/>
        </w:numPr>
        <w:spacing w:after="211"/>
        <w:ind w:right="14" w:hanging="446"/>
      </w:pPr>
      <w:r>
        <w:t>Oświadczenie o przyjęciu bądź odrzuceniu spadku można złożyć:</w:t>
      </w:r>
    </w:p>
    <w:p w:rsidR="00FD63B2" w:rsidRDefault="00C60ABB">
      <w:pPr>
        <w:numPr>
          <w:ilvl w:val="1"/>
          <w:numId w:val="9"/>
        </w:numPr>
        <w:spacing w:after="40"/>
        <w:ind w:right="422" w:hanging="317"/>
      </w:pPr>
      <w:r>
        <w:t>w ciągu sześciu miesięcy od dnia, w którym spa</w:t>
      </w:r>
      <w:r w:rsidR="00FD63B2">
        <w:t>dkobierca dowiedział się o tytul</w:t>
      </w:r>
      <w:r>
        <w:t xml:space="preserve">e swego powołania, </w:t>
      </w:r>
    </w:p>
    <w:p w:rsidR="00970CCE" w:rsidRDefault="00C60ABB">
      <w:pPr>
        <w:numPr>
          <w:ilvl w:val="1"/>
          <w:numId w:val="9"/>
        </w:numPr>
        <w:spacing w:after="40"/>
        <w:ind w:right="422" w:hanging="317"/>
      </w:pPr>
      <w:r>
        <w:t>w ciągu sześciu miesięcy od dnia otwarcia spadku,</w:t>
      </w:r>
    </w:p>
    <w:p w:rsidR="00970CCE" w:rsidRDefault="00C60ABB">
      <w:pPr>
        <w:spacing w:after="417"/>
        <w:ind w:left="676" w:right="14"/>
      </w:pPr>
      <w:r>
        <w:t>c) w ciągu sześciu miesięcy od dnia zawiadomienia o terminie rozprawy spadkowej.</w:t>
      </w:r>
    </w:p>
    <w:p w:rsidR="00970CCE" w:rsidRDefault="00C60ABB">
      <w:pPr>
        <w:numPr>
          <w:ilvl w:val="0"/>
          <w:numId w:val="9"/>
        </w:numPr>
        <w:spacing w:after="51"/>
        <w:ind w:right="14" w:hanging="446"/>
      </w:pPr>
      <w:r>
        <w:t>Pozew może być cofnięty bez zezwolenia pozwanego:</w:t>
      </w:r>
    </w:p>
    <w:p w:rsidR="00970CCE" w:rsidRDefault="00C60ABB">
      <w:pPr>
        <w:numPr>
          <w:ilvl w:val="1"/>
          <w:numId w:val="9"/>
        </w:numPr>
        <w:ind w:right="422" w:hanging="317"/>
      </w:pPr>
      <w:r>
        <w:t>aż do rozpoczęcia rozprawy,</w:t>
      </w:r>
    </w:p>
    <w:p w:rsidR="00B033AF" w:rsidRDefault="00B033AF">
      <w:pPr>
        <w:numPr>
          <w:ilvl w:val="1"/>
          <w:numId w:val="9"/>
        </w:numPr>
        <w:ind w:right="422" w:hanging="317"/>
      </w:pPr>
      <w:r>
        <w:t>aż do zamknięcia rozprawy,</w:t>
      </w:r>
    </w:p>
    <w:p w:rsidR="00970CCE" w:rsidRDefault="00C60ABB">
      <w:pPr>
        <w:numPr>
          <w:ilvl w:val="1"/>
          <w:numId w:val="9"/>
        </w:numPr>
        <w:spacing w:after="381"/>
        <w:ind w:right="422" w:hanging="317"/>
      </w:pPr>
      <w:r>
        <w:t>aż do wydania wyroku.</w:t>
      </w:r>
    </w:p>
    <w:p w:rsidR="00970CCE" w:rsidRDefault="00C60ABB">
      <w:pPr>
        <w:numPr>
          <w:ilvl w:val="0"/>
          <w:numId w:val="9"/>
        </w:numPr>
        <w:ind w:right="14" w:hanging="446"/>
      </w:pPr>
      <w:r>
        <w:t>Które z poniższych orzeczeń jest niezaskarżalne:</w:t>
      </w:r>
    </w:p>
    <w:p w:rsidR="00970CCE" w:rsidRDefault="00C60ABB" w:rsidP="00FD63B2">
      <w:pPr>
        <w:pStyle w:val="Akapitzlist"/>
        <w:numPr>
          <w:ilvl w:val="1"/>
          <w:numId w:val="10"/>
        </w:numPr>
        <w:spacing w:after="34"/>
        <w:ind w:right="14"/>
      </w:pPr>
      <w:r>
        <w:t>zwrot pozwu,</w:t>
      </w:r>
    </w:p>
    <w:p w:rsidR="00970CCE" w:rsidRDefault="00C60ABB">
      <w:pPr>
        <w:numPr>
          <w:ilvl w:val="1"/>
          <w:numId w:val="10"/>
        </w:numPr>
        <w:ind w:right="14" w:hanging="307"/>
      </w:pPr>
      <w:r>
        <w:t>z</w:t>
      </w:r>
      <w:r>
        <w:t>awieszenie postępowania,</w:t>
      </w:r>
    </w:p>
    <w:p w:rsidR="00970CCE" w:rsidRDefault="00C60ABB">
      <w:pPr>
        <w:numPr>
          <w:ilvl w:val="1"/>
          <w:numId w:val="10"/>
        </w:numPr>
        <w:spacing w:after="415"/>
        <w:ind w:right="14" w:hanging="307"/>
      </w:pPr>
      <w:r>
        <w:t>oddalenie wniosku o zawieszenie postępowania.</w:t>
      </w:r>
    </w:p>
    <w:p w:rsidR="00970CCE" w:rsidRDefault="00C60ABB">
      <w:pPr>
        <w:numPr>
          <w:ilvl w:val="0"/>
          <w:numId w:val="9"/>
        </w:numPr>
        <w:ind w:right="14" w:hanging="446"/>
      </w:pPr>
      <w:r>
        <w:t>Jeżeli koniec terminu do wykonania czynności przypada na dzień uznany ustawowo za wolny od p</w:t>
      </w:r>
      <w:r w:rsidR="00FD63B2">
        <w:t>racy lub sobotę, termin upływa:</w:t>
      </w:r>
    </w:p>
    <w:p w:rsidR="00970CCE" w:rsidRDefault="00C60ABB">
      <w:pPr>
        <w:numPr>
          <w:ilvl w:val="1"/>
          <w:numId w:val="9"/>
        </w:numPr>
        <w:ind w:right="422" w:hanging="317"/>
      </w:pPr>
      <w:r>
        <w:t>dzień wcześniej,</w:t>
      </w:r>
    </w:p>
    <w:p w:rsidR="00B033AF" w:rsidRDefault="00B033AF">
      <w:pPr>
        <w:numPr>
          <w:ilvl w:val="1"/>
          <w:numId w:val="9"/>
        </w:numPr>
        <w:ind w:right="422" w:hanging="317"/>
      </w:pPr>
      <w:r>
        <w:t>w tym dniu,</w:t>
      </w:r>
    </w:p>
    <w:p w:rsidR="00970CCE" w:rsidRDefault="00C60ABB" w:rsidP="00FD63B2">
      <w:pPr>
        <w:numPr>
          <w:ilvl w:val="1"/>
          <w:numId w:val="9"/>
        </w:numPr>
        <w:spacing w:after="558"/>
        <w:ind w:right="422" w:hanging="317"/>
      </w:pPr>
      <w:r>
        <w:t>następnego dnia, który nie jest dniem wolnym od pracy lub sobotą.</w:t>
      </w:r>
    </w:p>
    <w:p w:rsidR="00970CCE" w:rsidRDefault="00C60ABB">
      <w:pPr>
        <w:numPr>
          <w:ilvl w:val="0"/>
          <w:numId w:val="9"/>
        </w:numPr>
        <w:spacing w:after="156"/>
        <w:ind w:right="14" w:hanging="446"/>
      </w:pPr>
      <w:r>
        <w:t>Zdolność prawna przysługuje każdemu cz</w:t>
      </w:r>
      <w:r>
        <w:t>łowiekowi:</w:t>
      </w:r>
    </w:p>
    <w:p w:rsidR="00840003" w:rsidRDefault="00C60ABB">
      <w:pPr>
        <w:numPr>
          <w:ilvl w:val="1"/>
          <w:numId w:val="9"/>
        </w:numPr>
        <w:ind w:right="422" w:hanging="317"/>
      </w:pPr>
      <w:r>
        <w:t xml:space="preserve">od chwili poczęcia, </w:t>
      </w:r>
    </w:p>
    <w:p w:rsidR="00970CCE" w:rsidRDefault="00C60ABB">
      <w:pPr>
        <w:numPr>
          <w:ilvl w:val="1"/>
          <w:numId w:val="9"/>
        </w:numPr>
        <w:ind w:right="422" w:hanging="317"/>
      </w:pPr>
      <w:r>
        <w:t>od chwili urodzenia,</w:t>
      </w:r>
    </w:p>
    <w:p w:rsidR="00970CCE" w:rsidRDefault="00C60ABB">
      <w:pPr>
        <w:spacing w:after="696"/>
        <w:ind w:left="744" w:right="14"/>
      </w:pPr>
      <w:r>
        <w:t>c) od ukończenia 18. roku życia.</w:t>
      </w:r>
    </w:p>
    <w:p w:rsidR="00970CCE" w:rsidRDefault="00C60ABB">
      <w:pPr>
        <w:spacing w:after="175"/>
        <w:ind w:left="470" w:right="130"/>
      </w:pPr>
      <w:r>
        <w:lastRenderedPageBreak/>
        <w:t>26, Jeżeli roszczenie stwierdzone prawomocnym orzeczeniem sądu obejmuje świadczenia okresowe, roszczenie o świadczenia okresowe należne w przyszłości ulega przedawnieniu:</w:t>
      </w:r>
    </w:p>
    <w:p w:rsidR="00970CCE" w:rsidRDefault="00840003" w:rsidP="00840003">
      <w:pPr>
        <w:pStyle w:val="Akapitzlist"/>
        <w:numPr>
          <w:ilvl w:val="0"/>
          <w:numId w:val="36"/>
        </w:numPr>
        <w:ind w:right="5568"/>
      </w:pPr>
      <w:r>
        <w:t>rocznemu,</w:t>
      </w:r>
    </w:p>
    <w:p w:rsidR="00840003" w:rsidRDefault="00840003" w:rsidP="00840003">
      <w:pPr>
        <w:pStyle w:val="Akapitzlist"/>
        <w:numPr>
          <w:ilvl w:val="0"/>
          <w:numId w:val="36"/>
        </w:numPr>
        <w:ind w:right="5568"/>
      </w:pPr>
      <w:r>
        <w:t>trzyletniemu,</w:t>
      </w:r>
    </w:p>
    <w:p w:rsidR="00840003" w:rsidRDefault="00840003" w:rsidP="00840003">
      <w:pPr>
        <w:pStyle w:val="Akapitzlist"/>
        <w:numPr>
          <w:ilvl w:val="0"/>
          <w:numId w:val="36"/>
        </w:numPr>
        <w:ind w:right="5568"/>
      </w:pPr>
      <w:r>
        <w:t>dziesięcioletniemu.</w:t>
      </w:r>
    </w:p>
    <w:p w:rsidR="00840003" w:rsidRDefault="00840003" w:rsidP="00840003">
      <w:pPr>
        <w:pStyle w:val="Akapitzlist"/>
        <w:ind w:left="1036" w:right="5568"/>
      </w:pPr>
    </w:p>
    <w:p w:rsidR="00970CCE" w:rsidRDefault="00C60ABB">
      <w:pPr>
        <w:spacing w:after="118"/>
        <w:ind w:left="528" w:right="14"/>
      </w:pPr>
      <w:r>
        <w:t>2</w:t>
      </w:r>
      <w:r>
        <w:t>7. Uprawnienie do uchylenia się od skutków prawnych oświadczenia woli, które zostało złożone innej osobie pod wpływem błędu, wygasa z upływem:</w:t>
      </w:r>
    </w:p>
    <w:p w:rsidR="00970CCE" w:rsidRPr="00C60ABB" w:rsidRDefault="00C60ABB" w:rsidP="00C60ABB">
      <w:pPr>
        <w:pStyle w:val="Akapitzlist"/>
        <w:numPr>
          <w:ilvl w:val="0"/>
          <w:numId w:val="47"/>
        </w:numPr>
        <w:spacing w:after="29"/>
        <w:ind w:right="14" w:hanging="11"/>
        <w:rPr>
          <w:szCs w:val="28"/>
        </w:rPr>
      </w:pPr>
      <w:r w:rsidRPr="00C60ABB">
        <w:rPr>
          <w:szCs w:val="28"/>
        </w:rPr>
        <w:t>roku, od złożenia oświadczenia woli,</w:t>
      </w:r>
    </w:p>
    <w:p w:rsidR="00970CCE" w:rsidRPr="00840003" w:rsidRDefault="00C60ABB">
      <w:pPr>
        <w:numPr>
          <w:ilvl w:val="0"/>
          <w:numId w:val="13"/>
        </w:numPr>
        <w:ind w:right="14" w:hanging="322"/>
        <w:rPr>
          <w:szCs w:val="28"/>
        </w:rPr>
      </w:pPr>
      <w:r w:rsidRPr="00840003">
        <w:rPr>
          <w:szCs w:val="28"/>
        </w:rPr>
        <w:t>r</w:t>
      </w:r>
      <w:r w:rsidRPr="00840003">
        <w:rPr>
          <w:szCs w:val="28"/>
        </w:rPr>
        <w:t>oku, od wykrycia błędu,</w:t>
      </w:r>
    </w:p>
    <w:p w:rsidR="00970CCE" w:rsidRPr="00840003" w:rsidRDefault="00C60ABB">
      <w:pPr>
        <w:numPr>
          <w:ilvl w:val="0"/>
          <w:numId w:val="13"/>
        </w:numPr>
        <w:spacing w:after="542"/>
        <w:ind w:right="14" w:hanging="322"/>
        <w:rPr>
          <w:szCs w:val="28"/>
        </w:rPr>
      </w:pPr>
      <w:r w:rsidRPr="00840003">
        <w:rPr>
          <w:szCs w:val="28"/>
        </w:rPr>
        <w:t>dwóch lat, od wykrycia błędu.</w:t>
      </w:r>
    </w:p>
    <w:p w:rsidR="00840003" w:rsidRDefault="00C60ABB" w:rsidP="00840003">
      <w:pPr>
        <w:spacing w:after="108"/>
        <w:ind w:left="509" w:right="14"/>
      </w:pPr>
      <w:r>
        <w:t>28. Zobowiązanie jest solidarne jeśli wynika to z:</w:t>
      </w:r>
    </w:p>
    <w:p w:rsidR="00970CCE" w:rsidRDefault="00C60ABB" w:rsidP="00C60ABB">
      <w:pPr>
        <w:pStyle w:val="Akapitzlist"/>
        <w:numPr>
          <w:ilvl w:val="0"/>
          <w:numId w:val="40"/>
        </w:numPr>
        <w:spacing w:after="108"/>
        <w:ind w:left="993" w:right="14"/>
      </w:pPr>
      <w:r>
        <w:t>ustawy lub czynności prawnej,</w:t>
      </w:r>
    </w:p>
    <w:p w:rsidR="00970CCE" w:rsidRDefault="00C60ABB">
      <w:pPr>
        <w:numPr>
          <w:ilvl w:val="0"/>
          <w:numId w:val="14"/>
        </w:numPr>
        <w:ind w:right="14" w:hanging="322"/>
      </w:pPr>
      <w:r>
        <w:t>u</w:t>
      </w:r>
      <w:r>
        <w:t>stawy lub orzeczenia sądu,</w:t>
      </w:r>
    </w:p>
    <w:p w:rsidR="00970CCE" w:rsidRDefault="00C60ABB">
      <w:pPr>
        <w:numPr>
          <w:ilvl w:val="0"/>
          <w:numId w:val="14"/>
        </w:numPr>
        <w:spacing w:after="541"/>
        <w:ind w:right="14" w:hanging="322"/>
      </w:pPr>
      <w:r>
        <w:t>czynności prawnej lub orzeczenia sądu.</w:t>
      </w:r>
    </w:p>
    <w:p w:rsidR="00970CCE" w:rsidRDefault="00840003">
      <w:pPr>
        <w:spacing w:after="185"/>
        <w:ind w:left="494" w:right="14"/>
      </w:pPr>
      <w:r>
        <w:t>29.</w:t>
      </w:r>
      <w:r w:rsidR="00C60ABB">
        <w:t xml:space="preserve"> Złożenie wniosku o zawezwanie do próby ugodowej:</w:t>
      </w:r>
    </w:p>
    <w:p w:rsidR="00970CCE" w:rsidRDefault="00C60ABB">
      <w:pPr>
        <w:numPr>
          <w:ilvl w:val="0"/>
          <w:numId w:val="15"/>
        </w:numPr>
        <w:spacing w:after="34" w:line="262" w:lineRule="auto"/>
        <w:ind w:right="700" w:hanging="427"/>
      </w:pPr>
      <w:r>
        <w:rPr>
          <w:sz w:val="26"/>
        </w:rPr>
        <w:t>nie ma wpływu na bieg przedawnienia objętego nim roszczenia,</w:t>
      </w:r>
    </w:p>
    <w:p w:rsidR="00840003" w:rsidRDefault="00840003">
      <w:pPr>
        <w:numPr>
          <w:ilvl w:val="0"/>
          <w:numId w:val="15"/>
        </w:numPr>
        <w:spacing w:after="29"/>
        <w:ind w:right="700" w:hanging="427"/>
      </w:pPr>
      <w:r>
        <w:t>z</w:t>
      </w:r>
      <w:r w:rsidR="00C60ABB">
        <w:t xml:space="preserve">awiesza bieg przedawnienia objętego nim roszczenia, </w:t>
      </w:r>
    </w:p>
    <w:p w:rsidR="00970CCE" w:rsidRDefault="00840003">
      <w:pPr>
        <w:numPr>
          <w:ilvl w:val="0"/>
          <w:numId w:val="15"/>
        </w:numPr>
        <w:spacing w:after="29"/>
        <w:ind w:right="700" w:hanging="427"/>
      </w:pPr>
      <w:r>
        <w:t>p</w:t>
      </w:r>
      <w:r w:rsidR="00C60ABB">
        <w:t>rzerywa bieg przedawnienia objętego nim roszczenia.</w:t>
      </w:r>
    </w:p>
    <w:p w:rsidR="00840003" w:rsidRDefault="00840003" w:rsidP="00840003">
      <w:pPr>
        <w:spacing w:after="29"/>
        <w:ind w:left="1104" w:right="700"/>
      </w:pPr>
    </w:p>
    <w:p w:rsidR="00970CCE" w:rsidRDefault="00C60ABB">
      <w:pPr>
        <w:numPr>
          <w:ilvl w:val="0"/>
          <w:numId w:val="16"/>
        </w:numPr>
        <w:spacing w:after="168"/>
        <w:ind w:right="14" w:hanging="442"/>
      </w:pPr>
      <w:r>
        <w:t>Która z poniższych spraw jest sprawą gospodarczą w rozumieniu Kodeksu postępowania cywilneg</w:t>
      </w:r>
      <w:r>
        <w:t>o:</w:t>
      </w:r>
    </w:p>
    <w:p w:rsidR="00970CCE" w:rsidRDefault="00C60ABB" w:rsidP="00C60ABB">
      <w:pPr>
        <w:pStyle w:val="Akapitzlist"/>
        <w:numPr>
          <w:ilvl w:val="0"/>
          <w:numId w:val="41"/>
        </w:numPr>
        <w:ind w:left="993" w:right="14"/>
      </w:pPr>
      <w:r>
        <w:t>podział majątku wspólnego wspólników spółki cywilnej po jej ustaniu,</w:t>
      </w:r>
    </w:p>
    <w:p w:rsidR="00970CCE" w:rsidRDefault="00C60ABB">
      <w:pPr>
        <w:numPr>
          <w:ilvl w:val="1"/>
          <w:numId w:val="16"/>
        </w:numPr>
        <w:ind w:right="14" w:hanging="317"/>
      </w:pPr>
      <w:r>
        <w:t>z</w:t>
      </w:r>
      <w:r>
        <w:t xml:space="preserve"> umów leasingu,</w:t>
      </w:r>
    </w:p>
    <w:p w:rsidR="00970CCE" w:rsidRDefault="00C60ABB">
      <w:pPr>
        <w:numPr>
          <w:ilvl w:val="1"/>
          <w:numId w:val="16"/>
        </w:numPr>
        <w:spacing w:after="737"/>
        <w:ind w:right="14" w:hanging="317"/>
      </w:pPr>
      <w:r>
        <w:t>o stwierdzenie nabycia spadku po osobie, będącej w chwili śmierci przedsiębiorcą.</w:t>
      </w:r>
    </w:p>
    <w:p w:rsidR="00970CCE" w:rsidRDefault="00C60ABB">
      <w:pPr>
        <w:numPr>
          <w:ilvl w:val="0"/>
          <w:numId w:val="16"/>
        </w:numPr>
        <w:spacing w:after="183"/>
        <w:ind w:right="14" w:hanging="442"/>
      </w:pPr>
      <w:r>
        <w:t>Na które z poniższych postanowień Kodeks postępowania cywilnego przewiduje zażaleni</w:t>
      </w:r>
      <w:r>
        <w:t>e do sądu drugiej instancji:</w:t>
      </w:r>
    </w:p>
    <w:p w:rsidR="00970CCE" w:rsidRDefault="00C60ABB">
      <w:pPr>
        <w:numPr>
          <w:ilvl w:val="1"/>
          <w:numId w:val="17"/>
        </w:numPr>
        <w:ind w:right="833" w:hanging="307"/>
      </w:pPr>
      <w:r>
        <w:t>w przedmiocie rygoru natychmiastowej wykonalności,</w:t>
      </w:r>
    </w:p>
    <w:p w:rsidR="00385D92" w:rsidRDefault="00385D92">
      <w:pPr>
        <w:numPr>
          <w:ilvl w:val="1"/>
          <w:numId w:val="17"/>
        </w:numPr>
        <w:ind w:right="833" w:hanging="307"/>
      </w:pPr>
      <w:r>
        <w:t>w przedmiocie skazania pełnomocnika strony na grzywnę,</w:t>
      </w:r>
    </w:p>
    <w:p w:rsidR="00970CCE" w:rsidRDefault="00C60ABB" w:rsidP="00385D92">
      <w:pPr>
        <w:numPr>
          <w:ilvl w:val="1"/>
          <w:numId w:val="17"/>
        </w:numPr>
        <w:spacing w:after="747"/>
        <w:ind w:left="981" w:right="833" w:hanging="306"/>
      </w:pPr>
      <w:r>
        <w:t>w przedmiocie zabezpieczenia roszczenia.</w:t>
      </w:r>
    </w:p>
    <w:p w:rsidR="00970CCE" w:rsidRDefault="00C60ABB">
      <w:pPr>
        <w:numPr>
          <w:ilvl w:val="0"/>
          <w:numId w:val="16"/>
        </w:numPr>
        <w:spacing w:after="144"/>
        <w:ind w:right="14" w:hanging="442"/>
      </w:pPr>
      <w:r>
        <w:t>Zażalenie na zwrot pozwu:</w:t>
      </w:r>
    </w:p>
    <w:p w:rsidR="00385D92" w:rsidRDefault="00385D92" w:rsidP="00385D92">
      <w:pPr>
        <w:pStyle w:val="Akapitzlist"/>
        <w:numPr>
          <w:ilvl w:val="0"/>
          <w:numId w:val="42"/>
        </w:numPr>
        <w:spacing w:line="352" w:lineRule="auto"/>
        <w:ind w:right="2155"/>
      </w:pPr>
      <w:r>
        <w:t>prz</w:t>
      </w:r>
      <w:r w:rsidR="00C60ABB">
        <w:t xml:space="preserve">ysługuje do sądu drugiej instancji, </w:t>
      </w:r>
    </w:p>
    <w:p w:rsidR="00970CCE" w:rsidRDefault="00C60ABB" w:rsidP="00385D92">
      <w:pPr>
        <w:pStyle w:val="Akapitzlist"/>
        <w:numPr>
          <w:ilvl w:val="0"/>
          <w:numId w:val="42"/>
        </w:numPr>
        <w:spacing w:line="352" w:lineRule="auto"/>
        <w:ind w:right="1688"/>
      </w:pPr>
      <w:r>
        <w:t>przysługuje do innego składu sądu pierwszej instancji,</w:t>
      </w:r>
    </w:p>
    <w:p w:rsidR="00970CCE" w:rsidRDefault="00C60ABB">
      <w:pPr>
        <w:spacing w:after="632"/>
        <w:ind w:left="676" w:right="14"/>
      </w:pPr>
      <w:r>
        <w:t>c</w:t>
      </w:r>
      <w:r>
        <w:t>) nie przysługuje.</w:t>
      </w:r>
    </w:p>
    <w:p w:rsidR="00970CCE" w:rsidRDefault="00C60ABB">
      <w:pPr>
        <w:numPr>
          <w:ilvl w:val="0"/>
          <w:numId w:val="16"/>
        </w:numPr>
        <w:spacing w:after="166"/>
        <w:ind w:right="14" w:hanging="442"/>
      </w:pPr>
      <w:r>
        <w:t>Tytułem egzekucyjnym nie jest:</w:t>
      </w:r>
    </w:p>
    <w:p w:rsidR="00970CCE" w:rsidRDefault="00C60ABB" w:rsidP="00C60ABB">
      <w:pPr>
        <w:pStyle w:val="Akapitzlist"/>
        <w:numPr>
          <w:ilvl w:val="0"/>
          <w:numId w:val="43"/>
        </w:numPr>
        <w:spacing w:after="212"/>
        <w:ind w:left="993" w:right="14"/>
      </w:pPr>
      <w:r>
        <w:t>pisemne oświadczenie dłużnika o uznaniu długu,</w:t>
      </w:r>
    </w:p>
    <w:p w:rsidR="00970CCE" w:rsidRDefault="00C60ABB">
      <w:pPr>
        <w:numPr>
          <w:ilvl w:val="1"/>
          <w:numId w:val="16"/>
        </w:numPr>
        <w:spacing w:after="177"/>
        <w:ind w:right="14" w:hanging="317"/>
      </w:pPr>
      <w:r>
        <w:t>p</w:t>
      </w:r>
      <w:r>
        <w:t>rawomocne orzeczenie referendarza sądowego,</w:t>
      </w:r>
    </w:p>
    <w:p w:rsidR="00970CCE" w:rsidRDefault="00C60ABB">
      <w:pPr>
        <w:numPr>
          <w:ilvl w:val="1"/>
          <w:numId w:val="16"/>
        </w:numPr>
        <w:spacing w:after="744"/>
        <w:ind w:right="14" w:hanging="317"/>
      </w:pPr>
      <w:r>
        <w:t>nieprawomocny wyrok</w:t>
      </w:r>
      <w:r>
        <w:t xml:space="preserve"> sądu, któremu nadano rygor natychmiastowej wykonalności.</w:t>
      </w:r>
    </w:p>
    <w:p w:rsidR="00970CCE" w:rsidRDefault="00C60ABB">
      <w:pPr>
        <w:numPr>
          <w:ilvl w:val="0"/>
          <w:numId w:val="16"/>
        </w:numPr>
        <w:ind w:right="14" w:hanging="442"/>
      </w:pPr>
      <w:r>
        <w:t>Zgodnie z kodeksem postępowania cywilnego, jeżeli stronie będącej przedsiębiorcą wpisanym do Centralnej Ewidencji i Informacji o Działalności Gospodarczej nie można doręczyć pierwszego pisma w spraw</w:t>
      </w:r>
      <w:r>
        <w:t>ie ze względu na nieujawnienie w</w:t>
      </w:r>
      <w:r w:rsidR="00385D92">
        <w:t xml:space="preserve"> tej ewidencji zmiany adresu do </w:t>
      </w:r>
      <w:r>
        <w:t>doręczeń, pismo to:</w:t>
      </w:r>
    </w:p>
    <w:p w:rsidR="00385D92" w:rsidRDefault="00C60ABB" w:rsidP="00385D92">
      <w:pPr>
        <w:pStyle w:val="Akapitzlist"/>
        <w:numPr>
          <w:ilvl w:val="0"/>
          <w:numId w:val="44"/>
        </w:numPr>
        <w:spacing w:line="408" w:lineRule="auto"/>
        <w:ind w:right="1997"/>
      </w:pPr>
      <w:r>
        <w:t>wywiesza się w budy</w:t>
      </w:r>
      <w:r w:rsidR="00385D92">
        <w:t xml:space="preserve">nku sądu, </w:t>
      </w:r>
    </w:p>
    <w:p w:rsidR="00385D92" w:rsidRDefault="00385D92" w:rsidP="00385D92">
      <w:pPr>
        <w:pStyle w:val="Akapitzlist"/>
        <w:numPr>
          <w:ilvl w:val="0"/>
          <w:numId w:val="44"/>
        </w:numPr>
        <w:spacing w:line="408" w:lineRule="auto"/>
        <w:ind w:right="1404"/>
      </w:pPr>
      <w:r>
        <w:t>doręcza się na adres, pod którym strona zamieszkuje,</w:t>
      </w:r>
    </w:p>
    <w:p w:rsidR="00970CCE" w:rsidRDefault="00C60ABB">
      <w:pPr>
        <w:spacing w:after="749"/>
        <w:ind w:left="917" w:right="14"/>
      </w:pPr>
      <w:r>
        <w:t>c</w:t>
      </w:r>
      <w:r>
        <w:t>) zwraca się stronie, która wniosła pismo, zobowiązując ją do doręczenia tego pisma za</w:t>
      </w:r>
      <w:r>
        <w:t xml:space="preserve"> pośrednictwem komornika.</w:t>
      </w:r>
    </w:p>
    <w:p w:rsidR="00970CCE" w:rsidRDefault="00C60ABB">
      <w:pPr>
        <w:numPr>
          <w:ilvl w:val="0"/>
          <w:numId w:val="16"/>
        </w:numPr>
        <w:spacing w:after="124"/>
        <w:ind w:right="14" w:hanging="442"/>
      </w:pPr>
      <w:r>
        <w:t>Zgodnie z kodeksem postępowania cywilnego pozew cofnięty:</w:t>
      </w:r>
    </w:p>
    <w:p w:rsidR="00970CCE" w:rsidRDefault="00C60ABB" w:rsidP="00C60ABB">
      <w:pPr>
        <w:pStyle w:val="Akapitzlist"/>
        <w:numPr>
          <w:ilvl w:val="0"/>
          <w:numId w:val="45"/>
        </w:numPr>
        <w:spacing w:after="205"/>
        <w:ind w:left="1134" w:right="14" w:hanging="246"/>
      </w:pPr>
      <w:r>
        <w:t>nie wywołuje żadnych skutków, jakie ustawa wiąże z wytoczeniem powództwa,</w:t>
      </w:r>
    </w:p>
    <w:p w:rsidR="00970CCE" w:rsidRDefault="00C60ABB">
      <w:pPr>
        <w:numPr>
          <w:ilvl w:val="1"/>
          <w:numId w:val="16"/>
        </w:numPr>
        <w:spacing w:after="193"/>
        <w:ind w:right="14" w:hanging="317"/>
      </w:pPr>
      <w:r>
        <w:t>w</w:t>
      </w:r>
      <w:r>
        <w:t>ywołuje taki skutek, że strona nie może ponownie wnieść pozwu przeciwko temu samemu pozwanemu o to samo roszczenie,</w:t>
      </w:r>
    </w:p>
    <w:p w:rsidR="00970CCE" w:rsidRDefault="00C60ABB">
      <w:pPr>
        <w:numPr>
          <w:ilvl w:val="1"/>
          <w:numId w:val="16"/>
        </w:numPr>
        <w:spacing w:after="728"/>
        <w:ind w:right="14" w:hanging="317"/>
      </w:pPr>
      <w:r>
        <w:t>powoduje przerwanie biegu terminu przedawnienia.</w:t>
      </w:r>
    </w:p>
    <w:p w:rsidR="00970CCE" w:rsidRDefault="00C60ABB">
      <w:pPr>
        <w:numPr>
          <w:ilvl w:val="0"/>
          <w:numId w:val="16"/>
        </w:numPr>
        <w:spacing w:after="194"/>
        <w:ind w:right="14" w:hanging="442"/>
      </w:pPr>
      <w:r>
        <w:t>Zgodnie z kodeksem postępowania cywilnego zdolności procesowej nie posiada:</w:t>
      </w:r>
    </w:p>
    <w:p w:rsidR="00970CCE" w:rsidRDefault="00C60ABB" w:rsidP="00385D92">
      <w:pPr>
        <w:pStyle w:val="Akapitzlist"/>
        <w:numPr>
          <w:ilvl w:val="0"/>
          <w:numId w:val="46"/>
        </w:numPr>
        <w:spacing w:line="398" w:lineRule="auto"/>
        <w:ind w:right="1128"/>
      </w:pPr>
      <w:r>
        <w:t>osoba fizyc</w:t>
      </w:r>
      <w:r>
        <w:t>zna nieprowadząca działalnoś</w:t>
      </w:r>
      <w:r w:rsidR="00385D92">
        <w:t xml:space="preserve">ci gospodarczej, </w:t>
      </w:r>
    </w:p>
    <w:p w:rsidR="00385D92" w:rsidRDefault="00385D92" w:rsidP="00385D92">
      <w:pPr>
        <w:pStyle w:val="Akapitzlist"/>
        <w:numPr>
          <w:ilvl w:val="0"/>
          <w:numId w:val="46"/>
        </w:numPr>
        <w:spacing w:line="398" w:lineRule="auto"/>
        <w:ind w:right="1128"/>
      </w:pPr>
      <w:r>
        <w:t>spółka cywilna</w:t>
      </w:r>
    </w:p>
    <w:p w:rsidR="00970CCE" w:rsidRDefault="00C60ABB">
      <w:pPr>
        <w:ind w:left="830" w:right="14"/>
      </w:pPr>
      <w:r>
        <w:t>c</w:t>
      </w:r>
      <w:r>
        <w:t>) spółka jawna.</w:t>
      </w:r>
    </w:p>
    <w:sectPr w:rsidR="00970CCE">
      <w:footerReference w:type="even" r:id="rId11"/>
      <w:footerReference w:type="default" r:id="rId12"/>
      <w:footerReference w:type="first" r:id="rId13"/>
      <w:pgSz w:w="11904" w:h="16829"/>
      <w:pgMar w:top="1343" w:right="1546" w:bottom="1115" w:left="1157" w:header="708" w:footer="9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60ABB">
      <w:pPr>
        <w:spacing w:after="0" w:line="240" w:lineRule="auto"/>
      </w:pPr>
      <w:r>
        <w:separator/>
      </w:r>
    </w:p>
  </w:endnote>
  <w:endnote w:type="continuationSeparator" w:id="0">
    <w:p w:rsidR="00000000" w:rsidRDefault="00C60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CE" w:rsidRDefault="00C60ABB">
    <w:pPr>
      <w:spacing w:after="0" w:line="259" w:lineRule="auto"/>
      <w:ind w:right="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CE" w:rsidRDefault="00C60ABB">
    <w:pPr>
      <w:spacing w:after="0" w:line="259" w:lineRule="auto"/>
      <w:ind w:right="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60ABB">
      <w:rPr>
        <w:rFonts w:ascii="Times New Roman" w:eastAsia="Times New Roman" w:hAnsi="Times New Roman" w:cs="Times New Roman"/>
        <w:noProof/>
        <w:sz w:val="34"/>
      </w:rPr>
      <w:t>8</w:t>
    </w:r>
    <w:r>
      <w:rPr>
        <w:rFonts w:ascii="Times New Roman" w:eastAsia="Times New Roman" w:hAnsi="Times New Roman" w:cs="Times New Roman"/>
        <w:sz w:val="3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CE" w:rsidRDefault="00C60ABB">
    <w:pPr>
      <w:spacing w:after="0" w:line="259" w:lineRule="auto"/>
      <w:ind w:right="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60ABB">
      <w:pPr>
        <w:spacing w:after="0" w:line="240" w:lineRule="auto"/>
      </w:pPr>
      <w:r>
        <w:separator/>
      </w:r>
    </w:p>
  </w:footnote>
  <w:footnote w:type="continuationSeparator" w:id="0">
    <w:p w:rsidR="00000000" w:rsidRDefault="00C60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468" o:spid="_x0000_i1027" type="#_x0000_t75" style="width:1.5pt;height:1.5pt;visibility:visible;mso-wrap-style:square" o:bullet="t">
        <v:imagedata r:id="rId1" o:title=""/>
      </v:shape>
    </w:pict>
  </w:numPicBullet>
  <w:abstractNum w:abstractNumId="0" w15:restartNumberingAfterBreak="0">
    <w:nsid w:val="01B63F9C"/>
    <w:multiLevelType w:val="hybridMultilevel"/>
    <w:tmpl w:val="F4CCB708"/>
    <w:lvl w:ilvl="0" w:tplc="549A2244">
      <w:start w:val="1"/>
      <w:numFmt w:val="lowerLetter"/>
      <w:lvlText w:val="%1)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47CFCBC">
      <w:start w:val="1"/>
      <w:numFmt w:val="lowerLetter"/>
      <w:lvlText w:val="%2"/>
      <w:lvlJc w:val="left"/>
      <w:pPr>
        <w:ind w:left="1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2407562">
      <w:start w:val="1"/>
      <w:numFmt w:val="lowerRoman"/>
      <w:lvlText w:val="%3"/>
      <w:lvlJc w:val="left"/>
      <w:pPr>
        <w:ind w:left="2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AE40A4">
      <w:start w:val="1"/>
      <w:numFmt w:val="decimal"/>
      <w:lvlText w:val="%4"/>
      <w:lvlJc w:val="left"/>
      <w:pPr>
        <w:ind w:left="2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8669974">
      <w:start w:val="1"/>
      <w:numFmt w:val="lowerLetter"/>
      <w:lvlText w:val="%5"/>
      <w:lvlJc w:val="left"/>
      <w:pPr>
        <w:ind w:left="3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6F04B52">
      <w:start w:val="1"/>
      <w:numFmt w:val="lowerRoman"/>
      <w:lvlText w:val="%6"/>
      <w:lvlJc w:val="left"/>
      <w:pPr>
        <w:ind w:left="4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0A01382">
      <w:start w:val="1"/>
      <w:numFmt w:val="decimal"/>
      <w:lvlText w:val="%7"/>
      <w:lvlJc w:val="left"/>
      <w:pPr>
        <w:ind w:left="4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D5611FE">
      <w:start w:val="1"/>
      <w:numFmt w:val="lowerLetter"/>
      <w:lvlText w:val="%8"/>
      <w:lvlJc w:val="left"/>
      <w:pPr>
        <w:ind w:left="5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8D00B72">
      <w:start w:val="1"/>
      <w:numFmt w:val="lowerRoman"/>
      <w:lvlText w:val="%9"/>
      <w:lvlJc w:val="left"/>
      <w:pPr>
        <w:ind w:left="6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A5B0B"/>
    <w:multiLevelType w:val="hybridMultilevel"/>
    <w:tmpl w:val="E7380540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0A516BBE"/>
    <w:multiLevelType w:val="hybridMultilevel"/>
    <w:tmpl w:val="3E6876DA"/>
    <w:lvl w:ilvl="0" w:tplc="092083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F460CFE">
      <w:start w:val="1"/>
      <w:numFmt w:val="lowerLetter"/>
      <w:lvlText w:val="%2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2A6B150">
      <w:start w:val="1"/>
      <w:numFmt w:val="lowerLetter"/>
      <w:lvlRestart w:val="0"/>
      <w:lvlText w:val="%3)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5C6586E">
      <w:start w:val="1"/>
      <w:numFmt w:val="decimal"/>
      <w:lvlText w:val="%4"/>
      <w:lvlJc w:val="left"/>
      <w:pPr>
        <w:ind w:left="2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41A35D8">
      <w:start w:val="1"/>
      <w:numFmt w:val="lowerLetter"/>
      <w:lvlText w:val="%5"/>
      <w:lvlJc w:val="left"/>
      <w:pPr>
        <w:ind w:left="2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AE607AC">
      <w:start w:val="1"/>
      <w:numFmt w:val="lowerRoman"/>
      <w:lvlText w:val="%6"/>
      <w:lvlJc w:val="left"/>
      <w:pPr>
        <w:ind w:left="3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14048CA">
      <w:start w:val="1"/>
      <w:numFmt w:val="decimal"/>
      <w:lvlText w:val="%7"/>
      <w:lvlJc w:val="left"/>
      <w:pPr>
        <w:ind w:left="4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6A6218A">
      <w:start w:val="1"/>
      <w:numFmt w:val="lowerLetter"/>
      <w:lvlText w:val="%8"/>
      <w:lvlJc w:val="left"/>
      <w:pPr>
        <w:ind w:left="4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13EA790">
      <w:start w:val="1"/>
      <w:numFmt w:val="lowerRoman"/>
      <w:lvlText w:val="%9"/>
      <w:lvlJc w:val="left"/>
      <w:pPr>
        <w:ind w:left="5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BF5C50"/>
    <w:multiLevelType w:val="hybridMultilevel"/>
    <w:tmpl w:val="736C602A"/>
    <w:lvl w:ilvl="0" w:tplc="B27812EA">
      <w:start w:val="2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06325"/>
    <w:multiLevelType w:val="hybridMultilevel"/>
    <w:tmpl w:val="2130AE78"/>
    <w:lvl w:ilvl="0" w:tplc="3D58E53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31ADEBA">
      <w:start w:val="2"/>
      <w:numFmt w:val="lowerLetter"/>
      <w:lvlText w:val="%2)"/>
      <w:lvlJc w:val="left"/>
      <w:pPr>
        <w:ind w:left="1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D21558">
      <w:start w:val="1"/>
      <w:numFmt w:val="lowerRoman"/>
      <w:lvlText w:val="%3"/>
      <w:lvlJc w:val="left"/>
      <w:pPr>
        <w:ind w:left="2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F4C2F26">
      <w:start w:val="1"/>
      <w:numFmt w:val="decimal"/>
      <w:lvlText w:val="%4"/>
      <w:lvlJc w:val="left"/>
      <w:pPr>
        <w:ind w:left="2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A026D5C">
      <w:start w:val="1"/>
      <w:numFmt w:val="lowerLetter"/>
      <w:lvlText w:val="%5"/>
      <w:lvlJc w:val="left"/>
      <w:pPr>
        <w:ind w:left="3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F60EA0E">
      <w:start w:val="1"/>
      <w:numFmt w:val="lowerRoman"/>
      <w:lvlText w:val="%6"/>
      <w:lvlJc w:val="left"/>
      <w:pPr>
        <w:ind w:left="4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8625A2A">
      <w:start w:val="1"/>
      <w:numFmt w:val="decimal"/>
      <w:lvlText w:val="%7"/>
      <w:lvlJc w:val="left"/>
      <w:pPr>
        <w:ind w:left="4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A1EE500">
      <w:start w:val="1"/>
      <w:numFmt w:val="lowerLetter"/>
      <w:lvlText w:val="%8"/>
      <w:lvlJc w:val="left"/>
      <w:pPr>
        <w:ind w:left="5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CE035E8">
      <w:start w:val="1"/>
      <w:numFmt w:val="lowerRoman"/>
      <w:lvlText w:val="%9"/>
      <w:lvlJc w:val="left"/>
      <w:pPr>
        <w:ind w:left="6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EA63D7"/>
    <w:multiLevelType w:val="hybridMultilevel"/>
    <w:tmpl w:val="E7E24AD4"/>
    <w:lvl w:ilvl="0" w:tplc="4002EF9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E67F6"/>
    <w:multiLevelType w:val="hybridMultilevel"/>
    <w:tmpl w:val="8AD47E32"/>
    <w:lvl w:ilvl="0" w:tplc="9918CF76">
      <w:start w:val="1"/>
      <w:numFmt w:val="lowerLetter"/>
      <w:lvlText w:val="%1)"/>
      <w:lvlJc w:val="left"/>
      <w:pPr>
        <w:ind w:left="12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5" w:hanging="360"/>
      </w:pPr>
    </w:lvl>
    <w:lvl w:ilvl="2" w:tplc="0415001B" w:tentative="1">
      <w:start w:val="1"/>
      <w:numFmt w:val="lowerRoman"/>
      <w:lvlText w:val="%3."/>
      <w:lvlJc w:val="right"/>
      <w:pPr>
        <w:ind w:left="2645" w:hanging="180"/>
      </w:pPr>
    </w:lvl>
    <w:lvl w:ilvl="3" w:tplc="0415000F" w:tentative="1">
      <w:start w:val="1"/>
      <w:numFmt w:val="decimal"/>
      <w:lvlText w:val="%4."/>
      <w:lvlJc w:val="left"/>
      <w:pPr>
        <w:ind w:left="3365" w:hanging="360"/>
      </w:pPr>
    </w:lvl>
    <w:lvl w:ilvl="4" w:tplc="04150019" w:tentative="1">
      <w:start w:val="1"/>
      <w:numFmt w:val="lowerLetter"/>
      <w:lvlText w:val="%5."/>
      <w:lvlJc w:val="left"/>
      <w:pPr>
        <w:ind w:left="4085" w:hanging="360"/>
      </w:pPr>
    </w:lvl>
    <w:lvl w:ilvl="5" w:tplc="0415001B" w:tentative="1">
      <w:start w:val="1"/>
      <w:numFmt w:val="lowerRoman"/>
      <w:lvlText w:val="%6."/>
      <w:lvlJc w:val="right"/>
      <w:pPr>
        <w:ind w:left="4805" w:hanging="180"/>
      </w:pPr>
    </w:lvl>
    <w:lvl w:ilvl="6" w:tplc="0415000F" w:tentative="1">
      <w:start w:val="1"/>
      <w:numFmt w:val="decimal"/>
      <w:lvlText w:val="%7."/>
      <w:lvlJc w:val="left"/>
      <w:pPr>
        <w:ind w:left="5525" w:hanging="360"/>
      </w:pPr>
    </w:lvl>
    <w:lvl w:ilvl="7" w:tplc="04150019" w:tentative="1">
      <w:start w:val="1"/>
      <w:numFmt w:val="lowerLetter"/>
      <w:lvlText w:val="%8."/>
      <w:lvlJc w:val="left"/>
      <w:pPr>
        <w:ind w:left="6245" w:hanging="360"/>
      </w:pPr>
    </w:lvl>
    <w:lvl w:ilvl="8" w:tplc="0415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7" w15:restartNumberingAfterBreak="0">
    <w:nsid w:val="19B447AA"/>
    <w:multiLevelType w:val="hybridMultilevel"/>
    <w:tmpl w:val="32182016"/>
    <w:lvl w:ilvl="0" w:tplc="62EEA4E4">
      <w:start w:val="2"/>
      <w:numFmt w:val="lowerLetter"/>
      <w:lvlText w:val="%1)"/>
      <w:lvlJc w:val="left"/>
      <w:pPr>
        <w:ind w:left="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0AAA48">
      <w:start w:val="1"/>
      <w:numFmt w:val="lowerLetter"/>
      <w:lvlText w:val="%2"/>
      <w:lvlJc w:val="left"/>
      <w:pPr>
        <w:ind w:left="1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F40F644">
      <w:start w:val="1"/>
      <w:numFmt w:val="lowerRoman"/>
      <w:lvlText w:val="%3"/>
      <w:lvlJc w:val="left"/>
      <w:pPr>
        <w:ind w:left="2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BD06954">
      <w:start w:val="1"/>
      <w:numFmt w:val="decimal"/>
      <w:lvlText w:val="%4"/>
      <w:lvlJc w:val="left"/>
      <w:pPr>
        <w:ind w:left="2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2763734">
      <w:start w:val="1"/>
      <w:numFmt w:val="lowerLetter"/>
      <w:lvlText w:val="%5"/>
      <w:lvlJc w:val="left"/>
      <w:pPr>
        <w:ind w:left="3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E1EABC0">
      <w:start w:val="1"/>
      <w:numFmt w:val="lowerRoman"/>
      <w:lvlText w:val="%6"/>
      <w:lvlJc w:val="left"/>
      <w:pPr>
        <w:ind w:left="4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1644A9A">
      <w:start w:val="1"/>
      <w:numFmt w:val="decimal"/>
      <w:lvlText w:val="%7"/>
      <w:lvlJc w:val="left"/>
      <w:pPr>
        <w:ind w:left="4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96A9FB0">
      <w:start w:val="1"/>
      <w:numFmt w:val="lowerLetter"/>
      <w:lvlText w:val="%8"/>
      <w:lvlJc w:val="left"/>
      <w:pPr>
        <w:ind w:left="5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2E095F2">
      <w:start w:val="1"/>
      <w:numFmt w:val="lowerRoman"/>
      <w:lvlText w:val="%9"/>
      <w:lvlJc w:val="left"/>
      <w:pPr>
        <w:ind w:left="6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970BF9"/>
    <w:multiLevelType w:val="hybridMultilevel"/>
    <w:tmpl w:val="DDD85470"/>
    <w:lvl w:ilvl="0" w:tplc="2B00FAEE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C50C2"/>
    <w:multiLevelType w:val="hybridMultilevel"/>
    <w:tmpl w:val="D85019A2"/>
    <w:lvl w:ilvl="0" w:tplc="933E200E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67AB1"/>
    <w:multiLevelType w:val="hybridMultilevel"/>
    <w:tmpl w:val="6AAE35EE"/>
    <w:lvl w:ilvl="0" w:tplc="760897E8">
      <w:start w:val="1"/>
      <w:numFmt w:val="lowerLetter"/>
      <w:lvlText w:val="%1)"/>
      <w:lvlJc w:val="left"/>
      <w:pPr>
        <w:ind w:left="1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EC4CA5C">
      <w:start w:val="1"/>
      <w:numFmt w:val="lowerLetter"/>
      <w:lvlText w:val="%2"/>
      <w:lvlJc w:val="left"/>
      <w:pPr>
        <w:ind w:left="2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48BDA0">
      <w:start w:val="1"/>
      <w:numFmt w:val="lowerRoman"/>
      <w:lvlText w:val="%3"/>
      <w:lvlJc w:val="left"/>
      <w:pPr>
        <w:ind w:left="2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AFE5426">
      <w:start w:val="1"/>
      <w:numFmt w:val="decimal"/>
      <w:lvlText w:val="%4"/>
      <w:lvlJc w:val="left"/>
      <w:pPr>
        <w:ind w:left="3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6D02464">
      <w:start w:val="1"/>
      <w:numFmt w:val="lowerLetter"/>
      <w:lvlText w:val="%5"/>
      <w:lvlJc w:val="left"/>
      <w:pPr>
        <w:ind w:left="4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EBEE842">
      <w:start w:val="1"/>
      <w:numFmt w:val="lowerRoman"/>
      <w:lvlText w:val="%6"/>
      <w:lvlJc w:val="left"/>
      <w:pPr>
        <w:ind w:left="5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902ED0E">
      <w:start w:val="1"/>
      <w:numFmt w:val="decimal"/>
      <w:lvlText w:val="%7"/>
      <w:lvlJc w:val="left"/>
      <w:pPr>
        <w:ind w:left="5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92E575A">
      <w:start w:val="1"/>
      <w:numFmt w:val="lowerLetter"/>
      <w:lvlText w:val="%8"/>
      <w:lvlJc w:val="left"/>
      <w:pPr>
        <w:ind w:left="6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E281B22">
      <w:start w:val="1"/>
      <w:numFmt w:val="lowerRoman"/>
      <w:lvlText w:val="%9"/>
      <w:lvlJc w:val="left"/>
      <w:pPr>
        <w:ind w:left="7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030C11"/>
    <w:multiLevelType w:val="hybridMultilevel"/>
    <w:tmpl w:val="4E8A7E4C"/>
    <w:lvl w:ilvl="0" w:tplc="8C8C48DA">
      <w:start w:val="2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F3AAB"/>
    <w:multiLevelType w:val="hybridMultilevel"/>
    <w:tmpl w:val="F144749E"/>
    <w:lvl w:ilvl="0" w:tplc="B83C865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9279E"/>
    <w:multiLevelType w:val="hybridMultilevel"/>
    <w:tmpl w:val="DCECFDB6"/>
    <w:lvl w:ilvl="0" w:tplc="9E2EBD96">
      <w:start w:val="1"/>
      <w:numFmt w:val="lowerLetter"/>
      <w:lvlText w:val="%1)"/>
      <w:lvlJc w:val="left"/>
      <w:pPr>
        <w:ind w:left="1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30" w:hanging="360"/>
      </w:pPr>
    </w:lvl>
    <w:lvl w:ilvl="2" w:tplc="0415001B" w:tentative="1">
      <w:start w:val="1"/>
      <w:numFmt w:val="lowerRoman"/>
      <w:lvlText w:val="%3."/>
      <w:lvlJc w:val="right"/>
      <w:pPr>
        <w:ind w:left="2750" w:hanging="180"/>
      </w:pPr>
    </w:lvl>
    <w:lvl w:ilvl="3" w:tplc="0415000F" w:tentative="1">
      <w:start w:val="1"/>
      <w:numFmt w:val="decimal"/>
      <w:lvlText w:val="%4."/>
      <w:lvlJc w:val="left"/>
      <w:pPr>
        <w:ind w:left="3470" w:hanging="360"/>
      </w:pPr>
    </w:lvl>
    <w:lvl w:ilvl="4" w:tplc="04150019" w:tentative="1">
      <w:start w:val="1"/>
      <w:numFmt w:val="lowerLetter"/>
      <w:lvlText w:val="%5."/>
      <w:lvlJc w:val="left"/>
      <w:pPr>
        <w:ind w:left="4190" w:hanging="360"/>
      </w:pPr>
    </w:lvl>
    <w:lvl w:ilvl="5" w:tplc="0415001B" w:tentative="1">
      <w:start w:val="1"/>
      <w:numFmt w:val="lowerRoman"/>
      <w:lvlText w:val="%6."/>
      <w:lvlJc w:val="right"/>
      <w:pPr>
        <w:ind w:left="4910" w:hanging="180"/>
      </w:pPr>
    </w:lvl>
    <w:lvl w:ilvl="6" w:tplc="0415000F" w:tentative="1">
      <w:start w:val="1"/>
      <w:numFmt w:val="decimal"/>
      <w:lvlText w:val="%7."/>
      <w:lvlJc w:val="left"/>
      <w:pPr>
        <w:ind w:left="5630" w:hanging="360"/>
      </w:pPr>
    </w:lvl>
    <w:lvl w:ilvl="7" w:tplc="04150019" w:tentative="1">
      <w:start w:val="1"/>
      <w:numFmt w:val="lowerLetter"/>
      <w:lvlText w:val="%8."/>
      <w:lvlJc w:val="left"/>
      <w:pPr>
        <w:ind w:left="6350" w:hanging="360"/>
      </w:pPr>
    </w:lvl>
    <w:lvl w:ilvl="8" w:tplc="0415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4" w15:restartNumberingAfterBreak="0">
    <w:nsid w:val="28DF1B70"/>
    <w:multiLevelType w:val="hybridMultilevel"/>
    <w:tmpl w:val="9AC0571C"/>
    <w:lvl w:ilvl="0" w:tplc="452C1D8A">
      <w:start w:val="18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993"/>
      </w:pPr>
      <w:rPr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6568A4E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214048C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2904CE0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9A81BCC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660D326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3D27CAA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0028A3A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191394"/>
    <w:multiLevelType w:val="hybridMultilevel"/>
    <w:tmpl w:val="814CAFA6"/>
    <w:lvl w:ilvl="0" w:tplc="04150017">
      <w:start w:val="1"/>
      <w:numFmt w:val="lowerLetter"/>
      <w:lvlText w:val="%1)"/>
      <w:lvlJc w:val="left"/>
      <w:pPr>
        <w:ind w:left="2121" w:hanging="360"/>
      </w:pPr>
    </w:lvl>
    <w:lvl w:ilvl="1" w:tplc="04150019" w:tentative="1">
      <w:start w:val="1"/>
      <w:numFmt w:val="lowerLetter"/>
      <w:lvlText w:val="%2."/>
      <w:lvlJc w:val="left"/>
      <w:pPr>
        <w:ind w:left="2841" w:hanging="360"/>
      </w:pPr>
    </w:lvl>
    <w:lvl w:ilvl="2" w:tplc="0415001B" w:tentative="1">
      <w:start w:val="1"/>
      <w:numFmt w:val="lowerRoman"/>
      <w:lvlText w:val="%3."/>
      <w:lvlJc w:val="right"/>
      <w:pPr>
        <w:ind w:left="3561" w:hanging="180"/>
      </w:pPr>
    </w:lvl>
    <w:lvl w:ilvl="3" w:tplc="0415000F" w:tentative="1">
      <w:start w:val="1"/>
      <w:numFmt w:val="decimal"/>
      <w:lvlText w:val="%4."/>
      <w:lvlJc w:val="left"/>
      <w:pPr>
        <w:ind w:left="4281" w:hanging="360"/>
      </w:pPr>
    </w:lvl>
    <w:lvl w:ilvl="4" w:tplc="04150019" w:tentative="1">
      <w:start w:val="1"/>
      <w:numFmt w:val="lowerLetter"/>
      <w:lvlText w:val="%5."/>
      <w:lvlJc w:val="left"/>
      <w:pPr>
        <w:ind w:left="5001" w:hanging="360"/>
      </w:pPr>
    </w:lvl>
    <w:lvl w:ilvl="5" w:tplc="0415001B" w:tentative="1">
      <w:start w:val="1"/>
      <w:numFmt w:val="lowerRoman"/>
      <w:lvlText w:val="%6."/>
      <w:lvlJc w:val="right"/>
      <w:pPr>
        <w:ind w:left="5721" w:hanging="180"/>
      </w:pPr>
    </w:lvl>
    <w:lvl w:ilvl="6" w:tplc="0415000F" w:tentative="1">
      <w:start w:val="1"/>
      <w:numFmt w:val="decimal"/>
      <w:lvlText w:val="%7."/>
      <w:lvlJc w:val="left"/>
      <w:pPr>
        <w:ind w:left="6441" w:hanging="360"/>
      </w:pPr>
    </w:lvl>
    <w:lvl w:ilvl="7" w:tplc="04150019" w:tentative="1">
      <w:start w:val="1"/>
      <w:numFmt w:val="lowerLetter"/>
      <w:lvlText w:val="%8."/>
      <w:lvlJc w:val="left"/>
      <w:pPr>
        <w:ind w:left="7161" w:hanging="360"/>
      </w:pPr>
    </w:lvl>
    <w:lvl w:ilvl="8" w:tplc="0415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16" w15:restartNumberingAfterBreak="0">
    <w:nsid w:val="2C5D1D06"/>
    <w:multiLevelType w:val="hybridMultilevel"/>
    <w:tmpl w:val="4E965EF4"/>
    <w:lvl w:ilvl="0" w:tplc="53ECE3DA">
      <w:start w:val="1"/>
      <w:numFmt w:val="decimal"/>
      <w:lvlText w:val="%1."/>
      <w:lvlJc w:val="left"/>
      <w:pPr>
        <w:ind w:left="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7A200C">
      <w:start w:val="1"/>
      <w:numFmt w:val="lowerLetter"/>
      <w:lvlText w:val="%2)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36AC76">
      <w:start w:val="1"/>
      <w:numFmt w:val="lowerRoman"/>
      <w:lvlText w:val="%3"/>
      <w:lvlJc w:val="left"/>
      <w:pPr>
        <w:ind w:left="2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01E08E6">
      <w:start w:val="1"/>
      <w:numFmt w:val="decimal"/>
      <w:lvlText w:val="%4"/>
      <w:lvlJc w:val="left"/>
      <w:pPr>
        <w:ind w:left="2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D58A12A">
      <w:start w:val="1"/>
      <w:numFmt w:val="lowerLetter"/>
      <w:lvlText w:val="%5"/>
      <w:lvlJc w:val="left"/>
      <w:pPr>
        <w:ind w:left="3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67A6A8C">
      <w:start w:val="1"/>
      <w:numFmt w:val="lowerRoman"/>
      <w:lvlText w:val="%6"/>
      <w:lvlJc w:val="left"/>
      <w:pPr>
        <w:ind w:left="4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ED2CCA4">
      <w:start w:val="1"/>
      <w:numFmt w:val="decimal"/>
      <w:lvlText w:val="%7"/>
      <w:lvlJc w:val="left"/>
      <w:pPr>
        <w:ind w:left="4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FA247F8">
      <w:start w:val="1"/>
      <w:numFmt w:val="lowerLetter"/>
      <w:lvlText w:val="%8"/>
      <w:lvlJc w:val="left"/>
      <w:pPr>
        <w:ind w:left="5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7D6DD4C">
      <w:start w:val="1"/>
      <w:numFmt w:val="lowerRoman"/>
      <w:lvlText w:val="%9"/>
      <w:lvlJc w:val="left"/>
      <w:pPr>
        <w:ind w:left="6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E5D7442"/>
    <w:multiLevelType w:val="hybridMultilevel"/>
    <w:tmpl w:val="40C64B2E"/>
    <w:lvl w:ilvl="0" w:tplc="D6CA897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7EAB18A">
      <w:start w:val="1"/>
      <w:numFmt w:val="lowerLetter"/>
      <w:lvlText w:val="%2)"/>
      <w:lvlJc w:val="left"/>
      <w:pPr>
        <w:ind w:left="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84CFC18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E94C1B4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192765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5D81580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F789814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40CB268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86FDE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EF689A"/>
    <w:multiLevelType w:val="hybridMultilevel"/>
    <w:tmpl w:val="3A7864D0"/>
    <w:lvl w:ilvl="0" w:tplc="72049D48">
      <w:start w:val="2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E627B"/>
    <w:multiLevelType w:val="hybridMultilevel"/>
    <w:tmpl w:val="0D06F22E"/>
    <w:lvl w:ilvl="0" w:tplc="04150017">
      <w:start w:val="1"/>
      <w:numFmt w:val="lowerLetter"/>
      <w:lvlText w:val="%1)"/>
      <w:lvlJc w:val="left"/>
      <w:pPr>
        <w:ind w:left="2121" w:hanging="360"/>
      </w:pPr>
    </w:lvl>
    <w:lvl w:ilvl="1" w:tplc="04150019" w:tentative="1">
      <w:start w:val="1"/>
      <w:numFmt w:val="lowerLetter"/>
      <w:lvlText w:val="%2."/>
      <w:lvlJc w:val="left"/>
      <w:pPr>
        <w:ind w:left="2841" w:hanging="360"/>
      </w:pPr>
    </w:lvl>
    <w:lvl w:ilvl="2" w:tplc="0415001B" w:tentative="1">
      <w:start w:val="1"/>
      <w:numFmt w:val="lowerRoman"/>
      <w:lvlText w:val="%3."/>
      <w:lvlJc w:val="right"/>
      <w:pPr>
        <w:ind w:left="3561" w:hanging="180"/>
      </w:pPr>
    </w:lvl>
    <w:lvl w:ilvl="3" w:tplc="0415000F" w:tentative="1">
      <w:start w:val="1"/>
      <w:numFmt w:val="decimal"/>
      <w:lvlText w:val="%4."/>
      <w:lvlJc w:val="left"/>
      <w:pPr>
        <w:ind w:left="4281" w:hanging="360"/>
      </w:pPr>
    </w:lvl>
    <w:lvl w:ilvl="4" w:tplc="04150019" w:tentative="1">
      <w:start w:val="1"/>
      <w:numFmt w:val="lowerLetter"/>
      <w:lvlText w:val="%5."/>
      <w:lvlJc w:val="left"/>
      <w:pPr>
        <w:ind w:left="5001" w:hanging="360"/>
      </w:pPr>
    </w:lvl>
    <w:lvl w:ilvl="5" w:tplc="0415001B" w:tentative="1">
      <w:start w:val="1"/>
      <w:numFmt w:val="lowerRoman"/>
      <w:lvlText w:val="%6."/>
      <w:lvlJc w:val="right"/>
      <w:pPr>
        <w:ind w:left="5721" w:hanging="180"/>
      </w:pPr>
    </w:lvl>
    <w:lvl w:ilvl="6" w:tplc="0415000F" w:tentative="1">
      <w:start w:val="1"/>
      <w:numFmt w:val="decimal"/>
      <w:lvlText w:val="%7."/>
      <w:lvlJc w:val="left"/>
      <w:pPr>
        <w:ind w:left="6441" w:hanging="360"/>
      </w:pPr>
    </w:lvl>
    <w:lvl w:ilvl="7" w:tplc="04150019" w:tentative="1">
      <w:start w:val="1"/>
      <w:numFmt w:val="lowerLetter"/>
      <w:lvlText w:val="%8."/>
      <w:lvlJc w:val="left"/>
      <w:pPr>
        <w:ind w:left="7161" w:hanging="360"/>
      </w:pPr>
    </w:lvl>
    <w:lvl w:ilvl="8" w:tplc="0415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20" w15:restartNumberingAfterBreak="0">
    <w:nsid w:val="33835D93"/>
    <w:multiLevelType w:val="hybridMultilevel"/>
    <w:tmpl w:val="3FAE8C0C"/>
    <w:lvl w:ilvl="0" w:tplc="04150017">
      <w:start w:val="1"/>
      <w:numFmt w:val="lowerLetter"/>
      <w:lvlText w:val="%1)"/>
      <w:lvlJc w:val="left"/>
      <w:pPr>
        <w:ind w:left="2121" w:hanging="360"/>
      </w:pPr>
    </w:lvl>
    <w:lvl w:ilvl="1" w:tplc="04150019" w:tentative="1">
      <w:start w:val="1"/>
      <w:numFmt w:val="lowerLetter"/>
      <w:lvlText w:val="%2."/>
      <w:lvlJc w:val="left"/>
      <w:pPr>
        <w:ind w:left="2841" w:hanging="360"/>
      </w:pPr>
    </w:lvl>
    <w:lvl w:ilvl="2" w:tplc="0415001B" w:tentative="1">
      <w:start w:val="1"/>
      <w:numFmt w:val="lowerRoman"/>
      <w:lvlText w:val="%3."/>
      <w:lvlJc w:val="right"/>
      <w:pPr>
        <w:ind w:left="3561" w:hanging="180"/>
      </w:pPr>
    </w:lvl>
    <w:lvl w:ilvl="3" w:tplc="0415000F" w:tentative="1">
      <w:start w:val="1"/>
      <w:numFmt w:val="decimal"/>
      <w:lvlText w:val="%4."/>
      <w:lvlJc w:val="left"/>
      <w:pPr>
        <w:ind w:left="4281" w:hanging="360"/>
      </w:pPr>
    </w:lvl>
    <w:lvl w:ilvl="4" w:tplc="04150019" w:tentative="1">
      <w:start w:val="1"/>
      <w:numFmt w:val="lowerLetter"/>
      <w:lvlText w:val="%5."/>
      <w:lvlJc w:val="left"/>
      <w:pPr>
        <w:ind w:left="5001" w:hanging="360"/>
      </w:pPr>
    </w:lvl>
    <w:lvl w:ilvl="5" w:tplc="0415001B" w:tentative="1">
      <w:start w:val="1"/>
      <w:numFmt w:val="lowerRoman"/>
      <w:lvlText w:val="%6."/>
      <w:lvlJc w:val="right"/>
      <w:pPr>
        <w:ind w:left="5721" w:hanging="180"/>
      </w:pPr>
    </w:lvl>
    <w:lvl w:ilvl="6" w:tplc="0415000F" w:tentative="1">
      <w:start w:val="1"/>
      <w:numFmt w:val="decimal"/>
      <w:lvlText w:val="%7."/>
      <w:lvlJc w:val="left"/>
      <w:pPr>
        <w:ind w:left="6441" w:hanging="360"/>
      </w:pPr>
    </w:lvl>
    <w:lvl w:ilvl="7" w:tplc="04150019" w:tentative="1">
      <w:start w:val="1"/>
      <w:numFmt w:val="lowerLetter"/>
      <w:lvlText w:val="%8."/>
      <w:lvlJc w:val="left"/>
      <w:pPr>
        <w:ind w:left="7161" w:hanging="360"/>
      </w:pPr>
    </w:lvl>
    <w:lvl w:ilvl="8" w:tplc="0415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21" w15:restartNumberingAfterBreak="0">
    <w:nsid w:val="36DA07BF"/>
    <w:multiLevelType w:val="hybridMultilevel"/>
    <w:tmpl w:val="9EA4A854"/>
    <w:lvl w:ilvl="0" w:tplc="21C4ABBE">
      <w:start w:val="30"/>
      <w:numFmt w:val="decimal"/>
      <w:lvlText w:val="%1."/>
      <w:lvlJc w:val="left"/>
      <w:pPr>
        <w:ind w:left="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44397A">
      <w:start w:val="2"/>
      <w:numFmt w:val="lowerLetter"/>
      <w:lvlText w:val="%2)"/>
      <w:lvlJc w:val="left"/>
      <w:pPr>
        <w:ind w:left="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C7464B4">
      <w:start w:val="1"/>
      <w:numFmt w:val="lowerRoman"/>
      <w:lvlText w:val="%3"/>
      <w:lvlJc w:val="left"/>
      <w:pPr>
        <w:ind w:left="1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E5812F8">
      <w:start w:val="1"/>
      <w:numFmt w:val="decimal"/>
      <w:lvlText w:val="%4"/>
      <w:lvlJc w:val="left"/>
      <w:pPr>
        <w:ind w:left="2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21CE36E">
      <w:start w:val="1"/>
      <w:numFmt w:val="lowerLetter"/>
      <w:lvlText w:val="%5"/>
      <w:lvlJc w:val="left"/>
      <w:pPr>
        <w:ind w:left="2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F7620D0">
      <w:start w:val="1"/>
      <w:numFmt w:val="lowerRoman"/>
      <w:lvlText w:val="%6"/>
      <w:lvlJc w:val="left"/>
      <w:pPr>
        <w:ind w:left="3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FD42C48">
      <w:start w:val="1"/>
      <w:numFmt w:val="decimal"/>
      <w:lvlText w:val="%7"/>
      <w:lvlJc w:val="left"/>
      <w:pPr>
        <w:ind w:left="4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E44BFE4">
      <w:start w:val="1"/>
      <w:numFmt w:val="lowerLetter"/>
      <w:lvlText w:val="%8"/>
      <w:lvlJc w:val="left"/>
      <w:pPr>
        <w:ind w:left="4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B9076C6">
      <w:start w:val="1"/>
      <w:numFmt w:val="lowerRoman"/>
      <w:lvlText w:val="%9"/>
      <w:lvlJc w:val="left"/>
      <w:pPr>
        <w:ind w:left="5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7197280"/>
    <w:multiLevelType w:val="hybridMultilevel"/>
    <w:tmpl w:val="F750716A"/>
    <w:lvl w:ilvl="0" w:tplc="73529EA0">
      <w:start w:val="1"/>
      <w:numFmt w:val="lowerLetter"/>
      <w:lvlText w:val="%1)"/>
      <w:lvlJc w:val="left"/>
      <w:pPr>
        <w:ind w:left="1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241FEA">
      <w:start w:val="1"/>
      <w:numFmt w:val="lowerLetter"/>
      <w:lvlText w:val="%2"/>
      <w:lvlJc w:val="left"/>
      <w:pPr>
        <w:ind w:left="2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E1CD196">
      <w:start w:val="1"/>
      <w:numFmt w:val="lowerRoman"/>
      <w:lvlText w:val="%3"/>
      <w:lvlJc w:val="left"/>
      <w:pPr>
        <w:ind w:left="2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61C313A">
      <w:start w:val="1"/>
      <w:numFmt w:val="decimal"/>
      <w:lvlText w:val="%4"/>
      <w:lvlJc w:val="left"/>
      <w:pPr>
        <w:ind w:left="3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526B202">
      <w:start w:val="1"/>
      <w:numFmt w:val="lowerLetter"/>
      <w:lvlText w:val="%5"/>
      <w:lvlJc w:val="left"/>
      <w:pPr>
        <w:ind w:left="4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244A1F8">
      <w:start w:val="1"/>
      <w:numFmt w:val="lowerRoman"/>
      <w:lvlText w:val="%6"/>
      <w:lvlJc w:val="left"/>
      <w:pPr>
        <w:ind w:left="4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2E72C2">
      <w:start w:val="1"/>
      <w:numFmt w:val="decimal"/>
      <w:lvlText w:val="%7"/>
      <w:lvlJc w:val="left"/>
      <w:pPr>
        <w:ind w:left="5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822296A">
      <w:start w:val="1"/>
      <w:numFmt w:val="lowerLetter"/>
      <w:lvlText w:val="%8"/>
      <w:lvlJc w:val="left"/>
      <w:pPr>
        <w:ind w:left="6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2E06A8A">
      <w:start w:val="1"/>
      <w:numFmt w:val="lowerRoman"/>
      <w:lvlText w:val="%9"/>
      <w:lvlJc w:val="left"/>
      <w:pPr>
        <w:ind w:left="7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E3290E"/>
    <w:multiLevelType w:val="hybridMultilevel"/>
    <w:tmpl w:val="3A24C858"/>
    <w:lvl w:ilvl="0" w:tplc="2A7A06B2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6" w:hanging="360"/>
      </w:pPr>
    </w:lvl>
    <w:lvl w:ilvl="2" w:tplc="0415001B" w:tentative="1">
      <w:start w:val="1"/>
      <w:numFmt w:val="lowerRoman"/>
      <w:lvlText w:val="%3."/>
      <w:lvlJc w:val="right"/>
      <w:pPr>
        <w:ind w:left="2476" w:hanging="180"/>
      </w:pPr>
    </w:lvl>
    <w:lvl w:ilvl="3" w:tplc="0415000F" w:tentative="1">
      <w:start w:val="1"/>
      <w:numFmt w:val="decimal"/>
      <w:lvlText w:val="%4."/>
      <w:lvlJc w:val="left"/>
      <w:pPr>
        <w:ind w:left="3196" w:hanging="360"/>
      </w:pPr>
    </w:lvl>
    <w:lvl w:ilvl="4" w:tplc="04150019" w:tentative="1">
      <w:start w:val="1"/>
      <w:numFmt w:val="lowerLetter"/>
      <w:lvlText w:val="%5."/>
      <w:lvlJc w:val="left"/>
      <w:pPr>
        <w:ind w:left="3916" w:hanging="360"/>
      </w:pPr>
    </w:lvl>
    <w:lvl w:ilvl="5" w:tplc="0415001B" w:tentative="1">
      <w:start w:val="1"/>
      <w:numFmt w:val="lowerRoman"/>
      <w:lvlText w:val="%6."/>
      <w:lvlJc w:val="right"/>
      <w:pPr>
        <w:ind w:left="4636" w:hanging="180"/>
      </w:pPr>
    </w:lvl>
    <w:lvl w:ilvl="6" w:tplc="0415000F" w:tentative="1">
      <w:start w:val="1"/>
      <w:numFmt w:val="decimal"/>
      <w:lvlText w:val="%7."/>
      <w:lvlJc w:val="left"/>
      <w:pPr>
        <w:ind w:left="5356" w:hanging="360"/>
      </w:pPr>
    </w:lvl>
    <w:lvl w:ilvl="7" w:tplc="04150019" w:tentative="1">
      <w:start w:val="1"/>
      <w:numFmt w:val="lowerLetter"/>
      <w:lvlText w:val="%8."/>
      <w:lvlJc w:val="left"/>
      <w:pPr>
        <w:ind w:left="6076" w:hanging="360"/>
      </w:pPr>
    </w:lvl>
    <w:lvl w:ilvl="8" w:tplc="0415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4" w15:restartNumberingAfterBreak="0">
    <w:nsid w:val="3BE801E9"/>
    <w:multiLevelType w:val="hybridMultilevel"/>
    <w:tmpl w:val="BEC636C8"/>
    <w:lvl w:ilvl="0" w:tplc="E23E01F0">
      <w:start w:val="1"/>
      <w:numFmt w:val="lowerLetter"/>
      <w:lvlText w:val="%1)"/>
      <w:lvlJc w:val="left"/>
      <w:pPr>
        <w:ind w:left="1776" w:hanging="36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97D00"/>
    <w:multiLevelType w:val="hybridMultilevel"/>
    <w:tmpl w:val="78D8929C"/>
    <w:lvl w:ilvl="0" w:tplc="E626D0C2">
      <w:start w:val="3"/>
      <w:numFmt w:val="lowerLetter"/>
      <w:lvlText w:val="%1)"/>
      <w:lvlJc w:val="left"/>
      <w:pPr>
        <w:ind w:left="2021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32"/>
        <w:szCs w:val="3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741" w:hanging="360"/>
      </w:pPr>
    </w:lvl>
    <w:lvl w:ilvl="2" w:tplc="0415001B" w:tentative="1">
      <w:start w:val="1"/>
      <w:numFmt w:val="lowerRoman"/>
      <w:lvlText w:val="%3."/>
      <w:lvlJc w:val="right"/>
      <w:pPr>
        <w:ind w:left="3461" w:hanging="180"/>
      </w:pPr>
    </w:lvl>
    <w:lvl w:ilvl="3" w:tplc="0415000F" w:tentative="1">
      <w:start w:val="1"/>
      <w:numFmt w:val="decimal"/>
      <w:lvlText w:val="%4."/>
      <w:lvlJc w:val="left"/>
      <w:pPr>
        <w:ind w:left="4181" w:hanging="360"/>
      </w:pPr>
    </w:lvl>
    <w:lvl w:ilvl="4" w:tplc="04150019" w:tentative="1">
      <w:start w:val="1"/>
      <w:numFmt w:val="lowerLetter"/>
      <w:lvlText w:val="%5."/>
      <w:lvlJc w:val="left"/>
      <w:pPr>
        <w:ind w:left="4901" w:hanging="360"/>
      </w:pPr>
    </w:lvl>
    <w:lvl w:ilvl="5" w:tplc="0415001B" w:tentative="1">
      <w:start w:val="1"/>
      <w:numFmt w:val="lowerRoman"/>
      <w:lvlText w:val="%6."/>
      <w:lvlJc w:val="right"/>
      <w:pPr>
        <w:ind w:left="5621" w:hanging="180"/>
      </w:pPr>
    </w:lvl>
    <w:lvl w:ilvl="6" w:tplc="0415000F" w:tentative="1">
      <w:start w:val="1"/>
      <w:numFmt w:val="decimal"/>
      <w:lvlText w:val="%7."/>
      <w:lvlJc w:val="left"/>
      <w:pPr>
        <w:ind w:left="6341" w:hanging="360"/>
      </w:pPr>
    </w:lvl>
    <w:lvl w:ilvl="7" w:tplc="04150019" w:tentative="1">
      <w:start w:val="1"/>
      <w:numFmt w:val="lowerLetter"/>
      <w:lvlText w:val="%8."/>
      <w:lvlJc w:val="left"/>
      <w:pPr>
        <w:ind w:left="7061" w:hanging="360"/>
      </w:pPr>
    </w:lvl>
    <w:lvl w:ilvl="8" w:tplc="0415001B" w:tentative="1">
      <w:start w:val="1"/>
      <w:numFmt w:val="lowerRoman"/>
      <w:lvlText w:val="%9."/>
      <w:lvlJc w:val="right"/>
      <w:pPr>
        <w:ind w:left="7781" w:hanging="180"/>
      </w:pPr>
    </w:lvl>
  </w:abstractNum>
  <w:abstractNum w:abstractNumId="26" w15:restartNumberingAfterBreak="0">
    <w:nsid w:val="4799706E"/>
    <w:multiLevelType w:val="hybridMultilevel"/>
    <w:tmpl w:val="FE5CCF78"/>
    <w:lvl w:ilvl="0" w:tplc="EEA0FB74">
      <w:start w:val="1"/>
      <w:numFmt w:val="lowerLetter"/>
      <w:lvlText w:val="%1)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702BD42">
      <w:start w:val="1"/>
      <w:numFmt w:val="lowerLetter"/>
      <w:lvlText w:val="%2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7542060">
      <w:start w:val="1"/>
      <w:numFmt w:val="lowerRoman"/>
      <w:lvlText w:val="%3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A084800">
      <w:start w:val="1"/>
      <w:numFmt w:val="decimal"/>
      <w:lvlText w:val="%4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45085AA">
      <w:start w:val="1"/>
      <w:numFmt w:val="lowerLetter"/>
      <w:lvlText w:val="%5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592828E">
      <w:start w:val="1"/>
      <w:numFmt w:val="lowerRoman"/>
      <w:lvlText w:val="%6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710469A">
      <w:start w:val="1"/>
      <w:numFmt w:val="decimal"/>
      <w:lvlText w:val="%7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DF81156">
      <w:start w:val="1"/>
      <w:numFmt w:val="lowerLetter"/>
      <w:lvlText w:val="%8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944CB0A">
      <w:start w:val="1"/>
      <w:numFmt w:val="lowerRoman"/>
      <w:lvlText w:val="%9"/>
      <w:lvlJc w:val="left"/>
      <w:pPr>
        <w:ind w:left="7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BE3160A"/>
    <w:multiLevelType w:val="hybridMultilevel"/>
    <w:tmpl w:val="6E8A2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F1DA2"/>
    <w:multiLevelType w:val="hybridMultilevel"/>
    <w:tmpl w:val="38FED99E"/>
    <w:lvl w:ilvl="0" w:tplc="F69C89C8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6" w:hanging="360"/>
      </w:pPr>
    </w:lvl>
    <w:lvl w:ilvl="2" w:tplc="0415001B" w:tentative="1">
      <w:start w:val="1"/>
      <w:numFmt w:val="lowerRoman"/>
      <w:lvlText w:val="%3."/>
      <w:lvlJc w:val="right"/>
      <w:pPr>
        <w:ind w:left="2476" w:hanging="180"/>
      </w:pPr>
    </w:lvl>
    <w:lvl w:ilvl="3" w:tplc="0415000F" w:tentative="1">
      <w:start w:val="1"/>
      <w:numFmt w:val="decimal"/>
      <w:lvlText w:val="%4."/>
      <w:lvlJc w:val="left"/>
      <w:pPr>
        <w:ind w:left="3196" w:hanging="360"/>
      </w:pPr>
    </w:lvl>
    <w:lvl w:ilvl="4" w:tplc="04150019" w:tentative="1">
      <w:start w:val="1"/>
      <w:numFmt w:val="lowerLetter"/>
      <w:lvlText w:val="%5."/>
      <w:lvlJc w:val="left"/>
      <w:pPr>
        <w:ind w:left="3916" w:hanging="360"/>
      </w:pPr>
    </w:lvl>
    <w:lvl w:ilvl="5" w:tplc="0415001B" w:tentative="1">
      <w:start w:val="1"/>
      <w:numFmt w:val="lowerRoman"/>
      <w:lvlText w:val="%6."/>
      <w:lvlJc w:val="right"/>
      <w:pPr>
        <w:ind w:left="4636" w:hanging="180"/>
      </w:pPr>
    </w:lvl>
    <w:lvl w:ilvl="6" w:tplc="0415000F" w:tentative="1">
      <w:start w:val="1"/>
      <w:numFmt w:val="decimal"/>
      <w:lvlText w:val="%7."/>
      <w:lvlJc w:val="left"/>
      <w:pPr>
        <w:ind w:left="5356" w:hanging="360"/>
      </w:pPr>
    </w:lvl>
    <w:lvl w:ilvl="7" w:tplc="04150019" w:tentative="1">
      <w:start w:val="1"/>
      <w:numFmt w:val="lowerLetter"/>
      <w:lvlText w:val="%8."/>
      <w:lvlJc w:val="left"/>
      <w:pPr>
        <w:ind w:left="6076" w:hanging="360"/>
      </w:pPr>
    </w:lvl>
    <w:lvl w:ilvl="8" w:tplc="0415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9" w15:restartNumberingAfterBreak="0">
    <w:nsid w:val="53801DE8"/>
    <w:multiLevelType w:val="hybridMultilevel"/>
    <w:tmpl w:val="2A4E3B7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53A10DF9"/>
    <w:multiLevelType w:val="hybridMultilevel"/>
    <w:tmpl w:val="5B924AD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47A26D7"/>
    <w:multiLevelType w:val="hybridMultilevel"/>
    <w:tmpl w:val="02166432"/>
    <w:lvl w:ilvl="0" w:tplc="279631D8">
      <w:start w:val="1"/>
      <w:numFmt w:val="lowerLetter"/>
      <w:lvlText w:val="%1)"/>
      <w:lvlJc w:val="left"/>
      <w:pPr>
        <w:ind w:left="1920" w:hanging="36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584" w:hanging="360"/>
      </w:pPr>
    </w:lvl>
    <w:lvl w:ilvl="2" w:tplc="0415001B" w:tentative="1">
      <w:start w:val="1"/>
      <w:numFmt w:val="lowerRoman"/>
      <w:lvlText w:val="%3."/>
      <w:lvlJc w:val="right"/>
      <w:pPr>
        <w:ind w:left="2304" w:hanging="180"/>
      </w:pPr>
    </w:lvl>
    <w:lvl w:ilvl="3" w:tplc="0415000F" w:tentative="1">
      <w:start w:val="1"/>
      <w:numFmt w:val="decimal"/>
      <w:lvlText w:val="%4."/>
      <w:lvlJc w:val="left"/>
      <w:pPr>
        <w:ind w:left="3024" w:hanging="360"/>
      </w:pPr>
    </w:lvl>
    <w:lvl w:ilvl="4" w:tplc="04150019" w:tentative="1">
      <w:start w:val="1"/>
      <w:numFmt w:val="lowerLetter"/>
      <w:lvlText w:val="%5."/>
      <w:lvlJc w:val="left"/>
      <w:pPr>
        <w:ind w:left="3744" w:hanging="360"/>
      </w:pPr>
    </w:lvl>
    <w:lvl w:ilvl="5" w:tplc="0415001B" w:tentative="1">
      <w:start w:val="1"/>
      <w:numFmt w:val="lowerRoman"/>
      <w:lvlText w:val="%6."/>
      <w:lvlJc w:val="right"/>
      <w:pPr>
        <w:ind w:left="4464" w:hanging="180"/>
      </w:pPr>
    </w:lvl>
    <w:lvl w:ilvl="6" w:tplc="0415000F" w:tentative="1">
      <w:start w:val="1"/>
      <w:numFmt w:val="decimal"/>
      <w:lvlText w:val="%7."/>
      <w:lvlJc w:val="left"/>
      <w:pPr>
        <w:ind w:left="5184" w:hanging="360"/>
      </w:pPr>
    </w:lvl>
    <w:lvl w:ilvl="7" w:tplc="04150019" w:tentative="1">
      <w:start w:val="1"/>
      <w:numFmt w:val="lowerLetter"/>
      <w:lvlText w:val="%8."/>
      <w:lvlJc w:val="left"/>
      <w:pPr>
        <w:ind w:left="5904" w:hanging="360"/>
      </w:pPr>
    </w:lvl>
    <w:lvl w:ilvl="8" w:tplc="0415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2" w15:restartNumberingAfterBreak="0">
    <w:nsid w:val="55CE144A"/>
    <w:multiLevelType w:val="hybridMultilevel"/>
    <w:tmpl w:val="14FEC8A0"/>
    <w:lvl w:ilvl="0" w:tplc="3DBA8960">
      <w:start w:val="1"/>
      <w:numFmt w:val="lowerLetter"/>
      <w:lvlText w:val="%1)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1CA0D7E">
      <w:start w:val="1"/>
      <w:numFmt w:val="lowerLetter"/>
      <w:lvlText w:val="%2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708F800">
      <w:start w:val="1"/>
      <w:numFmt w:val="lowerRoman"/>
      <w:lvlText w:val="%3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B38367C">
      <w:start w:val="1"/>
      <w:numFmt w:val="decimal"/>
      <w:lvlText w:val="%4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27C6546">
      <w:start w:val="1"/>
      <w:numFmt w:val="lowerLetter"/>
      <w:lvlText w:val="%5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B4E6EDE">
      <w:start w:val="1"/>
      <w:numFmt w:val="lowerRoman"/>
      <w:lvlText w:val="%6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2E4E00">
      <w:start w:val="1"/>
      <w:numFmt w:val="decimal"/>
      <w:lvlText w:val="%7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4020D1E">
      <w:start w:val="1"/>
      <w:numFmt w:val="lowerLetter"/>
      <w:lvlText w:val="%8"/>
      <w:lvlJc w:val="left"/>
      <w:pPr>
        <w:ind w:left="6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0521A6E">
      <w:start w:val="1"/>
      <w:numFmt w:val="lowerRoman"/>
      <w:lvlText w:val="%9"/>
      <w:lvlJc w:val="left"/>
      <w:pPr>
        <w:ind w:left="7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B37102B"/>
    <w:multiLevelType w:val="hybridMultilevel"/>
    <w:tmpl w:val="0972BD50"/>
    <w:lvl w:ilvl="0" w:tplc="75581172">
      <w:start w:val="3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296C1F"/>
    <w:multiLevelType w:val="hybridMultilevel"/>
    <w:tmpl w:val="604A6B72"/>
    <w:lvl w:ilvl="0" w:tplc="53C63BC0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66696"/>
    <w:multiLevelType w:val="hybridMultilevel"/>
    <w:tmpl w:val="B2BC43B2"/>
    <w:lvl w:ilvl="0" w:tplc="56E02AEC">
      <w:start w:val="1"/>
      <w:numFmt w:val="lowerLetter"/>
      <w:lvlText w:val="%1)"/>
      <w:lvlJc w:val="left"/>
      <w:pPr>
        <w:ind w:left="1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FA2CA16">
      <w:start w:val="1"/>
      <w:numFmt w:val="lowerLetter"/>
      <w:lvlText w:val="%2"/>
      <w:lvlJc w:val="left"/>
      <w:pPr>
        <w:ind w:left="2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16013A0">
      <w:start w:val="1"/>
      <w:numFmt w:val="lowerRoman"/>
      <w:lvlText w:val="%3"/>
      <w:lvlJc w:val="left"/>
      <w:pPr>
        <w:ind w:left="2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D6EA784">
      <w:start w:val="1"/>
      <w:numFmt w:val="decimal"/>
      <w:lvlText w:val="%4"/>
      <w:lvlJc w:val="left"/>
      <w:pPr>
        <w:ind w:left="3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E3C73F8">
      <w:start w:val="1"/>
      <w:numFmt w:val="lowerLetter"/>
      <w:lvlText w:val="%5"/>
      <w:lvlJc w:val="left"/>
      <w:pPr>
        <w:ind w:left="4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178EF66">
      <w:start w:val="1"/>
      <w:numFmt w:val="lowerRoman"/>
      <w:lvlText w:val="%6"/>
      <w:lvlJc w:val="left"/>
      <w:pPr>
        <w:ind w:left="4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05E6A60">
      <w:start w:val="1"/>
      <w:numFmt w:val="decimal"/>
      <w:lvlText w:val="%7"/>
      <w:lvlJc w:val="left"/>
      <w:pPr>
        <w:ind w:left="5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B4AD780">
      <w:start w:val="1"/>
      <w:numFmt w:val="lowerLetter"/>
      <w:lvlText w:val="%8"/>
      <w:lvlJc w:val="left"/>
      <w:pPr>
        <w:ind w:left="6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E445A7C">
      <w:start w:val="1"/>
      <w:numFmt w:val="lowerRoman"/>
      <w:lvlText w:val="%9"/>
      <w:lvlJc w:val="left"/>
      <w:pPr>
        <w:ind w:left="7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86C45F0"/>
    <w:multiLevelType w:val="hybridMultilevel"/>
    <w:tmpl w:val="75081862"/>
    <w:lvl w:ilvl="0" w:tplc="B9963A2A">
      <w:start w:val="10"/>
      <w:numFmt w:val="decimal"/>
      <w:lvlText w:val="%1."/>
      <w:lvlJc w:val="left"/>
      <w:pPr>
        <w:ind w:left="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BE0CA4">
      <w:start w:val="1"/>
      <w:numFmt w:val="lowerLetter"/>
      <w:lvlText w:val="%2)"/>
      <w:lvlJc w:val="left"/>
      <w:pPr>
        <w:ind w:left="1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38E252A">
      <w:start w:val="2"/>
      <w:numFmt w:val="lowerLetter"/>
      <w:lvlText w:val="%3)"/>
      <w:lvlJc w:val="left"/>
      <w:pPr>
        <w:ind w:left="1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043858">
      <w:start w:val="1"/>
      <w:numFmt w:val="decimal"/>
      <w:lvlText w:val="%4"/>
      <w:lvlJc w:val="left"/>
      <w:pPr>
        <w:ind w:left="2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342EA6C">
      <w:start w:val="1"/>
      <w:numFmt w:val="lowerLetter"/>
      <w:lvlText w:val="%5"/>
      <w:lvlJc w:val="left"/>
      <w:pPr>
        <w:ind w:left="2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33E7B6C">
      <w:start w:val="1"/>
      <w:numFmt w:val="lowerRoman"/>
      <w:lvlText w:val="%6"/>
      <w:lvlJc w:val="left"/>
      <w:pPr>
        <w:ind w:left="3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6821C18">
      <w:start w:val="1"/>
      <w:numFmt w:val="decimal"/>
      <w:lvlText w:val="%7"/>
      <w:lvlJc w:val="left"/>
      <w:pPr>
        <w:ind w:left="4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1D059C6">
      <w:start w:val="1"/>
      <w:numFmt w:val="lowerLetter"/>
      <w:lvlText w:val="%8"/>
      <w:lvlJc w:val="left"/>
      <w:pPr>
        <w:ind w:left="4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C428E50">
      <w:start w:val="1"/>
      <w:numFmt w:val="lowerRoman"/>
      <w:lvlText w:val="%9"/>
      <w:lvlJc w:val="left"/>
      <w:pPr>
        <w:ind w:left="5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1B50A5"/>
    <w:multiLevelType w:val="hybridMultilevel"/>
    <w:tmpl w:val="3C2CB8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69675D"/>
    <w:multiLevelType w:val="hybridMultilevel"/>
    <w:tmpl w:val="342258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8247B"/>
    <w:multiLevelType w:val="hybridMultilevel"/>
    <w:tmpl w:val="E1E49982"/>
    <w:lvl w:ilvl="0" w:tplc="04150017">
      <w:start w:val="1"/>
      <w:numFmt w:val="lowerLetter"/>
      <w:lvlText w:val="%1)"/>
      <w:lvlJc w:val="left"/>
      <w:pPr>
        <w:ind w:left="1248" w:hanging="360"/>
      </w:pPr>
    </w:lvl>
    <w:lvl w:ilvl="1" w:tplc="04150019" w:tentative="1">
      <w:start w:val="1"/>
      <w:numFmt w:val="lowerLetter"/>
      <w:lvlText w:val="%2."/>
      <w:lvlJc w:val="left"/>
      <w:pPr>
        <w:ind w:left="1968" w:hanging="360"/>
      </w:pPr>
    </w:lvl>
    <w:lvl w:ilvl="2" w:tplc="0415001B" w:tentative="1">
      <w:start w:val="1"/>
      <w:numFmt w:val="lowerRoman"/>
      <w:lvlText w:val="%3."/>
      <w:lvlJc w:val="right"/>
      <w:pPr>
        <w:ind w:left="2688" w:hanging="180"/>
      </w:pPr>
    </w:lvl>
    <w:lvl w:ilvl="3" w:tplc="0415000F" w:tentative="1">
      <w:start w:val="1"/>
      <w:numFmt w:val="decimal"/>
      <w:lvlText w:val="%4."/>
      <w:lvlJc w:val="left"/>
      <w:pPr>
        <w:ind w:left="3408" w:hanging="360"/>
      </w:pPr>
    </w:lvl>
    <w:lvl w:ilvl="4" w:tplc="04150019" w:tentative="1">
      <w:start w:val="1"/>
      <w:numFmt w:val="lowerLetter"/>
      <w:lvlText w:val="%5."/>
      <w:lvlJc w:val="left"/>
      <w:pPr>
        <w:ind w:left="4128" w:hanging="360"/>
      </w:pPr>
    </w:lvl>
    <w:lvl w:ilvl="5" w:tplc="0415001B" w:tentative="1">
      <w:start w:val="1"/>
      <w:numFmt w:val="lowerRoman"/>
      <w:lvlText w:val="%6."/>
      <w:lvlJc w:val="right"/>
      <w:pPr>
        <w:ind w:left="4848" w:hanging="180"/>
      </w:pPr>
    </w:lvl>
    <w:lvl w:ilvl="6" w:tplc="0415000F" w:tentative="1">
      <w:start w:val="1"/>
      <w:numFmt w:val="decimal"/>
      <w:lvlText w:val="%7."/>
      <w:lvlJc w:val="left"/>
      <w:pPr>
        <w:ind w:left="5568" w:hanging="360"/>
      </w:pPr>
    </w:lvl>
    <w:lvl w:ilvl="7" w:tplc="04150019" w:tentative="1">
      <w:start w:val="1"/>
      <w:numFmt w:val="lowerLetter"/>
      <w:lvlText w:val="%8."/>
      <w:lvlJc w:val="left"/>
      <w:pPr>
        <w:ind w:left="6288" w:hanging="360"/>
      </w:pPr>
    </w:lvl>
    <w:lvl w:ilvl="8" w:tplc="0415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40" w15:restartNumberingAfterBreak="0">
    <w:nsid w:val="7108138D"/>
    <w:multiLevelType w:val="hybridMultilevel"/>
    <w:tmpl w:val="6DD0481E"/>
    <w:lvl w:ilvl="0" w:tplc="0415000F">
      <w:start w:val="1"/>
      <w:numFmt w:val="decimal"/>
      <w:lvlText w:val="%1."/>
      <w:lvlJc w:val="left"/>
      <w:pPr>
        <w:ind w:left="2122" w:hanging="360"/>
      </w:pPr>
    </w:lvl>
    <w:lvl w:ilvl="1" w:tplc="04150019" w:tentative="1">
      <w:start w:val="1"/>
      <w:numFmt w:val="lowerLetter"/>
      <w:lvlText w:val="%2."/>
      <w:lvlJc w:val="left"/>
      <w:pPr>
        <w:ind w:left="2842" w:hanging="360"/>
      </w:pPr>
    </w:lvl>
    <w:lvl w:ilvl="2" w:tplc="0415001B" w:tentative="1">
      <w:start w:val="1"/>
      <w:numFmt w:val="lowerRoman"/>
      <w:lvlText w:val="%3."/>
      <w:lvlJc w:val="right"/>
      <w:pPr>
        <w:ind w:left="3562" w:hanging="180"/>
      </w:pPr>
    </w:lvl>
    <w:lvl w:ilvl="3" w:tplc="0415000F" w:tentative="1">
      <w:start w:val="1"/>
      <w:numFmt w:val="decimal"/>
      <w:lvlText w:val="%4."/>
      <w:lvlJc w:val="left"/>
      <w:pPr>
        <w:ind w:left="4282" w:hanging="360"/>
      </w:pPr>
    </w:lvl>
    <w:lvl w:ilvl="4" w:tplc="04150019" w:tentative="1">
      <w:start w:val="1"/>
      <w:numFmt w:val="lowerLetter"/>
      <w:lvlText w:val="%5."/>
      <w:lvlJc w:val="left"/>
      <w:pPr>
        <w:ind w:left="5002" w:hanging="360"/>
      </w:pPr>
    </w:lvl>
    <w:lvl w:ilvl="5" w:tplc="0415001B" w:tentative="1">
      <w:start w:val="1"/>
      <w:numFmt w:val="lowerRoman"/>
      <w:lvlText w:val="%6."/>
      <w:lvlJc w:val="right"/>
      <w:pPr>
        <w:ind w:left="5722" w:hanging="180"/>
      </w:pPr>
    </w:lvl>
    <w:lvl w:ilvl="6" w:tplc="0415000F" w:tentative="1">
      <w:start w:val="1"/>
      <w:numFmt w:val="decimal"/>
      <w:lvlText w:val="%7."/>
      <w:lvlJc w:val="left"/>
      <w:pPr>
        <w:ind w:left="6442" w:hanging="360"/>
      </w:pPr>
    </w:lvl>
    <w:lvl w:ilvl="7" w:tplc="04150019" w:tentative="1">
      <w:start w:val="1"/>
      <w:numFmt w:val="lowerLetter"/>
      <w:lvlText w:val="%8."/>
      <w:lvlJc w:val="left"/>
      <w:pPr>
        <w:ind w:left="7162" w:hanging="360"/>
      </w:pPr>
    </w:lvl>
    <w:lvl w:ilvl="8" w:tplc="0415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41" w15:restartNumberingAfterBreak="0">
    <w:nsid w:val="724B020A"/>
    <w:multiLevelType w:val="hybridMultilevel"/>
    <w:tmpl w:val="B4EE8C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C01895"/>
    <w:multiLevelType w:val="hybridMultilevel"/>
    <w:tmpl w:val="6700C3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AF4377"/>
    <w:multiLevelType w:val="hybridMultilevel"/>
    <w:tmpl w:val="EDF6854C"/>
    <w:lvl w:ilvl="0" w:tplc="3656DB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A8A17A4">
      <w:start w:val="1"/>
      <w:numFmt w:val="lowerLetter"/>
      <w:lvlText w:val="%2"/>
      <w:lvlJc w:val="left"/>
      <w:pPr>
        <w:ind w:left="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690F434">
      <w:start w:val="1"/>
      <w:numFmt w:val="lowerLetter"/>
      <w:lvlRestart w:val="0"/>
      <w:lvlText w:val="%3)"/>
      <w:lvlJc w:val="left"/>
      <w:pPr>
        <w:ind w:left="1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1BA59BC">
      <w:start w:val="1"/>
      <w:numFmt w:val="decimal"/>
      <w:lvlText w:val="%4"/>
      <w:lvlJc w:val="left"/>
      <w:pPr>
        <w:ind w:left="2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5F8491C">
      <w:start w:val="1"/>
      <w:numFmt w:val="lowerLetter"/>
      <w:lvlText w:val="%5"/>
      <w:lvlJc w:val="left"/>
      <w:pPr>
        <w:ind w:left="2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F4E0BA2">
      <w:start w:val="1"/>
      <w:numFmt w:val="lowerRoman"/>
      <w:lvlText w:val="%6"/>
      <w:lvlJc w:val="left"/>
      <w:pPr>
        <w:ind w:left="3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C78FF98">
      <w:start w:val="1"/>
      <w:numFmt w:val="decimal"/>
      <w:lvlText w:val="%7"/>
      <w:lvlJc w:val="left"/>
      <w:pPr>
        <w:ind w:left="4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3B866CC">
      <w:start w:val="1"/>
      <w:numFmt w:val="lowerLetter"/>
      <w:lvlText w:val="%8"/>
      <w:lvlJc w:val="left"/>
      <w:pPr>
        <w:ind w:left="4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292C632">
      <w:start w:val="1"/>
      <w:numFmt w:val="lowerRoman"/>
      <w:lvlText w:val="%9"/>
      <w:lvlJc w:val="left"/>
      <w:pPr>
        <w:ind w:left="5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A87563A"/>
    <w:multiLevelType w:val="hybridMultilevel"/>
    <w:tmpl w:val="8D9AECC8"/>
    <w:lvl w:ilvl="0" w:tplc="674410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CE6435E">
      <w:start w:val="1"/>
      <w:numFmt w:val="lowerLetter"/>
      <w:lvlText w:val="%2)"/>
      <w:lvlJc w:val="left"/>
      <w:pPr>
        <w:ind w:left="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EC892F0">
      <w:start w:val="1"/>
      <w:numFmt w:val="lowerRoman"/>
      <w:lvlText w:val="%3"/>
      <w:lvlJc w:val="left"/>
      <w:pPr>
        <w:ind w:left="1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DE20DF4">
      <w:start w:val="1"/>
      <w:numFmt w:val="decimal"/>
      <w:lvlText w:val="%4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A66AEA4">
      <w:start w:val="1"/>
      <w:numFmt w:val="lowerLetter"/>
      <w:lvlText w:val="%5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6842EAA">
      <w:start w:val="1"/>
      <w:numFmt w:val="lowerRoman"/>
      <w:lvlText w:val="%6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71229D6">
      <w:start w:val="1"/>
      <w:numFmt w:val="decimal"/>
      <w:lvlText w:val="%7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B2E31E4">
      <w:start w:val="1"/>
      <w:numFmt w:val="lowerLetter"/>
      <w:lvlText w:val="%8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B62EEEC">
      <w:start w:val="1"/>
      <w:numFmt w:val="lowerRoman"/>
      <w:lvlText w:val="%9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AFD1C5A"/>
    <w:multiLevelType w:val="hybridMultilevel"/>
    <w:tmpl w:val="8422A578"/>
    <w:lvl w:ilvl="0" w:tplc="3FCE2A24">
      <w:start w:val="1"/>
      <w:numFmt w:val="lowerLetter"/>
      <w:lvlText w:val="%1)"/>
      <w:lvlJc w:val="left"/>
      <w:pPr>
        <w:ind w:left="1248" w:hanging="360"/>
      </w:pPr>
      <w:rPr>
        <w:rFonts w:hint="default"/>
      </w:rPr>
    </w:lvl>
    <w:lvl w:ilvl="1" w:tplc="9EC8E5D4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40323"/>
    <w:multiLevelType w:val="hybridMultilevel"/>
    <w:tmpl w:val="F3767FBE"/>
    <w:lvl w:ilvl="0" w:tplc="37507758">
      <w:start w:val="2"/>
      <w:numFmt w:val="lowerLetter"/>
      <w:lvlText w:val="%1)"/>
      <w:lvlJc w:val="left"/>
      <w:pPr>
        <w:ind w:left="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43687B2">
      <w:start w:val="1"/>
      <w:numFmt w:val="lowerLetter"/>
      <w:lvlText w:val="%2"/>
      <w:lvlJc w:val="left"/>
      <w:pPr>
        <w:ind w:left="1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020C46E">
      <w:start w:val="1"/>
      <w:numFmt w:val="lowerRoman"/>
      <w:lvlText w:val="%3"/>
      <w:lvlJc w:val="left"/>
      <w:pPr>
        <w:ind w:left="20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480DF80">
      <w:start w:val="1"/>
      <w:numFmt w:val="decimal"/>
      <w:lvlText w:val="%4"/>
      <w:lvlJc w:val="left"/>
      <w:pPr>
        <w:ind w:left="2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91A4CE6">
      <w:start w:val="1"/>
      <w:numFmt w:val="lowerLetter"/>
      <w:lvlText w:val="%5"/>
      <w:lvlJc w:val="left"/>
      <w:pPr>
        <w:ind w:left="3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B8463B6">
      <w:start w:val="1"/>
      <w:numFmt w:val="lowerRoman"/>
      <w:lvlText w:val="%6"/>
      <w:lvlJc w:val="left"/>
      <w:pPr>
        <w:ind w:left="4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FBCF5AC">
      <w:start w:val="1"/>
      <w:numFmt w:val="decimal"/>
      <w:lvlText w:val="%7"/>
      <w:lvlJc w:val="left"/>
      <w:pPr>
        <w:ind w:left="4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746C2CC">
      <w:start w:val="1"/>
      <w:numFmt w:val="lowerLetter"/>
      <w:lvlText w:val="%8"/>
      <w:lvlJc w:val="left"/>
      <w:pPr>
        <w:ind w:left="5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E20F08E">
      <w:start w:val="1"/>
      <w:numFmt w:val="lowerRoman"/>
      <w:lvlText w:val="%9"/>
      <w:lvlJc w:val="left"/>
      <w:pPr>
        <w:ind w:left="6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0"/>
  </w:num>
  <w:num w:numId="3">
    <w:abstractNumId w:val="22"/>
  </w:num>
  <w:num w:numId="4">
    <w:abstractNumId w:val="36"/>
  </w:num>
  <w:num w:numId="5">
    <w:abstractNumId w:val="4"/>
  </w:num>
  <w:num w:numId="6">
    <w:abstractNumId w:val="26"/>
  </w:num>
  <w:num w:numId="7">
    <w:abstractNumId w:val="35"/>
  </w:num>
  <w:num w:numId="8">
    <w:abstractNumId w:val="32"/>
  </w:num>
  <w:num w:numId="9">
    <w:abstractNumId w:val="14"/>
  </w:num>
  <w:num w:numId="10">
    <w:abstractNumId w:val="17"/>
  </w:num>
  <w:num w:numId="11">
    <w:abstractNumId w:val="2"/>
  </w:num>
  <w:num w:numId="12">
    <w:abstractNumId w:val="43"/>
  </w:num>
  <w:num w:numId="13">
    <w:abstractNumId w:val="46"/>
  </w:num>
  <w:num w:numId="14">
    <w:abstractNumId w:val="7"/>
  </w:num>
  <w:num w:numId="15">
    <w:abstractNumId w:val="0"/>
  </w:num>
  <w:num w:numId="16">
    <w:abstractNumId w:val="21"/>
  </w:num>
  <w:num w:numId="17">
    <w:abstractNumId w:val="44"/>
  </w:num>
  <w:num w:numId="18">
    <w:abstractNumId w:val="27"/>
  </w:num>
  <w:num w:numId="19">
    <w:abstractNumId w:val="41"/>
  </w:num>
  <w:num w:numId="20">
    <w:abstractNumId w:val="1"/>
  </w:num>
  <w:num w:numId="21">
    <w:abstractNumId w:val="29"/>
  </w:num>
  <w:num w:numId="22">
    <w:abstractNumId w:val="20"/>
  </w:num>
  <w:num w:numId="23">
    <w:abstractNumId w:val="19"/>
  </w:num>
  <w:num w:numId="24">
    <w:abstractNumId w:val="42"/>
  </w:num>
  <w:num w:numId="25">
    <w:abstractNumId w:val="15"/>
  </w:num>
  <w:num w:numId="26">
    <w:abstractNumId w:val="40"/>
  </w:num>
  <w:num w:numId="27">
    <w:abstractNumId w:val="5"/>
  </w:num>
  <w:num w:numId="28">
    <w:abstractNumId w:val="3"/>
  </w:num>
  <w:num w:numId="29">
    <w:abstractNumId w:val="18"/>
  </w:num>
  <w:num w:numId="30">
    <w:abstractNumId w:val="24"/>
  </w:num>
  <w:num w:numId="31">
    <w:abstractNumId w:val="31"/>
  </w:num>
  <w:num w:numId="32">
    <w:abstractNumId w:val="12"/>
  </w:num>
  <w:num w:numId="33">
    <w:abstractNumId w:val="33"/>
  </w:num>
  <w:num w:numId="34">
    <w:abstractNumId w:val="25"/>
  </w:num>
  <w:num w:numId="35">
    <w:abstractNumId w:val="11"/>
  </w:num>
  <w:num w:numId="36">
    <w:abstractNumId w:val="28"/>
  </w:num>
  <w:num w:numId="37">
    <w:abstractNumId w:val="37"/>
  </w:num>
  <w:num w:numId="38">
    <w:abstractNumId w:val="30"/>
  </w:num>
  <w:num w:numId="39">
    <w:abstractNumId w:val="39"/>
  </w:num>
  <w:num w:numId="40">
    <w:abstractNumId w:val="45"/>
  </w:num>
  <w:num w:numId="41">
    <w:abstractNumId w:val="34"/>
  </w:num>
  <w:num w:numId="42">
    <w:abstractNumId w:val="23"/>
  </w:num>
  <w:num w:numId="43">
    <w:abstractNumId w:val="9"/>
  </w:num>
  <w:num w:numId="44">
    <w:abstractNumId w:val="13"/>
  </w:num>
  <w:num w:numId="45">
    <w:abstractNumId w:val="8"/>
  </w:num>
  <w:num w:numId="46">
    <w:abstractNumId w:val="6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CE"/>
    <w:rsid w:val="00385D92"/>
    <w:rsid w:val="005F1EEA"/>
    <w:rsid w:val="007C5D2B"/>
    <w:rsid w:val="00840003"/>
    <w:rsid w:val="00970CCE"/>
    <w:rsid w:val="00B033AF"/>
    <w:rsid w:val="00B70636"/>
    <w:rsid w:val="00BC426C"/>
    <w:rsid w:val="00C60ABB"/>
    <w:rsid w:val="00DD2B53"/>
    <w:rsid w:val="00FD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CC17D"/>
  <w15:docId w15:val="{25FC6D3F-A1B7-45FD-B120-8C6C567D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71" w:lineRule="auto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0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1295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Zalewska Barbara</dc:creator>
  <cp:keywords/>
  <cp:lastModifiedBy>Zalewska Barbara</cp:lastModifiedBy>
  <cp:revision>3</cp:revision>
  <dcterms:created xsi:type="dcterms:W3CDTF">2026-08-18T14:45:00Z</dcterms:created>
  <dcterms:modified xsi:type="dcterms:W3CDTF">2026-08-18T16:07:00Z</dcterms:modified>
</cp:coreProperties>
</file>