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D4441" w14:textId="34C0D326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43ABB910" w14:textId="77777777" w:rsidR="005A1175" w:rsidRDefault="005A1175" w:rsidP="003678C9"/>
    <w:p w14:paraId="222F9AEE" w14:textId="77777777" w:rsidR="005A1175" w:rsidRDefault="005A1175" w:rsidP="003678C9"/>
    <w:p w14:paraId="304DE29C" w14:textId="2DE76C39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ASYSTNTA SĘDZIEGO</w:t>
      </w:r>
    </w:p>
    <w:p w14:paraId="025EF8BA" w14:textId="4975D217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Ogłoszenie KD. 1011-63/2023</w:t>
      </w:r>
    </w:p>
    <w:p w14:paraId="33D0C275" w14:textId="77777777" w:rsidR="005A1175" w:rsidRDefault="005A1175" w:rsidP="003678C9"/>
    <w:p w14:paraId="62222414" w14:textId="575D7EC5" w:rsidR="005A1175" w:rsidRPr="005A1175" w:rsidRDefault="005A1175" w:rsidP="003678C9">
      <w:pPr>
        <w:rPr>
          <w:b/>
          <w:bCs/>
        </w:rPr>
      </w:pPr>
      <w:r w:rsidRPr="005A1175">
        <w:rPr>
          <w:b/>
          <w:bCs/>
        </w:rPr>
        <w:t>TEST</w:t>
      </w:r>
    </w:p>
    <w:p w14:paraId="6C309F84" w14:textId="60A43D4C" w:rsidR="005A1175" w:rsidRDefault="005A1175" w:rsidP="003678C9"/>
    <w:p w14:paraId="41119BC9" w14:textId="52CF0CF3" w:rsidR="003678C9" w:rsidRDefault="003678C9" w:rsidP="003678C9">
      <w:r>
        <w:t>1. Strony zawarły ustanie umowę pożyczki 20.000zł Umowa jest:</w:t>
      </w:r>
    </w:p>
    <w:p w14:paraId="5B923A4C" w14:textId="77777777" w:rsidR="003678C9" w:rsidRDefault="003678C9" w:rsidP="003678C9">
      <w:r>
        <w:t>a)</w:t>
      </w:r>
      <w:r>
        <w:tab/>
        <w:t xml:space="preserve">ważna, </w:t>
      </w:r>
    </w:p>
    <w:p w14:paraId="13D34C01" w14:textId="77777777" w:rsidR="003678C9" w:rsidRDefault="003678C9" w:rsidP="003678C9">
      <w:r>
        <w:t>b)</w:t>
      </w:r>
      <w:r>
        <w:tab/>
        <w:t>nieważna,</w:t>
      </w:r>
    </w:p>
    <w:p w14:paraId="2C178666" w14:textId="77777777" w:rsidR="003678C9" w:rsidRDefault="003678C9" w:rsidP="003678C9">
      <w:r>
        <w:t>c)</w:t>
      </w:r>
      <w:r>
        <w:tab/>
        <w:t>bezskuteczna.</w:t>
      </w:r>
    </w:p>
    <w:p w14:paraId="1D8BCE33" w14:textId="77777777" w:rsidR="003678C9" w:rsidRDefault="003678C9" w:rsidP="003678C9"/>
    <w:p w14:paraId="13C8BD9D" w14:textId="77777777" w:rsidR="003678C9" w:rsidRDefault="003678C9" w:rsidP="003678C9"/>
    <w:p w14:paraId="171EF0C7" w14:textId="77777777" w:rsidR="003678C9" w:rsidRDefault="003678C9" w:rsidP="003678C9">
      <w:r>
        <w:t xml:space="preserve">2. Umowa spółki z ograniczoną odpowiedzialnością przewidywała wymóg reprezentacji spółki przez dwóch członków zarządu albo jednego członka zarządu łącznie z prokurentem; taki wpis figuruje też w  Rejestrze. Spółka ustanowiła prokurenta samoistnego, który udzielił pełnomocnictwa procesowego adwokatowi do wystąpienia z pozwem o zapłatę przeciwko dłużnikowi spółki. Adwokat wniósł pozew do sądu i załączył do niego poświadczony przez siebie za zgodność z oryginałem odpis prokury i informację, że nie została jeszcze ujawniona w Rejestrze.    </w:t>
      </w:r>
    </w:p>
    <w:p w14:paraId="1907B360" w14:textId="77777777" w:rsidR="003678C9" w:rsidRDefault="003678C9" w:rsidP="003678C9">
      <w:r>
        <w:t>W tej sytuacji należy:</w:t>
      </w:r>
    </w:p>
    <w:p w14:paraId="57791C60" w14:textId="77777777" w:rsidR="003678C9" w:rsidRDefault="003678C9" w:rsidP="003678C9">
      <w:r>
        <w:t>a)</w:t>
      </w:r>
      <w:r>
        <w:tab/>
        <w:t>nadać sprawie bieg,</w:t>
      </w:r>
    </w:p>
    <w:p w14:paraId="5C42790C" w14:textId="77777777" w:rsidR="003678C9" w:rsidRDefault="003678C9" w:rsidP="003678C9">
      <w:r>
        <w:t>b)</w:t>
      </w:r>
      <w:r>
        <w:tab/>
        <w:t>zwrócić pozew bez wzywania o braki formalne,</w:t>
      </w:r>
    </w:p>
    <w:p w14:paraId="7D2AA9F5" w14:textId="77777777" w:rsidR="003678C9" w:rsidRDefault="003678C9" w:rsidP="003678C9">
      <w:r>
        <w:t>c)</w:t>
      </w:r>
      <w:r>
        <w:tab/>
        <w:t xml:space="preserve">wezwać pełnomocnika powoda do usunięcia braków formalnych poprzez złożenia pełnomocnictwa udzielonego zgodnie z zasadami reprezentacji powodowej spółki ujawnionymi w Rejestrze.     </w:t>
      </w:r>
    </w:p>
    <w:p w14:paraId="68C70BB8" w14:textId="77777777" w:rsidR="003678C9" w:rsidRDefault="003678C9" w:rsidP="003678C9"/>
    <w:p w14:paraId="6A07B369" w14:textId="77777777" w:rsidR="003678C9" w:rsidRDefault="003678C9" w:rsidP="003678C9"/>
    <w:p w14:paraId="447AADEB" w14:textId="77777777" w:rsidR="003678C9" w:rsidRDefault="003678C9" w:rsidP="003678C9">
      <w:r>
        <w:t xml:space="preserve">3. Powódka będąca spółką z ograniczoną odpowiedzialnością, której siedziba znajduje się w Toruniu wniosła do Sądu Rejonowego w Toruniu pozew o zapłatę 3.000zł ceny za rzeczy sprzedane i dostarczone pozwanemu do Włocławka. Pozwany jest osobą fizyczną i we Włocławku prowadzi działalności gospodarczą a umowę zawarł w ramach tej działalności. W uzasadnieniu pozwu powódka podała, że Sąd Rejonowy w Toruniu jest właściwy w sprawie, ponieważ powódka ma rachunek w oznaczonym oddziale banku znajdującym się w Toruniu.    </w:t>
      </w:r>
    </w:p>
    <w:p w14:paraId="316EE3FE" w14:textId="77777777" w:rsidR="003678C9" w:rsidRDefault="003678C9" w:rsidP="003678C9">
      <w:r>
        <w:t xml:space="preserve">Sąd Rejonowy w Toruniu: </w:t>
      </w:r>
    </w:p>
    <w:p w14:paraId="062D5607" w14:textId="77777777" w:rsidR="003678C9" w:rsidRDefault="003678C9" w:rsidP="003678C9">
      <w:r>
        <w:t>a)</w:t>
      </w:r>
      <w:r>
        <w:tab/>
        <w:t>powinien rozpoznać sprawę jako właściwy miejscowo,</w:t>
      </w:r>
    </w:p>
    <w:p w14:paraId="1449FA5A" w14:textId="77777777" w:rsidR="003678C9" w:rsidRDefault="003678C9" w:rsidP="003678C9">
      <w:r>
        <w:t>b)</w:t>
      </w:r>
      <w:r>
        <w:tab/>
        <w:t>powinien przekazać sprawę z urzędu do Sądu Rejonowego we Włocławku jako właściwego miejscowo,</w:t>
      </w:r>
    </w:p>
    <w:p w14:paraId="7515FDD3" w14:textId="77777777" w:rsidR="003678C9" w:rsidRDefault="003678C9" w:rsidP="003678C9">
      <w:r>
        <w:t>c)</w:t>
      </w:r>
      <w:r>
        <w:tab/>
        <w:t>powinien przystąpić do rozpoznania sprawy i przekazać sprawę do Sądu Rejonowego we Włocławku jako właściwego miejscowo, jeżeli pozwany podniesie zarzut niewłaściwości Sądu Rejonowego w Toruniu.</w:t>
      </w:r>
    </w:p>
    <w:p w14:paraId="67B76B28" w14:textId="77777777" w:rsidR="003678C9" w:rsidRDefault="003678C9" w:rsidP="003678C9">
      <w:r>
        <w:t xml:space="preserve"> </w:t>
      </w:r>
    </w:p>
    <w:p w14:paraId="6C477AB2" w14:textId="77777777" w:rsidR="003678C9" w:rsidRDefault="003678C9" w:rsidP="003678C9"/>
    <w:p w14:paraId="0D3AFD39" w14:textId="77777777" w:rsidR="003678C9" w:rsidRDefault="003678C9" w:rsidP="003678C9">
      <w:r>
        <w:t xml:space="preserve">4. W pozwie o zapłatę powód żądał zasądzenia od pozwanego określonej kwoty z odsetkami. Referendarz sądowy wydał nakaz zapłaty w postępowaniu upominawczym, w którym orzekł o obowiązku zapłaty sumy głównej i pominął odsetki. W terminie tygodnia powód wystąpił z wnioskiem o uzupełnienie orzeczenia i zasądzenie od pozwanego odsetek zgodnie z żądaniem. </w:t>
      </w:r>
    </w:p>
    <w:p w14:paraId="2B11362C" w14:textId="77777777" w:rsidR="003678C9" w:rsidRDefault="003678C9" w:rsidP="003678C9">
      <w:r>
        <w:lastRenderedPageBreak/>
        <w:t xml:space="preserve">W jakiej formie zapada rozstrzygnięcie referendarza o wniosku: </w:t>
      </w:r>
    </w:p>
    <w:p w14:paraId="4E57EDE1" w14:textId="77777777" w:rsidR="003678C9" w:rsidRDefault="003678C9" w:rsidP="003678C9">
      <w:r>
        <w:t>a)</w:t>
      </w:r>
      <w:r>
        <w:tab/>
        <w:t>postanowienia,</w:t>
      </w:r>
    </w:p>
    <w:p w14:paraId="1E4DBDE9" w14:textId="77777777" w:rsidR="003678C9" w:rsidRDefault="003678C9" w:rsidP="003678C9">
      <w:r>
        <w:t>b)</w:t>
      </w:r>
      <w:r>
        <w:tab/>
        <w:t xml:space="preserve">nakazu zapłaty, </w:t>
      </w:r>
    </w:p>
    <w:p w14:paraId="277B6013" w14:textId="77777777" w:rsidR="003678C9" w:rsidRDefault="003678C9" w:rsidP="003678C9">
      <w:r>
        <w:t>c)</w:t>
      </w:r>
      <w:r>
        <w:tab/>
        <w:t>referendarz nie ma kompetencji do rozstrzygania o tym wniosku.</w:t>
      </w:r>
    </w:p>
    <w:p w14:paraId="432176DE" w14:textId="77777777" w:rsidR="003678C9" w:rsidRDefault="003678C9" w:rsidP="003678C9"/>
    <w:p w14:paraId="47F72ABA" w14:textId="77777777" w:rsidR="003678C9" w:rsidRDefault="003678C9" w:rsidP="003678C9"/>
    <w:p w14:paraId="702EFDF4" w14:textId="77777777" w:rsidR="003678C9" w:rsidRDefault="003678C9" w:rsidP="003678C9"/>
    <w:p w14:paraId="55D1786B" w14:textId="77777777" w:rsidR="003678C9" w:rsidRDefault="003678C9" w:rsidP="003678C9">
      <w:r>
        <w:t>5. Dołączenie  do pisma załączników wymienionych w jego treści:</w:t>
      </w:r>
    </w:p>
    <w:p w14:paraId="60058799" w14:textId="77777777" w:rsidR="003678C9" w:rsidRDefault="003678C9" w:rsidP="003678C9">
      <w:r>
        <w:t>a)</w:t>
      </w:r>
      <w:r>
        <w:tab/>
        <w:t>nie jest elementem koniecznym pisma,</w:t>
      </w:r>
    </w:p>
    <w:p w14:paraId="4F2FD38B" w14:textId="77777777" w:rsidR="003678C9" w:rsidRDefault="003678C9" w:rsidP="003678C9">
      <w:r>
        <w:t>b)</w:t>
      </w:r>
      <w:r>
        <w:tab/>
        <w:t>stanowi zawsze element konieczny pisma,</w:t>
      </w:r>
    </w:p>
    <w:p w14:paraId="78D368F7" w14:textId="77777777" w:rsidR="003678C9" w:rsidRDefault="003678C9" w:rsidP="003678C9">
      <w:r>
        <w:t>c)</w:t>
      </w:r>
      <w:r>
        <w:tab/>
        <w:t>stanowi element konieczny pisma tylko w postępowaniu gospodarczym.</w:t>
      </w:r>
    </w:p>
    <w:p w14:paraId="616EB407" w14:textId="77777777" w:rsidR="003678C9" w:rsidRDefault="003678C9" w:rsidP="003678C9"/>
    <w:p w14:paraId="0AF52B69" w14:textId="77777777" w:rsidR="003678C9" w:rsidRDefault="003678C9" w:rsidP="003678C9"/>
    <w:p w14:paraId="7A8EFEBB" w14:textId="77777777" w:rsidR="003678C9" w:rsidRDefault="003678C9" w:rsidP="003678C9">
      <w:r>
        <w:t>6. Upływ terminu przedawnienia w sprawie rozpoznawanej w procesie sąd bierze pod uwagę:</w:t>
      </w:r>
    </w:p>
    <w:p w14:paraId="5ACF56D9" w14:textId="77777777" w:rsidR="003678C9" w:rsidRDefault="003678C9" w:rsidP="003678C9">
      <w:r>
        <w:t>a)</w:t>
      </w:r>
      <w:r>
        <w:tab/>
        <w:t>w każdej sprawie z urzędu,</w:t>
      </w:r>
    </w:p>
    <w:p w14:paraId="5F43BA0B" w14:textId="77777777" w:rsidR="003678C9" w:rsidRDefault="003678C9" w:rsidP="003678C9">
      <w:r>
        <w:t>b)</w:t>
      </w:r>
      <w:r>
        <w:tab/>
        <w:t>tylko na zrzut pozwanego,</w:t>
      </w:r>
    </w:p>
    <w:p w14:paraId="44451176" w14:textId="77777777" w:rsidR="003678C9" w:rsidRDefault="003678C9" w:rsidP="003678C9">
      <w:r>
        <w:t>c)</w:t>
      </w:r>
      <w:r>
        <w:tab/>
        <w:t xml:space="preserve">z urzędu, jeżeli pozwanym jest konsument.  </w:t>
      </w:r>
    </w:p>
    <w:p w14:paraId="28BBB110" w14:textId="77777777" w:rsidR="003678C9" w:rsidRDefault="003678C9" w:rsidP="003678C9"/>
    <w:p w14:paraId="4C5A33C4" w14:textId="77777777" w:rsidR="003678C9" w:rsidRDefault="003678C9" w:rsidP="003678C9"/>
    <w:p w14:paraId="3B80C390" w14:textId="77777777" w:rsidR="003678C9" w:rsidRDefault="003678C9" w:rsidP="003678C9">
      <w:r>
        <w:t>7. Termin zaskarżenia nakazu zapłaty w postępowaniu nakazowym, który podlega doręczeniu w Polsce wynosi:</w:t>
      </w:r>
    </w:p>
    <w:p w14:paraId="55DB5197" w14:textId="77777777" w:rsidR="003678C9" w:rsidRDefault="003678C9" w:rsidP="003678C9">
      <w:r>
        <w:t>a)</w:t>
      </w:r>
      <w:r>
        <w:tab/>
        <w:t xml:space="preserve">dwa tygodnie, </w:t>
      </w:r>
    </w:p>
    <w:p w14:paraId="59D5E55F" w14:textId="77777777" w:rsidR="003678C9" w:rsidRDefault="003678C9" w:rsidP="003678C9">
      <w:r>
        <w:t>b)</w:t>
      </w:r>
      <w:r>
        <w:tab/>
        <w:t>miesiąc,</w:t>
      </w:r>
    </w:p>
    <w:p w14:paraId="7DCD4D57" w14:textId="77777777" w:rsidR="003678C9" w:rsidRDefault="003678C9" w:rsidP="003678C9">
      <w:r>
        <w:t>c)</w:t>
      </w:r>
      <w:r>
        <w:tab/>
        <w:t xml:space="preserve">trzy miesiące.    </w:t>
      </w:r>
    </w:p>
    <w:p w14:paraId="481D0F05" w14:textId="77777777" w:rsidR="003678C9" w:rsidRDefault="003678C9" w:rsidP="003678C9"/>
    <w:p w14:paraId="39FAC052" w14:textId="77777777" w:rsidR="003678C9" w:rsidRDefault="003678C9" w:rsidP="003678C9"/>
    <w:p w14:paraId="63B0E679" w14:textId="77777777" w:rsidR="003678C9" w:rsidRDefault="003678C9" w:rsidP="003678C9">
      <w:r>
        <w:t xml:space="preserve">8. Właściwy do rozpoznania sprawy o zapłatę kierowanej przeciwko członkom zarządu spółki z ograniczoną odpowiedzialnością z tytułu ich odpowiedzialności za zobowiązania spółki na podstawie art. 299 </w:t>
      </w:r>
      <w:proofErr w:type="spellStart"/>
      <w:r>
        <w:t>k.s.h</w:t>
      </w:r>
      <w:proofErr w:type="spellEnd"/>
      <w:r>
        <w:t xml:space="preserve">., w której wartość przedmiotu sporu nie przekracza 50.000zł jest  </w:t>
      </w:r>
    </w:p>
    <w:p w14:paraId="1486A440" w14:textId="77777777" w:rsidR="003678C9" w:rsidRDefault="003678C9" w:rsidP="003678C9">
      <w:r>
        <w:t>a)</w:t>
      </w:r>
      <w:r>
        <w:tab/>
        <w:t>wydział cywilny,</w:t>
      </w:r>
    </w:p>
    <w:p w14:paraId="0C57DB22" w14:textId="77777777" w:rsidR="003678C9" w:rsidRDefault="003678C9" w:rsidP="003678C9">
      <w:r>
        <w:t>b)</w:t>
      </w:r>
      <w:r>
        <w:tab/>
        <w:t xml:space="preserve">wydział gospodarczy, </w:t>
      </w:r>
    </w:p>
    <w:p w14:paraId="217E5D74" w14:textId="77777777" w:rsidR="003678C9" w:rsidRDefault="003678C9" w:rsidP="003678C9">
      <w:r>
        <w:t>c)</w:t>
      </w:r>
      <w:r>
        <w:tab/>
        <w:t>wydział gospodarczy krajowego rejestru sądowego ( sąd rejestrowy ).</w:t>
      </w:r>
    </w:p>
    <w:p w14:paraId="07D3E42A" w14:textId="77777777" w:rsidR="003678C9" w:rsidRDefault="003678C9" w:rsidP="003678C9"/>
    <w:p w14:paraId="74C598D6" w14:textId="77777777" w:rsidR="003678C9" w:rsidRDefault="003678C9" w:rsidP="003678C9"/>
    <w:p w14:paraId="5B8533B0" w14:textId="77777777" w:rsidR="003678C9" w:rsidRDefault="003678C9" w:rsidP="003678C9">
      <w:r>
        <w:t xml:space="preserve">9 Za zapłatę czynszu najmu lokalu mieszkalnego odpowiada: </w:t>
      </w:r>
    </w:p>
    <w:p w14:paraId="201CE126" w14:textId="77777777" w:rsidR="003678C9" w:rsidRDefault="003678C9" w:rsidP="003678C9">
      <w:r>
        <w:t>a)</w:t>
      </w:r>
      <w:r>
        <w:tab/>
        <w:t xml:space="preserve">tylko najemca, </w:t>
      </w:r>
    </w:p>
    <w:p w14:paraId="0EF62C19" w14:textId="77777777" w:rsidR="003678C9" w:rsidRDefault="003678C9" w:rsidP="003678C9">
      <w:r>
        <w:t>b)</w:t>
      </w:r>
      <w:r>
        <w:tab/>
        <w:t>wszystkie osoby zajmujące lokal bez względu na wiek i stosunki z najemcą,</w:t>
      </w:r>
    </w:p>
    <w:p w14:paraId="150684E4" w14:textId="77777777" w:rsidR="003678C9" w:rsidRDefault="003678C9" w:rsidP="003678C9">
      <w:r>
        <w:t>c)</w:t>
      </w:r>
      <w:r>
        <w:tab/>
        <w:t>najemca oraz pełnoletnie osoby, które stale z nim zamieszkują z wyłączeniem zstępnych pozostających na jego utrzymaniu, którzy nie są w stanie utrzymać się samodzielnie.</w:t>
      </w:r>
    </w:p>
    <w:p w14:paraId="3624CF15" w14:textId="77777777" w:rsidR="003678C9" w:rsidRDefault="003678C9" w:rsidP="003678C9"/>
    <w:p w14:paraId="705F78D1" w14:textId="77777777" w:rsidR="003678C9" w:rsidRDefault="003678C9" w:rsidP="003678C9"/>
    <w:p w14:paraId="19AACE68" w14:textId="77777777" w:rsidR="003678C9" w:rsidRDefault="003678C9" w:rsidP="003678C9"/>
    <w:p w14:paraId="48BD3596" w14:textId="77777777" w:rsidR="003678C9" w:rsidRDefault="003678C9" w:rsidP="003678C9">
      <w:r>
        <w:t xml:space="preserve">10. Sprawę o zapłatę zadośćuczynienia pieniężnego za naruszenie dób osobistych rozpoznaje </w:t>
      </w:r>
    </w:p>
    <w:p w14:paraId="1DBD921D" w14:textId="77777777" w:rsidR="003678C9" w:rsidRDefault="003678C9" w:rsidP="003678C9">
      <w:r>
        <w:t>a)</w:t>
      </w:r>
      <w:r>
        <w:tab/>
        <w:t>wyłącznie Sąd Rejonowy,</w:t>
      </w:r>
    </w:p>
    <w:p w14:paraId="0C9B151D" w14:textId="77777777" w:rsidR="003678C9" w:rsidRDefault="003678C9" w:rsidP="003678C9">
      <w:r>
        <w:t>b)</w:t>
      </w:r>
      <w:r>
        <w:tab/>
        <w:t>wyłącznie Sąd Okręgowy,</w:t>
      </w:r>
    </w:p>
    <w:p w14:paraId="3485C451" w14:textId="77777777" w:rsidR="003678C9" w:rsidRDefault="003678C9" w:rsidP="003678C9">
      <w:r>
        <w:t>c)</w:t>
      </w:r>
      <w:r>
        <w:tab/>
        <w:t xml:space="preserve">Sąd Rejonowy albo Sąd Okręgowy w zależności od wartości przedmiotu sporu.  </w:t>
      </w:r>
    </w:p>
    <w:p w14:paraId="0AC9158B" w14:textId="77777777" w:rsidR="003678C9" w:rsidRDefault="003678C9" w:rsidP="003678C9"/>
    <w:p w14:paraId="0B2263B9" w14:textId="77777777" w:rsidR="003678C9" w:rsidRDefault="003678C9" w:rsidP="003678C9"/>
    <w:p w14:paraId="415866E8" w14:textId="77777777" w:rsidR="003678C9" w:rsidRDefault="003678C9" w:rsidP="003678C9">
      <w:r>
        <w:lastRenderedPageBreak/>
        <w:t>11. Lekarz dentysta, prowadzący prywatny gabinet, kupił rakietę tenisową dla celów prywatnych, a następnie odstąpił od umowy sprzedaży. Sprawa z powództwa dentysty o zwrot ceny od sprzedawcy jest sprawą:</w:t>
      </w:r>
    </w:p>
    <w:p w14:paraId="77709CAF" w14:textId="77777777" w:rsidR="003678C9" w:rsidRDefault="003678C9" w:rsidP="003678C9">
      <w:r>
        <w:t>a)</w:t>
      </w:r>
      <w:r>
        <w:tab/>
        <w:t>zawsze cywilną,</w:t>
      </w:r>
    </w:p>
    <w:p w14:paraId="3637CD93" w14:textId="77777777" w:rsidR="003678C9" w:rsidRDefault="003678C9" w:rsidP="003678C9">
      <w:r>
        <w:t>b)</w:t>
      </w:r>
      <w:r>
        <w:tab/>
        <w:t>zawsze gospodarczą,</w:t>
      </w:r>
    </w:p>
    <w:p w14:paraId="15D65EBD" w14:textId="77777777" w:rsidR="003678C9" w:rsidRDefault="003678C9" w:rsidP="003678C9">
      <w:r>
        <w:t>c)</w:t>
      </w:r>
      <w:r>
        <w:tab/>
        <w:t xml:space="preserve">cywilną albo gospodarczą w zależności od tego, czy pozwany jest przedsiębiorcą.  </w:t>
      </w:r>
    </w:p>
    <w:p w14:paraId="5BFD466F" w14:textId="77777777" w:rsidR="003678C9" w:rsidRDefault="003678C9" w:rsidP="003678C9"/>
    <w:p w14:paraId="48DA3AFA" w14:textId="77777777" w:rsidR="003678C9" w:rsidRDefault="003678C9" w:rsidP="003678C9"/>
    <w:p w14:paraId="77156774" w14:textId="77777777" w:rsidR="003678C9" w:rsidRDefault="003678C9" w:rsidP="003678C9">
      <w:r>
        <w:t>12. Termin przedawnienia roszczenia sprzedawcy, który nie jest przedsiębiorcą, przeciwko kupującemu, który ma status przedsiębiorcy o zapłatę ceny wynosi:</w:t>
      </w:r>
    </w:p>
    <w:p w14:paraId="0B2EB6CB" w14:textId="77777777" w:rsidR="003678C9" w:rsidRDefault="003678C9" w:rsidP="003678C9">
      <w:r>
        <w:t>a)</w:t>
      </w:r>
      <w:r>
        <w:tab/>
        <w:t>dwa lata,</w:t>
      </w:r>
    </w:p>
    <w:p w14:paraId="1A2741B8" w14:textId="77777777" w:rsidR="003678C9" w:rsidRDefault="003678C9" w:rsidP="003678C9">
      <w:r>
        <w:t>b)</w:t>
      </w:r>
      <w:r>
        <w:tab/>
        <w:t>trzy lata,</w:t>
      </w:r>
    </w:p>
    <w:p w14:paraId="6F10FD9E" w14:textId="77777777" w:rsidR="003678C9" w:rsidRDefault="003678C9" w:rsidP="003678C9">
      <w:r>
        <w:t>c)</w:t>
      </w:r>
      <w:r>
        <w:tab/>
        <w:t xml:space="preserve">sześć lat. </w:t>
      </w:r>
    </w:p>
    <w:p w14:paraId="79DE8510" w14:textId="77777777" w:rsidR="003678C9" w:rsidRDefault="003678C9" w:rsidP="003678C9"/>
    <w:p w14:paraId="6D549351" w14:textId="77777777" w:rsidR="003678C9" w:rsidRDefault="003678C9" w:rsidP="003678C9"/>
    <w:p w14:paraId="60A476EC" w14:textId="77777777" w:rsidR="003678C9" w:rsidRDefault="003678C9" w:rsidP="003678C9">
      <w:r>
        <w:t>13. Przewodniczący wezwał powoda do uzupełnienia braków formalnych pozwu poprzez złożenie odpisów załączników do pozwu, których powód nie załączył – w terminie tygodnia, pod rygorem zwrotu pozwu. W terminie otwartym do złożenia załączników powód wniósł o przedłużenie terminu o kolejny tydzień, ponieważ popsuła mu się kopiarka i nie może wykonać odpisów.</w:t>
      </w:r>
    </w:p>
    <w:p w14:paraId="2073162D" w14:textId="77777777" w:rsidR="003678C9" w:rsidRDefault="003678C9" w:rsidP="003678C9">
      <w:r>
        <w:t>Przewodniczący powinien:</w:t>
      </w:r>
    </w:p>
    <w:p w14:paraId="7A267909" w14:textId="77777777" w:rsidR="003678C9" w:rsidRDefault="003678C9" w:rsidP="003678C9">
      <w:r>
        <w:t>a)</w:t>
      </w:r>
      <w:r>
        <w:tab/>
        <w:t>wydać zarządzenie o zwrocie pozwu,</w:t>
      </w:r>
    </w:p>
    <w:p w14:paraId="30FE536B" w14:textId="77777777" w:rsidR="003678C9" w:rsidRDefault="003678C9" w:rsidP="003678C9">
      <w:r>
        <w:t>b)</w:t>
      </w:r>
      <w:r>
        <w:tab/>
        <w:t>wydać zarządzenie o przedłużeniu terminu do uzupełnienia braków formalnych pozwu,</w:t>
      </w:r>
    </w:p>
    <w:p w14:paraId="27D3012C" w14:textId="77777777" w:rsidR="003678C9" w:rsidRDefault="003678C9" w:rsidP="003678C9">
      <w:r>
        <w:t>c)</w:t>
      </w:r>
      <w:r>
        <w:tab/>
        <w:t xml:space="preserve">wydać zarządzenie o przedłużeniu terminu do uzupełnienia braków formalnych pozwu jeżeli powód nie jest reprezentowany przez fachowego pełnomocnika a w przeciwnym razie, o zwrocie pozwu. </w:t>
      </w:r>
    </w:p>
    <w:p w14:paraId="64E0AB88" w14:textId="77777777" w:rsidR="003678C9" w:rsidRDefault="003678C9" w:rsidP="003678C9"/>
    <w:p w14:paraId="0DE8E50B" w14:textId="77777777" w:rsidR="003678C9" w:rsidRDefault="003678C9" w:rsidP="003678C9"/>
    <w:p w14:paraId="3AA78E38" w14:textId="77777777" w:rsidR="003678C9" w:rsidRDefault="003678C9" w:rsidP="003678C9"/>
    <w:p w14:paraId="4907CF2A" w14:textId="77777777" w:rsidR="003678C9" w:rsidRDefault="003678C9" w:rsidP="003678C9">
      <w:r>
        <w:t xml:space="preserve">14. Wynajmujący pozwał najemcę o zapłatę czynszu za okres od stycznia do marca 2021r. i wygrał sprawę. Po uprawomocnieniu się wyroku wynajmujący wystąpił przeciwko temu samemu pozwanemu z pozwem o zapłatę czynszu za okres od kwietnia 2021 do grudnia 2022r. Pozwany wniósł o oddalenie powództwa podnosząc, że nie zawarł umowy najmu z powodem i wniósł o przesłuchanie stron i świadków. </w:t>
      </w:r>
    </w:p>
    <w:p w14:paraId="4BA34969" w14:textId="77777777" w:rsidR="003678C9" w:rsidRDefault="003678C9" w:rsidP="003678C9">
      <w:r>
        <w:t xml:space="preserve">Sąd powinien </w:t>
      </w:r>
    </w:p>
    <w:p w14:paraId="5244221A" w14:textId="77777777" w:rsidR="003678C9" w:rsidRDefault="003678C9" w:rsidP="003678C9">
      <w:r>
        <w:t>a)</w:t>
      </w:r>
      <w:r>
        <w:tab/>
        <w:t xml:space="preserve">przeprowadzić wnioskowane przez pozwanego dowody i wydać wyrok w oparciu o ich ocenę,  </w:t>
      </w:r>
    </w:p>
    <w:p w14:paraId="1ADD1AEF" w14:textId="77777777" w:rsidR="003678C9" w:rsidRDefault="003678C9" w:rsidP="003678C9">
      <w:r>
        <w:t>b)</w:t>
      </w:r>
      <w:r>
        <w:tab/>
        <w:t>odrzucić pozew,</w:t>
      </w:r>
    </w:p>
    <w:p w14:paraId="2F5F1459" w14:textId="77777777" w:rsidR="003678C9" w:rsidRDefault="003678C9" w:rsidP="003678C9">
      <w:r>
        <w:t>c)</w:t>
      </w:r>
      <w:r>
        <w:tab/>
        <w:t xml:space="preserve">oddalić wnioski dowodowe pozwanego i wydać wyrok uwzględniający powództwo. </w:t>
      </w:r>
    </w:p>
    <w:p w14:paraId="6D9C65C8" w14:textId="77777777" w:rsidR="003678C9" w:rsidRDefault="003678C9" w:rsidP="003678C9"/>
    <w:p w14:paraId="3B74D490" w14:textId="77777777" w:rsidR="003678C9" w:rsidRDefault="003678C9" w:rsidP="003678C9"/>
    <w:p w14:paraId="0C0B7946" w14:textId="77777777" w:rsidR="003678C9" w:rsidRDefault="003678C9" w:rsidP="003678C9">
      <w:r>
        <w:t xml:space="preserve">15. Po prawomocnym orzeczeniu rozwodu Waldemar T. wytoczył przeciwko byłej żonie i ich wspólnemu, niepełnoletniemu dziecku powództwo o eksmisję podnosząc, że jest właścicielem zajmowanego przez nich mieszkania a Sąd Okręgowy w wyroku rozwodowym powierzył pozwanej wykonywanie władzy rodzicielskiej nad wspólnym dzieckiem stron, ograniczył powodowi władzę rodzicielską do podejmowania istotnych decyzji i ustalił miejsce zamieszkania dziecka przy pozwanej. </w:t>
      </w:r>
    </w:p>
    <w:p w14:paraId="2F38278E" w14:textId="77777777" w:rsidR="003678C9" w:rsidRDefault="003678C9" w:rsidP="003678C9">
      <w:r>
        <w:t>W sprawie o eksmisję pozwana:</w:t>
      </w:r>
    </w:p>
    <w:p w14:paraId="1852441C" w14:textId="77777777" w:rsidR="003678C9" w:rsidRDefault="003678C9" w:rsidP="003678C9">
      <w:r>
        <w:t>a)</w:t>
      </w:r>
      <w:r>
        <w:tab/>
        <w:t>może reprezentować dziecko,</w:t>
      </w:r>
    </w:p>
    <w:p w14:paraId="270BB1A0" w14:textId="77777777" w:rsidR="003678C9" w:rsidRDefault="003678C9" w:rsidP="003678C9">
      <w:r>
        <w:lastRenderedPageBreak/>
        <w:t>b)</w:t>
      </w:r>
      <w:r>
        <w:tab/>
        <w:t>nie może reprezentować dziecka,</w:t>
      </w:r>
    </w:p>
    <w:p w14:paraId="06AA1D99" w14:textId="77777777" w:rsidR="003678C9" w:rsidRDefault="003678C9" w:rsidP="003678C9">
      <w:r>
        <w:t>c)</w:t>
      </w:r>
      <w:r>
        <w:tab/>
        <w:t xml:space="preserve">może reprezentować dziecko za zgodą sądu rodzinnego. </w:t>
      </w:r>
    </w:p>
    <w:p w14:paraId="473E1B39" w14:textId="77777777" w:rsidR="003678C9" w:rsidRDefault="003678C9" w:rsidP="003678C9"/>
    <w:p w14:paraId="0C6BBF4E" w14:textId="77777777" w:rsidR="003678C9" w:rsidRDefault="003678C9" w:rsidP="003678C9"/>
    <w:p w14:paraId="1C96BDBF" w14:textId="6CA6D66E" w:rsidR="003678C9" w:rsidRDefault="003678C9" w:rsidP="003678C9">
      <w:r>
        <w:t>16. Mariusz N. wytoczył przeciwko Zbigniewowi Z. powództwo o zapłatę. Pozew w jego imieniu podpisała Katarzyna W</w:t>
      </w:r>
      <w:r w:rsidR="001F595D">
        <w:t>., niebędąca fachowym pełnomocnikiem</w:t>
      </w:r>
      <w:r>
        <w:t xml:space="preserve">, która załączyła do niego pełnomocnictwo procesowe ogólne i kserokopię umowy o „stałe zarządzanie interesami powoda w stosunkach ze Zbigniewem Z.” zawartą w dniu udzielenia pełnomocnictwa.  </w:t>
      </w:r>
    </w:p>
    <w:p w14:paraId="5DFA1AE2" w14:textId="77777777" w:rsidR="003678C9" w:rsidRDefault="003678C9" w:rsidP="003678C9">
      <w:r>
        <w:t>W takiej sytuacji przewodniczący:</w:t>
      </w:r>
    </w:p>
    <w:p w14:paraId="5EE6296A" w14:textId="77777777" w:rsidR="003678C9" w:rsidRDefault="003678C9" w:rsidP="003678C9">
      <w:r>
        <w:t>a)</w:t>
      </w:r>
      <w:r>
        <w:tab/>
        <w:t>wezwie Katarzynę W. do uzupełnienia braków formalnych pozwu poprzez złożenie umowy o „stałe zarządzanie interesami powoda w stosunkach ze Zbigniewem Z”,</w:t>
      </w:r>
    </w:p>
    <w:p w14:paraId="3ECFB521" w14:textId="77777777" w:rsidR="003678C9" w:rsidRDefault="003678C9" w:rsidP="003678C9">
      <w:r>
        <w:t>b)</w:t>
      </w:r>
      <w:r>
        <w:tab/>
        <w:t>zwróci pozew bez wezwania Katarzyny W. do uzupełnienia braków feralnych pozwu,</w:t>
      </w:r>
    </w:p>
    <w:p w14:paraId="416482DD" w14:textId="77777777" w:rsidR="003678C9" w:rsidRDefault="003678C9" w:rsidP="003678C9">
      <w:r>
        <w:t>c)</w:t>
      </w:r>
      <w:r>
        <w:tab/>
        <w:t xml:space="preserve">odmówi dopuszczenia Katarzyny W. do udziały w sprawie w charakterze pełnomocnika powoda i wezwanie Mariusza N. do uzupełnienia braków formalnych pozwu poprzez podpisanie. </w:t>
      </w:r>
    </w:p>
    <w:p w14:paraId="47FD23E3" w14:textId="77777777" w:rsidR="003678C9" w:rsidRDefault="003678C9" w:rsidP="003678C9"/>
    <w:p w14:paraId="773FF0C5" w14:textId="77777777" w:rsidR="003678C9" w:rsidRDefault="003678C9" w:rsidP="003678C9"/>
    <w:p w14:paraId="6B04AFB2" w14:textId="77777777" w:rsidR="003678C9" w:rsidRDefault="003678C9" w:rsidP="003678C9"/>
    <w:p w14:paraId="2DD542DD" w14:textId="77777777" w:rsidR="003678C9" w:rsidRDefault="003678C9" w:rsidP="003678C9">
      <w:r>
        <w:t>17. Za zapłatę zachowku odpowiada</w:t>
      </w:r>
    </w:p>
    <w:p w14:paraId="6972F438" w14:textId="77777777" w:rsidR="003678C9" w:rsidRDefault="003678C9" w:rsidP="003678C9">
      <w:r>
        <w:t>a)</w:t>
      </w:r>
      <w:r>
        <w:tab/>
        <w:t>wyłącznie spadkobierca, który został powołany do dziedziczenia w testamencie,</w:t>
      </w:r>
    </w:p>
    <w:p w14:paraId="7A1003AC" w14:textId="77777777" w:rsidR="003678C9" w:rsidRDefault="003678C9" w:rsidP="003678C9">
      <w:r>
        <w:t>b)</w:t>
      </w:r>
      <w:r>
        <w:tab/>
        <w:t>wyłącznie spadkobierca, który dziedziczył na podstawie ustawy,</w:t>
      </w:r>
    </w:p>
    <w:p w14:paraId="5369DCF0" w14:textId="77777777" w:rsidR="003678C9" w:rsidRDefault="003678C9" w:rsidP="003678C9">
      <w:r>
        <w:t>c)</w:t>
      </w:r>
      <w:r>
        <w:tab/>
        <w:t>każdy spadkobierca, niezależnie od tytułu powołania do spadku.</w:t>
      </w:r>
    </w:p>
    <w:p w14:paraId="1F4DBBFB" w14:textId="77777777" w:rsidR="003678C9" w:rsidRDefault="003678C9" w:rsidP="003678C9"/>
    <w:p w14:paraId="71CB57E6" w14:textId="77777777" w:rsidR="003678C9" w:rsidRDefault="003678C9" w:rsidP="003678C9"/>
    <w:p w14:paraId="20F801E6" w14:textId="19355310" w:rsidR="003678C9" w:rsidRDefault="003678C9" w:rsidP="003678C9">
      <w:r>
        <w:t>18. Bob Przedsiębiorstwo Budowlane spółka z ograniczoną odpowiedzialnością na podstawie umowy zawartej  z Magdaleną S. wybudowała dla niej dom jednorodzinny, na jej działce. W toku sprawy o zapłatę odszkodowania za nienależyte wykonanie umowy (przeciekający dach), spółka została prawomocnie wykreślona z Rejestru. W tej sytuacji sąd:</w:t>
      </w:r>
    </w:p>
    <w:p w14:paraId="656DAB65" w14:textId="77777777" w:rsidR="003678C9" w:rsidRDefault="003678C9" w:rsidP="003678C9">
      <w:r>
        <w:t>a)</w:t>
      </w:r>
      <w:r>
        <w:tab/>
        <w:t>zawiesi postepowanie a następnie ustanowi dla pozwanej spółki kuratora,</w:t>
      </w:r>
    </w:p>
    <w:p w14:paraId="3B552F89" w14:textId="77777777" w:rsidR="003678C9" w:rsidRDefault="003678C9" w:rsidP="003678C9">
      <w:r>
        <w:t>b)</w:t>
      </w:r>
      <w:r>
        <w:tab/>
        <w:t>umorzy postępowanie,</w:t>
      </w:r>
    </w:p>
    <w:p w14:paraId="4E0D7F8C" w14:textId="77777777" w:rsidR="003678C9" w:rsidRDefault="003678C9" w:rsidP="003678C9">
      <w:r>
        <w:t>c)</w:t>
      </w:r>
      <w:r>
        <w:tab/>
        <w:t xml:space="preserve">wyda wyrok. </w:t>
      </w:r>
    </w:p>
    <w:p w14:paraId="0919F9E8" w14:textId="77777777" w:rsidR="00B134D1" w:rsidRDefault="00B134D1" w:rsidP="003678C9"/>
    <w:p w14:paraId="066BDF8F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Oskarżyciel wnoszący tzw. subsydiarny akt oskarżenia nazywany jest:</w:t>
      </w:r>
    </w:p>
    <w:p w14:paraId="736C1E6E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oskarżyciel prywatny,</w:t>
      </w:r>
    </w:p>
    <w:p w14:paraId="15D8459E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oskarżyciel posiłkowy,</w:t>
      </w:r>
    </w:p>
    <w:p w14:paraId="24F3885B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oskarżyciel publiczny,</w:t>
      </w:r>
    </w:p>
    <w:p w14:paraId="2DC2C940" w14:textId="77777777" w:rsidR="00B134D1" w:rsidRPr="00B134D1" w:rsidRDefault="00B134D1" w:rsidP="00B134D1">
      <w:r w:rsidRPr="00B134D1">
        <w:t xml:space="preserve">    </w:t>
      </w:r>
    </w:p>
    <w:p w14:paraId="24AF6CF3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Sąd Rejonowy w pierwszej instancji orzeka:</w:t>
      </w:r>
    </w:p>
    <w:p w14:paraId="78F371CD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we wszystkich sprawach dotyczących występków,</w:t>
      </w:r>
    </w:p>
    <w:p w14:paraId="2E61C946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we wszystkich sprawach, z wyjątkiem spraw przekazanych ustawą do właściwości innego sądu,</w:t>
      </w:r>
    </w:p>
    <w:p w14:paraId="78734962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we wszystkich sprawach,</w:t>
      </w:r>
    </w:p>
    <w:p w14:paraId="79D33553" w14:textId="77777777" w:rsidR="00B134D1" w:rsidRPr="00B134D1" w:rsidRDefault="00B134D1" w:rsidP="00B134D1">
      <w:r w:rsidRPr="00B134D1">
        <w:t xml:space="preserve">    </w:t>
      </w:r>
    </w:p>
    <w:p w14:paraId="36B1B3C1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Pełnomocnikiem pokrzywdzonego w procesie karnym może być:</w:t>
      </w:r>
    </w:p>
    <w:p w14:paraId="5A49BDAA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adwokat,</w:t>
      </w:r>
    </w:p>
    <w:p w14:paraId="59FE18B2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osoba najbliższa dla pokrzywdzonego,</w:t>
      </w:r>
    </w:p>
    <w:p w14:paraId="04063AC3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adwokat lub radca prawny,</w:t>
      </w:r>
    </w:p>
    <w:p w14:paraId="7E08F2FF" w14:textId="77777777" w:rsidR="00B134D1" w:rsidRPr="00B134D1" w:rsidRDefault="00B134D1" w:rsidP="00B134D1"/>
    <w:p w14:paraId="385F2EA0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Można przywrócić termin:</w:t>
      </w:r>
    </w:p>
    <w:p w14:paraId="368C920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zawity,</w:t>
      </w:r>
    </w:p>
    <w:p w14:paraId="49CC0C6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lastRenderedPageBreak/>
        <w:t>prekluzyjny,</w:t>
      </w:r>
    </w:p>
    <w:p w14:paraId="3405E700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instrukcyjny,</w:t>
      </w:r>
    </w:p>
    <w:p w14:paraId="617BBB52" w14:textId="77777777" w:rsidR="00B134D1" w:rsidRPr="00B134D1" w:rsidRDefault="00B134D1" w:rsidP="00B134D1"/>
    <w:p w14:paraId="62CE2E33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Dozór policji jest:</w:t>
      </w:r>
    </w:p>
    <w:p w14:paraId="1ACF4C92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środkiem zapobiegawczym,</w:t>
      </w:r>
    </w:p>
    <w:p w14:paraId="1DB9420D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środkiem karnym,</w:t>
      </w:r>
    </w:p>
    <w:p w14:paraId="6727AB5C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środkiem zabezpieczającym,</w:t>
      </w:r>
    </w:p>
    <w:p w14:paraId="77E5E2ED" w14:textId="77777777" w:rsidR="00B134D1" w:rsidRPr="00B134D1" w:rsidRDefault="00B134D1" w:rsidP="00B134D1"/>
    <w:p w14:paraId="493F9DA0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Po zamknięciu przewodu sądowego można odroczyć wydanie wyroku:</w:t>
      </w:r>
    </w:p>
    <w:p w14:paraId="288EE2F6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na czas nie przekraczający 7 dni,</w:t>
      </w:r>
    </w:p>
    <w:p w14:paraId="0CA5B70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na czas nie przekraczający 14 dni,</w:t>
      </w:r>
    </w:p>
    <w:p w14:paraId="4C6C7D0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nie można,</w:t>
      </w:r>
    </w:p>
    <w:p w14:paraId="790694A4" w14:textId="77777777" w:rsidR="00B134D1" w:rsidRPr="00B134D1" w:rsidRDefault="00B134D1" w:rsidP="00B134D1"/>
    <w:p w14:paraId="0C8162E0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Przerwa w rozprawie może trwać nie dłużej niż:</w:t>
      </w:r>
    </w:p>
    <w:p w14:paraId="5ABAD243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21 dni,</w:t>
      </w:r>
    </w:p>
    <w:p w14:paraId="4C21389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35 dni,</w:t>
      </w:r>
    </w:p>
    <w:p w14:paraId="3184FA6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42 dni,</w:t>
      </w:r>
    </w:p>
    <w:p w14:paraId="558743CB" w14:textId="77777777" w:rsidR="00B134D1" w:rsidRPr="00B134D1" w:rsidRDefault="00B134D1" w:rsidP="00B134D1"/>
    <w:p w14:paraId="41409EAF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Termin do złożenia wniosku o uzasadnienie wyroku wynosi</w:t>
      </w:r>
    </w:p>
    <w:p w14:paraId="6714748A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7 dni od ogłoszenia wyroku,</w:t>
      </w:r>
    </w:p>
    <w:p w14:paraId="16C7D197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7 dni od doręczenia wyroku,</w:t>
      </w:r>
    </w:p>
    <w:p w14:paraId="0AC04036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14 dni od ogłoszenia wyroku,</w:t>
      </w:r>
    </w:p>
    <w:p w14:paraId="0C6C0D7E" w14:textId="77777777" w:rsidR="00B134D1" w:rsidRPr="00B134D1" w:rsidRDefault="00B134D1" w:rsidP="00B134D1"/>
    <w:p w14:paraId="284E6541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nieusprawiedliwione niestawiennictwo oskarżyciela prywatnego na rozprawie skutkuje:</w:t>
      </w:r>
    </w:p>
    <w:p w14:paraId="628F373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wyznaczeniem kolejnego terminu,</w:t>
      </w:r>
    </w:p>
    <w:p w14:paraId="2B46398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umorzeniem postępowania,</w:t>
      </w:r>
    </w:p>
    <w:p w14:paraId="401AF11A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zawieszeniem postępowania,</w:t>
      </w:r>
    </w:p>
    <w:p w14:paraId="64A0373A" w14:textId="77777777" w:rsidR="00B134D1" w:rsidRPr="00B134D1" w:rsidRDefault="00B134D1" w:rsidP="00B134D1">
      <w:r w:rsidRPr="00B134D1">
        <w:t xml:space="preserve">      </w:t>
      </w:r>
    </w:p>
    <w:p w14:paraId="7173A287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 xml:space="preserve"> na zasadach określonych w kodeksie karnym odpowiada:</w:t>
      </w:r>
    </w:p>
    <w:p w14:paraId="7C2F1BE9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osoba, która ukończyła lat 18,</w:t>
      </w:r>
    </w:p>
    <w:p w14:paraId="364EB80D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osoba, która ukończyła lat 17,</w:t>
      </w:r>
    </w:p>
    <w:p w14:paraId="04F78EB0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 xml:space="preserve">osoba, która ukończyła lat </w:t>
      </w:r>
      <w:smartTag w:uri="urn:schemas-microsoft-com:office:smarttags" w:element="metricconverter">
        <w:smartTagPr>
          <w:attr w:name="ProductID" w:val="17, a"/>
        </w:smartTagPr>
        <w:r w:rsidRPr="00B134D1">
          <w:t>17, a</w:t>
        </w:r>
      </w:smartTag>
      <w:r w:rsidRPr="00B134D1">
        <w:t xml:space="preserve"> w niektórych przypadkach, która ukończyła lat 14 lub 15,</w:t>
      </w:r>
    </w:p>
    <w:p w14:paraId="28299FC0" w14:textId="77777777" w:rsidR="00B134D1" w:rsidRPr="00B134D1" w:rsidRDefault="00B134D1" w:rsidP="00B134D1"/>
    <w:p w14:paraId="5FE249DC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 xml:space="preserve"> zbrodnią jest przestępstwo: </w:t>
      </w:r>
    </w:p>
    <w:p w14:paraId="07387735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zagrożone karą przekraczającą 3 lata pozbawienia wolności,</w:t>
      </w:r>
    </w:p>
    <w:p w14:paraId="1C41F084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zagrożone karą na czas nie krótszy niż 3 lata pozbawienia wolności,</w:t>
      </w:r>
    </w:p>
    <w:p w14:paraId="28B4BDA3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określone ustawą jako zbrodnia,</w:t>
      </w:r>
    </w:p>
    <w:p w14:paraId="38DBED35" w14:textId="77777777" w:rsidR="00B134D1" w:rsidRPr="00B134D1" w:rsidRDefault="00B134D1" w:rsidP="00B134D1"/>
    <w:p w14:paraId="6827DFAC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 xml:space="preserve">   co do zasady zatarcie skazania  osoby uprzednio karanej w sprawie gdzie orzeczono karę z warunkowym  zawieszeniem wykonania następuje:</w:t>
      </w:r>
    </w:p>
    <w:p w14:paraId="5CBCA605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 xml:space="preserve">z chwilą zatarcia pozostałych </w:t>
      </w:r>
      <w:proofErr w:type="spellStart"/>
      <w:r w:rsidRPr="00B134D1">
        <w:t>skazań</w:t>
      </w:r>
      <w:proofErr w:type="spellEnd"/>
      <w:r w:rsidRPr="00B134D1">
        <w:t>,</w:t>
      </w:r>
    </w:p>
    <w:p w14:paraId="4C39F42B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po upływie okresu próby,</w:t>
      </w:r>
    </w:p>
    <w:p w14:paraId="6658F41B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po upływie 6 miesięcy od zakończenia okresu próby,</w:t>
      </w:r>
    </w:p>
    <w:p w14:paraId="7D998B84" w14:textId="77777777" w:rsidR="00B134D1" w:rsidRPr="00B134D1" w:rsidRDefault="00B134D1" w:rsidP="00B134D1"/>
    <w:p w14:paraId="068A53BF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 xml:space="preserve">    osobą najbliższą dla oskarżonego nie jest: </w:t>
      </w:r>
    </w:p>
    <w:p w14:paraId="03BB858E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brat matki oskarżonego,</w:t>
      </w:r>
    </w:p>
    <w:p w14:paraId="4BFF50C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teść oskarżonego,</w:t>
      </w:r>
    </w:p>
    <w:p w14:paraId="1CCAEB57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babcia oskarżonego,</w:t>
      </w:r>
    </w:p>
    <w:p w14:paraId="2FB3248D" w14:textId="77777777" w:rsidR="00B134D1" w:rsidRPr="00B134D1" w:rsidRDefault="00B134D1" w:rsidP="00B134D1"/>
    <w:p w14:paraId="068DF4B1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 xml:space="preserve">    stan nietrzeźwości występuje przy zawartości alkoholu we krwi:</w:t>
      </w:r>
    </w:p>
    <w:p w14:paraId="0EF0D803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powyżej 0,30 promila</w:t>
      </w:r>
    </w:p>
    <w:p w14:paraId="489B96EC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powyżej 1 promila,</w:t>
      </w:r>
    </w:p>
    <w:p w14:paraId="13F9BF8B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powyżej 0,5 promila,</w:t>
      </w:r>
    </w:p>
    <w:p w14:paraId="6F35E8DF" w14:textId="77777777" w:rsidR="00B134D1" w:rsidRPr="00B134D1" w:rsidRDefault="00B134D1" w:rsidP="00B134D1"/>
    <w:p w14:paraId="0233A7C1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wykroczeniem jest kradzież mienia:</w:t>
      </w:r>
    </w:p>
    <w:p w14:paraId="12B74A9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 wartości do 500 zł,</w:t>
      </w:r>
    </w:p>
    <w:p w14:paraId="1CB5548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 wartości poniżej 800 zł.,</w:t>
      </w:r>
    </w:p>
    <w:p w14:paraId="7378AF6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o wartości do 800 zł.,</w:t>
      </w:r>
    </w:p>
    <w:p w14:paraId="77EF20D8" w14:textId="77777777" w:rsidR="00B134D1" w:rsidRPr="00B134D1" w:rsidRDefault="00B134D1" w:rsidP="00B134D1"/>
    <w:p w14:paraId="2BCBF17C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korzyścią majątkową jest korzyść:</w:t>
      </w:r>
    </w:p>
    <w:p w14:paraId="49FBF4FE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wyłącznie dla sprawcy przestępstwa,</w:t>
      </w:r>
    </w:p>
    <w:p w14:paraId="61F2910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dla sprawcy przestępstwa i kogoś innego,</w:t>
      </w:r>
    </w:p>
    <w:p w14:paraId="31B2DB2A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dla kogoś innego,</w:t>
      </w:r>
    </w:p>
    <w:p w14:paraId="358EAC61" w14:textId="77777777" w:rsidR="00B134D1" w:rsidRPr="00B134D1" w:rsidRDefault="00B134D1" w:rsidP="00B134D1"/>
    <w:p w14:paraId="3D77E213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mienie znacznej wartości jest mienie, którego wartość w chwili czynu:</w:t>
      </w:r>
    </w:p>
    <w:p w14:paraId="3B28CEC4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przekracza wartość 200000zł.,</w:t>
      </w:r>
    </w:p>
    <w:p w14:paraId="27910335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przekracza wartość 150000zł,</w:t>
      </w:r>
    </w:p>
    <w:p w14:paraId="0134BF1B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przekracza wartość 1000000 zł.,</w:t>
      </w:r>
    </w:p>
    <w:p w14:paraId="5F9420C9" w14:textId="77777777" w:rsidR="00B134D1" w:rsidRPr="00B134D1" w:rsidRDefault="00B134D1" w:rsidP="00B134D1"/>
    <w:p w14:paraId="50BA9EC7" w14:textId="77777777" w:rsidR="00B134D1" w:rsidRPr="00B134D1" w:rsidRDefault="00B134D1" w:rsidP="00B134D1">
      <w:pPr>
        <w:numPr>
          <w:ilvl w:val="0"/>
          <w:numId w:val="1"/>
        </w:numPr>
        <w:suppressAutoHyphens w:val="0"/>
      </w:pPr>
      <w:r w:rsidRPr="00B134D1">
        <w:t>obecnie obowiązuje kodeks karny:</w:t>
      </w:r>
    </w:p>
    <w:p w14:paraId="226A22D8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 1997r.,</w:t>
      </w:r>
    </w:p>
    <w:p w14:paraId="5CC7772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 1969r.,</w:t>
      </w:r>
    </w:p>
    <w:p w14:paraId="6B34212F" w14:textId="77777777" w:rsidR="00B134D1" w:rsidRPr="00B134D1" w:rsidRDefault="00B134D1" w:rsidP="00B134D1">
      <w:pPr>
        <w:numPr>
          <w:ilvl w:val="1"/>
          <w:numId w:val="1"/>
        </w:numPr>
        <w:suppressAutoHyphens w:val="0"/>
      </w:pPr>
      <w:r w:rsidRPr="00B134D1">
        <w:t>z 1998r.</w:t>
      </w:r>
    </w:p>
    <w:p w14:paraId="2076BE36" w14:textId="77777777" w:rsidR="00B134D1" w:rsidRDefault="00B134D1" w:rsidP="003678C9"/>
    <w:p w14:paraId="76E30376" w14:textId="77777777" w:rsidR="003678C9" w:rsidRDefault="003678C9" w:rsidP="003678C9"/>
    <w:p w14:paraId="2DA42054" w14:textId="77777777" w:rsidR="003678C9" w:rsidRDefault="003678C9" w:rsidP="003678C9"/>
    <w:p w14:paraId="0C78F9E1" w14:textId="77777777" w:rsidR="003678C9" w:rsidRDefault="003678C9" w:rsidP="003678C9"/>
    <w:p w14:paraId="1816EB88" w14:textId="77777777" w:rsidR="003678C9" w:rsidRDefault="003678C9" w:rsidP="003678C9"/>
    <w:p w14:paraId="3E7E3427" w14:textId="77777777" w:rsidR="005A1175" w:rsidRDefault="005A1175" w:rsidP="003678C9"/>
    <w:p w14:paraId="41C71080" w14:textId="77777777" w:rsidR="005A1175" w:rsidRDefault="005A1175" w:rsidP="003678C9"/>
    <w:p w14:paraId="43A38C4B" w14:textId="77777777" w:rsidR="005A1175" w:rsidRDefault="005A1175" w:rsidP="003678C9"/>
    <w:p w14:paraId="5513583F" w14:textId="77777777" w:rsidR="005A1175" w:rsidRDefault="005A1175" w:rsidP="003678C9"/>
    <w:p w14:paraId="014DFE3E" w14:textId="77777777" w:rsidR="005A1175" w:rsidRDefault="005A1175" w:rsidP="003678C9"/>
    <w:p w14:paraId="503BDFCC" w14:textId="77777777" w:rsidR="005A1175" w:rsidRDefault="005A1175" w:rsidP="003678C9"/>
    <w:p w14:paraId="7F6B82D3" w14:textId="77777777" w:rsidR="005A1175" w:rsidRDefault="005A1175" w:rsidP="003678C9"/>
    <w:p w14:paraId="00F26A0D" w14:textId="77777777" w:rsidR="005A1175" w:rsidRDefault="005A1175" w:rsidP="003678C9"/>
    <w:p w14:paraId="6B0642A7" w14:textId="77777777" w:rsidR="005A1175" w:rsidRDefault="005A1175" w:rsidP="003678C9"/>
    <w:p w14:paraId="7E2223D0" w14:textId="77777777" w:rsidR="005A1175" w:rsidRDefault="005A1175" w:rsidP="003678C9"/>
    <w:p w14:paraId="6000449C" w14:textId="77777777" w:rsidR="005A1175" w:rsidRDefault="005A1175" w:rsidP="003678C9"/>
    <w:p w14:paraId="286B50F3" w14:textId="77777777" w:rsidR="005A1175" w:rsidRDefault="005A1175" w:rsidP="003678C9"/>
    <w:p w14:paraId="43A8A5F8" w14:textId="77777777" w:rsidR="00B134D1" w:rsidRDefault="00B134D1" w:rsidP="003678C9"/>
    <w:p w14:paraId="241C911A" w14:textId="77777777" w:rsidR="00B134D1" w:rsidRDefault="00B134D1" w:rsidP="003678C9"/>
    <w:p w14:paraId="0BD70BA5" w14:textId="77777777" w:rsidR="00B134D1" w:rsidRDefault="00B134D1" w:rsidP="003678C9"/>
    <w:p w14:paraId="4ACB8BAE" w14:textId="77777777" w:rsidR="00B134D1" w:rsidRDefault="00B134D1" w:rsidP="003678C9"/>
    <w:p w14:paraId="739C42B8" w14:textId="77777777" w:rsidR="00B134D1" w:rsidRDefault="00B134D1" w:rsidP="003678C9"/>
    <w:p w14:paraId="71302247" w14:textId="77777777" w:rsidR="005A1175" w:rsidRDefault="005A1175" w:rsidP="003678C9"/>
    <w:p w14:paraId="37481AC5" w14:textId="77777777" w:rsidR="005A1175" w:rsidRDefault="005A1175" w:rsidP="003678C9"/>
    <w:p w14:paraId="49CB9296" w14:textId="77777777" w:rsidR="005A1175" w:rsidRDefault="005A1175" w:rsidP="003678C9"/>
    <w:p w14:paraId="7FC317A0" w14:textId="77777777" w:rsidR="005A1175" w:rsidRDefault="005A1175" w:rsidP="005A1175">
      <w:r>
        <w:lastRenderedPageBreak/>
        <w:t>………………………………………………..</w:t>
      </w:r>
    </w:p>
    <w:p w14:paraId="7A6E4D15" w14:textId="77777777" w:rsidR="005A1175" w:rsidRDefault="005A1175" w:rsidP="005A1175">
      <w:r>
        <w:t xml:space="preserve">                        Imię i nazwisko</w:t>
      </w:r>
    </w:p>
    <w:p w14:paraId="7490177C" w14:textId="77777777" w:rsidR="005A1175" w:rsidRDefault="005A1175" w:rsidP="005A1175"/>
    <w:p w14:paraId="56E1EFCC" w14:textId="77777777" w:rsidR="005A1175" w:rsidRDefault="005A1175" w:rsidP="005A1175"/>
    <w:p w14:paraId="34B959C6" w14:textId="77777777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ASYSTNTA SĘDZIEGO</w:t>
      </w:r>
    </w:p>
    <w:p w14:paraId="45B5D3A7" w14:textId="77777777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Ogłoszenie KD. 1011-63/2023</w:t>
      </w:r>
    </w:p>
    <w:p w14:paraId="6B857586" w14:textId="77777777" w:rsidR="005A1175" w:rsidRDefault="005A1175" w:rsidP="005A1175"/>
    <w:p w14:paraId="79FA76EF" w14:textId="6E8F8E5C" w:rsidR="005A1175" w:rsidRPr="005A1175" w:rsidRDefault="005A1175" w:rsidP="005A1175">
      <w:pPr>
        <w:rPr>
          <w:b/>
          <w:bCs/>
        </w:rPr>
      </w:pPr>
      <w:r>
        <w:rPr>
          <w:b/>
          <w:bCs/>
        </w:rPr>
        <w:t>PRACA PISEMNA (jeden z dwóch tematów)</w:t>
      </w:r>
    </w:p>
    <w:p w14:paraId="5F209363" w14:textId="77777777" w:rsidR="005A1175" w:rsidRDefault="005A1175" w:rsidP="003678C9"/>
    <w:p w14:paraId="42567C20" w14:textId="098E194F" w:rsidR="003678C9" w:rsidRDefault="00464AA8" w:rsidP="003678C9">
      <w:r>
        <w:t>Pytanie otwarte.</w:t>
      </w:r>
    </w:p>
    <w:p w14:paraId="0AE4A88D" w14:textId="77777777" w:rsidR="003678C9" w:rsidRDefault="003678C9" w:rsidP="003678C9"/>
    <w:p w14:paraId="01B09C34" w14:textId="2E88A8A2" w:rsidR="003F4E6B" w:rsidRDefault="003678C9" w:rsidP="00B134D1">
      <w:pPr>
        <w:pStyle w:val="Akapitzlist"/>
        <w:numPr>
          <w:ilvl w:val="0"/>
          <w:numId w:val="2"/>
        </w:numPr>
      </w:pPr>
      <w:r>
        <w:t>Wydziedziczenie a uznanie za niegodnego dziedziczenia w prawie cywilnym</w:t>
      </w:r>
      <w:r w:rsidR="00464AA8">
        <w:t xml:space="preserve"> – porównaj inst</w:t>
      </w:r>
      <w:r w:rsidR="00B134D1">
        <w:t>y</w:t>
      </w:r>
      <w:r w:rsidR="00464AA8">
        <w:t>tucje</w:t>
      </w:r>
      <w:r>
        <w:t>.</w:t>
      </w:r>
    </w:p>
    <w:p w14:paraId="6383DA1F" w14:textId="4AB24C84" w:rsidR="00B134D1" w:rsidRDefault="00B134D1" w:rsidP="00B134D1">
      <w:pPr>
        <w:pStyle w:val="Akapitzlist"/>
        <w:numPr>
          <w:ilvl w:val="0"/>
          <w:numId w:val="2"/>
        </w:numPr>
        <w:jc w:val="both"/>
      </w:pPr>
      <w:r w:rsidRPr="00B134D1">
        <w:t xml:space="preserve">Proszę omówić postępowanie nakazowe według </w:t>
      </w:r>
      <w:proofErr w:type="spellStart"/>
      <w:r w:rsidRPr="00B134D1">
        <w:t>kpk</w:t>
      </w:r>
      <w:proofErr w:type="spellEnd"/>
      <w:r w:rsidRPr="00B134D1">
        <w:t>.</w:t>
      </w:r>
    </w:p>
    <w:p w14:paraId="12F5E090" w14:textId="77777777" w:rsidR="00B134D1" w:rsidRDefault="00B134D1" w:rsidP="00B134D1">
      <w:pPr>
        <w:spacing w:line="360" w:lineRule="auto"/>
        <w:jc w:val="both"/>
      </w:pPr>
    </w:p>
    <w:p w14:paraId="342EC7EA" w14:textId="3F39E126" w:rsidR="00B134D1" w:rsidRDefault="00B134D1" w:rsidP="00B134D1">
      <w:pPr>
        <w:spacing w:line="360" w:lineRule="auto"/>
        <w:jc w:val="both"/>
      </w:pPr>
      <w:r>
        <w:t>...………………………………………………………………………………………………</w:t>
      </w:r>
    </w:p>
    <w:p w14:paraId="0BABFF7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74566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A2406B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2244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B111B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0158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6B8673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B5DAD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3CCA0D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AD05B8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1C159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8A04B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E445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DBC6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D11657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6DE9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696917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56D48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BBE46BF" w14:textId="7323FA2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B5FD4E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769FE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FE1CE9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4BF56FE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5B79037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C87117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5301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0379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E4656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635926" w14:textId="5B5E767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585AE5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5A3D14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A001E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750F5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D99CE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D65E55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1D4CF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EAF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460A5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41C6B98" w14:textId="72076F90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842B5D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3804AF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BC847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D591C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EB2AEB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7E5EFA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B27009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24E08B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B1B5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CFEB575" w14:textId="4A7B28EF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186BF3F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63B88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AA77B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3BEB6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65A77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7A06EE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CADC1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6A78A2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4CA2B89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6BAD2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83BCED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97B76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8D89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0F06B2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24B001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4F90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79B5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52601C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3066A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5DDFF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A7BF1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9A06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6B76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A32FB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76B46F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8F56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EC457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647FC6" w14:textId="3530CD61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DED9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750AE5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3C1A6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5CD345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C5CAD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A81185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5900A7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C19E32" w14:textId="5D97AC4C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8C957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F4F30A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C0A4D8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4C6212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775B3151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7FD61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34590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EB2CAD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C1D44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D2D4E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3F91D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C9D3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39D6D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F4686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56E16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23B6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7CE7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4DB752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2B0A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844713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784C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F6D724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4C5D9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52C1C5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4B2AD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2B711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18300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EF7094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62BFB5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05690A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F7174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945C24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3A3D4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4DF5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C2DEF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sectPr w:rsidR="00B134D1" w:rsidRPr="00B13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11ADB"/>
    <w:multiLevelType w:val="hybridMultilevel"/>
    <w:tmpl w:val="4754AD0E"/>
    <w:lvl w:ilvl="0" w:tplc="AC165FF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BACD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0E6282"/>
    <w:multiLevelType w:val="hybridMultilevel"/>
    <w:tmpl w:val="BA6EB690"/>
    <w:lvl w:ilvl="0" w:tplc="AC165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205443">
    <w:abstractNumId w:val="0"/>
  </w:num>
  <w:num w:numId="2" w16cid:durableId="1260916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23320"/>
    <w:rsid w:val="00135DBC"/>
    <w:rsid w:val="001F595D"/>
    <w:rsid w:val="003678C9"/>
    <w:rsid w:val="003F4E6B"/>
    <w:rsid w:val="00464AA8"/>
    <w:rsid w:val="005A1175"/>
    <w:rsid w:val="00607B41"/>
    <w:rsid w:val="00641600"/>
    <w:rsid w:val="007B3716"/>
    <w:rsid w:val="00807534"/>
    <w:rsid w:val="009F0589"/>
    <w:rsid w:val="00B134D1"/>
    <w:rsid w:val="00C33797"/>
    <w:rsid w:val="00D215E7"/>
    <w:rsid w:val="00D30140"/>
    <w:rsid w:val="00E8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2221</Words>
  <Characters>13326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5</cp:revision>
  <cp:lastPrinted>2023-11-09T08:01:00Z</cp:lastPrinted>
  <dcterms:created xsi:type="dcterms:W3CDTF">2023-11-09T08:03:00Z</dcterms:created>
  <dcterms:modified xsi:type="dcterms:W3CDTF">2023-11-17T12:48:00Z</dcterms:modified>
</cp:coreProperties>
</file>