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B98AFC" w14:textId="77777777" w:rsidR="006663D5" w:rsidRDefault="006663D5" w:rsidP="003678C9"/>
    <w:p w14:paraId="01ED4441" w14:textId="4D4C5083" w:rsidR="005A1175" w:rsidRDefault="005A1175" w:rsidP="003678C9">
      <w:r>
        <w:t>………………………………………………..</w:t>
      </w:r>
    </w:p>
    <w:p w14:paraId="6623B070" w14:textId="23F348AC" w:rsidR="005A1175" w:rsidRDefault="005A1175" w:rsidP="003678C9">
      <w:r>
        <w:t xml:space="preserve">                        Imię i nazwisko</w:t>
      </w:r>
    </w:p>
    <w:p w14:paraId="222F9AEE" w14:textId="494E0561" w:rsidR="005A1175" w:rsidRDefault="005A1175" w:rsidP="003678C9"/>
    <w:p w14:paraId="51313354" w14:textId="77777777" w:rsidR="00341A22" w:rsidRDefault="00341A22" w:rsidP="003678C9"/>
    <w:p w14:paraId="62222414" w14:textId="770A696A" w:rsidR="005A1175" w:rsidRPr="00341A22" w:rsidRDefault="00341A22" w:rsidP="00341A22">
      <w:pPr>
        <w:jc w:val="center"/>
        <w:rPr>
          <w:b/>
          <w:bCs/>
        </w:rPr>
      </w:pPr>
      <w:r w:rsidRPr="005A1175">
        <w:rPr>
          <w:b/>
          <w:bCs/>
        </w:rPr>
        <w:t>Ogłoszenie KD.1</w:t>
      </w:r>
      <w:r>
        <w:rPr>
          <w:b/>
          <w:bCs/>
        </w:rPr>
        <w:t>101.</w:t>
      </w:r>
      <w:r w:rsidR="0075187F">
        <w:rPr>
          <w:b/>
          <w:bCs/>
        </w:rPr>
        <w:t>16</w:t>
      </w:r>
      <w:r>
        <w:rPr>
          <w:b/>
          <w:bCs/>
        </w:rPr>
        <w:t xml:space="preserve">.2025 - </w:t>
      </w:r>
      <w:r w:rsidRPr="005A1175">
        <w:rPr>
          <w:b/>
          <w:bCs/>
        </w:rPr>
        <w:t xml:space="preserve">Konkurs </w:t>
      </w:r>
      <w:r>
        <w:rPr>
          <w:b/>
          <w:bCs/>
        </w:rPr>
        <w:t>n</w:t>
      </w:r>
      <w:r w:rsidRPr="005A1175">
        <w:rPr>
          <w:b/>
          <w:bCs/>
        </w:rPr>
        <w:t xml:space="preserve">a </w:t>
      </w:r>
      <w:r>
        <w:rPr>
          <w:b/>
          <w:bCs/>
        </w:rPr>
        <w:t>s</w:t>
      </w:r>
      <w:r w:rsidRPr="005A1175">
        <w:rPr>
          <w:b/>
          <w:bCs/>
        </w:rPr>
        <w:t>tanowisk</w:t>
      </w:r>
      <w:r>
        <w:rPr>
          <w:b/>
          <w:bCs/>
        </w:rPr>
        <w:t>a</w:t>
      </w:r>
      <w:r w:rsidRPr="005A1175">
        <w:rPr>
          <w:b/>
          <w:bCs/>
        </w:rPr>
        <w:t xml:space="preserve"> </w:t>
      </w:r>
      <w:r>
        <w:rPr>
          <w:b/>
          <w:bCs/>
        </w:rPr>
        <w:t>a</w:t>
      </w:r>
      <w:r w:rsidRPr="005A1175">
        <w:rPr>
          <w:b/>
          <w:bCs/>
        </w:rPr>
        <w:t>syst</w:t>
      </w:r>
      <w:r>
        <w:rPr>
          <w:b/>
          <w:bCs/>
        </w:rPr>
        <w:t>e</w:t>
      </w:r>
      <w:r w:rsidRPr="005A1175">
        <w:rPr>
          <w:b/>
          <w:bCs/>
        </w:rPr>
        <w:t xml:space="preserve">nta </w:t>
      </w:r>
      <w:r>
        <w:rPr>
          <w:b/>
          <w:bCs/>
        </w:rPr>
        <w:t>s</w:t>
      </w:r>
      <w:r w:rsidRPr="005A1175">
        <w:rPr>
          <w:b/>
          <w:bCs/>
        </w:rPr>
        <w:t>ędziego</w:t>
      </w:r>
      <w:r>
        <w:rPr>
          <w:b/>
          <w:bCs/>
        </w:rPr>
        <w:t xml:space="preserve"> – test</w:t>
      </w:r>
    </w:p>
    <w:p w14:paraId="1EE366EE" w14:textId="63FE00F1" w:rsidR="006663D5" w:rsidRDefault="006663D5" w:rsidP="003678C9">
      <w:pPr>
        <w:rPr>
          <w:b/>
          <w:bCs/>
        </w:rPr>
      </w:pPr>
    </w:p>
    <w:p w14:paraId="66B465EA" w14:textId="31B6A969" w:rsidR="008C0BC4" w:rsidRDefault="008C0BC4" w:rsidP="00211189"/>
    <w:p w14:paraId="19A3BC8F" w14:textId="77777777" w:rsidR="00B83317" w:rsidRPr="00B83317" w:rsidRDefault="00B83317" w:rsidP="004548F6">
      <w:pPr>
        <w:pStyle w:val="Akapitzlist"/>
        <w:numPr>
          <w:ilvl w:val="0"/>
          <w:numId w:val="1"/>
        </w:numPr>
        <w:suppressAutoHyphens w:val="0"/>
        <w:jc w:val="both"/>
        <w:rPr>
          <w:lang w:eastAsia="en-US"/>
        </w:rPr>
      </w:pPr>
      <w:r w:rsidRPr="00B83317">
        <w:t>Do Sądu wpłynął akt oskarżenia o czyn z art. 209§1a kk zagrożony karą grzywny, ograniczenia wolności albo pozbawienia wolności do lat 2, który miał być popełniony w okresie od czerwca 2009 roku do 1 maja 2010 roku, a wina i sprawstwo oskarżonego, który długo ukrywał się przed organami ścigania, nie budziły wątpliwości. W takim wypadku Sąd powinien na dziś:</w:t>
      </w:r>
    </w:p>
    <w:p w14:paraId="3985790A" w14:textId="77777777" w:rsidR="00B83317" w:rsidRPr="00B83317" w:rsidRDefault="00B83317" w:rsidP="004548F6">
      <w:pPr>
        <w:pStyle w:val="Akapitzlist"/>
        <w:numPr>
          <w:ilvl w:val="0"/>
          <w:numId w:val="2"/>
        </w:numPr>
        <w:suppressAutoHyphens w:val="0"/>
        <w:jc w:val="both"/>
      </w:pPr>
      <w:r w:rsidRPr="00B83317">
        <w:t>Wydać wyrok uniewinniający,</w:t>
      </w:r>
    </w:p>
    <w:p w14:paraId="50814C39" w14:textId="77777777" w:rsidR="00B83317" w:rsidRPr="00B83317" w:rsidRDefault="00B83317" w:rsidP="004548F6">
      <w:pPr>
        <w:pStyle w:val="Akapitzlist"/>
        <w:numPr>
          <w:ilvl w:val="0"/>
          <w:numId w:val="2"/>
        </w:numPr>
        <w:suppressAutoHyphens w:val="0"/>
        <w:jc w:val="both"/>
      </w:pPr>
      <w:r w:rsidRPr="00B83317">
        <w:t>Wydać postanowienie umarzające postępowanie, gdyż karalność przestępstwa ustała,</w:t>
      </w:r>
    </w:p>
    <w:p w14:paraId="0B560D83" w14:textId="77777777" w:rsidR="00B83317" w:rsidRPr="00B83317" w:rsidRDefault="00B83317" w:rsidP="004548F6">
      <w:pPr>
        <w:pStyle w:val="Akapitzlist"/>
        <w:numPr>
          <w:ilvl w:val="0"/>
          <w:numId w:val="2"/>
        </w:numPr>
        <w:suppressAutoHyphens w:val="0"/>
        <w:jc w:val="both"/>
      </w:pPr>
      <w:r w:rsidRPr="00B83317">
        <w:t xml:space="preserve">Zwrócić sprawę Prokuraturze do uzupełnienia zarzutu o kolejne okresy </w:t>
      </w:r>
      <w:proofErr w:type="spellStart"/>
      <w:r w:rsidRPr="00B83317">
        <w:t>niealimentacji</w:t>
      </w:r>
      <w:proofErr w:type="spellEnd"/>
      <w:r w:rsidRPr="00B83317">
        <w:t>,</w:t>
      </w:r>
    </w:p>
    <w:p w14:paraId="7F511628" w14:textId="5655319F" w:rsidR="00B83317" w:rsidRDefault="00B83317" w:rsidP="004548F6">
      <w:pPr>
        <w:pStyle w:val="Akapitzlist"/>
        <w:numPr>
          <w:ilvl w:val="0"/>
          <w:numId w:val="2"/>
        </w:numPr>
        <w:suppressAutoHyphens w:val="0"/>
        <w:jc w:val="both"/>
      </w:pPr>
      <w:r w:rsidRPr="00B83317">
        <w:t>Wydać wyrok skazujący ponieważ oskarżony się ukrywał;</w:t>
      </w:r>
    </w:p>
    <w:p w14:paraId="1D5D82D8" w14:textId="77777777" w:rsidR="002043AC" w:rsidRPr="00B83317" w:rsidRDefault="002043AC" w:rsidP="002043AC">
      <w:pPr>
        <w:pStyle w:val="Akapitzlist"/>
        <w:suppressAutoHyphens w:val="0"/>
        <w:ind w:left="1068"/>
        <w:jc w:val="both"/>
      </w:pPr>
    </w:p>
    <w:p w14:paraId="64CBE5E1" w14:textId="77777777" w:rsidR="00B83317" w:rsidRPr="00B83317" w:rsidRDefault="00B83317" w:rsidP="004548F6">
      <w:pPr>
        <w:pStyle w:val="Akapitzlist"/>
        <w:numPr>
          <w:ilvl w:val="0"/>
          <w:numId w:val="1"/>
        </w:numPr>
        <w:suppressAutoHyphens w:val="0"/>
        <w:jc w:val="both"/>
      </w:pPr>
      <w:r w:rsidRPr="00B83317">
        <w:t>Sąd po zakończeniu przewodu sądowego może wydać uniewinniający jeżeli:</w:t>
      </w:r>
    </w:p>
    <w:p w14:paraId="7D3ED18F" w14:textId="77777777" w:rsidR="00B83317" w:rsidRPr="00B83317" w:rsidRDefault="00B83317" w:rsidP="004548F6">
      <w:pPr>
        <w:pStyle w:val="Akapitzlist"/>
        <w:numPr>
          <w:ilvl w:val="0"/>
          <w:numId w:val="3"/>
        </w:numPr>
        <w:suppressAutoHyphens w:val="0"/>
        <w:jc w:val="both"/>
      </w:pPr>
      <w:r w:rsidRPr="00B83317">
        <w:t>Uznał, że oskarżony działał w obronie koniecznej,</w:t>
      </w:r>
    </w:p>
    <w:p w14:paraId="6DFA5F92" w14:textId="77777777" w:rsidR="00B83317" w:rsidRPr="00B83317" w:rsidRDefault="00B83317" w:rsidP="004548F6">
      <w:pPr>
        <w:pStyle w:val="Akapitzlist"/>
        <w:numPr>
          <w:ilvl w:val="0"/>
          <w:numId w:val="3"/>
        </w:numPr>
        <w:suppressAutoHyphens w:val="0"/>
        <w:jc w:val="both"/>
      </w:pPr>
      <w:r w:rsidRPr="00B83317">
        <w:t>Uznał, że oskarżony działał w stanie niepoczytalności (art. 31§1 kk),</w:t>
      </w:r>
    </w:p>
    <w:p w14:paraId="3931515C" w14:textId="77777777" w:rsidR="00B83317" w:rsidRPr="00B83317" w:rsidRDefault="00B83317" w:rsidP="004548F6">
      <w:pPr>
        <w:pStyle w:val="Akapitzlist"/>
        <w:numPr>
          <w:ilvl w:val="0"/>
          <w:numId w:val="3"/>
        </w:numPr>
        <w:suppressAutoHyphens w:val="0"/>
        <w:jc w:val="both"/>
      </w:pPr>
      <w:r w:rsidRPr="00B83317">
        <w:t>Uznał, że czyn cechował się znikomą szkodliwością społeczną,</w:t>
      </w:r>
    </w:p>
    <w:p w14:paraId="340B10DD" w14:textId="44E501C3" w:rsidR="00B83317" w:rsidRDefault="00B83317" w:rsidP="004548F6">
      <w:pPr>
        <w:pStyle w:val="Akapitzlist"/>
        <w:numPr>
          <w:ilvl w:val="0"/>
          <w:numId w:val="3"/>
        </w:numPr>
        <w:suppressAutoHyphens w:val="0"/>
        <w:jc w:val="both"/>
      </w:pPr>
      <w:r w:rsidRPr="00B83317">
        <w:t xml:space="preserve">Wszystkie odpowiedzi są prawidłowe; </w:t>
      </w:r>
    </w:p>
    <w:p w14:paraId="208166EA" w14:textId="77777777" w:rsidR="002043AC" w:rsidRPr="00B83317" w:rsidRDefault="002043AC" w:rsidP="002043AC">
      <w:pPr>
        <w:pStyle w:val="Akapitzlist"/>
        <w:suppressAutoHyphens w:val="0"/>
        <w:ind w:left="1080"/>
        <w:jc w:val="both"/>
      </w:pPr>
    </w:p>
    <w:p w14:paraId="2792AAFB" w14:textId="77777777" w:rsidR="00B83317" w:rsidRPr="00B83317" w:rsidRDefault="00B83317" w:rsidP="004548F6">
      <w:pPr>
        <w:pStyle w:val="Akapitzlist"/>
        <w:numPr>
          <w:ilvl w:val="0"/>
          <w:numId w:val="1"/>
        </w:numPr>
        <w:suppressAutoHyphens w:val="0"/>
        <w:jc w:val="both"/>
      </w:pPr>
      <w:r w:rsidRPr="00B83317">
        <w:t>Do środków zapobiegawczych zalicza się:</w:t>
      </w:r>
    </w:p>
    <w:p w14:paraId="40B6179B" w14:textId="77777777" w:rsidR="00B83317" w:rsidRPr="00B83317" w:rsidRDefault="00B83317" w:rsidP="004548F6">
      <w:pPr>
        <w:pStyle w:val="Akapitzlist"/>
        <w:numPr>
          <w:ilvl w:val="0"/>
          <w:numId w:val="4"/>
        </w:numPr>
        <w:suppressAutoHyphens w:val="0"/>
        <w:jc w:val="both"/>
      </w:pPr>
      <w:r w:rsidRPr="00B83317">
        <w:t>Terapię i terapię uzależnień,</w:t>
      </w:r>
    </w:p>
    <w:p w14:paraId="24B46688" w14:textId="77777777" w:rsidR="00B83317" w:rsidRPr="00B83317" w:rsidRDefault="00B83317" w:rsidP="004548F6">
      <w:pPr>
        <w:pStyle w:val="Akapitzlist"/>
        <w:numPr>
          <w:ilvl w:val="0"/>
          <w:numId w:val="4"/>
        </w:numPr>
        <w:suppressAutoHyphens w:val="0"/>
        <w:jc w:val="both"/>
      </w:pPr>
      <w:r w:rsidRPr="00B83317">
        <w:t>Przepadek przedmiotów i przepadek korzyści majątkowej,</w:t>
      </w:r>
    </w:p>
    <w:p w14:paraId="37CE455A" w14:textId="77777777" w:rsidR="00B83317" w:rsidRPr="00B83317" w:rsidRDefault="00B83317" w:rsidP="004548F6">
      <w:pPr>
        <w:pStyle w:val="Akapitzlist"/>
        <w:numPr>
          <w:ilvl w:val="0"/>
          <w:numId w:val="4"/>
        </w:numPr>
        <w:suppressAutoHyphens w:val="0"/>
        <w:jc w:val="both"/>
      </w:pPr>
      <w:r w:rsidRPr="00B83317">
        <w:t>Zabezpieczenie majątkowe i zatrzymanie rzeczy,</w:t>
      </w:r>
    </w:p>
    <w:p w14:paraId="7F474E48" w14:textId="1F55E704" w:rsidR="00B83317" w:rsidRDefault="00B83317" w:rsidP="004548F6">
      <w:pPr>
        <w:pStyle w:val="Akapitzlist"/>
        <w:numPr>
          <w:ilvl w:val="0"/>
          <w:numId w:val="4"/>
        </w:numPr>
        <w:suppressAutoHyphens w:val="0"/>
        <w:jc w:val="both"/>
      </w:pPr>
      <w:r w:rsidRPr="00B83317">
        <w:t>Żadna z odpowiedzi nie jest prawidłowa;</w:t>
      </w:r>
    </w:p>
    <w:p w14:paraId="3D8C4D49" w14:textId="77777777" w:rsidR="002043AC" w:rsidRPr="00B83317" w:rsidRDefault="002043AC" w:rsidP="002043AC">
      <w:pPr>
        <w:pStyle w:val="Akapitzlist"/>
        <w:suppressAutoHyphens w:val="0"/>
        <w:ind w:left="1080"/>
        <w:jc w:val="both"/>
      </w:pPr>
    </w:p>
    <w:p w14:paraId="6D931006" w14:textId="77777777" w:rsidR="00B83317" w:rsidRPr="00B83317" w:rsidRDefault="00B83317" w:rsidP="004548F6">
      <w:pPr>
        <w:pStyle w:val="Akapitzlist"/>
        <w:numPr>
          <w:ilvl w:val="0"/>
          <w:numId w:val="1"/>
        </w:numPr>
        <w:suppressAutoHyphens w:val="0"/>
        <w:jc w:val="both"/>
      </w:pPr>
      <w:r w:rsidRPr="00B83317">
        <w:t>Sąd wymierza karę za usiłowanie udolne:</w:t>
      </w:r>
    </w:p>
    <w:p w14:paraId="3DDA975D" w14:textId="77777777" w:rsidR="00B83317" w:rsidRPr="00B83317" w:rsidRDefault="00B83317" w:rsidP="004548F6">
      <w:pPr>
        <w:pStyle w:val="Akapitzlist"/>
        <w:numPr>
          <w:ilvl w:val="0"/>
          <w:numId w:val="5"/>
        </w:numPr>
        <w:suppressAutoHyphens w:val="0"/>
        <w:jc w:val="both"/>
      </w:pPr>
      <w:r w:rsidRPr="00B83317">
        <w:t>Nadzwyczajnie złagodzoną,</w:t>
      </w:r>
    </w:p>
    <w:p w14:paraId="05ED94E5" w14:textId="77777777" w:rsidR="00B83317" w:rsidRPr="00B83317" w:rsidRDefault="00B83317" w:rsidP="004548F6">
      <w:pPr>
        <w:pStyle w:val="Akapitzlist"/>
        <w:numPr>
          <w:ilvl w:val="0"/>
          <w:numId w:val="5"/>
        </w:numPr>
        <w:suppressAutoHyphens w:val="0"/>
        <w:jc w:val="both"/>
      </w:pPr>
      <w:r w:rsidRPr="00B83317">
        <w:t>W granicach ustawowego zagrożenia,</w:t>
      </w:r>
    </w:p>
    <w:p w14:paraId="0675BAF6" w14:textId="77777777" w:rsidR="00B83317" w:rsidRPr="00B83317" w:rsidRDefault="00B83317" w:rsidP="004548F6">
      <w:pPr>
        <w:pStyle w:val="Akapitzlist"/>
        <w:numPr>
          <w:ilvl w:val="0"/>
          <w:numId w:val="5"/>
        </w:numPr>
        <w:suppressAutoHyphens w:val="0"/>
        <w:jc w:val="both"/>
      </w:pPr>
      <w:r w:rsidRPr="00B83317">
        <w:t>Do górnej granicy zagrożenia zmniejszonego o połowę,</w:t>
      </w:r>
    </w:p>
    <w:p w14:paraId="6D921175" w14:textId="4A7DB246" w:rsidR="00B83317" w:rsidRDefault="00B83317" w:rsidP="004548F6">
      <w:pPr>
        <w:pStyle w:val="Akapitzlist"/>
        <w:numPr>
          <w:ilvl w:val="0"/>
          <w:numId w:val="5"/>
        </w:numPr>
        <w:suppressAutoHyphens w:val="0"/>
        <w:jc w:val="both"/>
      </w:pPr>
      <w:r w:rsidRPr="00B83317">
        <w:t>Karę łagodniejszego rodzaju;</w:t>
      </w:r>
    </w:p>
    <w:p w14:paraId="532D0F94" w14:textId="77777777" w:rsidR="002043AC" w:rsidRPr="00B83317" w:rsidRDefault="002043AC" w:rsidP="002043AC">
      <w:pPr>
        <w:pStyle w:val="Akapitzlist"/>
        <w:suppressAutoHyphens w:val="0"/>
        <w:ind w:left="1080"/>
        <w:jc w:val="both"/>
      </w:pPr>
    </w:p>
    <w:p w14:paraId="17B4A826" w14:textId="77777777" w:rsidR="00B83317" w:rsidRPr="00B83317" w:rsidRDefault="00B83317" w:rsidP="004548F6">
      <w:pPr>
        <w:pStyle w:val="Akapitzlist"/>
        <w:numPr>
          <w:ilvl w:val="0"/>
          <w:numId w:val="1"/>
        </w:numPr>
        <w:suppressAutoHyphens w:val="0"/>
        <w:jc w:val="both"/>
      </w:pPr>
      <w:r w:rsidRPr="00B83317">
        <w:t xml:space="preserve">Czy wykonanie kary dwóch lat ograniczenia wolności można warunkowo zawiesić? </w:t>
      </w:r>
    </w:p>
    <w:p w14:paraId="08A369FD" w14:textId="77777777" w:rsidR="00B83317" w:rsidRPr="00B83317" w:rsidRDefault="00B83317" w:rsidP="004548F6">
      <w:pPr>
        <w:pStyle w:val="Akapitzlist"/>
        <w:numPr>
          <w:ilvl w:val="0"/>
          <w:numId w:val="6"/>
        </w:numPr>
        <w:suppressAutoHyphens w:val="0"/>
        <w:jc w:val="both"/>
      </w:pPr>
      <w:r w:rsidRPr="00B83317">
        <w:t>Tak,</w:t>
      </w:r>
    </w:p>
    <w:p w14:paraId="0025BA86" w14:textId="77777777" w:rsidR="00B83317" w:rsidRPr="00B83317" w:rsidRDefault="00B83317" w:rsidP="004548F6">
      <w:pPr>
        <w:pStyle w:val="Akapitzlist"/>
        <w:numPr>
          <w:ilvl w:val="0"/>
          <w:numId w:val="6"/>
        </w:numPr>
        <w:suppressAutoHyphens w:val="0"/>
        <w:jc w:val="both"/>
      </w:pPr>
      <w:r w:rsidRPr="00B83317">
        <w:t>Nie,</w:t>
      </w:r>
    </w:p>
    <w:p w14:paraId="42714F37" w14:textId="77777777" w:rsidR="00B83317" w:rsidRPr="00B83317" w:rsidRDefault="00B83317" w:rsidP="004548F6">
      <w:pPr>
        <w:pStyle w:val="Akapitzlist"/>
        <w:numPr>
          <w:ilvl w:val="0"/>
          <w:numId w:val="6"/>
        </w:numPr>
        <w:suppressAutoHyphens w:val="0"/>
        <w:jc w:val="both"/>
      </w:pPr>
      <w:r w:rsidRPr="00B83317">
        <w:t>Tak ale wyłącznie w stosunku do sprawcy młodocianego,</w:t>
      </w:r>
    </w:p>
    <w:p w14:paraId="0FF8D517" w14:textId="02BB8D0B" w:rsidR="00B83317" w:rsidRDefault="00B83317" w:rsidP="004548F6">
      <w:pPr>
        <w:pStyle w:val="Akapitzlist"/>
        <w:numPr>
          <w:ilvl w:val="0"/>
          <w:numId w:val="6"/>
        </w:numPr>
        <w:suppressAutoHyphens w:val="0"/>
        <w:jc w:val="both"/>
      </w:pPr>
      <w:r w:rsidRPr="00B83317">
        <w:t>Tak, jeżeli obok tej kary orzeczono karę grzywny;</w:t>
      </w:r>
    </w:p>
    <w:p w14:paraId="701E7E2A" w14:textId="77777777" w:rsidR="002043AC" w:rsidRPr="00B83317" w:rsidRDefault="002043AC" w:rsidP="002043AC">
      <w:pPr>
        <w:pStyle w:val="Akapitzlist"/>
        <w:suppressAutoHyphens w:val="0"/>
        <w:ind w:left="1080"/>
        <w:jc w:val="both"/>
      </w:pPr>
    </w:p>
    <w:p w14:paraId="581388A1" w14:textId="77777777" w:rsidR="00B83317" w:rsidRPr="00B83317" w:rsidRDefault="00B83317" w:rsidP="004548F6">
      <w:pPr>
        <w:pStyle w:val="Akapitzlist"/>
        <w:numPr>
          <w:ilvl w:val="0"/>
          <w:numId w:val="1"/>
        </w:numPr>
        <w:suppressAutoHyphens w:val="0"/>
        <w:jc w:val="both"/>
      </w:pPr>
      <w:r w:rsidRPr="00B83317">
        <w:t>Czy skazanemu prawomocnie dwoma wyrokami, jednym na karę grzywny, a drugim na karę pozbawienia wolności przysługuje kara łączna?</w:t>
      </w:r>
    </w:p>
    <w:p w14:paraId="006D67F3" w14:textId="77777777" w:rsidR="00B83317" w:rsidRPr="00B83317" w:rsidRDefault="00B83317" w:rsidP="004548F6">
      <w:pPr>
        <w:pStyle w:val="Akapitzlist"/>
        <w:numPr>
          <w:ilvl w:val="0"/>
          <w:numId w:val="7"/>
        </w:numPr>
        <w:suppressAutoHyphens w:val="0"/>
        <w:jc w:val="both"/>
      </w:pPr>
      <w:r w:rsidRPr="00B83317">
        <w:t xml:space="preserve">Tak, w wymiarze od orzeczonej kary pozbawienia wolności podwyższonej o miesiąc do sumy kar po przeliczeniu dwóch stawek dziennych grzywny jako jeden dzień pozbawienia wolności;   </w:t>
      </w:r>
    </w:p>
    <w:p w14:paraId="0039987E" w14:textId="77777777" w:rsidR="00B83317" w:rsidRPr="00B83317" w:rsidRDefault="00B83317" w:rsidP="004548F6">
      <w:pPr>
        <w:pStyle w:val="Akapitzlist"/>
        <w:numPr>
          <w:ilvl w:val="0"/>
          <w:numId w:val="7"/>
        </w:numPr>
        <w:suppressAutoHyphens w:val="0"/>
        <w:jc w:val="both"/>
      </w:pPr>
      <w:r w:rsidRPr="00B83317">
        <w:t>Nie przysługuje,</w:t>
      </w:r>
    </w:p>
    <w:p w14:paraId="3C9BCAA1" w14:textId="77777777" w:rsidR="00B83317" w:rsidRPr="00B83317" w:rsidRDefault="00B83317" w:rsidP="004548F6">
      <w:pPr>
        <w:pStyle w:val="Akapitzlist"/>
        <w:numPr>
          <w:ilvl w:val="0"/>
          <w:numId w:val="7"/>
        </w:numPr>
        <w:suppressAutoHyphens w:val="0"/>
        <w:jc w:val="both"/>
      </w:pPr>
      <w:r w:rsidRPr="00B83317">
        <w:t xml:space="preserve">Przysługuje na zasadach ogólnych jeżeli karę grzywny zamieniono na zastępczą karę pozbawienia wolności; </w:t>
      </w:r>
    </w:p>
    <w:p w14:paraId="3FB951F3" w14:textId="34BBC5A1" w:rsidR="00B83317" w:rsidRDefault="00B83317" w:rsidP="004548F6">
      <w:pPr>
        <w:pStyle w:val="Akapitzlist"/>
        <w:numPr>
          <w:ilvl w:val="0"/>
          <w:numId w:val="7"/>
        </w:numPr>
        <w:suppressAutoHyphens w:val="0"/>
        <w:jc w:val="both"/>
      </w:pPr>
      <w:r w:rsidRPr="00B83317">
        <w:t>Żadna odpowiedź nie jest prawidłowa;</w:t>
      </w:r>
    </w:p>
    <w:p w14:paraId="2299827D" w14:textId="77777777" w:rsidR="002043AC" w:rsidRPr="00B83317" w:rsidRDefault="002043AC" w:rsidP="002043AC">
      <w:pPr>
        <w:pStyle w:val="Akapitzlist"/>
        <w:suppressAutoHyphens w:val="0"/>
        <w:ind w:left="1080"/>
        <w:jc w:val="both"/>
      </w:pPr>
    </w:p>
    <w:p w14:paraId="4389A1FB" w14:textId="77777777" w:rsidR="00B83317" w:rsidRPr="00B83317" w:rsidRDefault="00B83317" w:rsidP="004548F6">
      <w:pPr>
        <w:pStyle w:val="Akapitzlist"/>
        <w:numPr>
          <w:ilvl w:val="0"/>
          <w:numId w:val="1"/>
        </w:numPr>
        <w:suppressAutoHyphens w:val="0"/>
        <w:jc w:val="both"/>
      </w:pPr>
      <w:r w:rsidRPr="00B83317">
        <w:t xml:space="preserve">W stosunku do młodocianego Sąd orzeka karę: </w:t>
      </w:r>
    </w:p>
    <w:p w14:paraId="1217F7B2" w14:textId="77777777" w:rsidR="00B83317" w:rsidRPr="00B83317" w:rsidRDefault="00B83317" w:rsidP="004548F6">
      <w:pPr>
        <w:pStyle w:val="Akapitzlist"/>
        <w:numPr>
          <w:ilvl w:val="0"/>
          <w:numId w:val="8"/>
        </w:numPr>
        <w:suppressAutoHyphens w:val="0"/>
        <w:jc w:val="both"/>
      </w:pPr>
      <w:r w:rsidRPr="00B83317">
        <w:t>W granicach ustawowego zagrożenia,</w:t>
      </w:r>
    </w:p>
    <w:p w14:paraId="3C863584" w14:textId="77777777" w:rsidR="00B83317" w:rsidRPr="00B83317" w:rsidRDefault="00B83317" w:rsidP="004548F6">
      <w:pPr>
        <w:pStyle w:val="Akapitzlist"/>
        <w:numPr>
          <w:ilvl w:val="0"/>
          <w:numId w:val="8"/>
        </w:numPr>
        <w:suppressAutoHyphens w:val="0"/>
        <w:jc w:val="both"/>
      </w:pPr>
      <w:r w:rsidRPr="00B83317">
        <w:t>Obligatoryjnie nadzwyczajnie złagodzoną,</w:t>
      </w:r>
    </w:p>
    <w:p w14:paraId="03BFD83B" w14:textId="77777777" w:rsidR="00B83317" w:rsidRPr="00B83317" w:rsidRDefault="00B83317" w:rsidP="004548F6">
      <w:pPr>
        <w:pStyle w:val="Akapitzlist"/>
        <w:numPr>
          <w:ilvl w:val="0"/>
          <w:numId w:val="8"/>
        </w:numPr>
        <w:suppressAutoHyphens w:val="0"/>
        <w:jc w:val="both"/>
      </w:pPr>
      <w:r w:rsidRPr="00B83317">
        <w:t>W granicach ustawowego zagrożenia poza karą dożywotniego pozbawienia wolności,</w:t>
      </w:r>
    </w:p>
    <w:p w14:paraId="71D709A6" w14:textId="77777777" w:rsidR="00B83317" w:rsidRPr="00B83317" w:rsidRDefault="00B83317" w:rsidP="004548F6">
      <w:pPr>
        <w:pStyle w:val="Akapitzlist"/>
        <w:numPr>
          <w:ilvl w:val="0"/>
          <w:numId w:val="8"/>
        </w:numPr>
        <w:suppressAutoHyphens w:val="0"/>
        <w:jc w:val="both"/>
      </w:pPr>
      <w:r w:rsidRPr="00B83317">
        <w:t>Zawsze karę łagodniejszego rodzaju;</w:t>
      </w:r>
    </w:p>
    <w:p w14:paraId="619A2AAD" w14:textId="77777777" w:rsidR="00B83317" w:rsidRPr="00B83317" w:rsidRDefault="00B83317" w:rsidP="004548F6">
      <w:pPr>
        <w:pStyle w:val="Akapitzlist"/>
        <w:numPr>
          <w:ilvl w:val="0"/>
          <w:numId w:val="1"/>
        </w:numPr>
        <w:suppressAutoHyphens w:val="0"/>
        <w:jc w:val="both"/>
      </w:pPr>
      <w:r w:rsidRPr="00B83317">
        <w:lastRenderedPageBreak/>
        <w:t>Recydywa z art. 64§1 kk wchodzi co do zasady w rachubę w sytuacji kolejnego skazania:</w:t>
      </w:r>
    </w:p>
    <w:p w14:paraId="726414F9" w14:textId="77777777" w:rsidR="00B83317" w:rsidRPr="00B83317" w:rsidRDefault="00B83317" w:rsidP="004548F6">
      <w:pPr>
        <w:pStyle w:val="Akapitzlist"/>
        <w:numPr>
          <w:ilvl w:val="0"/>
          <w:numId w:val="9"/>
        </w:numPr>
        <w:suppressAutoHyphens w:val="0"/>
        <w:jc w:val="both"/>
      </w:pPr>
      <w:r w:rsidRPr="00B83317">
        <w:t>Za przestępstwo umyślne,</w:t>
      </w:r>
    </w:p>
    <w:p w14:paraId="04858467" w14:textId="77777777" w:rsidR="00B83317" w:rsidRPr="00B83317" w:rsidRDefault="00B83317" w:rsidP="004548F6">
      <w:pPr>
        <w:pStyle w:val="Akapitzlist"/>
        <w:numPr>
          <w:ilvl w:val="0"/>
          <w:numId w:val="9"/>
        </w:numPr>
        <w:suppressAutoHyphens w:val="0"/>
        <w:jc w:val="both"/>
      </w:pPr>
      <w:r w:rsidRPr="00B83317">
        <w:t>Zarówno za przestępstwo umyślne, jak i nieumyślne jeżeli orzeczono za nie kary (bezwzględnego) pozbawienia wolności,</w:t>
      </w:r>
    </w:p>
    <w:p w14:paraId="11352548" w14:textId="77777777" w:rsidR="00B83317" w:rsidRPr="00B83317" w:rsidRDefault="00B83317" w:rsidP="004548F6">
      <w:pPr>
        <w:pStyle w:val="Akapitzlist"/>
        <w:numPr>
          <w:ilvl w:val="0"/>
          <w:numId w:val="9"/>
        </w:numPr>
        <w:suppressAutoHyphens w:val="0"/>
        <w:jc w:val="both"/>
      </w:pPr>
      <w:r w:rsidRPr="00B83317">
        <w:t>Za wykroczenie umyślne podobne do popełnionego poprzednio,</w:t>
      </w:r>
    </w:p>
    <w:p w14:paraId="3EE40808" w14:textId="1F7726BB" w:rsidR="00B83317" w:rsidRDefault="00B83317" w:rsidP="004548F6">
      <w:pPr>
        <w:pStyle w:val="Akapitzlist"/>
        <w:numPr>
          <w:ilvl w:val="0"/>
          <w:numId w:val="9"/>
        </w:numPr>
        <w:suppressAutoHyphens w:val="0"/>
        <w:jc w:val="both"/>
      </w:pPr>
      <w:r w:rsidRPr="00B83317">
        <w:t>Żadna z odpowiedzi nie jest prawidłowa</w:t>
      </w:r>
      <w:r w:rsidR="002043AC">
        <w:t>:</w:t>
      </w:r>
    </w:p>
    <w:p w14:paraId="39159C64" w14:textId="77777777" w:rsidR="002043AC" w:rsidRPr="00B83317" w:rsidRDefault="002043AC" w:rsidP="002043AC">
      <w:pPr>
        <w:pStyle w:val="Akapitzlist"/>
        <w:suppressAutoHyphens w:val="0"/>
        <w:ind w:left="1080"/>
        <w:jc w:val="both"/>
      </w:pPr>
    </w:p>
    <w:p w14:paraId="4D1502AE" w14:textId="77777777" w:rsidR="00B83317" w:rsidRPr="00B83317" w:rsidRDefault="00B83317" w:rsidP="004548F6">
      <w:pPr>
        <w:pStyle w:val="Akapitzlist"/>
        <w:numPr>
          <w:ilvl w:val="0"/>
          <w:numId w:val="1"/>
        </w:numPr>
        <w:suppressAutoHyphens w:val="0"/>
        <w:jc w:val="both"/>
      </w:pPr>
      <w:r w:rsidRPr="00B83317">
        <w:t>Czy po spełnieniu pozostałych przesłanek sąd może warunkowo umorzyć postępowanie karne wobec sprawcy uprzednio karanego na karę pozbawienia wolności za czyn z art. 177§2 kk (wypadek drogowy, którego następstwem była śmierć pokrzywdzonego)</w:t>
      </w:r>
    </w:p>
    <w:p w14:paraId="3A14BD01" w14:textId="77777777" w:rsidR="00B83317" w:rsidRPr="00B83317" w:rsidRDefault="00B83317" w:rsidP="004548F6">
      <w:pPr>
        <w:pStyle w:val="Akapitzlist"/>
        <w:numPr>
          <w:ilvl w:val="0"/>
          <w:numId w:val="10"/>
        </w:numPr>
        <w:suppressAutoHyphens w:val="0"/>
        <w:jc w:val="both"/>
      </w:pPr>
      <w:r w:rsidRPr="00B83317">
        <w:t>tak ale wyłącznie wówczas gdy wykonanie kary pozbawienia wolności za czyn z art. 177§2 kk zostało warunkowo zawieszone,</w:t>
      </w:r>
    </w:p>
    <w:p w14:paraId="48A3A980" w14:textId="77777777" w:rsidR="00B83317" w:rsidRPr="00B83317" w:rsidRDefault="00B83317" w:rsidP="004548F6">
      <w:pPr>
        <w:pStyle w:val="Akapitzlist"/>
        <w:numPr>
          <w:ilvl w:val="0"/>
          <w:numId w:val="10"/>
        </w:numPr>
        <w:suppressAutoHyphens w:val="0"/>
        <w:jc w:val="both"/>
      </w:pPr>
      <w:r w:rsidRPr="00B83317">
        <w:t>tak, bez względu na wymierzoną karę,</w:t>
      </w:r>
    </w:p>
    <w:p w14:paraId="49AA810B" w14:textId="0D1D749C" w:rsidR="00B83317" w:rsidRDefault="00B83317" w:rsidP="004548F6">
      <w:pPr>
        <w:pStyle w:val="Akapitzlist"/>
        <w:numPr>
          <w:ilvl w:val="0"/>
          <w:numId w:val="10"/>
        </w:numPr>
        <w:suppressAutoHyphens w:val="0"/>
        <w:jc w:val="both"/>
      </w:pPr>
      <w:r w:rsidRPr="00B83317">
        <w:t>nie ponieważ był już karany sądownie;</w:t>
      </w:r>
    </w:p>
    <w:p w14:paraId="3E0F34B4" w14:textId="77777777" w:rsidR="002043AC" w:rsidRPr="00B83317" w:rsidRDefault="002043AC" w:rsidP="002043AC">
      <w:pPr>
        <w:pStyle w:val="Akapitzlist"/>
        <w:suppressAutoHyphens w:val="0"/>
        <w:ind w:left="1068"/>
        <w:jc w:val="both"/>
      </w:pPr>
    </w:p>
    <w:p w14:paraId="2D257244" w14:textId="77777777" w:rsidR="00B83317" w:rsidRPr="00B83317" w:rsidRDefault="00B83317" w:rsidP="004548F6">
      <w:pPr>
        <w:pStyle w:val="Akapitzlist"/>
        <w:numPr>
          <w:ilvl w:val="0"/>
          <w:numId w:val="1"/>
        </w:numPr>
        <w:suppressAutoHyphens w:val="0"/>
        <w:jc w:val="both"/>
      </w:pPr>
      <w:r w:rsidRPr="00B83317">
        <w:t xml:space="preserve">Jeżeli po rozpoczęciu (i zakończeniu) przewodu sądowego sąd dochodzi do wniosku, że czyn zarzucany (i popełniony) przez oskarżonego cechował się znikomą społeczną szkodliwością wydaje: </w:t>
      </w:r>
    </w:p>
    <w:p w14:paraId="109D6A6E" w14:textId="77777777" w:rsidR="00B83317" w:rsidRPr="00B83317" w:rsidRDefault="00B83317" w:rsidP="004548F6">
      <w:pPr>
        <w:pStyle w:val="Akapitzlist"/>
        <w:numPr>
          <w:ilvl w:val="0"/>
          <w:numId w:val="11"/>
        </w:numPr>
        <w:suppressAutoHyphens w:val="0"/>
        <w:jc w:val="both"/>
      </w:pPr>
      <w:r w:rsidRPr="00B83317">
        <w:t>wyrok uniewinniający,</w:t>
      </w:r>
    </w:p>
    <w:p w14:paraId="0208BBA2" w14:textId="77777777" w:rsidR="00B83317" w:rsidRPr="00B83317" w:rsidRDefault="00B83317" w:rsidP="004548F6">
      <w:pPr>
        <w:pStyle w:val="Akapitzlist"/>
        <w:numPr>
          <w:ilvl w:val="0"/>
          <w:numId w:val="11"/>
        </w:numPr>
        <w:suppressAutoHyphens w:val="0"/>
        <w:jc w:val="both"/>
      </w:pPr>
      <w:r w:rsidRPr="00B83317">
        <w:t>wyrok bezwarunkowo umarzający postępowanie,</w:t>
      </w:r>
    </w:p>
    <w:p w14:paraId="2412D5C6" w14:textId="77777777" w:rsidR="00B83317" w:rsidRPr="00B83317" w:rsidRDefault="00B83317" w:rsidP="004548F6">
      <w:pPr>
        <w:pStyle w:val="Akapitzlist"/>
        <w:numPr>
          <w:ilvl w:val="0"/>
          <w:numId w:val="11"/>
        </w:numPr>
        <w:suppressAutoHyphens w:val="0"/>
        <w:jc w:val="both"/>
      </w:pPr>
      <w:r w:rsidRPr="00B83317">
        <w:t>wyrok warunkowo umarzający postępowanie,</w:t>
      </w:r>
    </w:p>
    <w:p w14:paraId="019FCEF3" w14:textId="6865A16C" w:rsidR="00B83317" w:rsidRDefault="00B83317" w:rsidP="004548F6">
      <w:pPr>
        <w:pStyle w:val="Akapitzlist"/>
        <w:numPr>
          <w:ilvl w:val="0"/>
          <w:numId w:val="11"/>
        </w:numPr>
        <w:suppressAutoHyphens w:val="0"/>
        <w:jc w:val="both"/>
      </w:pPr>
      <w:r w:rsidRPr="00B83317">
        <w:t>postanowienie o stwierdzeniu, że czyn nie zawiera znamion czynu zabronionego;</w:t>
      </w:r>
    </w:p>
    <w:p w14:paraId="1DEEA9BE" w14:textId="77777777" w:rsidR="002043AC" w:rsidRPr="00B83317" w:rsidRDefault="002043AC" w:rsidP="002043AC">
      <w:pPr>
        <w:pStyle w:val="Akapitzlist"/>
        <w:suppressAutoHyphens w:val="0"/>
        <w:ind w:left="1068"/>
        <w:jc w:val="both"/>
      </w:pPr>
    </w:p>
    <w:p w14:paraId="6AD2E55D" w14:textId="77777777" w:rsidR="00B83317" w:rsidRPr="00B83317" w:rsidRDefault="00B83317" w:rsidP="004548F6">
      <w:pPr>
        <w:pStyle w:val="Akapitzlist"/>
        <w:numPr>
          <w:ilvl w:val="0"/>
          <w:numId w:val="1"/>
        </w:numPr>
        <w:suppressAutoHyphens w:val="0"/>
        <w:jc w:val="both"/>
      </w:pPr>
      <w:r w:rsidRPr="00B83317">
        <w:t xml:space="preserve">Czy oskarżyciel prywatny, który skierował do sądu prywatny akt oskarżenia o zniesławienie może korzystać z pełnomocnika wyznaczonego z urzędu? </w:t>
      </w:r>
    </w:p>
    <w:p w14:paraId="37B61D9E" w14:textId="77777777" w:rsidR="00B83317" w:rsidRPr="00B83317" w:rsidRDefault="00B83317" w:rsidP="004548F6">
      <w:pPr>
        <w:pStyle w:val="Akapitzlist"/>
        <w:numPr>
          <w:ilvl w:val="0"/>
          <w:numId w:val="12"/>
        </w:numPr>
        <w:suppressAutoHyphens w:val="0"/>
        <w:jc w:val="both"/>
      </w:pPr>
      <w:r w:rsidRPr="00B83317">
        <w:t>Nie, ponieważ w sprawach z oskarżenia prywatnego tylko oskarżonemu służy prawo do pełnomocnika z urzędu,</w:t>
      </w:r>
    </w:p>
    <w:p w14:paraId="609B0CF0" w14:textId="77777777" w:rsidR="00B83317" w:rsidRPr="00B83317" w:rsidRDefault="00B83317" w:rsidP="004548F6">
      <w:pPr>
        <w:pStyle w:val="Akapitzlist"/>
        <w:numPr>
          <w:ilvl w:val="0"/>
          <w:numId w:val="12"/>
        </w:numPr>
        <w:suppressAutoHyphens w:val="0"/>
        <w:jc w:val="both"/>
      </w:pPr>
      <w:r w:rsidRPr="00B83317">
        <w:t>Nie, ponieważ w sprawach o zniesławienie nie stosuje się przepisów kodeksu postępowania karnego dotyczących pełnomocników,</w:t>
      </w:r>
    </w:p>
    <w:p w14:paraId="374C4B86" w14:textId="4C22D27D" w:rsidR="00B83317" w:rsidRDefault="00B83317" w:rsidP="004548F6">
      <w:pPr>
        <w:pStyle w:val="Akapitzlist"/>
        <w:numPr>
          <w:ilvl w:val="0"/>
          <w:numId w:val="12"/>
        </w:numPr>
        <w:suppressAutoHyphens w:val="0"/>
        <w:jc w:val="both"/>
      </w:pPr>
      <w:r w:rsidRPr="00B83317">
        <w:t>Tak, na zasadach ogólnych</w:t>
      </w:r>
      <w:r w:rsidR="002043AC">
        <w:t>;</w:t>
      </w:r>
    </w:p>
    <w:p w14:paraId="6EF1DCD9" w14:textId="77777777" w:rsidR="002043AC" w:rsidRPr="00B83317" w:rsidRDefault="002043AC" w:rsidP="002043AC">
      <w:pPr>
        <w:pStyle w:val="Akapitzlist"/>
        <w:suppressAutoHyphens w:val="0"/>
        <w:ind w:left="1080"/>
        <w:jc w:val="both"/>
      </w:pPr>
    </w:p>
    <w:p w14:paraId="04FA2295" w14:textId="77777777" w:rsidR="00B83317" w:rsidRPr="00B83317" w:rsidRDefault="00B83317" w:rsidP="004548F6">
      <w:pPr>
        <w:pStyle w:val="Akapitzlist"/>
        <w:numPr>
          <w:ilvl w:val="0"/>
          <w:numId w:val="1"/>
        </w:numPr>
        <w:suppressAutoHyphens w:val="0"/>
        <w:jc w:val="both"/>
      </w:pPr>
      <w:r w:rsidRPr="00B83317">
        <w:t xml:space="preserve">Czy zbrodnię można popełnić nieumyślnie?  </w:t>
      </w:r>
    </w:p>
    <w:p w14:paraId="0B0D6BE0" w14:textId="77777777" w:rsidR="00B83317" w:rsidRPr="00B83317" w:rsidRDefault="00B83317" w:rsidP="004548F6">
      <w:pPr>
        <w:pStyle w:val="Akapitzlist"/>
        <w:numPr>
          <w:ilvl w:val="0"/>
          <w:numId w:val="13"/>
        </w:numPr>
        <w:suppressAutoHyphens w:val="0"/>
        <w:jc w:val="both"/>
      </w:pPr>
      <w:r w:rsidRPr="00B83317">
        <w:t>Tak, każdą zbrodnię,</w:t>
      </w:r>
    </w:p>
    <w:p w14:paraId="1CF01744" w14:textId="77777777" w:rsidR="00B83317" w:rsidRPr="00B83317" w:rsidRDefault="00B83317" w:rsidP="004548F6">
      <w:pPr>
        <w:pStyle w:val="Akapitzlist"/>
        <w:numPr>
          <w:ilvl w:val="0"/>
          <w:numId w:val="13"/>
        </w:numPr>
        <w:suppressAutoHyphens w:val="0"/>
        <w:jc w:val="both"/>
      </w:pPr>
      <w:r w:rsidRPr="00B83317">
        <w:t>Tak, jeżeli ustawa (kodeks karny) tak stanowi,</w:t>
      </w:r>
    </w:p>
    <w:p w14:paraId="41B94998" w14:textId="151039ED" w:rsidR="00B83317" w:rsidRDefault="00B83317" w:rsidP="004548F6">
      <w:pPr>
        <w:pStyle w:val="Akapitzlist"/>
        <w:numPr>
          <w:ilvl w:val="0"/>
          <w:numId w:val="13"/>
        </w:numPr>
        <w:suppressAutoHyphens w:val="0"/>
        <w:jc w:val="both"/>
      </w:pPr>
      <w:r w:rsidRPr="00B83317">
        <w:t>Nie</w:t>
      </w:r>
      <w:r w:rsidR="002043AC">
        <w:t>;</w:t>
      </w:r>
      <w:r w:rsidRPr="00B83317">
        <w:t xml:space="preserve"> </w:t>
      </w:r>
    </w:p>
    <w:p w14:paraId="0B81D9C7" w14:textId="77777777" w:rsidR="002043AC" w:rsidRPr="00B83317" w:rsidRDefault="002043AC" w:rsidP="002043AC">
      <w:pPr>
        <w:pStyle w:val="Akapitzlist"/>
        <w:suppressAutoHyphens w:val="0"/>
        <w:ind w:left="1080"/>
        <w:jc w:val="both"/>
      </w:pPr>
    </w:p>
    <w:p w14:paraId="7C492767" w14:textId="77777777" w:rsidR="00B83317" w:rsidRPr="00B83317" w:rsidRDefault="00B83317" w:rsidP="004548F6">
      <w:pPr>
        <w:pStyle w:val="Akapitzlist"/>
        <w:numPr>
          <w:ilvl w:val="0"/>
          <w:numId w:val="1"/>
        </w:numPr>
        <w:suppressAutoHyphens w:val="0"/>
        <w:jc w:val="both"/>
      </w:pPr>
      <w:r w:rsidRPr="00B83317">
        <w:t xml:space="preserve">Czy sąd może zastosować wobec oskarżonego dozór policji? </w:t>
      </w:r>
    </w:p>
    <w:p w14:paraId="1D799CCC" w14:textId="77777777" w:rsidR="00B83317" w:rsidRPr="00B83317" w:rsidRDefault="00B83317" w:rsidP="004548F6">
      <w:pPr>
        <w:pStyle w:val="Akapitzlist"/>
        <w:numPr>
          <w:ilvl w:val="0"/>
          <w:numId w:val="14"/>
        </w:numPr>
        <w:suppressAutoHyphens w:val="0"/>
        <w:jc w:val="both"/>
      </w:pPr>
      <w:r w:rsidRPr="00B83317">
        <w:t>Nie, to środek zarezerwowany dla prokuratora,</w:t>
      </w:r>
    </w:p>
    <w:p w14:paraId="5D80F3AE" w14:textId="77777777" w:rsidR="00B83317" w:rsidRPr="00B83317" w:rsidRDefault="00B83317" w:rsidP="004548F6">
      <w:pPr>
        <w:pStyle w:val="Akapitzlist"/>
        <w:numPr>
          <w:ilvl w:val="0"/>
          <w:numId w:val="14"/>
        </w:numPr>
        <w:suppressAutoHyphens w:val="0"/>
        <w:jc w:val="both"/>
      </w:pPr>
      <w:r w:rsidRPr="00B83317">
        <w:t>Tak ale wyłącznie na wniosek prokuratora,</w:t>
      </w:r>
    </w:p>
    <w:p w14:paraId="3711558B" w14:textId="77777777" w:rsidR="00B83317" w:rsidRPr="00B83317" w:rsidRDefault="00B83317" w:rsidP="004548F6">
      <w:pPr>
        <w:pStyle w:val="Akapitzlist"/>
        <w:numPr>
          <w:ilvl w:val="0"/>
          <w:numId w:val="14"/>
        </w:numPr>
        <w:suppressAutoHyphens w:val="0"/>
        <w:jc w:val="both"/>
      </w:pPr>
      <w:r w:rsidRPr="00B83317">
        <w:t>Tak, nawet z urzędu,</w:t>
      </w:r>
    </w:p>
    <w:p w14:paraId="2F0B8E96" w14:textId="2A8AE6A8" w:rsidR="00B83317" w:rsidRDefault="00B83317" w:rsidP="004548F6">
      <w:pPr>
        <w:pStyle w:val="Akapitzlist"/>
        <w:numPr>
          <w:ilvl w:val="0"/>
          <w:numId w:val="14"/>
        </w:numPr>
        <w:suppressAutoHyphens w:val="0"/>
        <w:jc w:val="both"/>
      </w:pPr>
      <w:r w:rsidRPr="00B83317">
        <w:t>Nie ma już w kodeksie postępowania karnego pojęcia dozór policji, jest wyłącznie dozór elektroniczny;</w:t>
      </w:r>
    </w:p>
    <w:p w14:paraId="2DBF7F4B" w14:textId="77777777" w:rsidR="002043AC" w:rsidRPr="00B83317" w:rsidRDefault="002043AC" w:rsidP="002043AC">
      <w:pPr>
        <w:pStyle w:val="Akapitzlist"/>
        <w:suppressAutoHyphens w:val="0"/>
        <w:ind w:left="1080"/>
        <w:jc w:val="both"/>
      </w:pPr>
    </w:p>
    <w:p w14:paraId="6969E935" w14:textId="77777777" w:rsidR="00B83317" w:rsidRPr="00B83317" w:rsidRDefault="00B83317" w:rsidP="004548F6">
      <w:pPr>
        <w:pStyle w:val="Akapitzlist"/>
        <w:numPr>
          <w:ilvl w:val="0"/>
          <w:numId w:val="1"/>
        </w:numPr>
        <w:suppressAutoHyphens w:val="0"/>
        <w:jc w:val="both"/>
      </w:pPr>
      <w:r w:rsidRPr="00B83317">
        <w:t xml:space="preserve">Czy sąd może orzec podanie wyroku uniewinniającego do publicznej wiadomości w określony sposób? </w:t>
      </w:r>
    </w:p>
    <w:p w14:paraId="1F24727E" w14:textId="77777777" w:rsidR="00B83317" w:rsidRPr="00B83317" w:rsidRDefault="00B83317" w:rsidP="004548F6">
      <w:pPr>
        <w:pStyle w:val="Akapitzlist"/>
        <w:numPr>
          <w:ilvl w:val="0"/>
          <w:numId w:val="15"/>
        </w:numPr>
        <w:suppressAutoHyphens w:val="0"/>
        <w:jc w:val="both"/>
      </w:pPr>
      <w:r w:rsidRPr="00B83317">
        <w:t>Nie,</w:t>
      </w:r>
    </w:p>
    <w:p w14:paraId="54491640" w14:textId="77777777" w:rsidR="00B83317" w:rsidRPr="00B83317" w:rsidRDefault="00B83317" w:rsidP="004548F6">
      <w:pPr>
        <w:pStyle w:val="Akapitzlist"/>
        <w:numPr>
          <w:ilvl w:val="0"/>
          <w:numId w:val="15"/>
        </w:numPr>
        <w:suppressAutoHyphens w:val="0"/>
        <w:jc w:val="both"/>
      </w:pPr>
      <w:r w:rsidRPr="00B83317">
        <w:t>Tak, z urzędu ze względu na szczególny charakter sprawy,</w:t>
      </w:r>
    </w:p>
    <w:p w14:paraId="12E78439" w14:textId="77777777" w:rsidR="00B83317" w:rsidRPr="00B83317" w:rsidRDefault="00B83317" w:rsidP="004548F6">
      <w:pPr>
        <w:pStyle w:val="Akapitzlist"/>
        <w:numPr>
          <w:ilvl w:val="0"/>
          <w:numId w:val="15"/>
        </w:numPr>
        <w:suppressAutoHyphens w:val="0"/>
        <w:jc w:val="both"/>
      </w:pPr>
      <w:r w:rsidRPr="00B83317">
        <w:t>Tak, na wniosek oskarżonego tymczasowo aresztowanego do innej sprawy,</w:t>
      </w:r>
    </w:p>
    <w:p w14:paraId="56C8328E" w14:textId="268325EE" w:rsidR="00B83317" w:rsidRDefault="00B83317" w:rsidP="004548F6">
      <w:pPr>
        <w:pStyle w:val="Akapitzlist"/>
        <w:numPr>
          <w:ilvl w:val="0"/>
          <w:numId w:val="15"/>
        </w:numPr>
        <w:suppressAutoHyphens w:val="0"/>
        <w:jc w:val="both"/>
      </w:pPr>
      <w:r w:rsidRPr="00B83317">
        <w:t>Tak, zawsze jeśli uzna to za niezbędne ze względu na dobro wymiaru sprawiedliwości;</w:t>
      </w:r>
    </w:p>
    <w:p w14:paraId="1052F275" w14:textId="77777777" w:rsidR="002043AC" w:rsidRPr="00B83317" w:rsidRDefault="002043AC" w:rsidP="002043AC">
      <w:pPr>
        <w:pStyle w:val="Akapitzlist"/>
        <w:suppressAutoHyphens w:val="0"/>
        <w:ind w:left="1080"/>
        <w:jc w:val="both"/>
      </w:pPr>
    </w:p>
    <w:p w14:paraId="59486619" w14:textId="77777777" w:rsidR="00B83317" w:rsidRPr="00B83317" w:rsidRDefault="00B83317" w:rsidP="004548F6">
      <w:pPr>
        <w:pStyle w:val="Akapitzlist"/>
        <w:numPr>
          <w:ilvl w:val="0"/>
          <w:numId w:val="1"/>
        </w:numPr>
        <w:suppressAutoHyphens w:val="0"/>
        <w:jc w:val="both"/>
      </w:pPr>
      <w:r w:rsidRPr="00B83317">
        <w:t xml:space="preserve">Czy adopcją według kodeksu karnego jest nabycie władzy rodzicielskiej nad dzieckiem przez inną osobę niż ta, od której dziecko pochodzi? </w:t>
      </w:r>
    </w:p>
    <w:p w14:paraId="4981B83B" w14:textId="77777777" w:rsidR="00B83317" w:rsidRPr="00B83317" w:rsidRDefault="00B83317" w:rsidP="004548F6">
      <w:pPr>
        <w:pStyle w:val="Akapitzlist"/>
        <w:numPr>
          <w:ilvl w:val="0"/>
          <w:numId w:val="16"/>
        </w:numPr>
        <w:suppressAutoHyphens w:val="0"/>
        <w:jc w:val="both"/>
      </w:pPr>
      <w:r w:rsidRPr="00B83317">
        <w:t>Nie, adopcją jest bezprawne powoływanie się na pokrewieństwo,</w:t>
      </w:r>
    </w:p>
    <w:p w14:paraId="10857F89" w14:textId="77777777" w:rsidR="00B83317" w:rsidRPr="00B83317" w:rsidRDefault="00B83317" w:rsidP="004548F6">
      <w:pPr>
        <w:pStyle w:val="Akapitzlist"/>
        <w:numPr>
          <w:ilvl w:val="0"/>
          <w:numId w:val="16"/>
        </w:numPr>
        <w:suppressAutoHyphens w:val="0"/>
        <w:jc w:val="both"/>
      </w:pPr>
      <w:r w:rsidRPr="00B83317">
        <w:t>Tak,</w:t>
      </w:r>
    </w:p>
    <w:p w14:paraId="6C7A64E9" w14:textId="77777777" w:rsidR="00B83317" w:rsidRPr="00B83317" w:rsidRDefault="00B83317" w:rsidP="004548F6">
      <w:pPr>
        <w:pStyle w:val="Akapitzlist"/>
        <w:numPr>
          <w:ilvl w:val="0"/>
          <w:numId w:val="16"/>
        </w:numPr>
        <w:suppressAutoHyphens w:val="0"/>
        <w:jc w:val="both"/>
      </w:pPr>
      <w:r w:rsidRPr="00B83317">
        <w:t xml:space="preserve">Nie, kodeks karny nie zawiera definicji adopcji, to instytucja prawa rodzinnego, </w:t>
      </w:r>
    </w:p>
    <w:p w14:paraId="2E7E3D0D" w14:textId="77777777" w:rsidR="00B83317" w:rsidRPr="00B83317" w:rsidRDefault="00B83317" w:rsidP="004548F6">
      <w:pPr>
        <w:pStyle w:val="Akapitzlist"/>
        <w:numPr>
          <w:ilvl w:val="0"/>
          <w:numId w:val="1"/>
        </w:numPr>
        <w:suppressAutoHyphens w:val="0"/>
        <w:jc w:val="both"/>
      </w:pPr>
      <w:r w:rsidRPr="00B83317">
        <w:lastRenderedPageBreak/>
        <w:t xml:space="preserve">Czy dwa lub więcej </w:t>
      </w:r>
      <w:proofErr w:type="spellStart"/>
      <w:r w:rsidRPr="00B83317">
        <w:t>zachowań</w:t>
      </w:r>
      <w:proofErr w:type="spellEnd"/>
      <w:r w:rsidRPr="00B83317">
        <w:t xml:space="preserve"> można uznać za jeden czyn i wymierzyć jedną karę? </w:t>
      </w:r>
    </w:p>
    <w:p w14:paraId="3BF8DFAF" w14:textId="77777777" w:rsidR="00B83317" w:rsidRPr="00B83317" w:rsidRDefault="00B83317" w:rsidP="004548F6">
      <w:pPr>
        <w:pStyle w:val="Akapitzlist"/>
        <w:numPr>
          <w:ilvl w:val="0"/>
          <w:numId w:val="17"/>
        </w:numPr>
        <w:suppressAutoHyphens w:val="0"/>
        <w:jc w:val="both"/>
      </w:pPr>
      <w:r w:rsidRPr="00B83317">
        <w:t xml:space="preserve">Nie, nigdy - za każde z </w:t>
      </w:r>
      <w:proofErr w:type="spellStart"/>
      <w:r w:rsidRPr="00B83317">
        <w:t>zachowań</w:t>
      </w:r>
      <w:proofErr w:type="spellEnd"/>
      <w:r w:rsidRPr="00B83317">
        <w:t xml:space="preserve"> należy wymierzyć odrębne kary i ewentualnie później orzec jedną karę ale łączną,</w:t>
      </w:r>
    </w:p>
    <w:p w14:paraId="55AA0CBF" w14:textId="77777777" w:rsidR="00B83317" w:rsidRPr="00B83317" w:rsidRDefault="00B83317" w:rsidP="004548F6">
      <w:pPr>
        <w:pStyle w:val="Akapitzlist"/>
        <w:numPr>
          <w:ilvl w:val="0"/>
          <w:numId w:val="17"/>
        </w:numPr>
        <w:suppressAutoHyphens w:val="0"/>
        <w:jc w:val="both"/>
      </w:pPr>
      <w:r w:rsidRPr="00B83317">
        <w:t>Tak, jeżeli zostały podjęte w krótkich odstępach czasu i w wykonaniu z góry powziętego zamiaru,</w:t>
      </w:r>
    </w:p>
    <w:p w14:paraId="77B7E2DC" w14:textId="592C218F" w:rsidR="00B83317" w:rsidRDefault="00B83317" w:rsidP="004548F6">
      <w:pPr>
        <w:pStyle w:val="Akapitzlist"/>
        <w:numPr>
          <w:ilvl w:val="0"/>
          <w:numId w:val="17"/>
        </w:numPr>
        <w:suppressAutoHyphens w:val="0"/>
        <w:jc w:val="both"/>
      </w:pPr>
      <w:r w:rsidRPr="00B83317">
        <w:t xml:space="preserve">Obie odpowiedzi są prawidłowe; </w:t>
      </w:r>
    </w:p>
    <w:p w14:paraId="0D10477D" w14:textId="77777777" w:rsidR="002043AC" w:rsidRPr="00B83317" w:rsidRDefault="002043AC" w:rsidP="002043AC">
      <w:pPr>
        <w:pStyle w:val="Akapitzlist"/>
        <w:suppressAutoHyphens w:val="0"/>
        <w:ind w:left="1080"/>
        <w:jc w:val="both"/>
      </w:pPr>
    </w:p>
    <w:p w14:paraId="64870C34" w14:textId="77777777" w:rsidR="00B83317" w:rsidRPr="00B83317" w:rsidRDefault="00B83317" w:rsidP="004548F6">
      <w:pPr>
        <w:pStyle w:val="Akapitzlist"/>
        <w:numPr>
          <w:ilvl w:val="0"/>
          <w:numId w:val="1"/>
        </w:numPr>
        <w:suppressAutoHyphens w:val="0"/>
        <w:jc w:val="both"/>
      </w:pPr>
      <w:r w:rsidRPr="00B83317">
        <w:t xml:space="preserve">Czy sprawca podlega karze za przygotowanie do przestępstwa, którego później nie popełniono? </w:t>
      </w:r>
    </w:p>
    <w:p w14:paraId="2BEC1184" w14:textId="77777777" w:rsidR="00B83317" w:rsidRPr="00B83317" w:rsidRDefault="00B83317" w:rsidP="004548F6">
      <w:pPr>
        <w:pStyle w:val="Akapitzlist"/>
        <w:numPr>
          <w:ilvl w:val="0"/>
          <w:numId w:val="18"/>
        </w:numPr>
        <w:suppressAutoHyphens w:val="0"/>
        <w:jc w:val="both"/>
      </w:pPr>
      <w:r w:rsidRPr="00B83317">
        <w:t>Tak ale wyłącznie gdy ustawa tak stanowi,</w:t>
      </w:r>
    </w:p>
    <w:p w14:paraId="1A68BAA4" w14:textId="77777777" w:rsidR="00B83317" w:rsidRPr="00B83317" w:rsidRDefault="00B83317" w:rsidP="004548F6">
      <w:pPr>
        <w:pStyle w:val="Akapitzlist"/>
        <w:numPr>
          <w:ilvl w:val="0"/>
          <w:numId w:val="18"/>
        </w:numPr>
        <w:suppressAutoHyphens w:val="0"/>
        <w:jc w:val="both"/>
      </w:pPr>
      <w:r w:rsidRPr="00B83317">
        <w:t>Nie,</w:t>
      </w:r>
    </w:p>
    <w:p w14:paraId="3ECCD635" w14:textId="44934666" w:rsidR="00B83317" w:rsidRDefault="00B83317" w:rsidP="004548F6">
      <w:pPr>
        <w:pStyle w:val="Akapitzlist"/>
        <w:numPr>
          <w:ilvl w:val="0"/>
          <w:numId w:val="18"/>
        </w:numPr>
        <w:suppressAutoHyphens w:val="0"/>
        <w:jc w:val="both"/>
      </w:pPr>
      <w:r w:rsidRPr="00B83317">
        <w:t>Tak, wszystkie przestępstwa można popełnić w formie przygotowania, usiłowania i dokonania, pod warunkiem, że są to przestępstwa umyślne;</w:t>
      </w:r>
    </w:p>
    <w:p w14:paraId="6100958A" w14:textId="77777777" w:rsidR="002043AC" w:rsidRPr="00B83317" w:rsidRDefault="002043AC" w:rsidP="002043AC">
      <w:pPr>
        <w:pStyle w:val="Akapitzlist"/>
        <w:suppressAutoHyphens w:val="0"/>
        <w:ind w:left="1080"/>
        <w:jc w:val="both"/>
      </w:pPr>
    </w:p>
    <w:p w14:paraId="534284AC" w14:textId="77777777" w:rsidR="00B83317" w:rsidRPr="00B83317" w:rsidRDefault="00B83317" w:rsidP="004548F6">
      <w:pPr>
        <w:pStyle w:val="Akapitzlist"/>
        <w:numPr>
          <w:ilvl w:val="0"/>
          <w:numId w:val="1"/>
        </w:numPr>
        <w:suppressAutoHyphens w:val="0"/>
        <w:jc w:val="both"/>
      </w:pPr>
      <w:r w:rsidRPr="00B83317">
        <w:t>Czy zgodnie z kodeksem karnym radny jest funkcjonariuszem publicznym?</w:t>
      </w:r>
    </w:p>
    <w:p w14:paraId="39E89706" w14:textId="77777777" w:rsidR="00B83317" w:rsidRPr="00B83317" w:rsidRDefault="00B83317" w:rsidP="004548F6">
      <w:pPr>
        <w:pStyle w:val="Akapitzlist"/>
        <w:numPr>
          <w:ilvl w:val="0"/>
          <w:numId w:val="19"/>
        </w:numPr>
        <w:suppressAutoHyphens w:val="0"/>
        <w:jc w:val="both"/>
      </w:pPr>
      <w:r w:rsidRPr="00B83317">
        <w:t>Tak,</w:t>
      </w:r>
    </w:p>
    <w:p w14:paraId="2AF6812C" w14:textId="77777777" w:rsidR="00B83317" w:rsidRPr="00B83317" w:rsidRDefault="00B83317" w:rsidP="004548F6">
      <w:pPr>
        <w:pStyle w:val="Akapitzlist"/>
        <w:numPr>
          <w:ilvl w:val="0"/>
          <w:numId w:val="19"/>
        </w:numPr>
        <w:suppressAutoHyphens w:val="0"/>
        <w:jc w:val="both"/>
      </w:pPr>
      <w:r w:rsidRPr="00B83317">
        <w:t>Nie, jest tzw. funkcjonariuszem samorządowym,</w:t>
      </w:r>
    </w:p>
    <w:p w14:paraId="4DC62D1B" w14:textId="77777777" w:rsidR="00B83317" w:rsidRPr="00B83317" w:rsidRDefault="00B83317" w:rsidP="004548F6">
      <w:pPr>
        <w:pStyle w:val="Akapitzlist"/>
        <w:numPr>
          <w:ilvl w:val="0"/>
          <w:numId w:val="19"/>
        </w:numPr>
        <w:suppressAutoHyphens w:val="0"/>
        <w:jc w:val="both"/>
      </w:pPr>
      <w:r w:rsidRPr="00B83317">
        <w:t>Tak, chyba, że jako radny pełni wyłącznie czynności usługowe,</w:t>
      </w:r>
    </w:p>
    <w:p w14:paraId="76AE8C7A" w14:textId="5EB05BC0" w:rsidR="008C0BC4" w:rsidRDefault="00B83317" w:rsidP="004548F6">
      <w:pPr>
        <w:pStyle w:val="Akapitzlist"/>
        <w:numPr>
          <w:ilvl w:val="0"/>
          <w:numId w:val="19"/>
        </w:numPr>
        <w:suppressAutoHyphens w:val="0"/>
        <w:jc w:val="both"/>
      </w:pPr>
      <w:r w:rsidRPr="00B83317">
        <w:t>Żadna z odpowiedzi nie jest prawidłowa</w:t>
      </w:r>
      <w:r w:rsidR="002043AC">
        <w:t>;</w:t>
      </w:r>
    </w:p>
    <w:p w14:paraId="2EBCB542" w14:textId="77777777" w:rsidR="004548F6" w:rsidRDefault="004548F6" w:rsidP="004548F6">
      <w:pPr>
        <w:pStyle w:val="Akapitzlist"/>
        <w:suppressAutoHyphens w:val="0"/>
        <w:ind w:left="1080"/>
        <w:jc w:val="both"/>
      </w:pPr>
    </w:p>
    <w:p w14:paraId="73B89485" w14:textId="18827D05" w:rsidR="004548F6" w:rsidRDefault="00713C6D" w:rsidP="004548F6">
      <w:pPr>
        <w:numPr>
          <w:ilvl w:val="0"/>
          <w:numId w:val="21"/>
        </w:numPr>
        <w:suppressAutoHyphens w:val="0"/>
        <w:rPr>
          <w:lang w:eastAsia="pl-PL"/>
        </w:rPr>
      </w:pPr>
      <w:r w:rsidRPr="00713C6D">
        <w:rPr>
          <w:lang w:eastAsia="pl-PL"/>
        </w:rPr>
        <w:t>Która z poniższych czynności jest oświadczeniem woli?</w:t>
      </w:r>
      <w:r w:rsidRPr="00713C6D">
        <w:rPr>
          <w:lang w:eastAsia="pl-PL"/>
        </w:rPr>
        <w:br/>
        <w:t>A. Wyrażenie opinii</w:t>
      </w:r>
      <w:r w:rsidRPr="00713C6D">
        <w:rPr>
          <w:lang w:eastAsia="pl-PL"/>
        </w:rPr>
        <w:br/>
      </w:r>
      <w:r w:rsidRPr="00713C6D">
        <w:rPr>
          <w:bCs/>
          <w:lang w:eastAsia="pl-PL"/>
        </w:rPr>
        <w:t>B. Zawarcie umowy sprzedaży</w:t>
      </w:r>
      <w:r w:rsidRPr="00713C6D">
        <w:rPr>
          <w:lang w:eastAsia="pl-PL"/>
        </w:rPr>
        <w:br/>
        <w:t>C. wniosek dowodowy w postępowaniu cywilnym</w:t>
      </w:r>
    </w:p>
    <w:p w14:paraId="6102ECB3" w14:textId="77777777" w:rsidR="004548F6" w:rsidRPr="00713C6D" w:rsidRDefault="004548F6" w:rsidP="004548F6">
      <w:pPr>
        <w:suppressAutoHyphens w:val="0"/>
        <w:ind w:left="720"/>
        <w:rPr>
          <w:lang w:eastAsia="pl-PL"/>
        </w:rPr>
      </w:pPr>
    </w:p>
    <w:p w14:paraId="77950837" w14:textId="483F7E98" w:rsidR="00713C6D" w:rsidRDefault="00713C6D" w:rsidP="004548F6">
      <w:pPr>
        <w:numPr>
          <w:ilvl w:val="0"/>
          <w:numId w:val="21"/>
        </w:numPr>
        <w:suppressAutoHyphens w:val="0"/>
        <w:rPr>
          <w:lang w:eastAsia="pl-PL"/>
        </w:rPr>
      </w:pPr>
      <w:r w:rsidRPr="00713C6D">
        <w:rPr>
          <w:lang w:eastAsia="pl-PL"/>
        </w:rPr>
        <w:t>Pełnomocnictwo ogólne wymaga:</w:t>
      </w:r>
      <w:r w:rsidRPr="00713C6D">
        <w:rPr>
          <w:lang w:eastAsia="pl-PL"/>
        </w:rPr>
        <w:br/>
        <w:t>A. formy aktu notarialnego</w:t>
      </w:r>
      <w:r w:rsidRPr="00713C6D">
        <w:rPr>
          <w:lang w:eastAsia="pl-PL"/>
        </w:rPr>
        <w:br/>
      </w:r>
      <w:r w:rsidRPr="00713C6D">
        <w:rPr>
          <w:bCs/>
          <w:lang w:eastAsia="pl-PL"/>
        </w:rPr>
        <w:t>B. formy pisemnej pod rygorem nieważności</w:t>
      </w:r>
      <w:r w:rsidRPr="00713C6D">
        <w:rPr>
          <w:lang w:eastAsia="pl-PL"/>
        </w:rPr>
        <w:br/>
        <w:t>C. formy ustnej, jeżeli nie przekracza zwykłego zarządu</w:t>
      </w:r>
    </w:p>
    <w:p w14:paraId="46E878D1" w14:textId="77777777" w:rsidR="004548F6" w:rsidRPr="00713C6D" w:rsidRDefault="004548F6" w:rsidP="004548F6">
      <w:pPr>
        <w:suppressAutoHyphens w:val="0"/>
        <w:rPr>
          <w:lang w:eastAsia="pl-PL"/>
        </w:rPr>
      </w:pPr>
    </w:p>
    <w:p w14:paraId="2B691BB2" w14:textId="5CC492BD" w:rsidR="00713C6D" w:rsidRDefault="00713C6D" w:rsidP="004548F6">
      <w:pPr>
        <w:numPr>
          <w:ilvl w:val="0"/>
          <w:numId w:val="21"/>
        </w:numPr>
        <w:suppressAutoHyphens w:val="0"/>
        <w:rPr>
          <w:lang w:eastAsia="pl-PL"/>
        </w:rPr>
      </w:pPr>
      <w:r w:rsidRPr="00713C6D">
        <w:rPr>
          <w:lang w:eastAsia="pl-PL"/>
        </w:rPr>
        <w:t>W rozumieniu Kodeksu cywilnego, osoba prawna:</w:t>
      </w:r>
      <w:r w:rsidRPr="00713C6D">
        <w:rPr>
          <w:lang w:eastAsia="pl-PL"/>
        </w:rPr>
        <w:br/>
        <w:t>A. powstaje zawsze z chwilą zawarcia umowy</w:t>
      </w:r>
      <w:r w:rsidRPr="00713C6D">
        <w:rPr>
          <w:lang w:eastAsia="pl-PL"/>
        </w:rPr>
        <w:br/>
      </w:r>
      <w:r w:rsidRPr="00713C6D">
        <w:rPr>
          <w:bCs/>
          <w:lang w:eastAsia="pl-PL"/>
        </w:rPr>
        <w:t>B. działa przez swoje organy w sposób przewidziany w ustawie i opartym na niej statucie</w:t>
      </w:r>
      <w:r w:rsidRPr="00713C6D">
        <w:rPr>
          <w:lang w:eastAsia="pl-PL"/>
        </w:rPr>
        <w:br/>
        <w:t>C. nie może być stroną czynności prawnej</w:t>
      </w:r>
    </w:p>
    <w:p w14:paraId="7C3E36F2" w14:textId="77777777" w:rsidR="004548F6" w:rsidRPr="00713C6D" w:rsidRDefault="004548F6" w:rsidP="004548F6">
      <w:pPr>
        <w:suppressAutoHyphens w:val="0"/>
        <w:rPr>
          <w:lang w:eastAsia="pl-PL"/>
        </w:rPr>
      </w:pPr>
    </w:p>
    <w:p w14:paraId="7A583CEC" w14:textId="101052B9" w:rsidR="00713C6D" w:rsidRDefault="00713C6D" w:rsidP="004548F6">
      <w:pPr>
        <w:numPr>
          <w:ilvl w:val="0"/>
          <w:numId w:val="21"/>
        </w:numPr>
        <w:suppressAutoHyphens w:val="0"/>
        <w:rPr>
          <w:lang w:eastAsia="pl-PL"/>
        </w:rPr>
      </w:pPr>
      <w:r w:rsidRPr="00713C6D">
        <w:rPr>
          <w:lang w:eastAsia="pl-PL"/>
        </w:rPr>
        <w:t>Termin przedawnienia roszczenia o zapłatę ceny z umowy sprzedaży rzeczy ruchomej dokonanej przed przedsiębiorcę wynosi:</w:t>
      </w:r>
      <w:r w:rsidRPr="00713C6D">
        <w:rPr>
          <w:lang w:eastAsia="pl-PL"/>
        </w:rPr>
        <w:br/>
        <w:t>A. 10 lat</w:t>
      </w:r>
      <w:r w:rsidRPr="00713C6D">
        <w:rPr>
          <w:lang w:eastAsia="pl-PL"/>
        </w:rPr>
        <w:br/>
      </w:r>
      <w:r w:rsidRPr="00713C6D">
        <w:rPr>
          <w:bCs/>
          <w:lang w:eastAsia="pl-PL"/>
        </w:rPr>
        <w:t>B. 2 lata</w:t>
      </w:r>
      <w:r w:rsidRPr="00713C6D">
        <w:rPr>
          <w:lang w:eastAsia="pl-PL"/>
        </w:rPr>
        <w:br/>
        <w:t>C. 6 miesięcy</w:t>
      </w:r>
    </w:p>
    <w:p w14:paraId="5D422D64" w14:textId="77777777" w:rsidR="004548F6" w:rsidRPr="00713C6D" w:rsidRDefault="004548F6" w:rsidP="004548F6">
      <w:pPr>
        <w:suppressAutoHyphens w:val="0"/>
        <w:rPr>
          <w:lang w:eastAsia="pl-PL"/>
        </w:rPr>
      </w:pPr>
    </w:p>
    <w:p w14:paraId="262631F5" w14:textId="3EA664D6" w:rsidR="00713C6D" w:rsidRDefault="00713C6D" w:rsidP="004548F6">
      <w:pPr>
        <w:numPr>
          <w:ilvl w:val="0"/>
          <w:numId w:val="21"/>
        </w:numPr>
        <w:suppressAutoHyphens w:val="0"/>
        <w:rPr>
          <w:lang w:eastAsia="pl-PL"/>
        </w:rPr>
      </w:pPr>
      <w:r w:rsidRPr="00713C6D">
        <w:rPr>
          <w:lang w:eastAsia="pl-PL"/>
        </w:rPr>
        <w:t>Zdolność prawna osoby fizycznej powstaje:</w:t>
      </w:r>
      <w:r w:rsidRPr="00713C6D">
        <w:rPr>
          <w:lang w:eastAsia="pl-PL"/>
        </w:rPr>
        <w:br/>
      </w:r>
      <w:r w:rsidRPr="00713C6D">
        <w:rPr>
          <w:bCs/>
          <w:lang w:eastAsia="pl-PL"/>
        </w:rPr>
        <w:t>A. z chwilą urodzenia</w:t>
      </w:r>
      <w:r w:rsidRPr="00713C6D">
        <w:rPr>
          <w:lang w:eastAsia="pl-PL"/>
        </w:rPr>
        <w:br/>
        <w:t>B. z chwilą ukończenia 13. roku życia</w:t>
      </w:r>
      <w:r w:rsidRPr="00713C6D">
        <w:rPr>
          <w:lang w:eastAsia="pl-PL"/>
        </w:rPr>
        <w:br/>
        <w:t>C. z chwilą nabycia obywatelstwa</w:t>
      </w:r>
    </w:p>
    <w:p w14:paraId="10772BE1" w14:textId="77777777" w:rsidR="004548F6" w:rsidRPr="00713C6D" w:rsidRDefault="004548F6" w:rsidP="004548F6">
      <w:pPr>
        <w:suppressAutoHyphens w:val="0"/>
        <w:rPr>
          <w:lang w:eastAsia="pl-PL"/>
        </w:rPr>
      </w:pPr>
    </w:p>
    <w:p w14:paraId="2257402C" w14:textId="5C3AB09E" w:rsidR="00713C6D" w:rsidRDefault="00713C6D" w:rsidP="004548F6">
      <w:pPr>
        <w:numPr>
          <w:ilvl w:val="0"/>
          <w:numId w:val="21"/>
        </w:numPr>
        <w:suppressAutoHyphens w:val="0"/>
        <w:rPr>
          <w:lang w:eastAsia="pl-PL"/>
        </w:rPr>
      </w:pPr>
      <w:r w:rsidRPr="00713C6D">
        <w:rPr>
          <w:lang w:eastAsia="pl-PL"/>
        </w:rPr>
        <w:t>Czynność prawna sprzeczna z ustawą:</w:t>
      </w:r>
      <w:r w:rsidRPr="00713C6D">
        <w:rPr>
          <w:lang w:eastAsia="pl-PL"/>
        </w:rPr>
        <w:br/>
        <w:t>A. wywołuje skutki prawne, jeżeli została wykonana</w:t>
      </w:r>
      <w:r w:rsidRPr="00713C6D">
        <w:rPr>
          <w:lang w:eastAsia="pl-PL"/>
        </w:rPr>
        <w:br/>
      </w:r>
      <w:r w:rsidRPr="00713C6D">
        <w:rPr>
          <w:bCs/>
          <w:lang w:eastAsia="pl-PL"/>
        </w:rPr>
        <w:t>B. jest nieważna, chyba że ustawa stanowi inaczej</w:t>
      </w:r>
      <w:r w:rsidRPr="00713C6D">
        <w:rPr>
          <w:lang w:eastAsia="pl-PL"/>
        </w:rPr>
        <w:br/>
        <w:t>C. może być konwalidowana przez zgodę sądu</w:t>
      </w:r>
    </w:p>
    <w:p w14:paraId="52967C2F" w14:textId="77777777" w:rsidR="004548F6" w:rsidRPr="00713C6D" w:rsidRDefault="004548F6" w:rsidP="004548F6">
      <w:pPr>
        <w:suppressAutoHyphens w:val="0"/>
        <w:rPr>
          <w:lang w:eastAsia="pl-PL"/>
        </w:rPr>
      </w:pPr>
    </w:p>
    <w:p w14:paraId="0845AC5B" w14:textId="77777777" w:rsidR="00713C6D" w:rsidRPr="00713C6D" w:rsidRDefault="00713C6D" w:rsidP="004548F6">
      <w:pPr>
        <w:numPr>
          <w:ilvl w:val="0"/>
          <w:numId w:val="21"/>
        </w:numPr>
        <w:suppressAutoHyphens w:val="0"/>
        <w:rPr>
          <w:lang w:eastAsia="pl-PL"/>
        </w:rPr>
      </w:pPr>
      <w:r w:rsidRPr="00713C6D">
        <w:rPr>
          <w:lang w:eastAsia="pl-PL"/>
        </w:rPr>
        <w:t>W przypadku wad rzeczy sprzedanej, kupujący niebędący konsumentem może w pierwszej kolejności żądać:</w:t>
      </w:r>
      <w:r w:rsidRPr="00713C6D">
        <w:rPr>
          <w:lang w:eastAsia="pl-PL"/>
        </w:rPr>
        <w:br/>
        <w:t>A. zwrotu pieniędzy</w:t>
      </w:r>
      <w:r w:rsidRPr="00713C6D">
        <w:rPr>
          <w:lang w:eastAsia="pl-PL"/>
        </w:rPr>
        <w:br/>
      </w:r>
      <w:r w:rsidRPr="00713C6D">
        <w:rPr>
          <w:bCs/>
          <w:lang w:eastAsia="pl-PL"/>
        </w:rPr>
        <w:t>B. usunięcia wady albo wymiany rzeczy na wolną od wad</w:t>
      </w:r>
      <w:r w:rsidRPr="00713C6D">
        <w:rPr>
          <w:lang w:eastAsia="pl-PL"/>
        </w:rPr>
        <w:br/>
        <w:t>C. odszkodowania za poniesione straty</w:t>
      </w:r>
    </w:p>
    <w:p w14:paraId="73F1E6C3" w14:textId="59AA818D" w:rsidR="00713C6D" w:rsidRPr="004548F6" w:rsidRDefault="00713C6D" w:rsidP="004548F6">
      <w:pPr>
        <w:numPr>
          <w:ilvl w:val="0"/>
          <w:numId w:val="21"/>
        </w:numPr>
        <w:suppressAutoHyphens w:val="0"/>
        <w:rPr>
          <w:lang w:eastAsia="pl-PL"/>
        </w:rPr>
      </w:pPr>
      <w:r w:rsidRPr="00713C6D">
        <w:rPr>
          <w:lang w:eastAsia="pl-PL"/>
        </w:rPr>
        <w:lastRenderedPageBreak/>
        <w:t>W przypadku złożenia oświadczenie woli przez osobę działającą pod wpływem błędu:</w:t>
      </w:r>
      <w:r w:rsidRPr="00713C6D">
        <w:rPr>
          <w:lang w:eastAsia="pl-PL"/>
        </w:rPr>
        <w:br/>
        <w:t>A. oświadczenie jest zawsze nieważne</w:t>
      </w:r>
      <w:r w:rsidRPr="00713C6D">
        <w:rPr>
          <w:lang w:eastAsia="pl-PL"/>
        </w:rPr>
        <w:br/>
        <w:t>B. oświadczenie jest ważne, jeżeli dotyczyło osoby trzeciej</w:t>
      </w:r>
      <w:r w:rsidRPr="00713C6D">
        <w:rPr>
          <w:lang w:eastAsia="pl-PL"/>
        </w:rPr>
        <w:br/>
      </w:r>
      <w:r w:rsidRPr="00713C6D">
        <w:rPr>
          <w:bCs/>
          <w:lang w:eastAsia="pl-PL"/>
        </w:rPr>
        <w:t>C. składający może uchylić się od skutków prawnych, jeżeli błąd był istotny i wywołany przez drugą stronę</w:t>
      </w:r>
    </w:p>
    <w:p w14:paraId="7D38E53F" w14:textId="77777777" w:rsidR="004548F6" w:rsidRPr="00713C6D" w:rsidRDefault="004548F6" w:rsidP="004548F6">
      <w:pPr>
        <w:suppressAutoHyphens w:val="0"/>
        <w:ind w:left="720"/>
        <w:rPr>
          <w:lang w:eastAsia="pl-PL"/>
        </w:rPr>
      </w:pPr>
    </w:p>
    <w:p w14:paraId="222EC087" w14:textId="77777777" w:rsidR="00713C6D" w:rsidRPr="00713C6D" w:rsidRDefault="00713C6D" w:rsidP="004548F6">
      <w:pPr>
        <w:numPr>
          <w:ilvl w:val="0"/>
          <w:numId w:val="21"/>
        </w:numPr>
        <w:suppressAutoHyphens w:val="0"/>
        <w:rPr>
          <w:lang w:eastAsia="pl-PL"/>
        </w:rPr>
      </w:pPr>
      <w:r w:rsidRPr="00713C6D">
        <w:rPr>
          <w:lang w:eastAsia="pl-PL"/>
        </w:rPr>
        <w:t>Które z poniższych świadczeń może być przedmiotem zobowiązania?</w:t>
      </w:r>
      <w:r w:rsidRPr="00713C6D">
        <w:rPr>
          <w:lang w:eastAsia="pl-PL"/>
        </w:rPr>
        <w:br/>
        <w:t>A. tylko świadczenie pieniężne</w:t>
      </w:r>
      <w:r w:rsidRPr="00713C6D">
        <w:rPr>
          <w:lang w:eastAsia="pl-PL"/>
        </w:rPr>
        <w:br/>
      </w:r>
      <w:r w:rsidRPr="00713C6D">
        <w:rPr>
          <w:bCs/>
          <w:lang w:eastAsia="pl-PL"/>
        </w:rPr>
        <w:t>B. każde świadczenie polegające na działaniu,  zaniechaniu lub znoszeniu</w:t>
      </w:r>
    </w:p>
    <w:p w14:paraId="769CADEB" w14:textId="0ABF98BA" w:rsidR="00713C6D" w:rsidRDefault="00713C6D" w:rsidP="004548F6">
      <w:pPr>
        <w:ind w:left="720"/>
        <w:rPr>
          <w:lang w:eastAsia="pl-PL"/>
        </w:rPr>
      </w:pPr>
      <w:r w:rsidRPr="00713C6D">
        <w:rPr>
          <w:lang w:eastAsia="pl-PL"/>
        </w:rPr>
        <w:t>C. wyłącznie świadczenie określone w umowie zawartej w formie pisemnej</w:t>
      </w:r>
    </w:p>
    <w:p w14:paraId="7352CE57" w14:textId="77777777" w:rsidR="004548F6" w:rsidRPr="00713C6D" w:rsidRDefault="004548F6" w:rsidP="004548F6">
      <w:pPr>
        <w:rPr>
          <w:rFonts w:eastAsiaTheme="minorHAnsi"/>
          <w:lang w:eastAsia="pl-PL"/>
        </w:rPr>
      </w:pPr>
    </w:p>
    <w:p w14:paraId="73C8F705" w14:textId="4AC2D757" w:rsidR="00713C6D" w:rsidRDefault="00713C6D" w:rsidP="004548F6">
      <w:pPr>
        <w:numPr>
          <w:ilvl w:val="0"/>
          <w:numId w:val="21"/>
        </w:numPr>
        <w:suppressAutoHyphens w:val="0"/>
        <w:rPr>
          <w:lang w:eastAsia="pl-PL"/>
        </w:rPr>
      </w:pPr>
      <w:r w:rsidRPr="00713C6D">
        <w:rPr>
          <w:lang w:eastAsia="pl-PL"/>
        </w:rPr>
        <w:t>Który sąd jest co do zasady właściwy rzeczowo do spraw o zapłatę 20 000 zł?</w:t>
      </w:r>
      <w:r w:rsidRPr="00713C6D">
        <w:rPr>
          <w:lang w:eastAsia="pl-PL"/>
        </w:rPr>
        <w:br/>
        <w:t>A. sąd okręgowy</w:t>
      </w:r>
      <w:r w:rsidRPr="00713C6D">
        <w:rPr>
          <w:lang w:eastAsia="pl-PL"/>
        </w:rPr>
        <w:br/>
      </w:r>
      <w:r w:rsidRPr="00713C6D">
        <w:rPr>
          <w:bCs/>
          <w:lang w:eastAsia="pl-PL"/>
        </w:rPr>
        <w:t>B. sąd rejonowy</w:t>
      </w:r>
      <w:r w:rsidRPr="00713C6D">
        <w:rPr>
          <w:lang w:eastAsia="pl-PL"/>
        </w:rPr>
        <w:br/>
        <w:t>C. sąd apelacyjny</w:t>
      </w:r>
    </w:p>
    <w:p w14:paraId="2FCC08A3" w14:textId="77777777" w:rsidR="004548F6" w:rsidRPr="00713C6D" w:rsidRDefault="004548F6" w:rsidP="004548F6">
      <w:pPr>
        <w:suppressAutoHyphens w:val="0"/>
        <w:ind w:left="720"/>
        <w:rPr>
          <w:lang w:eastAsia="pl-PL"/>
        </w:rPr>
      </w:pPr>
    </w:p>
    <w:p w14:paraId="7FB97552" w14:textId="41741B7F" w:rsidR="00713C6D" w:rsidRDefault="00713C6D" w:rsidP="004548F6">
      <w:pPr>
        <w:numPr>
          <w:ilvl w:val="0"/>
          <w:numId w:val="21"/>
        </w:numPr>
        <w:suppressAutoHyphens w:val="0"/>
        <w:rPr>
          <w:lang w:eastAsia="pl-PL"/>
        </w:rPr>
      </w:pPr>
      <w:r w:rsidRPr="00713C6D">
        <w:rPr>
          <w:lang w:eastAsia="pl-PL"/>
        </w:rPr>
        <w:t>Postępowanie uproszczone stosuje się m.in. w sprawach:</w:t>
      </w:r>
      <w:r w:rsidRPr="00713C6D">
        <w:rPr>
          <w:lang w:eastAsia="pl-PL"/>
        </w:rPr>
        <w:br/>
        <w:t>A. o ochronę dóbr osobistych</w:t>
      </w:r>
      <w:r w:rsidRPr="00713C6D">
        <w:rPr>
          <w:lang w:eastAsia="pl-PL"/>
        </w:rPr>
        <w:br/>
      </w:r>
      <w:r w:rsidRPr="00713C6D">
        <w:rPr>
          <w:bCs/>
          <w:lang w:eastAsia="pl-PL"/>
        </w:rPr>
        <w:t>B. o zapłatę na podstawie umowy najmu</w:t>
      </w:r>
      <w:r w:rsidRPr="00713C6D">
        <w:rPr>
          <w:lang w:eastAsia="pl-PL"/>
        </w:rPr>
        <w:br/>
        <w:t>C. o ustalenie nieważności uchwały wspólnoty mieszkaniowej</w:t>
      </w:r>
    </w:p>
    <w:p w14:paraId="1E4FBF84" w14:textId="77777777" w:rsidR="004548F6" w:rsidRPr="00713C6D" w:rsidRDefault="004548F6" w:rsidP="004548F6">
      <w:pPr>
        <w:suppressAutoHyphens w:val="0"/>
        <w:rPr>
          <w:lang w:eastAsia="pl-PL"/>
        </w:rPr>
      </w:pPr>
    </w:p>
    <w:p w14:paraId="08D6CA65" w14:textId="75F151F3" w:rsidR="00713C6D" w:rsidRDefault="00713C6D" w:rsidP="004548F6">
      <w:pPr>
        <w:numPr>
          <w:ilvl w:val="0"/>
          <w:numId w:val="21"/>
        </w:numPr>
        <w:suppressAutoHyphens w:val="0"/>
        <w:rPr>
          <w:lang w:eastAsia="pl-PL"/>
        </w:rPr>
      </w:pPr>
      <w:r w:rsidRPr="00713C6D">
        <w:rPr>
          <w:lang w:eastAsia="pl-PL"/>
        </w:rPr>
        <w:t>Kiedy sąd nie może wydać nakazu zapłaty w postępowaniu upominawczym?</w:t>
      </w:r>
      <w:r w:rsidRPr="00713C6D">
        <w:rPr>
          <w:lang w:eastAsia="pl-PL"/>
        </w:rPr>
        <w:br/>
        <w:t>A. Gdy pozwany uznał powództwo</w:t>
      </w:r>
      <w:r w:rsidRPr="00713C6D">
        <w:rPr>
          <w:lang w:eastAsia="pl-PL"/>
        </w:rPr>
        <w:br/>
      </w:r>
      <w:r w:rsidRPr="00713C6D">
        <w:rPr>
          <w:bCs/>
          <w:lang w:eastAsia="pl-PL"/>
        </w:rPr>
        <w:t>B. Gdy roszczenie jest dochodzone w pozwie a twierdzenia co do faktów budzą wątpliwości</w:t>
      </w:r>
      <w:r w:rsidRPr="00713C6D">
        <w:rPr>
          <w:lang w:eastAsia="pl-PL"/>
        </w:rPr>
        <w:br/>
        <w:t>C. Gdy roszczenie przekracza 100 000 zł</w:t>
      </w:r>
    </w:p>
    <w:p w14:paraId="45E1C7E5" w14:textId="77777777" w:rsidR="004548F6" w:rsidRPr="00713C6D" w:rsidRDefault="004548F6" w:rsidP="004548F6">
      <w:pPr>
        <w:suppressAutoHyphens w:val="0"/>
        <w:rPr>
          <w:lang w:eastAsia="pl-PL"/>
        </w:rPr>
      </w:pPr>
    </w:p>
    <w:p w14:paraId="331F450E" w14:textId="02CE6211" w:rsidR="00713C6D" w:rsidRPr="004548F6" w:rsidRDefault="00713C6D" w:rsidP="004548F6">
      <w:pPr>
        <w:numPr>
          <w:ilvl w:val="0"/>
          <w:numId w:val="21"/>
        </w:numPr>
        <w:suppressAutoHyphens w:val="0"/>
        <w:rPr>
          <w:lang w:eastAsia="pl-PL"/>
        </w:rPr>
      </w:pPr>
      <w:r w:rsidRPr="00713C6D">
        <w:rPr>
          <w:lang w:eastAsia="pl-PL"/>
        </w:rPr>
        <w:t>Który z poniższych środków prawnych przysługuje od nieprawomocnego wyroku sądu pierwszej instancji?</w:t>
      </w:r>
      <w:r w:rsidRPr="00713C6D">
        <w:rPr>
          <w:lang w:eastAsia="pl-PL"/>
        </w:rPr>
        <w:br/>
        <w:t>A. skarga kasacyjna</w:t>
      </w:r>
      <w:r w:rsidRPr="00713C6D">
        <w:rPr>
          <w:lang w:eastAsia="pl-PL"/>
        </w:rPr>
        <w:br/>
        <w:t>B. zażalenie</w:t>
      </w:r>
      <w:r w:rsidRPr="00713C6D">
        <w:rPr>
          <w:lang w:eastAsia="pl-PL"/>
        </w:rPr>
        <w:br/>
      </w:r>
      <w:r w:rsidRPr="00713C6D">
        <w:rPr>
          <w:bCs/>
          <w:lang w:eastAsia="pl-PL"/>
        </w:rPr>
        <w:t>C. apelacja</w:t>
      </w:r>
    </w:p>
    <w:p w14:paraId="4294C8B8" w14:textId="77777777" w:rsidR="004548F6" w:rsidRPr="00713C6D" w:rsidRDefault="004548F6" w:rsidP="004548F6">
      <w:pPr>
        <w:suppressAutoHyphens w:val="0"/>
        <w:rPr>
          <w:lang w:eastAsia="pl-PL"/>
        </w:rPr>
      </w:pPr>
    </w:p>
    <w:p w14:paraId="51A9050C" w14:textId="51458AFF" w:rsidR="00713C6D" w:rsidRDefault="00713C6D" w:rsidP="004548F6">
      <w:pPr>
        <w:numPr>
          <w:ilvl w:val="0"/>
          <w:numId w:val="21"/>
        </w:numPr>
        <w:suppressAutoHyphens w:val="0"/>
        <w:rPr>
          <w:lang w:eastAsia="pl-PL"/>
        </w:rPr>
      </w:pPr>
      <w:r w:rsidRPr="00713C6D">
        <w:rPr>
          <w:lang w:eastAsia="pl-PL"/>
        </w:rPr>
        <w:t>W postępowaniu cywilnym obowiązuje zasada:</w:t>
      </w:r>
      <w:r w:rsidRPr="00713C6D">
        <w:rPr>
          <w:lang w:eastAsia="pl-PL"/>
        </w:rPr>
        <w:br/>
      </w:r>
      <w:r w:rsidRPr="00713C6D">
        <w:rPr>
          <w:bCs/>
          <w:lang w:eastAsia="pl-PL"/>
        </w:rPr>
        <w:t>A. kontradyktoryjności</w:t>
      </w:r>
      <w:r w:rsidRPr="00713C6D">
        <w:rPr>
          <w:lang w:eastAsia="pl-PL"/>
        </w:rPr>
        <w:br/>
        <w:t>B. inkwizycyjności</w:t>
      </w:r>
      <w:r w:rsidRPr="00713C6D">
        <w:rPr>
          <w:lang w:eastAsia="pl-PL"/>
        </w:rPr>
        <w:br/>
        <w:t>C. domniemania winy</w:t>
      </w:r>
    </w:p>
    <w:p w14:paraId="73F231E0" w14:textId="77777777" w:rsidR="004548F6" w:rsidRPr="00713C6D" w:rsidRDefault="004548F6" w:rsidP="004548F6">
      <w:pPr>
        <w:suppressAutoHyphens w:val="0"/>
        <w:rPr>
          <w:lang w:eastAsia="pl-PL"/>
        </w:rPr>
      </w:pPr>
    </w:p>
    <w:p w14:paraId="5C338AD4" w14:textId="4714F1B0" w:rsidR="00713C6D" w:rsidRDefault="00713C6D" w:rsidP="004548F6">
      <w:pPr>
        <w:numPr>
          <w:ilvl w:val="0"/>
          <w:numId w:val="21"/>
        </w:numPr>
        <w:suppressAutoHyphens w:val="0"/>
        <w:rPr>
          <w:lang w:eastAsia="pl-PL"/>
        </w:rPr>
      </w:pPr>
      <w:r w:rsidRPr="00713C6D">
        <w:rPr>
          <w:lang w:eastAsia="pl-PL"/>
        </w:rPr>
        <w:t>W jakiej sytuacji sąd odrzuca pozew bez wzywania do usunięcia braków?</w:t>
      </w:r>
      <w:r w:rsidRPr="00713C6D">
        <w:rPr>
          <w:lang w:eastAsia="pl-PL"/>
        </w:rPr>
        <w:br/>
        <w:t>A. gdy powód nie stawia się na rozprawę</w:t>
      </w:r>
      <w:r w:rsidRPr="00713C6D">
        <w:rPr>
          <w:lang w:eastAsia="pl-PL"/>
        </w:rPr>
        <w:br/>
      </w:r>
      <w:r w:rsidRPr="00713C6D">
        <w:rPr>
          <w:bCs/>
          <w:lang w:eastAsia="pl-PL"/>
        </w:rPr>
        <w:t>B. gdy sprawa należy do właściwości innego sądu niż sąd powszechny</w:t>
      </w:r>
      <w:r w:rsidRPr="00713C6D">
        <w:rPr>
          <w:lang w:eastAsia="pl-PL"/>
        </w:rPr>
        <w:br/>
        <w:t>C. gdy pozwany nie odpowiedział na wezwanie sądu</w:t>
      </w:r>
    </w:p>
    <w:p w14:paraId="0988C61B" w14:textId="77777777" w:rsidR="004548F6" w:rsidRPr="00713C6D" w:rsidRDefault="004548F6" w:rsidP="004548F6">
      <w:pPr>
        <w:suppressAutoHyphens w:val="0"/>
        <w:rPr>
          <w:lang w:eastAsia="pl-PL"/>
        </w:rPr>
      </w:pPr>
    </w:p>
    <w:p w14:paraId="6D7AC3A9" w14:textId="14958505" w:rsidR="004548F6" w:rsidRPr="00713C6D" w:rsidRDefault="00713C6D" w:rsidP="004548F6">
      <w:pPr>
        <w:numPr>
          <w:ilvl w:val="0"/>
          <w:numId w:val="21"/>
        </w:numPr>
        <w:suppressAutoHyphens w:val="0"/>
        <w:rPr>
          <w:lang w:eastAsia="pl-PL"/>
        </w:rPr>
      </w:pPr>
      <w:r w:rsidRPr="00713C6D">
        <w:rPr>
          <w:lang w:eastAsia="pl-PL"/>
        </w:rPr>
        <w:t>Termin do wniesienia apelacji wynosi:</w:t>
      </w:r>
      <w:r w:rsidRPr="00713C6D">
        <w:rPr>
          <w:lang w:eastAsia="pl-PL"/>
        </w:rPr>
        <w:br/>
      </w:r>
      <w:r w:rsidRPr="00713C6D">
        <w:rPr>
          <w:bCs/>
          <w:lang w:eastAsia="pl-PL"/>
        </w:rPr>
        <w:t>A. 2 tygodnie od doręczenia wyroku z uzasadnieniem</w:t>
      </w:r>
      <w:r w:rsidRPr="00713C6D">
        <w:rPr>
          <w:lang w:eastAsia="pl-PL"/>
        </w:rPr>
        <w:br/>
        <w:t>B. 7 dni od ogłoszenia wyroku</w:t>
      </w:r>
      <w:r w:rsidRPr="00713C6D">
        <w:rPr>
          <w:lang w:eastAsia="pl-PL"/>
        </w:rPr>
        <w:br/>
        <w:t>C. 3 tygodnie od wniesienia odpowiedzi na pozew</w:t>
      </w:r>
    </w:p>
    <w:p w14:paraId="035B2A46" w14:textId="77777777" w:rsidR="00713C6D" w:rsidRPr="00713C6D" w:rsidRDefault="00713C6D" w:rsidP="004548F6">
      <w:pPr>
        <w:numPr>
          <w:ilvl w:val="0"/>
          <w:numId w:val="21"/>
        </w:numPr>
        <w:suppressAutoHyphens w:val="0"/>
        <w:rPr>
          <w:lang w:eastAsia="pl-PL"/>
        </w:rPr>
      </w:pPr>
      <w:r w:rsidRPr="00713C6D">
        <w:rPr>
          <w:bCs/>
          <w:lang w:eastAsia="pl-PL"/>
        </w:rPr>
        <w:t xml:space="preserve">Jeżeli koniec terminu do wykonania czynności przypada na dzień uznany ustawowo za wolny od pracy lub sobotę, termin upływa: </w:t>
      </w:r>
    </w:p>
    <w:p w14:paraId="5B717CB8" w14:textId="77777777" w:rsidR="00713C6D" w:rsidRPr="00713C6D" w:rsidRDefault="00713C6D" w:rsidP="004548F6">
      <w:pPr>
        <w:numPr>
          <w:ilvl w:val="1"/>
          <w:numId w:val="21"/>
        </w:numPr>
        <w:suppressAutoHyphens w:val="0"/>
        <w:rPr>
          <w:lang w:eastAsia="pl-PL"/>
        </w:rPr>
      </w:pPr>
      <w:r w:rsidRPr="00713C6D">
        <w:rPr>
          <w:lang w:eastAsia="pl-PL"/>
        </w:rPr>
        <w:t xml:space="preserve">dzień wcześniej; </w:t>
      </w:r>
    </w:p>
    <w:p w14:paraId="2BCA8F03" w14:textId="77777777" w:rsidR="00713C6D" w:rsidRPr="00713C6D" w:rsidRDefault="00713C6D" w:rsidP="004548F6">
      <w:pPr>
        <w:numPr>
          <w:ilvl w:val="1"/>
          <w:numId w:val="21"/>
        </w:numPr>
        <w:suppressAutoHyphens w:val="0"/>
        <w:rPr>
          <w:lang w:eastAsia="pl-PL"/>
        </w:rPr>
      </w:pPr>
      <w:r w:rsidRPr="00713C6D">
        <w:rPr>
          <w:lang w:eastAsia="pl-PL"/>
        </w:rPr>
        <w:t xml:space="preserve">w tym dniu; </w:t>
      </w:r>
    </w:p>
    <w:p w14:paraId="14DD3CB6" w14:textId="67628BA2" w:rsidR="00713C6D" w:rsidRDefault="00713C6D" w:rsidP="004548F6">
      <w:pPr>
        <w:numPr>
          <w:ilvl w:val="1"/>
          <w:numId w:val="21"/>
        </w:numPr>
        <w:suppressAutoHyphens w:val="0"/>
        <w:rPr>
          <w:lang w:eastAsia="pl-PL"/>
        </w:rPr>
      </w:pPr>
      <w:r w:rsidRPr="00713C6D">
        <w:rPr>
          <w:lang w:eastAsia="pl-PL"/>
        </w:rPr>
        <w:t xml:space="preserve">następnego dnia, który nie jest dniem wolnym od pracy lub sobotą </w:t>
      </w:r>
    </w:p>
    <w:p w14:paraId="4A93B352" w14:textId="6C4F27E2" w:rsidR="00302794" w:rsidRDefault="00302794" w:rsidP="00302794">
      <w:pPr>
        <w:pStyle w:val="Akapitzlist"/>
        <w:numPr>
          <w:ilvl w:val="0"/>
          <w:numId w:val="21"/>
        </w:numPr>
        <w:suppressAutoHyphens w:val="0"/>
        <w:rPr>
          <w:lang w:eastAsia="pl-PL"/>
        </w:rPr>
      </w:pPr>
      <w:r>
        <w:rPr>
          <w:lang w:eastAsia="pl-PL"/>
        </w:rPr>
        <w:t>Ograniczonym prawem rzeczowym jest:</w:t>
      </w:r>
    </w:p>
    <w:p w14:paraId="33B9F899" w14:textId="0AEDEB7D" w:rsidR="00302794" w:rsidRDefault="00302794" w:rsidP="00302794">
      <w:pPr>
        <w:pStyle w:val="Akapitzlist"/>
        <w:numPr>
          <w:ilvl w:val="1"/>
          <w:numId w:val="21"/>
        </w:numPr>
        <w:suppressAutoHyphens w:val="0"/>
        <w:rPr>
          <w:lang w:eastAsia="pl-PL"/>
        </w:rPr>
      </w:pPr>
      <w:r>
        <w:rPr>
          <w:lang w:eastAsia="pl-PL"/>
        </w:rPr>
        <w:t>Dożywocie</w:t>
      </w:r>
    </w:p>
    <w:p w14:paraId="646FC485" w14:textId="1E33F2DC" w:rsidR="00302794" w:rsidRDefault="00302794" w:rsidP="00302794">
      <w:pPr>
        <w:pStyle w:val="Akapitzlist"/>
        <w:numPr>
          <w:ilvl w:val="1"/>
          <w:numId w:val="21"/>
        </w:numPr>
        <w:suppressAutoHyphens w:val="0"/>
        <w:rPr>
          <w:lang w:eastAsia="pl-PL"/>
        </w:rPr>
      </w:pPr>
      <w:r>
        <w:rPr>
          <w:lang w:eastAsia="pl-PL"/>
        </w:rPr>
        <w:t>Służebność</w:t>
      </w:r>
    </w:p>
    <w:p w14:paraId="49F8A881" w14:textId="4B0684DC" w:rsidR="00302794" w:rsidRPr="00713C6D" w:rsidRDefault="00302794" w:rsidP="00302794">
      <w:pPr>
        <w:pStyle w:val="Akapitzlist"/>
        <w:numPr>
          <w:ilvl w:val="1"/>
          <w:numId w:val="21"/>
        </w:numPr>
        <w:suppressAutoHyphens w:val="0"/>
        <w:rPr>
          <w:lang w:eastAsia="pl-PL"/>
        </w:rPr>
      </w:pPr>
      <w:r>
        <w:rPr>
          <w:lang w:eastAsia="pl-PL"/>
        </w:rPr>
        <w:t>Dzierżawa</w:t>
      </w:r>
      <w:bookmarkStart w:id="0" w:name="_GoBack"/>
      <w:bookmarkEnd w:id="0"/>
    </w:p>
    <w:p w14:paraId="4B7A4B18" w14:textId="77777777" w:rsidR="006663D5" w:rsidRDefault="006663D5" w:rsidP="005A1175"/>
    <w:p w14:paraId="7FC317A0" w14:textId="41CF5EF2" w:rsidR="005A1175" w:rsidRDefault="005A1175" w:rsidP="005A1175">
      <w:r>
        <w:t>………………………………………………..</w:t>
      </w:r>
    </w:p>
    <w:p w14:paraId="7A6E4D15" w14:textId="77E4778C" w:rsidR="005A1175" w:rsidRDefault="005A1175" w:rsidP="005A1175">
      <w:r>
        <w:t xml:space="preserve">                        Imię i nazwisko</w:t>
      </w:r>
    </w:p>
    <w:p w14:paraId="12CB1B3E" w14:textId="77777777" w:rsidR="00A84F27" w:rsidRPr="00647EA3" w:rsidRDefault="00A84F27" w:rsidP="005A1175">
      <w:pPr>
        <w:rPr>
          <w14:glow w14:rad="0">
            <w14:srgbClr w14:val="000000">
              <w14:alpha w14:val="11000"/>
            </w14:srgbClr>
          </w14:glow>
        </w:rPr>
      </w:pPr>
    </w:p>
    <w:p w14:paraId="08483950" w14:textId="657B0ED4" w:rsidR="00C86A99" w:rsidRDefault="005A1175" w:rsidP="00A84F27">
      <w:pPr>
        <w:jc w:val="center"/>
        <w:rPr>
          <w:b/>
          <w:bCs/>
        </w:rPr>
      </w:pPr>
      <w:r w:rsidRPr="005A1175">
        <w:rPr>
          <w:b/>
          <w:bCs/>
        </w:rPr>
        <w:t>Ogłoszenie KD.1</w:t>
      </w:r>
      <w:r w:rsidR="002B7CC1">
        <w:rPr>
          <w:b/>
          <w:bCs/>
        </w:rPr>
        <w:t>10</w:t>
      </w:r>
      <w:r w:rsidR="00211189">
        <w:rPr>
          <w:b/>
          <w:bCs/>
        </w:rPr>
        <w:t>1.</w:t>
      </w:r>
      <w:r w:rsidR="0075187F">
        <w:rPr>
          <w:b/>
          <w:bCs/>
        </w:rPr>
        <w:t>16</w:t>
      </w:r>
      <w:r w:rsidR="00211189">
        <w:rPr>
          <w:b/>
          <w:bCs/>
        </w:rPr>
        <w:t>.2025</w:t>
      </w:r>
      <w:r w:rsidR="00A84F27">
        <w:rPr>
          <w:b/>
          <w:bCs/>
        </w:rPr>
        <w:t xml:space="preserve"> - </w:t>
      </w:r>
      <w:r w:rsidR="00A84F27" w:rsidRPr="005A1175">
        <w:rPr>
          <w:b/>
          <w:bCs/>
        </w:rPr>
        <w:t xml:space="preserve">Konkurs </w:t>
      </w:r>
      <w:r w:rsidR="00A84F27">
        <w:rPr>
          <w:b/>
          <w:bCs/>
        </w:rPr>
        <w:t>n</w:t>
      </w:r>
      <w:r w:rsidR="00A84F27" w:rsidRPr="005A1175">
        <w:rPr>
          <w:b/>
          <w:bCs/>
        </w:rPr>
        <w:t xml:space="preserve">a </w:t>
      </w:r>
      <w:r w:rsidR="00A84F27">
        <w:rPr>
          <w:b/>
          <w:bCs/>
        </w:rPr>
        <w:t>s</w:t>
      </w:r>
      <w:r w:rsidR="00A84F27" w:rsidRPr="005A1175">
        <w:rPr>
          <w:b/>
          <w:bCs/>
        </w:rPr>
        <w:t>tanowisk</w:t>
      </w:r>
      <w:r w:rsidR="00A84F27">
        <w:rPr>
          <w:b/>
          <w:bCs/>
        </w:rPr>
        <w:t>a</w:t>
      </w:r>
      <w:r w:rsidR="00A84F27" w:rsidRPr="005A1175">
        <w:rPr>
          <w:b/>
          <w:bCs/>
        </w:rPr>
        <w:t xml:space="preserve"> </w:t>
      </w:r>
      <w:r w:rsidR="00A84F27">
        <w:rPr>
          <w:b/>
          <w:bCs/>
        </w:rPr>
        <w:t>a</w:t>
      </w:r>
      <w:r w:rsidR="00A84F27" w:rsidRPr="005A1175">
        <w:rPr>
          <w:b/>
          <w:bCs/>
        </w:rPr>
        <w:t>syst</w:t>
      </w:r>
      <w:r w:rsidR="00A84F27">
        <w:rPr>
          <w:b/>
          <w:bCs/>
        </w:rPr>
        <w:t>e</w:t>
      </w:r>
      <w:r w:rsidR="00A84F27" w:rsidRPr="005A1175">
        <w:rPr>
          <w:b/>
          <w:bCs/>
        </w:rPr>
        <w:t xml:space="preserve">nta </w:t>
      </w:r>
      <w:r w:rsidR="00A84F27">
        <w:rPr>
          <w:b/>
          <w:bCs/>
        </w:rPr>
        <w:t>s</w:t>
      </w:r>
      <w:r w:rsidR="00A84F27" w:rsidRPr="005A1175">
        <w:rPr>
          <w:b/>
          <w:bCs/>
        </w:rPr>
        <w:t>ędziego</w:t>
      </w:r>
      <w:r w:rsidR="00A84F27">
        <w:rPr>
          <w:b/>
          <w:bCs/>
        </w:rPr>
        <w:t xml:space="preserve"> – praca pisemna</w:t>
      </w:r>
    </w:p>
    <w:p w14:paraId="30921C88" w14:textId="564CB8C2" w:rsidR="00F0425C" w:rsidRDefault="00F0425C" w:rsidP="003678C9"/>
    <w:p w14:paraId="61505F02" w14:textId="77777777" w:rsidR="00B83317" w:rsidRPr="00B83317" w:rsidRDefault="00B83317" w:rsidP="00B83317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B83317">
        <w:rPr>
          <w:rFonts w:ascii="Times New Roman" w:hAnsi="Times New Roman" w:cs="Times New Roman"/>
        </w:rPr>
        <w:t xml:space="preserve">Do Sądu Rejonowego w Toruniu wpłynął akt oskarżenia przeciwko uprzednio karanemu za kradzież na karę ograniczenia wolności </w:t>
      </w:r>
      <w:proofErr w:type="spellStart"/>
      <w:r w:rsidRPr="00B83317">
        <w:rPr>
          <w:rFonts w:ascii="Times New Roman" w:hAnsi="Times New Roman" w:cs="Times New Roman"/>
        </w:rPr>
        <w:t>Bonaweturze</w:t>
      </w:r>
      <w:proofErr w:type="spellEnd"/>
      <w:r w:rsidRPr="00B83317">
        <w:rPr>
          <w:rFonts w:ascii="Times New Roman" w:hAnsi="Times New Roman" w:cs="Times New Roman"/>
        </w:rPr>
        <w:t xml:space="preserve"> G. o to, że w dniu 19 maja 2024 roku o godz. 07:30 w Toruniu na ul. Łąkowej kierował własnym samochodem osobowym marki Volvo V 70 o numerze rejestracyjnym CTR … będąc w stanie nietrzeźwości wynoszącym: I. badanie – 0,75 mg/dm³, II. badanie – 0,85 mg/dm³ zawartości alkoholu w wydychanym powietrzu. Przeprowadzone przez Sąd na rozprawie postępowanie dowodowe potwierdziło winę oskarżonego w zakresie zarzuconego mu czynu i nie zachodziły żadne nadzwyczajne okoliczności. </w:t>
      </w:r>
    </w:p>
    <w:p w14:paraId="6359C0F1" w14:textId="77777777" w:rsidR="00B83317" w:rsidRPr="00B83317" w:rsidRDefault="00B83317" w:rsidP="00B83317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B83317">
        <w:rPr>
          <w:rFonts w:ascii="Times New Roman" w:hAnsi="Times New Roman" w:cs="Times New Roman"/>
        </w:rPr>
        <w:t xml:space="preserve"> </w:t>
      </w:r>
    </w:p>
    <w:p w14:paraId="054BC900" w14:textId="77777777" w:rsidR="00B83317" w:rsidRPr="00B83317" w:rsidRDefault="00B83317" w:rsidP="00B83317">
      <w:pPr>
        <w:pStyle w:val="Default"/>
        <w:spacing w:after="157"/>
        <w:ind w:left="1080"/>
        <w:jc w:val="both"/>
        <w:rPr>
          <w:rFonts w:ascii="Times New Roman" w:hAnsi="Times New Roman" w:cs="Times New Roman"/>
        </w:rPr>
      </w:pPr>
      <w:r w:rsidRPr="00B83317">
        <w:rPr>
          <w:rFonts w:ascii="Times New Roman" w:hAnsi="Times New Roman" w:cs="Times New Roman"/>
        </w:rPr>
        <w:t xml:space="preserve">1. Jakie orzeczenie w formie i treści powinien wydać Sąd? </w:t>
      </w:r>
    </w:p>
    <w:p w14:paraId="476ACA9C" w14:textId="77777777" w:rsidR="00B83317" w:rsidRPr="00B83317" w:rsidRDefault="00B83317" w:rsidP="00B83317">
      <w:pPr>
        <w:pStyle w:val="Default"/>
        <w:spacing w:after="157"/>
        <w:ind w:left="1080"/>
        <w:jc w:val="both"/>
        <w:rPr>
          <w:rFonts w:ascii="Times New Roman" w:hAnsi="Times New Roman" w:cs="Times New Roman"/>
        </w:rPr>
      </w:pPr>
      <w:r w:rsidRPr="00B83317">
        <w:rPr>
          <w:rFonts w:ascii="Times New Roman" w:hAnsi="Times New Roman" w:cs="Times New Roman"/>
        </w:rPr>
        <w:t xml:space="preserve">2. Jakie rozstrzygnięcia – w jakich kwestiach powinno zawierać orzeczenie – podać w punktach. </w:t>
      </w:r>
    </w:p>
    <w:p w14:paraId="66EB92B1" w14:textId="77777777" w:rsidR="00B83317" w:rsidRPr="00B83317" w:rsidRDefault="00B83317" w:rsidP="00B83317">
      <w:pPr>
        <w:pStyle w:val="Default"/>
        <w:ind w:left="1080"/>
        <w:jc w:val="both"/>
        <w:rPr>
          <w:rFonts w:ascii="Times New Roman" w:hAnsi="Times New Roman" w:cs="Times New Roman"/>
        </w:rPr>
      </w:pPr>
      <w:r w:rsidRPr="00B83317">
        <w:rPr>
          <w:rFonts w:ascii="Times New Roman" w:hAnsi="Times New Roman" w:cs="Times New Roman"/>
        </w:rPr>
        <w:t xml:space="preserve">3. Jakie środki zaskarżenia i w jakich terminach przysługują oskarżonemu od takiego orzeczenia? </w:t>
      </w:r>
    </w:p>
    <w:p w14:paraId="5858CA29" w14:textId="2B487A00" w:rsidR="00B83317" w:rsidRDefault="00B83317" w:rsidP="003678C9"/>
    <w:p w14:paraId="17A9F920" w14:textId="77777777" w:rsidR="00E05C78" w:rsidRDefault="00E05C78" w:rsidP="00E05C78">
      <w:pPr>
        <w:rPr>
          <w:b/>
          <w:bCs/>
          <w:lang w:eastAsia="en-US"/>
        </w:rPr>
      </w:pPr>
      <w:r>
        <w:rPr>
          <w:b/>
          <w:bCs/>
        </w:rPr>
        <w:t xml:space="preserve">Kazus </w:t>
      </w:r>
    </w:p>
    <w:p w14:paraId="6EC7107F" w14:textId="77777777" w:rsidR="00E05C78" w:rsidRDefault="00E05C78" w:rsidP="00E05C78">
      <w:pPr>
        <w:jc w:val="both"/>
      </w:pPr>
      <w:r>
        <w:t>Pani Barbara Kowalska wniosła do Sądu Rejonowego w Toruniu pozew przeciwko swojemu byłemu partnerowi, Panu Tomaszowi, o zapłatę 12</w:t>
      </w:r>
      <w:r>
        <w:rPr>
          <w:rFonts w:ascii="Arial" w:hAnsi="Arial" w:cs="Arial"/>
        </w:rPr>
        <w:t> </w:t>
      </w:r>
      <w:r>
        <w:t>000 zł z tytułu pożyczki udzielonej w 2022 roku. W pozwie wskazała, że Tomasz Nowak zobowiązał się do zwrotu pieniędzy do końca 2023 roku, ale tego nie zrobił. Do pozwu dołączyła potwierdzenie przelewu i kopię wiadomości SMS, w której Tomasz przyznaje, że „oddanie tej kasy jeszcze chwilę zajmie”.</w:t>
      </w:r>
    </w:p>
    <w:p w14:paraId="65D0CA1A" w14:textId="77777777" w:rsidR="00E05C78" w:rsidRDefault="00E05C78" w:rsidP="00E05C78">
      <w:pPr>
        <w:jc w:val="both"/>
      </w:pPr>
      <w:r>
        <w:t>Sąd doręczył odpis pozwu pozwanemu, który w odpowiedzi na pozew wniósł o oddalenie powództwa, twierdząc, że była to „pomoc dla partnerki, a nie żadna pożyczka”, i że „nigdy nie ustalali terminu zwrotu”.</w:t>
      </w:r>
    </w:p>
    <w:p w14:paraId="167D0C99" w14:textId="224E98E7" w:rsidR="00E05C78" w:rsidRDefault="00E05C78" w:rsidP="00E05C78">
      <w:r>
        <w:t>Sąd wezwał powódkę do sprecyzowania, czy domaga się zasądzenia odsetek, i od kiedy. Powódka odpisała, że domaga się „ustawowych odsetek od dnia 1 stycznia 2024 r. do dnia zapłaty”.</w:t>
      </w:r>
    </w:p>
    <w:p w14:paraId="187F4C1C" w14:textId="77777777" w:rsidR="00E05C78" w:rsidRDefault="00E05C78" w:rsidP="00E05C78">
      <w:pPr>
        <w:rPr>
          <w:b/>
          <w:bCs/>
          <w:lang w:eastAsia="en-US"/>
        </w:rPr>
      </w:pPr>
      <w:r>
        <w:rPr>
          <w:b/>
          <w:bCs/>
        </w:rPr>
        <w:t>Pytania do kazusu:</w:t>
      </w:r>
    </w:p>
    <w:p w14:paraId="66979115" w14:textId="77777777" w:rsidR="00E05C78" w:rsidRDefault="00E05C78" w:rsidP="004548F6">
      <w:pPr>
        <w:numPr>
          <w:ilvl w:val="0"/>
          <w:numId w:val="20"/>
        </w:numPr>
        <w:suppressAutoHyphens w:val="0"/>
        <w:spacing w:after="160" w:line="276" w:lineRule="auto"/>
      </w:pPr>
      <w:r>
        <w:t>Czy sąd rejonowy jest właściwy do rozpoznania sprawy?</w:t>
      </w:r>
    </w:p>
    <w:p w14:paraId="5FA5B455" w14:textId="77777777" w:rsidR="00E05C78" w:rsidRDefault="00E05C78" w:rsidP="004548F6">
      <w:pPr>
        <w:numPr>
          <w:ilvl w:val="0"/>
          <w:numId w:val="20"/>
        </w:numPr>
        <w:suppressAutoHyphens w:val="0"/>
        <w:spacing w:after="160" w:line="276" w:lineRule="auto"/>
      </w:pPr>
      <w:r>
        <w:t>Jaki tryb postępowania będzie miał zastosowanie w tej sprawie? Czy mają zastosowanie przepisy o postępowaniach odrębnych (w tym uproszczonym)?</w:t>
      </w:r>
    </w:p>
    <w:p w14:paraId="73041BAF" w14:textId="77777777" w:rsidR="00E05C78" w:rsidRDefault="00E05C78" w:rsidP="004548F6">
      <w:pPr>
        <w:numPr>
          <w:ilvl w:val="0"/>
          <w:numId w:val="20"/>
        </w:numPr>
        <w:suppressAutoHyphens w:val="0"/>
        <w:spacing w:after="160" w:line="276" w:lineRule="auto"/>
      </w:pPr>
      <w:r>
        <w:t>Czy zasadnie sąd wezwał do sprecyzowania, czy domaga się zasądzenia odsetek? Czy powódka prawidłowo określiła swoje żądanie w  tym zakresie?</w:t>
      </w:r>
    </w:p>
    <w:p w14:paraId="7FA6FD9C" w14:textId="77777777" w:rsidR="00E05C78" w:rsidRDefault="00E05C78" w:rsidP="004548F6">
      <w:pPr>
        <w:numPr>
          <w:ilvl w:val="0"/>
          <w:numId w:val="20"/>
        </w:numPr>
        <w:suppressAutoHyphens w:val="0"/>
        <w:spacing w:after="160" w:line="276" w:lineRule="auto"/>
      </w:pPr>
      <w:r>
        <w:t>Czy wiadomości SMS mogą stanowić dowód w sprawie cywilnej?</w:t>
      </w:r>
    </w:p>
    <w:p w14:paraId="445C3F62" w14:textId="77777777" w:rsidR="00E05C78" w:rsidRDefault="00E05C78" w:rsidP="004548F6">
      <w:pPr>
        <w:numPr>
          <w:ilvl w:val="0"/>
          <w:numId w:val="20"/>
        </w:numPr>
        <w:suppressAutoHyphens w:val="0"/>
        <w:spacing w:after="160" w:line="276" w:lineRule="auto"/>
      </w:pPr>
      <w:r>
        <w:t>Jak sąd powinien postąpić, jeżeli uzna, że brak jest podstaw do uwzględnienia powództwa?</w:t>
      </w:r>
    </w:p>
    <w:p w14:paraId="3C4CA4E5" w14:textId="319F7FCA" w:rsidR="00E05C78" w:rsidRDefault="00E05C78" w:rsidP="00E05C78"/>
    <w:p w14:paraId="4EF63CE7" w14:textId="461A068B" w:rsidR="004A0F68" w:rsidRDefault="004A0F68" w:rsidP="004A0F68">
      <w:pPr>
        <w:spacing w:line="48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39043B0" w14:textId="77777777" w:rsidR="004A0F68" w:rsidRDefault="004A0F68" w:rsidP="004A0F68">
      <w:pPr>
        <w:spacing w:line="48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08185B0" w14:textId="77777777" w:rsidR="004A0F68" w:rsidRDefault="004A0F68" w:rsidP="004A0F68">
      <w:pPr>
        <w:spacing w:line="48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ABF0F8D" w14:textId="77777777" w:rsidR="004A0F68" w:rsidRDefault="004A0F68" w:rsidP="004A0F68">
      <w:pPr>
        <w:spacing w:line="480" w:lineRule="auto"/>
      </w:pPr>
      <w: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EC47315" w14:textId="77777777" w:rsidR="004A0F68" w:rsidRDefault="004A0F68" w:rsidP="004A0F68">
      <w:pPr>
        <w:spacing w:line="48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17FC4D1" w14:textId="77777777" w:rsidR="004A0F68" w:rsidRDefault="004A0F68" w:rsidP="004A0F68">
      <w:pPr>
        <w:spacing w:line="48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DAE7E1B" w14:textId="77777777" w:rsidR="004A0F68" w:rsidRDefault="004A0F68" w:rsidP="004A0F68">
      <w:pPr>
        <w:spacing w:line="48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A28DF80" w14:textId="77777777" w:rsidR="004A0F68" w:rsidRDefault="004A0F68" w:rsidP="004A0F68">
      <w:pPr>
        <w:spacing w:line="48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D12F78E" w14:textId="77777777" w:rsidR="004A0F68" w:rsidRDefault="004A0F68" w:rsidP="004A0F68">
      <w:pPr>
        <w:spacing w:line="48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BAFFC6B" w14:textId="77777777" w:rsidR="004A0F68" w:rsidRDefault="004A0F68" w:rsidP="004A0F68">
      <w:pPr>
        <w:spacing w:line="48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9737C33" w14:textId="77777777" w:rsidR="004A0F68" w:rsidRDefault="004A0F68" w:rsidP="004A0F68">
      <w:pPr>
        <w:spacing w:line="48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E707683" w14:textId="77777777" w:rsidR="004A0F68" w:rsidRDefault="004A0F68" w:rsidP="004A0F68">
      <w:pPr>
        <w:spacing w:line="48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B7F4C18" w14:textId="77777777" w:rsidR="004A0F68" w:rsidRDefault="004A0F68" w:rsidP="004A0F68">
      <w:pPr>
        <w:spacing w:line="48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D96F9A7" w14:textId="77777777" w:rsidR="004A0F68" w:rsidRDefault="004A0F68" w:rsidP="004A0F68">
      <w:pPr>
        <w:spacing w:line="48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3F459B4" w14:textId="77777777" w:rsidR="004A0F68" w:rsidRDefault="004A0F68" w:rsidP="004A0F68">
      <w:pPr>
        <w:spacing w:line="48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02226A8" w14:textId="77777777" w:rsidR="004A0F68" w:rsidRDefault="004A0F68" w:rsidP="004A0F68">
      <w:pPr>
        <w:spacing w:line="48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931D3D1" w14:textId="77777777" w:rsidR="004A0F68" w:rsidRDefault="004A0F68" w:rsidP="004A0F68">
      <w:pPr>
        <w:spacing w:line="48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798027F" w14:textId="77777777" w:rsidR="004A0F68" w:rsidRDefault="004A0F68" w:rsidP="004A0F68">
      <w:pPr>
        <w:spacing w:line="480" w:lineRule="auto"/>
      </w:pPr>
      <w: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DA4887E" w14:textId="77777777" w:rsidR="004A0F68" w:rsidRDefault="004A0F68" w:rsidP="004A0F68">
      <w:pPr>
        <w:spacing w:line="48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C15391E" w14:textId="77777777" w:rsidR="004A0F68" w:rsidRDefault="004A0F68" w:rsidP="004A0F68">
      <w:pPr>
        <w:spacing w:line="48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53D0ABE" w14:textId="77777777" w:rsidR="004A0F68" w:rsidRDefault="004A0F68" w:rsidP="004A0F68">
      <w:pPr>
        <w:spacing w:line="48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1D1E282" w14:textId="77777777" w:rsidR="004A0F68" w:rsidRDefault="004A0F68" w:rsidP="004A0F68">
      <w:pPr>
        <w:spacing w:line="48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BEB53A4" w14:textId="77777777" w:rsidR="004A0F68" w:rsidRDefault="004A0F68" w:rsidP="004A0F68">
      <w:pPr>
        <w:spacing w:line="48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DF4A02F" w14:textId="77777777" w:rsidR="004A0F68" w:rsidRDefault="004A0F68" w:rsidP="004A0F68">
      <w:pPr>
        <w:spacing w:line="48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CB20150" w14:textId="77777777" w:rsidR="004A0F68" w:rsidRDefault="004A0F68" w:rsidP="004A0F68">
      <w:pPr>
        <w:spacing w:line="48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3E95CE4" w14:textId="77777777" w:rsidR="004A0F68" w:rsidRDefault="004A0F68" w:rsidP="004A0F68">
      <w:pPr>
        <w:spacing w:line="48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A9D5000" w14:textId="77777777" w:rsidR="004A0F68" w:rsidRDefault="004A0F68" w:rsidP="004A0F68">
      <w:pPr>
        <w:spacing w:line="48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012DA2D" w14:textId="77777777" w:rsidR="004A0F68" w:rsidRDefault="004A0F68" w:rsidP="004A0F68">
      <w:pPr>
        <w:spacing w:line="48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E48E9CF" w14:textId="77777777" w:rsidR="004A0F68" w:rsidRDefault="004A0F68" w:rsidP="004A0F68">
      <w:pPr>
        <w:spacing w:line="48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E3E6E9B" w14:textId="77777777" w:rsidR="004A0F68" w:rsidRDefault="004A0F68" w:rsidP="004A0F68">
      <w:pPr>
        <w:spacing w:line="48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C262A4A" w14:textId="77777777" w:rsidR="004A0F68" w:rsidRDefault="004A0F68" w:rsidP="004A0F68">
      <w:pPr>
        <w:spacing w:line="48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F314E00" w14:textId="77777777" w:rsidR="004A0F68" w:rsidRDefault="004A0F68" w:rsidP="004A0F68">
      <w:pPr>
        <w:spacing w:line="480" w:lineRule="auto"/>
      </w:pPr>
      <w: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18A05E0" w14:textId="77777777" w:rsidR="004A0F68" w:rsidRDefault="004A0F68" w:rsidP="004A0F68">
      <w:pPr>
        <w:spacing w:line="48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7106533" w14:textId="77777777" w:rsidR="004A0F68" w:rsidRDefault="004A0F68" w:rsidP="004A0F68">
      <w:pPr>
        <w:spacing w:line="48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B073510" w14:textId="77777777" w:rsidR="004A0F68" w:rsidRDefault="004A0F68" w:rsidP="004A0F68">
      <w:pPr>
        <w:spacing w:line="48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E8B70FE" w14:textId="77777777" w:rsidR="004A0F68" w:rsidRDefault="004A0F68" w:rsidP="004A0F68">
      <w:pPr>
        <w:spacing w:line="48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67A935E" w14:textId="77777777" w:rsidR="004A0F68" w:rsidRDefault="004A0F68" w:rsidP="004A0F68">
      <w:pPr>
        <w:spacing w:line="48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77467D9" w14:textId="77777777" w:rsidR="004A0F68" w:rsidRDefault="004A0F68" w:rsidP="004A0F68">
      <w:pPr>
        <w:spacing w:line="48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7C0BC7D" w14:textId="77777777" w:rsidR="004A0F68" w:rsidRDefault="004A0F68" w:rsidP="004A0F68">
      <w:pPr>
        <w:spacing w:line="48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80BB3EC" w14:textId="77777777" w:rsidR="004A0F68" w:rsidRDefault="004A0F68" w:rsidP="004A0F68">
      <w:pPr>
        <w:spacing w:line="48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402142A" w14:textId="77777777" w:rsidR="004A0F68" w:rsidRDefault="004A0F68" w:rsidP="004A0F68">
      <w:pPr>
        <w:spacing w:line="48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ECC6846" w14:textId="77777777" w:rsidR="004A0F68" w:rsidRDefault="004A0F68" w:rsidP="004A0F68">
      <w:pPr>
        <w:spacing w:line="48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2C9172E" w14:textId="77777777" w:rsidR="004A0F68" w:rsidRDefault="004A0F68" w:rsidP="004A0F68">
      <w:pPr>
        <w:spacing w:line="48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78AF9B5" w14:textId="77777777" w:rsidR="004A0F68" w:rsidRDefault="004A0F68" w:rsidP="004A0F68">
      <w:pPr>
        <w:spacing w:line="48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F79ED44" w14:textId="471CD693" w:rsidR="004A0F68" w:rsidRDefault="004A0F68" w:rsidP="004A0F68">
      <w:pPr>
        <w:spacing w:line="48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sectPr w:rsidR="004A0F68" w:rsidSect="006663D5">
      <w:pgSz w:w="11906" w:h="16838"/>
      <w:pgMar w:top="720" w:right="720" w:bottom="720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830A5"/>
    <w:multiLevelType w:val="hybridMultilevel"/>
    <w:tmpl w:val="DEAE3262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4A25FC3"/>
    <w:multiLevelType w:val="hybridMultilevel"/>
    <w:tmpl w:val="0ADABB22"/>
    <w:lvl w:ilvl="0" w:tplc="FDE60660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0B2419"/>
    <w:multiLevelType w:val="hybridMultilevel"/>
    <w:tmpl w:val="C6E01A40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E532735"/>
    <w:multiLevelType w:val="hybridMultilevel"/>
    <w:tmpl w:val="8362A85A"/>
    <w:lvl w:ilvl="0" w:tplc="DE563924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BC11EF"/>
    <w:multiLevelType w:val="hybridMultilevel"/>
    <w:tmpl w:val="EDB6E736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076617"/>
    <w:multiLevelType w:val="hybridMultilevel"/>
    <w:tmpl w:val="8C228A46"/>
    <w:lvl w:ilvl="0" w:tplc="A5C644FA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0663331"/>
    <w:multiLevelType w:val="hybridMultilevel"/>
    <w:tmpl w:val="B8BA3C50"/>
    <w:lvl w:ilvl="0" w:tplc="8F8C51B4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DE13E89"/>
    <w:multiLevelType w:val="hybridMultilevel"/>
    <w:tmpl w:val="23A6DDA2"/>
    <w:lvl w:ilvl="0" w:tplc="9F0E776E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FCA1F54"/>
    <w:multiLevelType w:val="hybridMultilevel"/>
    <w:tmpl w:val="4D66CC9A"/>
    <w:lvl w:ilvl="0" w:tplc="9E106FD2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BBF613A"/>
    <w:multiLevelType w:val="hybridMultilevel"/>
    <w:tmpl w:val="EDAC815E"/>
    <w:lvl w:ilvl="0" w:tplc="41802B50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C815183"/>
    <w:multiLevelType w:val="hybridMultilevel"/>
    <w:tmpl w:val="785CBFD0"/>
    <w:lvl w:ilvl="0" w:tplc="4A46BA88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EB73E1E"/>
    <w:multiLevelType w:val="multilevel"/>
    <w:tmpl w:val="9C224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36830D0"/>
    <w:multiLevelType w:val="hybridMultilevel"/>
    <w:tmpl w:val="29782F8C"/>
    <w:lvl w:ilvl="0" w:tplc="E1341516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55D322A"/>
    <w:multiLevelType w:val="hybridMultilevel"/>
    <w:tmpl w:val="AF2012C4"/>
    <w:lvl w:ilvl="0" w:tplc="1DFA70D2">
      <w:start w:val="1"/>
      <w:numFmt w:val="lowerLetter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B832345"/>
    <w:multiLevelType w:val="hybridMultilevel"/>
    <w:tmpl w:val="E1204A1E"/>
    <w:lvl w:ilvl="0" w:tplc="F9F4A74E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E2E001C"/>
    <w:multiLevelType w:val="hybridMultilevel"/>
    <w:tmpl w:val="A8E624C0"/>
    <w:lvl w:ilvl="0" w:tplc="FEB4CA18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0F639DD"/>
    <w:multiLevelType w:val="hybridMultilevel"/>
    <w:tmpl w:val="EA6E2F86"/>
    <w:lvl w:ilvl="0" w:tplc="C1C42982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5CA7972"/>
    <w:multiLevelType w:val="hybridMultilevel"/>
    <w:tmpl w:val="AD90E688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9D7997"/>
    <w:multiLevelType w:val="hybridMultilevel"/>
    <w:tmpl w:val="51408900"/>
    <w:lvl w:ilvl="0" w:tplc="D28A9F42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B723C55"/>
    <w:multiLevelType w:val="hybridMultilevel"/>
    <w:tmpl w:val="4CC69E3E"/>
    <w:lvl w:ilvl="0" w:tplc="E13C7342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E1F67BB"/>
    <w:multiLevelType w:val="multilevel"/>
    <w:tmpl w:val="4926840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17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</w:num>
  <w:num w:numId="22">
    <w:abstractNumId w:val="0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600"/>
    <w:rsid w:val="00023320"/>
    <w:rsid w:val="0005041D"/>
    <w:rsid w:val="00076DA6"/>
    <w:rsid w:val="000B3B5E"/>
    <w:rsid w:val="000D1C98"/>
    <w:rsid w:val="000E6E23"/>
    <w:rsid w:val="00122D24"/>
    <w:rsid w:val="0013361D"/>
    <w:rsid w:val="00135DBC"/>
    <w:rsid w:val="001C3E98"/>
    <w:rsid w:val="001E6F1E"/>
    <w:rsid w:val="001F595D"/>
    <w:rsid w:val="002043AC"/>
    <w:rsid w:val="00211189"/>
    <w:rsid w:val="00264E7B"/>
    <w:rsid w:val="00294C71"/>
    <w:rsid w:val="002B7CC1"/>
    <w:rsid w:val="00302794"/>
    <w:rsid w:val="00341A22"/>
    <w:rsid w:val="003678C9"/>
    <w:rsid w:val="003B3540"/>
    <w:rsid w:val="003C22D7"/>
    <w:rsid w:val="003F4E6B"/>
    <w:rsid w:val="004548F6"/>
    <w:rsid w:val="00464AA8"/>
    <w:rsid w:val="004A0F68"/>
    <w:rsid w:val="00545D60"/>
    <w:rsid w:val="005A1175"/>
    <w:rsid w:val="005C5AFB"/>
    <w:rsid w:val="00607B41"/>
    <w:rsid w:val="00641600"/>
    <w:rsid w:val="006422E6"/>
    <w:rsid w:val="00647EA3"/>
    <w:rsid w:val="006663D5"/>
    <w:rsid w:val="006E1540"/>
    <w:rsid w:val="00713C6D"/>
    <w:rsid w:val="0075187F"/>
    <w:rsid w:val="00786E5D"/>
    <w:rsid w:val="007B3716"/>
    <w:rsid w:val="00807534"/>
    <w:rsid w:val="008601A0"/>
    <w:rsid w:val="00866954"/>
    <w:rsid w:val="008C0616"/>
    <w:rsid w:val="008C0BC4"/>
    <w:rsid w:val="00991D59"/>
    <w:rsid w:val="009B35EF"/>
    <w:rsid w:val="009F0589"/>
    <w:rsid w:val="00A449F7"/>
    <w:rsid w:val="00A84F27"/>
    <w:rsid w:val="00B134D1"/>
    <w:rsid w:val="00B83317"/>
    <w:rsid w:val="00B87E8B"/>
    <w:rsid w:val="00C33797"/>
    <w:rsid w:val="00C52399"/>
    <w:rsid w:val="00C86A99"/>
    <w:rsid w:val="00D215E7"/>
    <w:rsid w:val="00D30140"/>
    <w:rsid w:val="00E05C78"/>
    <w:rsid w:val="00E854AC"/>
    <w:rsid w:val="00F0425C"/>
    <w:rsid w:val="00FB04D7"/>
    <w:rsid w:val="00FF1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517AC"/>
  <w15:chartTrackingRefBased/>
  <w15:docId w15:val="{D703B7DA-9480-41F0-9210-4316AB1BF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23320"/>
    <w:pPr>
      <w:suppressAutoHyphens/>
      <w:spacing w:after="0" w:line="240" w:lineRule="auto"/>
    </w:pPr>
    <w:rPr>
      <w:rFonts w:ascii="Times New Roman" w:hAnsi="Times New Roman" w:cs="Times New Roman"/>
      <w:kern w:val="0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F0589"/>
    <w:pPr>
      <w:spacing w:after="0" w:line="240" w:lineRule="auto"/>
      <w:jc w:val="both"/>
    </w:pPr>
    <w:rPr>
      <w:rFonts w:ascii="Times New Roman" w:hAnsi="Times New Roman" w:cs="Times New Roman"/>
      <w:kern w:val="0"/>
      <w:sz w:val="24"/>
    </w:rPr>
  </w:style>
  <w:style w:type="paragraph" w:styleId="Akapitzlist">
    <w:name w:val="List Paragraph"/>
    <w:basedOn w:val="Normalny"/>
    <w:uiPriority w:val="34"/>
    <w:qFormat/>
    <w:rsid w:val="00B134D1"/>
    <w:pPr>
      <w:ind w:left="720"/>
      <w:contextualSpacing/>
    </w:pPr>
  </w:style>
  <w:style w:type="table" w:styleId="Tabela-Siatka">
    <w:name w:val="Table Grid"/>
    <w:basedOn w:val="Standardowy"/>
    <w:uiPriority w:val="39"/>
    <w:rsid w:val="008669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C3E9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3E98"/>
    <w:rPr>
      <w:rFonts w:ascii="Segoe UI" w:hAnsi="Segoe UI" w:cs="Segoe UI"/>
      <w:kern w:val="0"/>
      <w:sz w:val="18"/>
      <w:szCs w:val="18"/>
      <w:lang w:eastAsia="ar-SA"/>
    </w:rPr>
  </w:style>
  <w:style w:type="paragraph" w:customStyle="1" w:styleId="Default">
    <w:name w:val="Default"/>
    <w:rsid w:val="00B83317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3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3795</Words>
  <Characters>22775</Characters>
  <Application>Microsoft Office Word</Application>
  <DocSecurity>0</DocSecurity>
  <Lines>189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Naworski Maciej</dc:creator>
  <cp:keywords/>
  <dc:description/>
  <cp:lastModifiedBy>Krajewska Elżbieta</cp:lastModifiedBy>
  <cp:revision>47</cp:revision>
  <cp:lastPrinted>2025-05-09T09:53:00Z</cp:lastPrinted>
  <dcterms:created xsi:type="dcterms:W3CDTF">2023-11-09T08:03:00Z</dcterms:created>
  <dcterms:modified xsi:type="dcterms:W3CDTF">2025-05-09T09:53:00Z</dcterms:modified>
</cp:coreProperties>
</file>