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13354" w14:textId="77777777" w:rsidR="00341A22" w:rsidRDefault="00341A22" w:rsidP="003678C9"/>
    <w:p w14:paraId="400AB58B" w14:textId="77777777" w:rsidR="00CC2A19" w:rsidRDefault="00341A22" w:rsidP="00341A22">
      <w:pPr>
        <w:jc w:val="center"/>
        <w:rPr>
          <w:b/>
          <w:bCs/>
        </w:rPr>
      </w:pPr>
      <w:r w:rsidRPr="005A1175">
        <w:rPr>
          <w:b/>
          <w:bCs/>
        </w:rPr>
        <w:t>Ogłoszenie KD.1</w:t>
      </w:r>
      <w:r>
        <w:rPr>
          <w:b/>
          <w:bCs/>
        </w:rPr>
        <w:t>101.</w:t>
      </w:r>
      <w:r w:rsidR="00573DD9">
        <w:rPr>
          <w:b/>
          <w:bCs/>
        </w:rPr>
        <w:t>23</w:t>
      </w:r>
      <w:r>
        <w:rPr>
          <w:b/>
          <w:bCs/>
        </w:rPr>
        <w:t xml:space="preserve">.2025 - </w:t>
      </w:r>
      <w:r w:rsidRPr="005A1175">
        <w:rPr>
          <w:b/>
          <w:bCs/>
        </w:rPr>
        <w:t xml:space="preserve">Konkurs </w:t>
      </w:r>
      <w:r>
        <w:rPr>
          <w:b/>
          <w:bCs/>
        </w:rPr>
        <w:t>n</w:t>
      </w:r>
      <w:r w:rsidRPr="005A1175">
        <w:rPr>
          <w:b/>
          <w:bCs/>
        </w:rPr>
        <w:t xml:space="preserve">a  </w:t>
      </w:r>
      <w:r>
        <w:rPr>
          <w:b/>
          <w:bCs/>
        </w:rPr>
        <w:t>a</w:t>
      </w:r>
      <w:r w:rsidRPr="005A1175">
        <w:rPr>
          <w:b/>
          <w:bCs/>
        </w:rPr>
        <w:t>syst</w:t>
      </w:r>
      <w:r>
        <w:rPr>
          <w:b/>
          <w:bCs/>
        </w:rPr>
        <w:t>e</w:t>
      </w:r>
      <w:r w:rsidRPr="005A1175">
        <w:rPr>
          <w:b/>
          <w:bCs/>
        </w:rPr>
        <w:t xml:space="preserve">nta </w:t>
      </w:r>
      <w:r>
        <w:rPr>
          <w:b/>
          <w:bCs/>
        </w:rPr>
        <w:t>s</w:t>
      </w:r>
      <w:r w:rsidRPr="005A1175">
        <w:rPr>
          <w:b/>
          <w:bCs/>
        </w:rPr>
        <w:t>ędziego</w:t>
      </w:r>
      <w:r>
        <w:rPr>
          <w:b/>
          <w:bCs/>
        </w:rPr>
        <w:t xml:space="preserve"> </w:t>
      </w:r>
    </w:p>
    <w:p w14:paraId="62222414" w14:textId="75E36DD5" w:rsidR="005A1175" w:rsidRDefault="00341A22" w:rsidP="00341A22">
      <w:pPr>
        <w:jc w:val="center"/>
        <w:rPr>
          <w:b/>
          <w:bCs/>
        </w:rPr>
      </w:pPr>
      <w:r>
        <w:rPr>
          <w:b/>
          <w:bCs/>
        </w:rPr>
        <w:t>– test</w:t>
      </w:r>
    </w:p>
    <w:p w14:paraId="30F98A80" w14:textId="77777777" w:rsidR="00CC2A19" w:rsidRPr="00341A22" w:rsidRDefault="00CC2A19" w:rsidP="00341A22">
      <w:pPr>
        <w:jc w:val="center"/>
        <w:rPr>
          <w:b/>
          <w:bCs/>
        </w:rPr>
      </w:pPr>
    </w:p>
    <w:p w14:paraId="747955DE" w14:textId="77777777" w:rsidR="0034284C" w:rsidRPr="00593994" w:rsidRDefault="0034284C" w:rsidP="0049322D">
      <w:pPr>
        <w:numPr>
          <w:ilvl w:val="0"/>
          <w:numId w:val="1"/>
        </w:numPr>
        <w:suppressAutoHyphens w:val="0"/>
      </w:pPr>
      <w:r w:rsidRPr="00593994">
        <w:t xml:space="preserve">Jeżeli podczas biegu zasiedzenia nieruchomości nastąpiło przeniesienie posiadania, obecny posiadacz może doliczyć do czasu przez który sam posiada , czas posiadania swego poprzednika, który uzyskał posiadanie w złej wierze  , tylko wtedy gdy łącznie z czasem posiadania poprzedniego posiadacza czas posiadania wynosi : </w:t>
      </w:r>
    </w:p>
    <w:p w14:paraId="6DE0119E" w14:textId="77777777" w:rsidR="0034284C" w:rsidRPr="00593994" w:rsidRDefault="0034284C" w:rsidP="0049322D">
      <w:pPr>
        <w:numPr>
          <w:ilvl w:val="0"/>
          <w:numId w:val="2"/>
        </w:numPr>
        <w:suppressAutoHyphens w:val="0"/>
      </w:pPr>
      <w:r w:rsidRPr="00593994">
        <w:t xml:space="preserve">20 lat </w:t>
      </w:r>
    </w:p>
    <w:p w14:paraId="4810D0DC" w14:textId="77777777" w:rsidR="0034284C" w:rsidRPr="00593994" w:rsidRDefault="0034284C" w:rsidP="0049322D">
      <w:pPr>
        <w:numPr>
          <w:ilvl w:val="0"/>
          <w:numId w:val="2"/>
        </w:numPr>
        <w:suppressAutoHyphens w:val="0"/>
      </w:pPr>
      <w:r w:rsidRPr="00593994">
        <w:t xml:space="preserve">przynajmniej trzydzieści lat </w:t>
      </w:r>
    </w:p>
    <w:p w14:paraId="48296881" w14:textId="6CA889F5" w:rsidR="0034284C" w:rsidRDefault="0034284C" w:rsidP="0049322D">
      <w:pPr>
        <w:numPr>
          <w:ilvl w:val="0"/>
          <w:numId w:val="2"/>
        </w:numPr>
        <w:suppressAutoHyphens w:val="0"/>
      </w:pPr>
      <w:r w:rsidRPr="00593994">
        <w:t xml:space="preserve">ponad trzydzieści lat </w:t>
      </w:r>
    </w:p>
    <w:p w14:paraId="18C17D2F" w14:textId="77777777" w:rsidR="000F6BDB" w:rsidRPr="00593994" w:rsidRDefault="000F6BDB" w:rsidP="000F6BDB">
      <w:pPr>
        <w:suppressAutoHyphens w:val="0"/>
        <w:ind w:left="1428"/>
      </w:pPr>
    </w:p>
    <w:p w14:paraId="779AFBDF" w14:textId="77777777" w:rsidR="0034284C" w:rsidRPr="00593994" w:rsidRDefault="0034284C" w:rsidP="0049322D">
      <w:pPr>
        <w:numPr>
          <w:ilvl w:val="0"/>
          <w:numId w:val="1"/>
        </w:numPr>
        <w:suppressAutoHyphens w:val="0"/>
      </w:pPr>
      <w:r w:rsidRPr="00593994">
        <w:t>Roszczenie o zniesienie współwłasności  przedawnia się z upływem :</w:t>
      </w:r>
    </w:p>
    <w:p w14:paraId="0FBD8024" w14:textId="77777777" w:rsidR="0034284C" w:rsidRPr="00593994" w:rsidRDefault="0034284C" w:rsidP="0049322D">
      <w:pPr>
        <w:numPr>
          <w:ilvl w:val="0"/>
          <w:numId w:val="3"/>
        </w:numPr>
        <w:suppressAutoHyphens w:val="0"/>
      </w:pPr>
      <w:r w:rsidRPr="00593994">
        <w:t xml:space="preserve">pięćdziesięciu  lat </w:t>
      </w:r>
    </w:p>
    <w:p w14:paraId="73E9AEBB" w14:textId="77777777" w:rsidR="0034284C" w:rsidRPr="00593994" w:rsidRDefault="0034284C" w:rsidP="0049322D">
      <w:pPr>
        <w:numPr>
          <w:ilvl w:val="0"/>
          <w:numId w:val="3"/>
        </w:numPr>
        <w:suppressAutoHyphens w:val="0"/>
      </w:pPr>
      <w:r w:rsidRPr="00593994">
        <w:t xml:space="preserve">nie przedawnia się </w:t>
      </w:r>
    </w:p>
    <w:p w14:paraId="66E12AFA" w14:textId="51EC2D3E" w:rsidR="0034284C" w:rsidRDefault="0034284C" w:rsidP="0049322D">
      <w:pPr>
        <w:numPr>
          <w:ilvl w:val="0"/>
          <w:numId w:val="3"/>
        </w:numPr>
        <w:suppressAutoHyphens w:val="0"/>
      </w:pPr>
      <w:r w:rsidRPr="00593994">
        <w:t xml:space="preserve">sześciu lat </w:t>
      </w:r>
    </w:p>
    <w:p w14:paraId="6C909410" w14:textId="77777777" w:rsidR="000F6BDB" w:rsidRPr="00593994" w:rsidRDefault="000F6BDB" w:rsidP="000F6BDB">
      <w:pPr>
        <w:suppressAutoHyphens w:val="0"/>
        <w:ind w:left="1428"/>
      </w:pPr>
    </w:p>
    <w:p w14:paraId="673A9A26" w14:textId="77777777" w:rsidR="0034284C" w:rsidRPr="00593994" w:rsidRDefault="0034284C" w:rsidP="0049322D">
      <w:pPr>
        <w:numPr>
          <w:ilvl w:val="0"/>
          <w:numId w:val="1"/>
        </w:numPr>
        <w:suppressAutoHyphens w:val="0"/>
      </w:pPr>
      <w:r w:rsidRPr="00593994">
        <w:t>Zrzeczenie się dziedziczenia :</w:t>
      </w:r>
    </w:p>
    <w:p w14:paraId="4E38A222" w14:textId="77777777" w:rsidR="0034284C" w:rsidRPr="00593994" w:rsidRDefault="0034284C" w:rsidP="0049322D">
      <w:pPr>
        <w:numPr>
          <w:ilvl w:val="0"/>
          <w:numId w:val="4"/>
        </w:numPr>
        <w:suppressAutoHyphens w:val="0"/>
      </w:pPr>
      <w:r w:rsidRPr="00593994">
        <w:t xml:space="preserve">nie może być uchylone </w:t>
      </w:r>
    </w:p>
    <w:p w14:paraId="6DB0D5A1" w14:textId="77777777" w:rsidR="0034284C" w:rsidRPr="00593994" w:rsidRDefault="0034284C" w:rsidP="0049322D">
      <w:pPr>
        <w:numPr>
          <w:ilvl w:val="0"/>
          <w:numId w:val="4"/>
        </w:numPr>
        <w:suppressAutoHyphens w:val="0"/>
      </w:pPr>
      <w:r w:rsidRPr="00593994">
        <w:t>może być uchylone przez umowę między tym, kto zrzekł się dziedziczenia , a tym , po kim się dziedziczenia zrzeczono</w:t>
      </w:r>
    </w:p>
    <w:p w14:paraId="3400752E" w14:textId="018D2347" w:rsidR="0034284C" w:rsidRDefault="0034284C" w:rsidP="0049322D">
      <w:pPr>
        <w:numPr>
          <w:ilvl w:val="0"/>
          <w:numId w:val="4"/>
        </w:numPr>
        <w:suppressAutoHyphens w:val="0"/>
      </w:pPr>
      <w:r w:rsidRPr="00593994">
        <w:t xml:space="preserve">może być uchylone przez sąd </w:t>
      </w:r>
    </w:p>
    <w:p w14:paraId="1E8EF8D7" w14:textId="77777777" w:rsidR="000F6BDB" w:rsidRPr="00593994" w:rsidRDefault="000F6BDB" w:rsidP="000F6BDB">
      <w:pPr>
        <w:suppressAutoHyphens w:val="0"/>
        <w:ind w:left="1428"/>
      </w:pPr>
    </w:p>
    <w:p w14:paraId="109C2A93" w14:textId="77777777" w:rsidR="0034284C" w:rsidRPr="00593994" w:rsidRDefault="0034284C" w:rsidP="0049322D">
      <w:pPr>
        <w:numPr>
          <w:ilvl w:val="0"/>
          <w:numId w:val="1"/>
        </w:numPr>
        <w:suppressAutoHyphens w:val="0"/>
      </w:pPr>
      <w:r w:rsidRPr="00593994">
        <w:t>Przy obliczaniu zachowku dolicza się do spadku :</w:t>
      </w:r>
    </w:p>
    <w:p w14:paraId="5219FA1B" w14:textId="77777777" w:rsidR="0034284C" w:rsidRPr="00593994" w:rsidRDefault="0034284C" w:rsidP="0049322D">
      <w:pPr>
        <w:numPr>
          <w:ilvl w:val="0"/>
          <w:numId w:val="5"/>
        </w:numPr>
        <w:suppressAutoHyphens w:val="0"/>
      </w:pPr>
      <w:r w:rsidRPr="00593994">
        <w:t>darowizny , zapisy windykacyjne dokonane przez spadkodawcę , zapisy zwykłe i polecenia</w:t>
      </w:r>
    </w:p>
    <w:p w14:paraId="499CBA32" w14:textId="77777777" w:rsidR="0034284C" w:rsidRPr="00593994" w:rsidRDefault="0034284C" w:rsidP="0049322D">
      <w:pPr>
        <w:numPr>
          <w:ilvl w:val="0"/>
          <w:numId w:val="5"/>
        </w:numPr>
        <w:suppressAutoHyphens w:val="0"/>
      </w:pPr>
      <w:r w:rsidRPr="00593994">
        <w:t xml:space="preserve">darowizny , zapisy windykacyjne dokonane przez spadkodawcę  </w:t>
      </w:r>
    </w:p>
    <w:p w14:paraId="1C9FE895" w14:textId="6DED23B9" w:rsidR="0034284C" w:rsidRDefault="0034284C" w:rsidP="0049322D">
      <w:pPr>
        <w:numPr>
          <w:ilvl w:val="0"/>
          <w:numId w:val="5"/>
        </w:numPr>
        <w:suppressAutoHyphens w:val="0"/>
      </w:pPr>
      <w:r w:rsidRPr="00593994">
        <w:t>zapisy windykacyjne dokonane przez spadkodawcę , zapisy zwykłe i polecenia</w:t>
      </w:r>
    </w:p>
    <w:p w14:paraId="3D8070D2" w14:textId="77777777" w:rsidR="000F6BDB" w:rsidRPr="00593994" w:rsidRDefault="000F6BDB" w:rsidP="000F6BDB">
      <w:pPr>
        <w:suppressAutoHyphens w:val="0"/>
        <w:ind w:left="1428"/>
      </w:pPr>
    </w:p>
    <w:p w14:paraId="3DAA5C7E" w14:textId="77777777" w:rsidR="0034284C" w:rsidRPr="00593994" w:rsidRDefault="0034284C" w:rsidP="0049322D">
      <w:pPr>
        <w:numPr>
          <w:ilvl w:val="0"/>
          <w:numId w:val="1"/>
        </w:numPr>
        <w:suppressAutoHyphens w:val="0"/>
      </w:pPr>
      <w:r w:rsidRPr="00593994">
        <w:t>Nie jest testamentem szczególnym  :</w:t>
      </w:r>
    </w:p>
    <w:p w14:paraId="4BAB28BC" w14:textId="77777777" w:rsidR="0034284C" w:rsidRPr="00593994" w:rsidRDefault="0034284C" w:rsidP="0049322D">
      <w:pPr>
        <w:numPr>
          <w:ilvl w:val="0"/>
          <w:numId w:val="6"/>
        </w:numPr>
        <w:suppressAutoHyphens w:val="0"/>
      </w:pPr>
      <w:r w:rsidRPr="00593994">
        <w:t xml:space="preserve">testament ustny </w:t>
      </w:r>
    </w:p>
    <w:p w14:paraId="0046A1C5" w14:textId="77777777" w:rsidR="0034284C" w:rsidRPr="00593994" w:rsidRDefault="0034284C" w:rsidP="0049322D">
      <w:pPr>
        <w:numPr>
          <w:ilvl w:val="0"/>
          <w:numId w:val="6"/>
        </w:numPr>
        <w:suppressAutoHyphens w:val="0"/>
      </w:pPr>
      <w:r w:rsidRPr="00593994">
        <w:t xml:space="preserve">testament </w:t>
      </w:r>
      <w:proofErr w:type="spellStart"/>
      <w:r w:rsidRPr="00593994">
        <w:t>allograficzny</w:t>
      </w:r>
      <w:proofErr w:type="spellEnd"/>
    </w:p>
    <w:p w14:paraId="30B8C481" w14:textId="03750D39" w:rsidR="0034284C" w:rsidRDefault="0034284C" w:rsidP="0049322D">
      <w:pPr>
        <w:numPr>
          <w:ilvl w:val="0"/>
          <w:numId w:val="6"/>
        </w:numPr>
        <w:suppressAutoHyphens w:val="0"/>
      </w:pPr>
      <w:r w:rsidRPr="00593994">
        <w:t xml:space="preserve">podróżny </w:t>
      </w:r>
    </w:p>
    <w:p w14:paraId="3C88EA85" w14:textId="77777777" w:rsidR="000F6BDB" w:rsidRPr="00593994" w:rsidRDefault="000F6BDB" w:rsidP="000F6BDB">
      <w:pPr>
        <w:suppressAutoHyphens w:val="0"/>
        <w:ind w:left="1428"/>
      </w:pPr>
    </w:p>
    <w:p w14:paraId="3B575CB6" w14:textId="77777777" w:rsidR="0034284C" w:rsidRPr="00593994" w:rsidRDefault="0034284C" w:rsidP="0049322D">
      <w:pPr>
        <w:numPr>
          <w:ilvl w:val="0"/>
          <w:numId w:val="1"/>
        </w:numPr>
        <w:suppressAutoHyphens w:val="0"/>
      </w:pPr>
      <w:r w:rsidRPr="00593994">
        <w:t>Właściwym do rozpoznania sprawy cywilnej aż do jej ukończenia jest sąd właściwy na chwilę</w:t>
      </w:r>
    </w:p>
    <w:p w14:paraId="218C7DCC" w14:textId="77777777" w:rsidR="0034284C" w:rsidRPr="00593994" w:rsidRDefault="0034284C" w:rsidP="0049322D">
      <w:pPr>
        <w:numPr>
          <w:ilvl w:val="0"/>
          <w:numId w:val="9"/>
        </w:numPr>
        <w:jc w:val="both"/>
      </w:pPr>
      <w:r w:rsidRPr="00593994">
        <w:t>doręczenia odpisu pozwu pozwanemu</w:t>
      </w:r>
    </w:p>
    <w:p w14:paraId="25C2C01F" w14:textId="77777777" w:rsidR="0034284C" w:rsidRPr="00593994" w:rsidRDefault="0034284C" w:rsidP="0049322D">
      <w:pPr>
        <w:numPr>
          <w:ilvl w:val="0"/>
          <w:numId w:val="9"/>
        </w:numPr>
        <w:jc w:val="both"/>
        <w:rPr>
          <w:color w:val="000000"/>
        </w:rPr>
      </w:pPr>
      <w:r w:rsidRPr="00593994">
        <w:rPr>
          <w:color w:val="000000"/>
        </w:rPr>
        <w:t>wniesienia pozwu</w:t>
      </w:r>
    </w:p>
    <w:p w14:paraId="32DB2910" w14:textId="6B99CD9A" w:rsidR="0034284C" w:rsidRDefault="0034284C" w:rsidP="0049322D">
      <w:pPr>
        <w:numPr>
          <w:ilvl w:val="0"/>
          <w:numId w:val="9"/>
        </w:numPr>
        <w:jc w:val="both"/>
      </w:pPr>
      <w:r w:rsidRPr="00593994">
        <w:t>rozpoczęcia rozprawy</w:t>
      </w:r>
    </w:p>
    <w:p w14:paraId="06716C42" w14:textId="77777777" w:rsidR="000F6BDB" w:rsidRPr="00593994" w:rsidRDefault="000F6BDB" w:rsidP="000F6BDB">
      <w:pPr>
        <w:ind w:left="1080"/>
        <w:jc w:val="both"/>
      </w:pPr>
    </w:p>
    <w:p w14:paraId="1CC323FB" w14:textId="77777777" w:rsidR="0034284C" w:rsidRPr="00593994" w:rsidRDefault="0034284C" w:rsidP="0049322D">
      <w:pPr>
        <w:numPr>
          <w:ilvl w:val="0"/>
          <w:numId w:val="1"/>
        </w:numPr>
        <w:jc w:val="both"/>
      </w:pPr>
      <w:r w:rsidRPr="00593994">
        <w:t>Sprawa o uchylenie uchwały organu osoby prawnej należy do właściwości rzeczowej:</w:t>
      </w:r>
    </w:p>
    <w:p w14:paraId="05480D82" w14:textId="77777777" w:rsidR="0034284C" w:rsidRPr="00593994" w:rsidRDefault="0034284C" w:rsidP="0049322D">
      <w:pPr>
        <w:numPr>
          <w:ilvl w:val="0"/>
          <w:numId w:val="7"/>
        </w:numPr>
        <w:jc w:val="both"/>
        <w:rPr>
          <w:color w:val="000000"/>
        </w:rPr>
      </w:pPr>
      <w:r w:rsidRPr="00593994">
        <w:rPr>
          <w:color w:val="000000"/>
        </w:rPr>
        <w:t>sądu okręgowego</w:t>
      </w:r>
    </w:p>
    <w:p w14:paraId="383AE5FB" w14:textId="77777777" w:rsidR="0034284C" w:rsidRPr="00593994" w:rsidRDefault="0034284C" w:rsidP="0049322D">
      <w:pPr>
        <w:numPr>
          <w:ilvl w:val="0"/>
          <w:numId w:val="7"/>
        </w:numPr>
        <w:jc w:val="both"/>
      </w:pPr>
      <w:r w:rsidRPr="00593994">
        <w:t>sądu okręgowego albo sądu rejonowego, zależnie od wartości przedmiotu sporu</w:t>
      </w:r>
    </w:p>
    <w:p w14:paraId="741CD9B7" w14:textId="4852D540" w:rsidR="0034284C" w:rsidRDefault="0034284C" w:rsidP="0049322D">
      <w:pPr>
        <w:numPr>
          <w:ilvl w:val="0"/>
          <w:numId w:val="7"/>
        </w:numPr>
        <w:jc w:val="both"/>
      </w:pPr>
      <w:r w:rsidRPr="00593994">
        <w:t>sądu okręgowego lub sądu rejonowego w zależności od wyboru powoda</w:t>
      </w:r>
    </w:p>
    <w:p w14:paraId="2CCBD7B6" w14:textId="77777777" w:rsidR="000F6BDB" w:rsidRPr="00593994" w:rsidRDefault="000F6BDB" w:rsidP="000F6BDB">
      <w:pPr>
        <w:ind w:left="1080"/>
        <w:jc w:val="both"/>
      </w:pPr>
    </w:p>
    <w:p w14:paraId="11D92D75" w14:textId="77777777" w:rsidR="0034284C" w:rsidRPr="00593994" w:rsidRDefault="0034284C" w:rsidP="0049322D">
      <w:pPr>
        <w:numPr>
          <w:ilvl w:val="0"/>
          <w:numId w:val="1"/>
        </w:numPr>
        <w:jc w:val="both"/>
      </w:pPr>
      <w:r w:rsidRPr="00593994">
        <w:t>W sprawach o wydanie przedmiotu najmu, gdy umowa została zawarta na czas oznaczony, wartość przedmiotu sporu stanowi:</w:t>
      </w:r>
    </w:p>
    <w:p w14:paraId="53B18B3D" w14:textId="77777777" w:rsidR="0034284C" w:rsidRPr="00593994" w:rsidRDefault="0034284C" w:rsidP="0049322D">
      <w:pPr>
        <w:numPr>
          <w:ilvl w:val="0"/>
          <w:numId w:val="10"/>
        </w:numPr>
        <w:jc w:val="both"/>
        <w:rPr>
          <w:color w:val="000000"/>
        </w:rPr>
      </w:pPr>
      <w:r w:rsidRPr="00593994">
        <w:rPr>
          <w:color w:val="000000"/>
        </w:rPr>
        <w:t>suma czynszu za okres sporny, lecz nie dłuższy niż rok</w:t>
      </w:r>
    </w:p>
    <w:p w14:paraId="5D3783AB" w14:textId="77777777" w:rsidR="0034284C" w:rsidRPr="00593994" w:rsidRDefault="0034284C" w:rsidP="0049322D">
      <w:pPr>
        <w:numPr>
          <w:ilvl w:val="0"/>
          <w:numId w:val="10"/>
        </w:numPr>
        <w:jc w:val="both"/>
      </w:pPr>
      <w:r w:rsidRPr="00593994">
        <w:t>suma czynszu za okres trzech miesięcy</w:t>
      </w:r>
    </w:p>
    <w:p w14:paraId="7CC181BB" w14:textId="4A359560" w:rsidR="000F6BDB" w:rsidRDefault="0034284C" w:rsidP="0049322D">
      <w:pPr>
        <w:numPr>
          <w:ilvl w:val="0"/>
          <w:numId w:val="10"/>
        </w:numPr>
        <w:jc w:val="both"/>
      </w:pPr>
      <w:r w:rsidRPr="00593994">
        <w:t>suma czynszu za okres jednego roku</w:t>
      </w:r>
    </w:p>
    <w:p w14:paraId="1BC12D3A" w14:textId="77777777" w:rsidR="000F6BDB" w:rsidRPr="00593994" w:rsidRDefault="000F6BDB" w:rsidP="00593994">
      <w:pPr>
        <w:ind w:left="1068"/>
        <w:jc w:val="both"/>
      </w:pPr>
    </w:p>
    <w:p w14:paraId="2E728EA6" w14:textId="77777777" w:rsidR="0034284C" w:rsidRPr="00593994" w:rsidRDefault="0034284C" w:rsidP="0049322D">
      <w:pPr>
        <w:numPr>
          <w:ilvl w:val="0"/>
          <w:numId w:val="1"/>
        </w:numPr>
        <w:jc w:val="both"/>
      </w:pPr>
      <w:r w:rsidRPr="00593994">
        <w:t>Zgodnie z regułami właściwości przemiennej powództwo o zapłatę należności za prowadzenie sprawy przez pełnomocnika procesowego  można wytoczyć przed sąd miejsca :</w:t>
      </w:r>
    </w:p>
    <w:p w14:paraId="7BD73B89" w14:textId="77777777" w:rsidR="0034284C" w:rsidRPr="00593994" w:rsidRDefault="0034284C" w:rsidP="0049322D">
      <w:pPr>
        <w:numPr>
          <w:ilvl w:val="0"/>
          <w:numId w:val="11"/>
        </w:numPr>
        <w:jc w:val="both"/>
      </w:pPr>
      <w:r w:rsidRPr="00593994">
        <w:t>zamieszkania lub siedziby mocodawcy</w:t>
      </w:r>
    </w:p>
    <w:p w14:paraId="0B13F0AE" w14:textId="77777777" w:rsidR="0034284C" w:rsidRPr="00593994" w:rsidRDefault="0034284C" w:rsidP="0049322D">
      <w:pPr>
        <w:numPr>
          <w:ilvl w:val="0"/>
          <w:numId w:val="11"/>
        </w:numPr>
        <w:jc w:val="both"/>
        <w:rPr>
          <w:color w:val="000000"/>
        </w:rPr>
      </w:pPr>
      <w:r w:rsidRPr="00593994">
        <w:rPr>
          <w:color w:val="000000"/>
        </w:rPr>
        <w:t xml:space="preserve">gdzie pełnomocnik sprawę prowadził </w:t>
      </w:r>
    </w:p>
    <w:p w14:paraId="17050B12" w14:textId="77777777" w:rsidR="0034284C" w:rsidRPr="00593994" w:rsidRDefault="0034284C" w:rsidP="0049322D">
      <w:pPr>
        <w:numPr>
          <w:ilvl w:val="0"/>
          <w:numId w:val="11"/>
        </w:numPr>
        <w:jc w:val="both"/>
      </w:pPr>
      <w:r w:rsidRPr="00593994">
        <w:t>płatności wynagrodzenia</w:t>
      </w:r>
    </w:p>
    <w:p w14:paraId="37866C6F" w14:textId="77777777" w:rsidR="0034284C" w:rsidRPr="00593994" w:rsidRDefault="0034284C" w:rsidP="00593994">
      <w:pPr>
        <w:ind w:left="1080"/>
        <w:jc w:val="both"/>
      </w:pPr>
    </w:p>
    <w:p w14:paraId="3AFAAF53" w14:textId="77777777" w:rsidR="0034284C" w:rsidRPr="00593994" w:rsidRDefault="0034284C" w:rsidP="0049322D">
      <w:pPr>
        <w:numPr>
          <w:ilvl w:val="0"/>
          <w:numId w:val="1"/>
        </w:numPr>
        <w:jc w:val="both"/>
      </w:pPr>
      <w:r w:rsidRPr="00593994">
        <w:t>Jeżeli uzasadniona jest właściwość kilku sądów albo jeżeli powództwo wytacza się przeciwko kilku osobom, dla których według przepisów o właściwości ogólnej właściwe są różne sądy:</w:t>
      </w:r>
    </w:p>
    <w:p w14:paraId="3E24C431" w14:textId="77777777" w:rsidR="0034284C" w:rsidRPr="00593994" w:rsidRDefault="0034284C" w:rsidP="0049322D">
      <w:pPr>
        <w:numPr>
          <w:ilvl w:val="0"/>
          <w:numId w:val="8"/>
        </w:numPr>
        <w:jc w:val="both"/>
      </w:pPr>
      <w:r w:rsidRPr="00593994">
        <w:t xml:space="preserve">sąd przełożony na posiedzeniu niejawnym wyznaczy sąd właściwy do rozpoznania sprawy </w:t>
      </w:r>
    </w:p>
    <w:p w14:paraId="238758C1" w14:textId="77777777" w:rsidR="0034284C" w:rsidRPr="00593994" w:rsidRDefault="0034284C" w:rsidP="0049322D">
      <w:pPr>
        <w:numPr>
          <w:ilvl w:val="0"/>
          <w:numId w:val="8"/>
        </w:numPr>
        <w:jc w:val="both"/>
        <w:rPr>
          <w:color w:val="000000"/>
        </w:rPr>
      </w:pPr>
      <w:r w:rsidRPr="00593994">
        <w:rPr>
          <w:color w:val="000000"/>
        </w:rPr>
        <w:t>wybór między tymi sądami należy do powoda</w:t>
      </w:r>
    </w:p>
    <w:p w14:paraId="1A64AC7F" w14:textId="77777777" w:rsidR="0034284C" w:rsidRPr="00593994" w:rsidRDefault="0034284C" w:rsidP="0049322D">
      <w:pPr>
        <w:numPr>
          <w:ilvl w:val="0"/>
          <w:numId w:val="8"/>
        </w:numPr>
        <w:jc w:val="both"/>
      </w:pPr>
      <w:r w:rsidRPr="00593994">
        <w:lastRenderedPageBreak/>
        <w:t>wybór między tymi sądami należy do pozwanego</w:t>
      </w:r>
    </w:p>
    <w:p w14:paraId="233A4973" w14:textId="77777777" w:rsidR="0034284C" w:rsidRPr="00593994" w:rsidRDefault="0034284C" w:rsidP="00593994">
      <w:pPr>
        <w:ind w:left="1080"/>
        <w:jc w:val="both"/>
      </w:pPr>
    </w:p>
    <w:p w14:paraId="0E2074EE" w14:textId="77777777" w:rsidR="0034284C" w:rsidRPr="00593994" w:rsidRDefault="0034284C" w:rsidP="0049322D">
      <w:pPr>
        <w:numPr>
          <w:ilvl w:val="0"/>
          <w:numId w:val="1"/>
        </w:numPr>
        <w:jc w:val="both"/>
      </w:pPr>
      <w:r w:rsidRPr="00593994">
        <w:t>Od nakazu zapłaty w postępowaniu nakazowym pozwany może wnieść:</w:t>
      </w:r>
    </w:p>
    <w:p w14:paraId="0E329220" w14:textId="77777777" w:rsidR="0034284C" w:rsidRPr="00593994" w:rsidRDefault="0034284C" w:rsidP="0049322D">
      <w:pPr>
        <w:numPr>
          <w:ilvl w:val="0"/>
          <w:numId w:val="12"/>
        </w:numPr>
        <w:jc w:val="both"/>
      </w:pPr>
      <w:r w:rsidRPr="00593994">
        <w:t>apelację</w:t>
      </w:r>
    </w:p>
    <w:p w14:paraId="451C89ED" w14:textId="77777777" w:rsidR="0034284C" w:rsidRPr="00593994" w:rsidRDefault="0034284C" w:rsidP="0049322D">
      <w:pPr>
        <w:numPr>
          <w:ilvl w:val="0"/>
          <w:numId w:val="12"/>
        </w:numPr>
        <w:jc w:val="both"/>
      </w:pPr>
      <w:r w:rsidRPr="00593994">
        <w:t>sprzeciw</w:t>
      </w:r>
    </w:p>
    <w:p w14:paraId="72E41AB1" w14:textId="77777777" w:rsidR="0034284C" w:rsidRPr="00593994" w:rsidRDefault="0034284C" w:rsidP="0049322D">
      <w:pPr>
        <w:numPr>
          <w:ilvl w:val="0"/>
          <w:numId w:val="12"/>
        </w:numPr>
        <w:jc w:val="both"/>
        <w:rPr>
          <w:color w:val="000000"/>
        </w:rPr>
      </w:pPr>
      <w:r w:rsidRPr="00593994">
        <w:rPr>
          <w:color w:val="000000"/>
        </w:rPr>
        <w:t>zarzuty</w:t>
      </w:r>
    </w:p>
    <w:p w14:paraId="33E0F116" w14:textId="77777777" w:rsidR="0034284C" w:rsidRPr="00593994" w:rsidRDefault="0034284C" w:rsidP="00593994">
      <w:pPr>
        <w:ind w:left="1080"/>
        <w:jc w:val="both"/>
        <w:rPr>
          <w:color w:val="000000"/>
        </w:rPr>
      </w:pPr>
    </w:p>
    <w:p w14:paraId="578DAB56" w14:textId="77777777" w:rsidR="0034284C" w:rsidRPr="00593994" w:rsidRDefault="0034284C" w:rsidP="0049322D">
      <w:pPr>
        <w:numPr>
          <w:ilvl w:val="0"/>
          <w:numId w:val="1"/>
        </w:numPr>
        <w:jc w:val="both"/>
        <w:rPr>
          <w:color w:val="000000"/>
        </w:rPr>
      </w:pPr>
      <w:r w:rsidRPr="00593994">
        <w:rPr>
          <w:color w:val="000000"/>
        </w:rPr>
        <w:t>W sytuacji, gdy pozwany zmarł przed wniesieniem pozwu, sąd:</w:t>
      </w:r>
    </w:p>
    <w:p w14:paraId="70F2F3FB" w14:textId="77777777" w:rsidR="0034284C" w:rsidRPr="00593994" w:rsidRDefault="0034284C" w:rsidP="0049322D">
      <w:pPr>
        <w:numPr>
          <w:ilvl w:val="0"/>
          <w:numId w:val="13"/>
        </w:numPr>
        <w:jc w:val="both"/>
        <w:rPr>
          <w:color w:val="000000"/>
        </w:rPr>
      </w:pPr>
      <w:r w:rsidRPr="00593994">
        <w:rPr>
          <w:color w:val="000000"/>
        </w:rPr>
        <w:t>odrzuca pozew</w:t>
      </w:r>
    </w:p>
    <w:p w14:paraId="3386DA0C" w14:textId="77777777" w:rsidR="0034284C" w:rsidRPr="00593994" w:rsidRDefault="0034284C" w:rsidP="0049322D">
      <w:pPr>
        <w:numPr>
          <w:ilvl w:val="0"/>
          <w:numId w:val="13"/>
        </w:numPr>
        <w:jc w:val="both"/>
        <w:rPr>
          <w:color w:val="000000"/>
        </w:rPr>
      </w:pPr>
      <w:r w:rsidRPr="00593994">
        <w:rPr>
          <w:color w:val="000000"/>
        </w:rPr>
        <w:t>zawiesza postępowanie</w:t>
      </w:r>
    </w:p>
    <w:p w14:paraId="5767CD8F" w14:textId="77777777" w:rsidR="0034284C" w:rsidRPr="00593994" w:rsidRDefault="0034284C" w:rsidP="0049322D">
      <w:pPr>
        <w:numPr>
          <w:ilvl w:val="0"/>
          <w:numId w:val="13"/>
        </w:numPr>
        <w:jc w:val="both"/>
        <w:rPr>
          <w:color w:val="000000"/>
        </w:rPr>
      </w:pPr>
      <w:r w:rsidRPr="00593994">
        <w:rPr>
          <w:color w:val="000000"/>
        </w:rPr>
        <w:t>umarza postępowanie</w:t>
      </w:r>
    </w:p>
    <w:p w14:paraId="4445C090" w14:textId="77777777" w:rsidR="0034284C" w:rsidRPr="00593994" w:rsidRDefault="0034284C" w:rsidP="00593994">
      <w:pPr>
        <w:ind w:left="1080"/>
        <w:jc w:val="both"/>
        <w:rPr>
          <w:color w:val="000000"/>
        </w:rPr>
      </w:pPr>
    </w:p>
    <w:p w14:paraId="42F93771" w14:textId="77777777" w:rsidR="0034284C" w:rsidRPr="00593994" w:rsidRDefault="0034284C" w:rsidP="0049322D">
      <w:pPr>
        <w:numPr>
          <w:ilvl w:val="0"/>
          <w:numId w:val="1"/>
        </w:numPr>
        <w:jc w:val="both"/>
        <w:rPr>
          <w:color w:val="000000"/>
        </w:rPr>
      </w:pPr>
      <w:r w:rsidRPr="00593994">
        <w:rPr>
          <w:color w:val="000000"/>
        </w:rPr>
        <w:t>Tytuł wykonawczy stanowi:</w:t>
      </w:r>
    </w:p>
    <w:p w14:paraId="6DD0CFCD" w14:textId="77777777" w:rsidR="0034284C" w:rsidRPr="00593994" w:rsidRDefault="0034284C" w:rsidP="0049322D">
      <w:pPr>
        <w:numPr>
          <w:ilvl w:val="0"/>
          <w:numId w:val="14"/>
        </w:numPr>
        <w:jc w:val="both"/>
        <w:rPr>
          <w:color w:val="000000"/>
        </w:rPr>
      </w:pPr>
      <w:r w:rsidRPr="00593994">
        <w:rPr>
          <w:color w:val="000000"/>
        </w:rPr>
        <w:t>prawomocny wyrok sądu</w:t>
      </w:r>
    </w:p>
    <w:p w14:paraId="7EC0DEEF" w14:textId="77777777" w:rsidR="0034284C" w:rsidRPr="00593994" w:rsidRDefault="0034284C" w:rsidP="0049322D">
      <w:pPr>
        <w:numPr>
          <w:ilvl w:val="0"/>
          <w:numId w:val="14"/>
        </w:numPr>
        <w:jc w:val="both"/>
        <w:rPr>
          <w:color w:val="000000"/>
        </w:rPr>
      </w:pPr>
      <w:r w:rsidRPr="00593994">
        <w:rPr>
          <w:color w:val="000000"/>
        </w:rPr>
        <w:t>tytuł egzekucyjny zaopatrzony w klauzulę wykonalności</w:t>
      </w:r>
    </w:p>
    <w:p w14:paraId="48357394" w14:textId="77777777" w:rsidR="0034284C" w:rsidRPr="00593994" w:rsidRDefault="0034284C" w:rsidP="0049322D">
      <w:pPr>
        <w:numPr>
          <w:ilvl w:val="0"/>
          <w:numId w:val="14"/>
        </w:numPr>
        <w:jc w:val="both"/>
        <w:rPr>
          <w:color w:val="000000"/>
        </w:rPr>
      </w:pPr>
      <w:r w:rsidRPr="00593994">
        <w:rPr>
          <w:color w:val="000000"/>
        </w:rPr>
        <w:t>natychmiast wykonalny nakaz zapłaty</w:t>
      </w:r>
    </w:p>
    <w:p w14:paraId="459FDF3D" w14:textId="77777777" w:rsidR="0034284C" w:rsidRPr="00593994" w:rsidRDefault="0034284C" w:rsidP="00593994">
      <w:pPr>
        <w:ind w:left="1080"/>
        <w:jc w:val="both"/>
        <w:rPr>
          <w:color w:val="000000"/>
        </w:rPr>
      </w:pPr>
    </w:p>
    <w:p w14:paraId="21440546" w14:textId="77777777" w:rsidR="0034284C" w:rsidRPr="00593994" w:rsidRDefault="0034284C" w:rsidP="0049322D">
      <w:pPr>
        <w:numPr>
          <w:ilvl w:val="0"/>
          <w:numId w:val="1"/>
        </w:numPr>
        <w:jc w:val="both"/>
        <w:rPr>
          <w:color w:val="000000"/>
        </w:rPr>
      </w:pPr>
      <w:r w:rsidRPr="00593994">
        <w:rPr>
          <w:color w:val="000000"/>
        </w:rPr>
        <w:t>W elektronicznym postępowaniu upominawczym nakaz zapłaty nie może być wydany jeśli:</w:t>
      </w:r>
    </w:p>
    <w:p w14:paraId="498B074D" w14:textId="77777777" w:rsidR="0034284C" w:rsidRPr="00593994" w:rsidRDefault="0034284C" w:rsidP="0049322D">
      <w:pPr>
        <w:numPr>
          <w:ilvl w:val="0"/>
          <w:numId w:val="15"/>
        </w:numPr>
        <w:jc w:val="both"/>
        <w:rPr>
          <w:color w:val="000000"/>
        </w:rPr>
      </w:pPr>
      <w:r w:rsidRPr="00593994">
        <w:rPr>
          <w:color w:val="000000"/>
        </w:rPr>
        <w:t>powód dochodzi roszczenia innego niż pieniężne</w:t>
      </w:r>
    </w:p>
    <w:p w14:paraId="75A3E9A4" w14:textId="77777777" w:rsidR="0034284C" w:rsidRPr="00593994" w:rsidRDefault="0034284C" w:rsidP="0049322D">
      <w:pPr>
        <w:numPr>
          <w:ilvl w:val="0"/>
          <w:numId w:val="15"/>
        </w:numPr>
        <w:jc w:val="both"/>
        <w:rPr>
          <w:color w:val="000000"/>
        </w:rPr>
      </w:pPr>
      <w:r w:rsidRPr="00593994">
        <w:rPr>
          <w:color w:val="000000"/>
        </w:rPr>
        <w:t>powód dochodzi roszczenia, którego wartość przekracza dziesięć tysięcy</w:t>
      </w:r>
    </w:p>
    <w:p w14:paraId="2C471C29" w14:textId="77777777" w:rsidR="0034284C" w:rsidRPr="00593994" w:rsidRDefault="0034284C" w:rsidP="0049322D">
      <w:pPr>
        <w:numPr>
          <w:ilvl w:val="0"/>
          <w:numId w:val="15"/>
        </w:numPr>
        <w:jc w:val="both"/>
        <w:rPr>
          <w:color w:val="000000"/>
        </w:rPr>
      </w:pPr>
      <w:r w:rsidRPr="00593994">
        <w:rPr>
          <w:color w:val="000000"/>
        </w:rPr>
        <w:t>pozwanym jest osoba prawna</w:t>
      </w:r>
    </w:p>
    <w:p w14:paraId="3F1013CE" w14:textId="77777777" w:rsidR="0034284C" w:rsidRPr="00593994" w:rsidRDefault="0034284C" w:rsidP="00593994">
      <w:pPr>
        <w:ind w:left="1080"/>
        <w:jc w:val="both"/>
        <w:rPr>
          <w:color w:val="000000"/>
        </w:rPr>
      </w:pPr>
    </w:p>
    <w:p w14:paraId="66D4A78A" w14:textId="77777777" w:rsidR="0034284C" w:rsidRPr="00593994" w:rsidRDefault="0034284C" w:rsidP="0049322D">
      <w:pPr>
        <w:numPr>
          <w:ilvl w:val="0"/>
          <w:numId w:val="1"/>
        </w:numPr>
        <w:jc w:val="both"/>
        <w:rPr>
          <w:color w:val="000000"/>
        </w:rPr>
      </w:pPr>
      <w:bookmarkStart w:id="0" w:name="_Hlk149470089"/>
      <w:r w:rsidRPr="00593994">
        <w:t xml:space="preserve">Upływ terminu przedawnienia </w:t>
      </w:r>
      <w:bookmarkEnd w:id="0"/>
      <w:r w:rsidRPr="00593994">
        <w:t>w sprawie rozpoznawanej w procesie sąd bierze pod uwagę:</w:t>
      </w:r>
    </w:p>
    <w:p w14:paraId="072C53F2" w14:textId="77777777" w:rsidR="0034284C" w:rsidRPr="00593994" w:rsidRDefault="0034284C" w:rsidP="0049322D">
      <w:pPr>
        <w:pStyle w:val="Bezodstpw"/>
        <w:numPr>
          <w:ilvl w:val="0"/>
          <w:numId w:val="16"/>
        </w:numPr>
        <w:ind w:left="1134" w:hanging="283"/>
        <w:rPr>
          <w:szCs w:val="24"/>
        </w:rPr>
      </w:pPr>
      <w:r w:rsidRPr="00593994">
        <w:rPr>
          <w:szCs w:val="24"/>
        </w:rPr>
        <w:t>w każdej sprawie z urzędu</w:t>
      </w:r>
    </w:p>
    <w:p w14:paraId="4A9D133A" w14:textId="77777777" w:rsidR="0034284C" w:rsidRPr="00593994" w:rsidRDefault="0034284C" w:rsidP="0049322D">
      <w:pPr>
        <w:pStyle w:val="Bezodstpw"/>
        <w:numPr>
          <w:ilvl w:val="0"/>
          <w:numId w:val="16"/>
        </w:numPr>
        <w:ind w:left="1134" w:hanging="283"/>
        <w:rPr>
          <w:szCs w:val="24"/>
        </w:rPr>
      </w:pPr>
      <w:r w:rsidRPr="00593994">
        <w:rPr>
          <w:szCs w:val="24"/>
        </w:rPr>
        <w:t>tylko na zarzut pozwanego</w:t>
      </w:r>
    </w:p>
    <w:p w14:paraId="06F76746" w14:textId="77777777" w:rsidR="0034284C" w:rsidRPr="00593994" w:rsidRDefault="0034284C" w:rsidP="0049322D">
      <w:pPr>
        <w:pStyle w:val="Bezodstpw"/>
        <w:numPr>
          <w:ilvl w:val="0"/>
          <w:numId w:val="16"/>
        </w:numPr>
        <w:ind w:left="1134" w:hanging="283"/>
        <w:rPr>
          <w:szCs w:val="24"/>
        </w:rPr>
      </w:pPr>
      <w:r w:rsidRPr="00593994">
        <w:rPr>
          <w:szCs w:val="24"/>
        </w:rPr>
        <w:t>z urzędu, jeżeli pozwanym jest konsument</w:t>
      </w:r>
    </w:p>
    <w:p w14:paraId="5C419BAE" w14:textId="77777777" w:rsidR="0034284C" w:rsidRPr="00593994" w:rsidRDefault="0034284C" w:rsidP="00593994">
      <w:pPr>
        <w:pStyle w:val="Bezodstpw"/>
        <w:ind w:left="720"/>
        <w:rPr>
          <w:szCs w:val="24"/>
        </w:rPr>
      </w:pPr>
    </w:p>
    <w:p w14:paraId="5BFE4557" w14:textId="77777777" w:rsidR="0034284C" w:rsidRPr="00593994" w:rsidRDefault="0034284C" w:rsidP="0049322D">
      <w:pPr>
        <w:pStyle w:val="Bezodstpw"/>
        <w:numPr>
          <w:ilvl w:val="0"/>
          <w:numId w:val="1"/>
        </w:numPr>
        <w:rPr>
          <w:szCs w:val="24"/>
        </w:rPr>
      </w:pPr>
      <w:r w:rsidRPr="00593994">
        <w:rPr>
          <w:szCs w:val="24"/>
        </w:rPr>
        <w:t xml:space="preserve">Za zapłatę czynszu najmu lokalu mieszkalnego odpowiada: </w:t>
      </w:r>
    </w:p>
    <w:p w14:paraId="44B7005C" w14:textId="77777777" w:rsidR="0034284C" w:rsidRPr="00593994" w:rsidRDefault="0034284C" w:rsidP="0049322D">
      <w:pPr>
        <w:pStyle w:val="Bezodstpw"/>
        <w:numPr>
          <w:ilvl w:val="0"/>
          <w:numId w:val="18"/>
        </w:numPr>
        <w:ind w:left="1134" w:hanging="283"/>
        <w:rPr>
          <w:szCs w:val="24"/>
        </w:rPr>
      </w:pPr>
      <w:r w:rsidRPr="00593994">
        <w:rPr>
          <w:szCs w:val="24"/>
        </w:rPr>
        <w:t xml:space="preserve">tylko najemca </w:t>
      </w:r>
    </w:p>
    <w:p w14:paraId="3B959686" w14:textId="77777777" w:rsidR="0034284C" w:rsidRPr="00593994" w:rsidRDefault="0034284C" w:rsidP="0049322D">
      <w:pPr>
        <w:pStyle w:val="Bezodstpw"/>
        <w:numPr>
          <w:ilvl w:val="0"/>
          <w:numId w:val="18"/>
        </w:numPr>
        <w:ind w:left="1134" w:hanging="283"/>
        <w:rPr>
          <w:szCs w:val="24"/>
        </w:rPr>
      </w:pPr>
      <w:r w:rsidRPr="00593994">
        <w:rPr>
          <w:szCs w:val="24"/>
        </w:rPr>
        <w:t>wszystkie osoby zajmujące lokal bez względu na wiek i stosunki z najemcą</w:t>
      </w:r>
    </w:p>
    <w:p w14:paraId="74BC68FF" w14:textId="77777777" w:rsidR="0034284C" w:rsidRPr="00593994" w:rsidRDefault="0034284C" w:rsidP="0049322D">
      <w:pPr>
        <w:pStyle w:val="Bezodstpw"/>
        <w:numPr>
          <w:ilvl w:val="0"/>
          <w:numId w:val="18"/>
        </w:numPr>
        <w:ind w:left="1134"/>
        <w:rPr>
          <w:szCs w:val="24"/>
        </w:rPr>
      </w:pPr>
      <w:r w:rsidRPr="00593994">
        <w:rPr>
          <w:szCs w:val="24"/>
        </w:rPr>
        <w:t>najemca oraz pełnoletnie osoby, które stale z nim zamieszkują z wyłączeniem zstępnych pozostających na jego utrzymaniu, którzy nie są w stanie utrzymać się samodzielnie</w:t>
      </w:r>
    </w:p>
    <w:p w14:paraId="7B14E210" w14:textId="77777777" w:rsidR="0034284C" w:rsidRPr="00593994" w:rsidRDefault="0034284C" w:rsidP="00593994">
      <w:pPr>
        <w:pStyle w:val="Bezodstpw"/>
        <w:ind w:left="720"/>
        <w:rPr>
          <w:szCs w:val="24"/>
        </w:rPr>
      </w:pPr>
    </w:p>
    <w:p w14:paraId="6B318183" w14:textId="77777777" w:rsidR="0034284C" w:rsidRPr="00593994" w:rsidRDefault="0034284C" w:rsidP="0049322D">
      <w:pPr>
        <w:pStyle w:val="Bezodstpw"/>
        <w:numPr>
          <w:ilvl w:val="0"/>
          <w:numId w:val="1"/>
        </w:numPr>
        <w:rPr>
          <w:szCs w:val="24"/>
        </w:rPr>
      </w:pPr>
      <w:r w:rsidRPr="00593994">
        <w:rPr>
          <w:szCs w:val="24"/>
        </w:rPr>
        <w:t>Zażalenie do innego składu sądu pierwszej instancji przysługuje na postanowienie tego sądu, którego przedmiotem jest:</w:t>
      </w:r>
    </w:p>
    <w:p w14:paraId="6542689D" w14:textId="77777777" w:rsidR="0034284C" w:rsidRPr="00593994" w:rsidRDefault="0034284C" w:rsidP="0049322D">
      <w:pPr>
        <w:pStyle w:val="Bezodstpw"/>
        <w:numPr>
          <w:ilvl w:val="0"/>
          <w:numId w:val="17"/>
        </w:numPr>
        <w:ind w:left="1134"/>
        <w:rPr>
          <w:szCs w:val="24"/>
        </w:rPr>
      </w:pPr>
      <w:r w:rsidRPr="00593994">
        <w:rPr>
          <w:szCs w:val="24"/>
        </w:rPr>
        <w:t>odmowa podjęcia zawieszonego postępowania</w:t>
      </w:r>
    </w:p>
    <w:p w14:paraId="3FB429C6" w14:textId="77777777" w:rsidR="0034284C" w:rsidRPr="00593994" w:rsidRDefault="0034284C" w:rsidP="0049322D">
      <w:pPr>
        <w:pStyle w:val="Bezodstpw"/>
        <w:numPr>
          <w:ilvl w:val="0"/>
          <w:numId w:val="17"/>
        </w:numPr>
        <w:ind w:left="1134"/>
        <w:rPr>
          <w:szCs w:val="24"/>
        </w:rPr>
      </w:pPr>
      <w:r w:rsidRPr="00593994">
        <w:rPr>
          <w:szCs w:val="24"/>
        </w:rPr>
        <w:t>odmowa zwolnienia od kosztów sądowych</w:t>
      </w:r>
    </w:p>
    <w:p w14:paraId="7DB3697E" w14:textId="77777777" w:rsidR="0034284C" w:rsidRPr="00593994" w:rsidRDefault="0034284C" w:rsidP="0049322D">
      <w:pPr>
        <w:pStyle w:val="Bezodstpw"/>
        <w:numPr>
          <w:ilvl w:val="0"/>
          <w:numId w:val="17"/>
        </w:numPr>
        <w:ind w:left="1134"/>
        <w:rPr>
          <w:szCs w:val="24"/>
        </w:rPr>
      </w:pPr>
      <w:r w:rsidRPr="00593994">
        <w:rPr>
          <w:szCs w:val="24"/>
        </w:rPr>
        <w:t>odmowa odrzucenia pozwu</w:t>
      </w:r>
    </w:p>
    <w:p w14:paraId="66E2FB6F" w14:textId="77777777" w:rsidR="0034284C" w:rsidRPr="00593994" w:rsidRDefault="0034284C" w:rsidP="00593994">
      <w:pPr>
        <w:pStyle w:val="Bezodstpw"/>
        <w:ind w:left="720"/>
        <w:rPr>
          <w:szCs w:val="24"/>
        </w:rPr>
      </w:pPr>
    </w:p>
    <w:p w14:paraId="2CD4CA7C" w14:textId="77777777" w:rsidR="0034284C" w:rsidRPr="00593994" w:rsidRDefault="0034284C" w:rsidP="0049322D">
      <w:pPr>
        <w:pStyle w:val="Bezodstpw"/>
        <w:numPr>
          <w:ilvl w:val="0"/>
          <w:numId w:val="1"/>
        </w:numPr>
        <w:rPr>
          <w:szCs w:val="24"/>
        </w:rPr>
      </w:pPr>
      <w:r w:rsidRPr="00593994">
        <w:rPr>
          <w:szCs w:val="24"/>
        </w:rPr>
        <w:t>Sprawę o zapłatę zadośćuczynienia pieniężnego za naruszenie dób osobistych rozpoznaje :</w:t>
      </w:r>
    </w:p>
    <w:p w14:paraId="7A68C5DE" w14:textId="77777777" w:rsidR="0034284C" w:rsidRPr="00593994" w:rsidRDefault="0034284C" w:rsidP="0049322D">
      <w:pPr>
        <w:pStyle w:val="Akapitzlist"/>
        <w:numPr>
          <w:ilvl w:val="0"/>
          <w:numId w:val="19"/>
        </w:numPr>
        <w:ind w:left="1134" w:hanging="283"/>
      </w:pPr>
      <w:r w:rsidRPr="00593994">
        <w:t>wyłącznie Sąd Rejonowy</w:t>
      </w:r>
    </w:p>
    <w:p w14:paraId="207BD926" w14:textId="77777777" w:rsidR="0034284C" w:rsidRPr="00593994" w:rsidRDefault="0034284C" w:rsidP="0049322D">
      <w:pPr>
        <w:pStyle w:val="Akapitzlist"/>
        <w:numPr>
          <w:ilvl w:val="0"/>
          <w:numId w:val="19"/>
        </w:numPr>
        <w:ind w:left="1134" w:hanging="283"/>
      </w:pPr>
      <w:r w:rsidRPr="00593994">
        <w:t>wyłącznie Sąd Okręgowy</w:t>
      </w:r>
    </w:p>
    <w:p w14:paraId="5ADEC587" w14:textId="77777777" w:rsidR="00CC2A19" w:rsidRDefault="0034284C" w:rsidP="0049322D">
      <w:pPr>
        <w:pStyle w:val="Akapitzlist"/>
        <w:numPr>
          <w:ilvl w:val="0"/>
          <w:numId w:val="19"/>
        </w:numPr>
        <w:ind w:left="1134" w:hanging="283"/>
      </w:pPr>
      <w:r w:rsidRPr="00593994">
        <w:t xml:space="preserve">Sąd Rejonowy albo Sąd Okręgowy w zależności od wartości przedmiotu sporu </w:t>
      </w:r>
    </w:p>
    <w:p w14:paraId="0A170E22" w14:textId="5CF0D226" w:rsidR="00CC2A19" w:rsidRDefault="00CC2A19" w:rsidP="00CC2A19"/>
    <w:p w14:paraId="1DBAF1F8" w14:textId="77777777" w:rsidR="000F6BDB" w:rsidRDefault="000F6BDB" w:rsidP="00CC2A19"/>
    <w:p w14:paraId="3185D577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Jeżeli przesłuchujący radcę prawnego w charakterze świadka policjant nie pouczył go o odpowiedzialności karnej za złożenie fałszywych zeznań to tenże radca prawny:</w:t>
      </w:r>
    </w:p>
    <w:p w14:paraId="765B0906" w14:textId="77777777" w:rsidR="00CC2A19" w:rsidRPr="00CC2A19" w:rsidRDefault="00CC2A19" w:rsidP="0049322D">
      <w:pPr>
        <w:pStyle w:val="Akapitzlist"/>
        <w:numPr>
          <w:ilvl w:val="0"/>
          <w:numId w:val="21"/>
        </w:numPr>
        <w:suppressAutoHyphens w:val="0"/>
        <w:jc w:val="both"/>
      </w:pPr>
      <w:r w:rsidRPr="00CC2A19">
        <w:t>Może ponieść odpowiedzialność karną z art. 233§1 kk ponieważ jest profesjonalnym pełnomocnikiem,</w:t>
      </w:r>
    </w:p>
    <w:p w14:paraId="1D76205F" w14:textId="77777777" w:rsidR="00CC2A19" w:rsidRPr="00CC2A19" w:rsidRDefault="00CC2A19" w:rsidP="0049322D">
      <w:pPr>
        <w:pStyle w:val="Akapitzlist"/>
        <w:numPr>
          <w:ilvl w:val="0"/>
          <w:numId w:val="21"/>
        </w:numPr>
        <w:suppressAutoHyphens w:val="0"/>
        <w:jc w:val="both"/>
      </w:pPr>
      <w:r w:rsidRPr="00CC2A19">
        <w:t>Może ponieść odpowiedzialność karną z art. 233§1 kk ale wyłącznie w zakresie dotyczącym zeznań złożonych na okoliczności niezwiązane z wykonywaniem zawodu radcy prawnego,</w:t>
      </w:r>
    </w:p>
    <w:p w14:paraId="1369BC79" w14:textId="77777777" w:rsidR="000F6BDB" w:rsidRDefault="00CC2A19" w:rsidP="0049322D">
      <w:pPr>
        <w:pStyle w:val="Akapitzlist"/>
        <w:numPr>
          <w:ilvl w:val="0"/>
          <w:numId w:val="21"/>
        </w:numPr>
        <w:suppressAutoHyphens w:val="0"/>
        <w:jc w:val="both"/>
      </w:pPr>
      <w:r w:rsidRPr="00CC2A19">
        <w:t>Nie może ponieść odpowiedzialności karnej gdyż nie zostały spełnione jej warunki</w:t>
      </w:r>
    </w:p>
    <w:p w14:paraId="23814A16" w14:textId="77777777" w:rsidR="00246052" w:rsidRDefault="00246052" w:rsidP="000F6BDB">
      <w:pPr>
        <w:pStyle w:val="Akapitzlist"/>
        <w:suppressAutoHyphens w:val="0"/>
        <w:ind w:left="1080"/>
        <w:jc w:val="both"/>
      </w:pPr>
    </w:p>
    <w:p w14:paraId="57C49348" w14:textId="5128C102" w:rsidR="00CC2A19" w:rsidRPr="00CC2A19" w:rsidRDefault="00CC2A19" w:rsidP="000F6BDB">
      <w:pPr>
        <w:pStyle w:val="Akapitzlist"/>
        <w:suppressAutoHyphens w:val="0"/>
        <w:ind w:left="1080"/>
        <w:jc w:val="both"/>
      </w:pPr>
      <w:r w:rsidRPr="00CC2A19">
        <w:t xml:space="preserve"> </w:t>
      </w:r>
    </w:p>
    <w:p w14:paraId="2B5328E5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Mariola K. i Andrzej K. rozwiedli się ponad 25 lat temu. Obecnie Andrzej K. jest oskarżony o znęcanie się nad ich wspólnym dzieckiem. Czy Mariola K. może odmówić złożenia zeznań w tym postępowaniu:</w:t>
      </w:r>
    </w:p>
    <w:p w14:paraId="305496B5" w14:textId="77777777" w:rsidR="00CC2A19" w:rsidRPr="00CC2A19" w:rsidRDefault="00CC2A19" w:rsidP="0049322D">
      <w:pPr>
        <w:pStyle w:val="Akapitzlist"/>
        <w:numPr>
          <w:ilvl w:val="0"/>
          <w:numId w:val="22"/>
        </w:numPr>
        <w:suppressAutoHyphens w:val="0"/>
        <w:jc w:val="both"/>
      </w:pPr>
      <w:r w:rsidRPr="00CC2A19">
        <w:t>Tak,</w:t>
      </w:r>
    </w:p>
    <w:p w14:paraId="38267C77" w14:textId="77777777" w:rsidR="00CC2A19" w:rsidRPr="00CC2A19" w:rsidRDefault="00CC2A19" w:rsidP="0049322D">
      <w:pPr>
        <w:pStyle w:val="Akapitzlist"/>
        <w:numPr>
          <w:ilvl w:val="0"/>
          <w:numId w:val="22"/>
        </w:numPr>
        <w:suppressAutoHyphens w:val="0"/>
        <w:jc w:val="both"/>
      </w:pPr>
      <w:r w:rsidRPr="00CC2A19">
        <w:t>Nie ponieważ nie jest już osobą najbliższą Andrzeja K.</w:t>
      </w:r>
    </w:p>
    <w:p w14:paraId="6DB9446B" w14:textId="44F99921" w:rsidR="00246052" w:rsidRDefault="00CC2A19" w:rsidP="0049322D">
      <w:pPr>
        <w:pStyle w:val="Akapitzlist"/>
        <w:numPr>
          <w:ilvl w:val="0"/>
          <w:numId w:val="22"/>
        </w:numPr>
        <w:suppressAutoHyphens w:val="0"/>
        <w:jc w:val="both"/>
      </w:pPr>
      <w:r w:rsidRPr="00CC2A19">
        <w:lastRenderedPageBreak/>
        <w:t>Nie ponieważ prawo do odmowy złożenia zeznań ustaje dopiero po 30 latach od prawomocnego rozwiązania małżeństwa,</w:t>
      </w:r>
    </w:p>
    <w:p w14:paraId="36745B5C" w14:textId="77777777" w:rsidR="0049322D" w:rsidRPr="00CC2A19" w:rsidRDefault="0049322D" w:rsidP="0049322D">
      <w:pPr>
        <w:pStyle w:val="Akapitzlist"/>
        <w:suppressAutoHyphens w:val="0"/>
        <w:ind w:left="1080"/>
        <w:jc w:val="both"/>
      </w:pPr>
    </w:p>
    <w:p w14:paraId="049C8E1D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Do środków zabezpieczających zalicza się:</w:t>
      </w:r>
    </w:p>
    <w:p w14:paraId="0504AEC1" w14:textId="77777777" w:rsidR="00CC2A19" w:rsidRPr="00CC2A19" w:rsidRDefault="00CC2A19" w:rsidP="0049322D">
      <w:pPr>
        <w:pStyle w:val="Akapitzlist"/>
        <w:numPr>
          <w:ilvl w:val="0"/>
          <w:numId w:val="23"/>
        </w:numPr>
        <w:suppressAutoHyphens w:val="0"/>
        <w:jc w:val="both"/>
      </w:pPr>
      <w:r w:rsidRPr="00CC2A19">
        <w:t>Pozbawienie praw publicznych,</w:t>
      </w:r>
    </w:p>
    <w:p w14:paraId="1FB0C8C7" w14:textId="77777777" w:rsidR="00CC2A19" w:rsidRPr="00CC2A19" w:rsidRDefault="00CC2A19" w:rsidP="0049322D">
      <w:pPr>
        <w:pStyle w:val="Akapitzlist"/>
        <w:numPr>
          <w:ilvl w:val="0"/>
          <w:numId w:val="23"/>
        </w:numPr>
        <w:suppressAutoHyphens w:val="0"/>
        <w:jc w:val="both"/>
      </w:pPr>
      <w:r w:rsidRPr="00CC2A19">
        <w:t>Terapię,</w:t>
      </w:r>
    </w:p>
    <w:p w14:paraId="5C1349A4" w14:textId="77777777" w:rsidR="00CC2A19" w:rsidRPr="00CC2A19" w:rsidRDefault="00CC2A19" w:rsidP="0049322D">
      <w:pPr>
        <w:pStyle w:val="Akapitzlist"/>
        <w:numPr>
          <w:ilvl w:val="0"/>
          <w:numId w:val="23"/>
        </w:numPr>
        <w:suppressAutoHyphens w:val="0"/>
        <w:jc w:val="both"/>
      </w:pPr>
      <w:r w:rsidRPr="00CC2A19">
        <w:t>Degradację,</w:t>
      </w:r>
    </w:p>
    <w:p w14:paraId="6AFD0020" w14:textId="04C1EEDC" w:rsidR="00CC2A19" w:rsidRDefault="00CC2A19" w:rsidP="0049322D">
      <w:pPr>
        <w:pStyle w:val="Akapitzlist"/>
        <w:numPr>
          <w:ilvl w:val="0"/>
          <w:numId w:val="23"/>
        </w:numPr>
        <w:suppressAutoHyphens w:val="0"/>
        <w:jc w:val="both"/>
      </w:pPr>
      <w:r w:rsidRPr="00CC2A19">
        <w:t xml:space="preserve">Wszystkie odpowiedzi są prawidłowe; </w:t>
      </w:r>
    </w:p>
    <w:p w14:paraId="1EF52D63" w14:textId="77777777" w:rsidR="00867355" w:rsidRPr="00CC2A19" w:rsidRDefault="00867355" w:rsidP="00867355">
      <w:pPr>
        <w:pStyle w:val="Akapitzlist"/>
        <w:suppressAutoHyphens w:val="0"/>
        <w:ind w:left="1080"/>
        <w:jc w:val="both"/>
      </w:pPr>
    </w:p>
    <w:p w14:paraId="06FACCE1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</w:pPr>
      <w:r w:rsidRPr="00CC2A19">
        <w:t>Właściwym w kwestii wznowienia postępowania jest:</w:t>
      </w:r>
    </w:p>
    <w:p w14:paraId="5E9293F3" w14:textId="77777777" w:rsidR="00CC2A19" w:rsidRPr="00CC2A19" w:rsidRDefault="00CC2A19" w:rsidP="0049322D">
      <w:pPr>
        <w:pStyle w:val="Akapitzlist"/>
        <w:numPr>
          <w:ilvl w:val="0"/>
          <w:numId w:val="24"/>
        </w:numPr>
        <w:suppressAutoHyphens w:val="0"/>
        <w:jc w:val="both"/>
      </w:pPr>
      <w:r w:rsidRPr="00CC2A19">
        <w:t>sąd rejonowy, sąd okręgowy lub sąd apelacyjny w zależności od tego, który był właściwy do rozpoznania sprawy w I instancji,</w:t>
      </w:r>
    </w:p>
    <w:p w14:paraId="3842C4AB" w14:textId="77777777" w:rsidR="00CC2A19" w:rsidRPr="00CC2A19" w:rsidRDefault="00CC2A19" w:rsidP="0049322D">
      <w:pPr>
        <w:pStyle w:val="Akapitzlist"/>
        <w:numPr>
          <w:ilvl w:val="0"/>
          <w:numId w:val="24"/>
        </w:numPr>
        <w:suppressAutoHyphens w:val="0"/>
        <w:jc w:val="both"/>
      </w:pPr>
      <w:r w:rsidRPr="00CC2A19">
        <w:t>wyłącznie Sąd Najwyższy,</w:t>
      </w:r>
    </w:p>
    <w:p w14:paraId="747FA378" w14:textId="77777777" w:rsidR="00CC2A19" w:rsidRPr="00CC2A19" w:rsidRDefault="00CC2A19" w:rsidP="0049322D">
      <w:pPr>
        <w:pStyle w:val="Akapitzlist"/>
        <w:numPr>
          <w:ilvl w:val="0"/>
          <w:numId w:val="24"/>
        </w:numPr>
        <w:suppressAutoHyphens w:val="0"/>
        <w:jc w:val="both"/>
      </w:pPr>
      <w:r w:rsidRPr="00CC2A19">
        <w:t xml:space="preserve">każdy sąd powszechny ale zawsze w składzie 3 sędziów, </w:t>
      </w:r>
    </w:p>
    <w:p w14:paraId="5FAF1A25" w14:textId="3EDB0309" w:rsidR="00CC2A19" w:rsidRDefault="00CC2A19" w:rsidP="0049322D">
      <w:pPr>
        <w:pStyle w:val="Akapitzlist"/>
        <w:numPr>
          <w:ilvl w:val="0"/>
          <w:numId w:val="24"/>
        </w:numPr>
        <w:suppressAutoHyphens w:val="0"/>
        <w:jc w:val="both"/>
      </w:pPr>
      <w:r w:rsidRPr="00CC2A19">
        <w:t>sąd okręgowy, sąd apelacyjny lub Sąd Najwyższy w zależności od tego, przed którym sądem zapadło orzeczenie kończące;</w:t>
      </w:r>
    </w:p>
    <w:p w14:paraId="73104277" w14:textId="77777777" w:rsidR="00867355" w:rsidRPr="00CC2A19" w:rsidRDefault="00867355" w:rsidP="00867355">
      <w:pPr>
        <w:pStyle w:val="Akapitzlist"/>
        <w:suppressAutoHyphens w:val="0"/>
        <w:ind w:left="1068"/>
        <w:jc w:val="both"/>
      </w:pPr>
    </w:p>
    <w:p w14:paraId="5B8AD87A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 xml:space="preserve"> Czy aktualnie Sąd może powołać mechanika samochodowego na biegłego?</w:t>
      </w:r>
    </w:p>
    <w:p w14:paraId="789FB4C1" w14:textId="77777777" w:rsidR="00CC2A19" w:rsidRPr="00CC2A19" w:rsidRDefault="00CC2A19" w:rsidP="0049322D">
      <w:pPr>
        <w:pStyle w:val="Akapitzlist"/>
        <w:numPr>
          <w:ilvl w:val="0"/>
          <w:numId w:val="25"/>
        </w:numPr>
        <w:suppressAutoHyphens w:val="0"/>
        <w:jc w:val="both"/>
      </w:pPr>
      <w:r w:rsidRPr="00CC2A19">
        <w:t>Tak,</w:t>
      </w:r>
    </w:p>
    <w:p w14:paraId="21E65AA8" w14:textId="77777777" w:rsidR="00CC2A19" w:rsidRPr="00CC2A19" w:rsidRDefault="00CC2A19" w:rsidP="0049322D">
      <w:pPr>
        <w:pStyle w:val="Akapitzlist"/>
        <w:numPr>
          <w:ilvl w:val="0"/>
          <w:numId w:val="25"/>
        </w:numPr>
        <w:suppressAutoHyphens w:val="0"/>
        <w:jc w:val="both"/>
      </w:pPr>
      <w:r w:rsidRPr="00CC2A19">
        <w:t>Tak, pod warunkiem, że ten ma co najmniej ukończony licencjat,</w:t>
      </w:r>
    </w:p>
    <w:p w14:paraId="1D30B354" w14:textId="77777777" w:rsidR="00CC2A19" w:rsidRPr="00CC2A19" w:rsidRDefault="00CC2A19" w:rsidP="0049322D">
      <w:pPr>
        <w:pStyle w:val="Akapitzlist"/>
        <w:numPr>
          <w:ilvl w:val="0"/>
          <w:numId w:val="25"/>
        </w:numPr>
        <w:suppressAutoHyphens w:val="0"/>
        <w:jc w:val="both"/>
      </w:pPr>
      <w:r w:rsidRPr="00CC2A19">
        <w:t>Tak ale wyłącznie jeżeli uzyskał on wpis na listę biegłych sądowych,</w:t>
      </w:r>
    </w:p>
    <w:p w14:paraId="705C5E40" w14:textId="5A701EE2" w:rsidR="00CC2A19" w:rsidRDefault="00CC2A19" w:rsidP="0049322D">
      <w:pPr>
        <w:pStyle w:val="Akapitzlist"/>
        <w:numPr>
          <w:ilvl w:val="0"/>
          <w:numId w:val="25"/>
        </w:numPr>
        <w:suppressAutoHyphens w:val="0"/>
        <w:jc w:val="both"/>
      </w:pPr>
      <w:r w:rsidRPr="00CC2A19">
        <w:t xml:space="preserve">Żadna z odpowiedzi nie jest prawidłowa </w:t>
      </w:r>
    </w:p>
    <w:p w14:paraId="1A5DB565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2298BB0F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Czy osoba przeprowadzająca wywiad środowiskowy może być później przesłuchana w charakterze świadka?</w:t>
      </w:r>
    </w:p>
    <w:p w14:paraId="584CE106" w14:textId="77777777" w:rsidR="00CC2A19" w:rsidRPr="00CC2A19" w:rsidRDefault="00CC2A19" w:rsidP="0049322D">
      <w:pPr>
        <w:pStyle w:val="Akapitzlist"/>
        <w:numPr>
          <w:ilvl w:val="0"/>
          <w:numId w:val="26"/>
        </w:numPr>
        <w:suppressAutoHyphens w:val="0"/>
        <w:jc w:val="both"/>
      </w:pPr>
      <w:r w:rsidRPr="00CC2A19">
        <w:t xml:space="preserve">Tak, </w:t>
      </w:r>
    </w:p>
    <w:p w14:paraId="18619453" w14:textId="77777777" w:rsidR="00CC2A19" w:rsidRPr="00CC2A19" w:rsidRDefault="00CC2A19" w:rsidP="0049322D">
      <w:pPr>
        <w:pStyle w:val="Akapitzlist"/>
        <w:numPr>
          <w:ilvl w:val="0"/>
          <w:numId w:val="26"/>
        </w:numPr>
        <w:suppressAutoHyphens w:val="0"/>
        <w:jc w:val="both"/>
      </w:pPr>
      <w:r w:rsidRPr="00CC2A19">
        <w:t>Nie ponieważ jest to jeden z bezwzględnych zakazów dowodowych dotyczących tajemnicy zawodowej,</w:t>
      </w:r>
    </w:p>
    <w:p w14:paraId="7283F244" w14:textId="77777777" w:rsidR="00CC2A19" w:rsidRPr="00CC2A19" w:rsidRDefault="00CC2A19" w:rsidP="0049322D">
      <w:pPr>
        <w:pStyle w:val="Akapitzlist"/>
        <w:numPr>
          <w:ilvl w:val="0"/>
          <w:numId w:val="26"/>
        </w:numPr>
        <w:suppressAutoHyphens w:val="0"/>
        <w:jc w:val="both"/>
      </w:pPr>
      <w:r w:rsidRPr="00CC2A19">
        <w:t>Tak ale wyłącznie po uprzednim zwolnieniu takiej osoby z tajemnicy zawodowej przez Sąd,</w:t>
      </w:r>
    </w:p>
    <w:p w14:paraId="4AF20ACC" w14:textId="7F56A8C5" w:rsidR="00CC2A19" w:rsidRDefault="00CC2A19" w:rsidP="0049322D">
      <w:pPr>
        <w:pStyle w:val="Akapitzlist"/>
        <w:numPr>
          <w:ilvl w:val="0"/>
          <w:numId w:val="26"/>
        </w:numPr>
        <w:suppressAutoHyphens w:val="0"/>
        <w:jc w:val="both"/>
      </w:pPr>
      <w:r w:rsidRPr="00CC2A19">
        <w:t>Tak ale tylko na okoliczności niezwiązane z samym wywiadem</w:t>
      </w:r>
    </w:p>
    <w:p w14:paraId="06D6F3E1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429503C2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Czy Sąd I instancji może wymierzyć oskarżonemu wyrokiem nakazowym karę poniżej 1 miesiąca pozbawienia wolności?</w:t>
      </w:r>
    </w:p>
    <w:p w14:paraId="69BE0689" w14:textId="77777777" w:rsidR="00CC2A19" w:rsidRPr="00CC2A19" w:rsidRDefault="00CC2A19" w:rsidP="0049322D">
      <w:pPr>
        <w:pStyle w:val="Akapitzlist"/>
        <w:numPr>
          <w:ilvl w:val="0"/>
          <w:numId w:val="27"/>
        </w:numPr>
        <w:suppressAutoHyphens w:val="0"/>
        <w:jc w:val="both"/>
      </w:pPr>
      <w:r w:rsidRPr="00CC2A19">
        <w:t>Tak, jeżeli dokonuje tym samym wyrokiem zaliczenia na jej poczet okresu zatrzymania,</w:t>
      </w:r>
    </w:p>
    <w:p w14:paraId="3A0DA68A" w14:textId="77777777" w:rsidR="00CC2A19" w:rsidRPr="00CC2A19" w:rsidRDefault="00CC2A19" w:rsidP="0049322D">
      <w:pPr>
        <w:pStyle w:val="Akapitzlist"/>
        <w:numPr>
          <w:ilvl w:val="0"/>
          <w:numId w:val="27"/>
        </w:numPr>
        <w:suppressAutoHyphens w:val="0"/>
        <w:jc w:val="both"/>
      </w:pPr>
      <w:r w:rsidRPr="00CC2A19">
        <w:t>Tak, jeżeli nadzwyczajnie łagodzi karę,</w:t>
      </w:r>
    </w:p>
    <w:p w14:paraId="0A49B454" w14:textId="692BD21E" w:rsidR="000F6BDB" w:rsidRDefault="00CC2A19" w:rsidP="0049322D">
      <w:pPr>
        <w:pStyle w:val="Akapitzlist"/>
        <w:numPr>
          <w:ilvl w:val="0"/>
          <w:numId w:val="27"/>
        </w:numPr>
        <w:suppressAutoHyphens w:val="0"/>
        <w:jc w:val="both"/>
      </w:pPr>
      <w:r w:rsidRPr="00CC2A19">
        <w:t>Nie</w:t>
      </w:r>
    </w:p>
    <w:p w14:paraId="7DC6FD45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6F0F0CE6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Warunkowego przedterminowego zwolnienia można udzielić po odbyciu co najmniej 1/3 kary pozbawienia wolności:</w:t>
      </w:r>
    </w:p>
    <w:p w14:paraId="2F6EC7B2" w14:textId="77777777" w:rsidR="00CC2A19" w:rsidRPr="00CC2A19" w:rsidRDefault="00CC2A19" w:rsidP="0049322D">
      <w:pPr>
        <w:pStyle w:val="Akapitzlist"/>
        <w:numPr>
          <w:ilvl w:val="0"/>
          <w:numId w:val="28"/>
        </w:numPr>
        <w:suppressAutoHyphens w:val="0"/>
        <w:jc w:val="both"/>
      </w:pPr>
      <w:r w:rsidRPr="00CC2A19">
        <w:t>Jeżeli skazany spełnia warunki art. 77§1 kk (tzw. dobre sprawowanie) i wymaga tego jego stan zdrowia,</w:t>
      </w:r>
    </w:p>
    <w:p w14:paraId="47EFC01F" w14:textId="77777777" w:rsidR="00CC2A19" w:rsidRPr="00CC2A19" w:rsidRDefault="00CC2A19" w:rsidP="0049322D">
      <w:pPr>
        <w:pStyle w:val="Akapitzlist"/>
        <w:numPr>
          <w:ilvl w:val="0"/>
          <w:numId w:val="28"/>
        </w:numPr>
        <w:suppressAutoHyphens w:val="0"/>
        <w:jc w:val="both"/>
      </w:pPr>
      <w:r w:rsidRPr="00CC2A19">
        <w:t>Jeżeli skazany spełnia warunki art. 77§1 kk (tzw. dobre sprawowanie) i jest młodocianym,</w:t>
      </w:r>
    </w:p>
    <w:p w14:paraId="53AA318A" w14:textId="77777777" w:rsidR="00CC2A19" w:rsidRPr="00CC2A19" w:rsidRDefault="00CC2A19" w:rsidP="0049322D">
      <w:pPr>
        <w:pStyle w:val="Akapitzlist"/>
        <w:numPr>
          <w:ilvl w:val="0"/>
          <w:numId w:val="28"/>
        </w:numPr>
        <w:suppressAutoHyphens w:val="0"/>
        <w:jc w:val="both"/>
      </w:pPr>
      <w:r w:rsidRPr="00CC2A19">
        <w:t>Jeżeli skazany spełnia warunki art. 77§1 kk (tzw. dobre sprawowanie), chyba, że został skazany w warunkach art. 64 kk (recydywa specjalna)</w:t>
      </w:r>
    </w:p>
    <w:p w14:paraId="433B5186" w14:textId="77777777" w:rsidR="00CC2A19" w:rsidRPr="00CC2A19" w:rsidRDefault="00CC2A19" w:rsidP="0049322D">
      <w:pPr>
        <w:pStyle w:val="Akapitzlist"/>
        <w:numPr>
          <w:ilvl w:val="0"/>
          <w:numId w:val="28"/>
        </w:numPr>
        <w:suppressAutoHyphens w:val="0"/>
        <w:jc w:val="both"/>
      </w:pPr>
      <w:r w:rsidRPr="00CC2A19">
        <w:t xml:space="preserve">Żadna z odpowiedzi nie jest prawidłowa, </w:t>
      </w:r>
    </w:p>
    <w:p w14:paraId="55B36C14" w14:textId="77777777" w:rsidR="00CC2A19" w:rsidRPr="00CC2A19" w:rsidRDefault="00CC2A19" w:rsidP="00CC2A19">
      <w:pPr>
        <w:pStyle w:val="Akapitzlist"/>
        <w:jc w:val="both"/>
      </w:pPr>
    </w:p>
    <w:p w14:paraId="5F461268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Czy Sąd I instancji, na którego postanowienie złożono zażalenie może sam je uwzględnić?</w:t>
      </w:r>
    </w:p>
    <w:p w14:paraId="1E3D0323" w14:textId="77777777" w:rsidR="00CC2A19" w:rsidRPr="00CC2A19" w:rsidRDefault="00CC2A19" w:rsidP="0049322D">
      <w:pPr>
        <w:pStyle w:val="Akapitzlist"/>
        <w:numPr>
          <w:ilvl w:val="0"/>
          <w:numId w:val="29"/>
        </w:numPr>
        <w:suppressAutoHyphens w:val="0"/>
        <w:jc w:val="both"/>
      </w:pPr>
      <w:r w:rsidRPr="00CC2A19">
        <w:t>Tak, jeżeli orzeka w tym samym składzie,</w:t>
      </w:r>
    </w:p>
    <w:p w14:paraId="25AE2A03" w14:textId="77777777" w:rsidR="00CC2A19" w:rsidRPr="00CC2A19" w:rsidRDefault="00CC2A19" w:rsidP="0049322D">
      <w:pPr>
        <w:pStyle w:val="Akapitzlist"/>
        <w:numPr>
          <w:ilvl w:val="0"/>
          <w:numId w:val="29"/>
        </w:numPr>
        <w:suppressAutoHyphens w:val="0"/>
        <w:jc w:val="both"/>
      </w:pPr>
      <w:r w:rsidRPr="00CC2A19">
        <w:t>Tak ale pod warunkiem, że działa na korzyść oskarżonego,</w:t>
      </w:r>
    </w:p>
    <w:p w14:paraId="258E75D4" w14:textId="77777777" w:rsidR="00CC2A19" w:rsidRPr="00CC2A19" w:rsidRDefault="00CC2A19" w:rsidP="0049322D">
      <w:pPr>
        <w:pStyle w:val="Akapitzlist"/>
        <w:numPr>
          <w:ilvl w:val="0"/>
          <w:numId w:val="29"/>
        </w:numPr>
        <w:suppressAutoHyphens w:val="0"/>
        <w:jc w:val="both"/>
      </w:pPr>
      <w:r w:rsidRPr="00CC2A19">
        <w:t>Tak ale tylko w razie rażącej niesprawiedliwości postanowienia,</w:t>
      </w:r>
    </w:p>
    <w:p w14:paraId="654B1D74" w14:textId="55EF3D45" w:rsidR="00CC2A19" w:rsidRDefault="00CC2A19" w:rsidP="0049322D">
      <w:pPr>
        <w:pStyle w:val="Akapitzlist"/>
        <w:numPr>
          <w:ilvl w:val="0"/>
          <w:numId w:val="29"/>
        </w:numPr>
        <w:suppressAutoHyphens w:val="0"/>
        <w:jc w:val="both"/>
      </w:pPr>
      <w:r w:rsidRPr="00CC2A19">
        <w:t>Nie, łamałoby to zasadę dwuinstancyjności,</w:t>
      </w:r>
    </w:p>
    <w:p w14:paraId="560E6DFC" w14:textId="77829CDA" w:rsidR="000F6BDB" w:rsidRDefault="000F6BDB" w:rsidP="000F6BDB">
      <w:pPr>
        <w:pStyle w:val="Akapitzlist"/>
        <w:suppressAutoHyphens w:val="0"/>
        <w:ind w:left="1080"/>
        <w:jc w:val="both"/>
      </w:pPr>
    </w:p>
    <w:p w14:paraId="68C84B42" w14:textId="77777777" w:rsidR="00246052" w:rsidRPr="00CC2A19" w:rsidRDefault="00246052" w:rsidP="000F6BDB">
      <w:pPr>
        <w:pStyle w:val="Akapitzlist"/>
        <w:suppressAutoHyphens w:val="0"/>
        <w:ind w:left="1080"/>
        <w:jc w:val="both"/>
      </w:pPr>
    </w:p>
    <w:p w14:paraId="0DB5EA5F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Jeżeli sprawca czynu z art. 178a§1 kk (prowadzenie pojazdu mechanicznego w stanie nietrzeźwości 1,5 promila alkoholu we krwi) poruszał się samochodem stanowiącym wyłączną własność swojej żony, Sąd orzeka przepadek auta:</w:t>
      </w:r>
    </w:p>
    <w:p w14:paraId="16ED0253" w14:textId="77777777" w:rsidR="00CC2A19" w:rsidRPr="00CC2A19" w:rsidRDefault="00CC2A19" w:rsidP="0049322D">
      <w:pPr>
        <w:pStyle w:val="Akapitzlist"/>
        <w:numPr>
          <w:ilvl w:val="0"/>
          <w:numId w:val="30"/>
        </w:numPr>
        <w:suppressAutoHyphens w:val="0"/>
        <w:jc w:val="both"/>
      </w:pPr>
      <w:r w:rsidRPr="00CC2A19">
        <w:t>Zawsze,</w:t>
      </w:r>
    </w:p>
    <w:p w14:paraId="1D7EEC64" w14:textId="77777777" w:rsidR="00CC2A19" w:rsidRPr="00CC2A19" w:rsidRDefault="00CC2A19" w:rsidP="0049322D">
      <w:pPr>
        <w:pStyle w:val="Akapitzlist"/>
        <w:numPr>
          <w:ilvl w:val="0"/>
          <w:numId w:val="30"/>
        </w:numPr>
        <w:suppressAutoHyphens w:val="0"/>
        <w:jc w:val="both"/>
      </w:pPr>
      <w:r w:rsidRPr="00CC2A19">
        <w:t>Jeżeli żona sprawcy wyrazi na to zgodę,</w:t>
      </w:r>
    </w:p>
    <w:p w14:paraId="293F81AF" w14:textId="77777777" w:rsidR="00CC2A19" w:rsidRPr="00CC2A19" w:rsidRDefault="00CC2A19" w:rsidP="0049322D">
      <w:pPr>
        <w:pStyle w:val="Akapitzlist"/>
        <w:numPr>
          <w:ilvl w:val="0"/>
          <w:numId w:val="30"/>
        </w:numPr>
        <w:suppressAutoHyphens w:val="0"/>
        <w:jc w:val="both"/>
      </w:pPr>
      <w:r w:rsidRPr="00CC2A19">
        <w:t>Jeżeli stan techniczny pojazdu na to pozwala,</w:t>
      </w:r>
    </w:p>
    <w:p w14:paraId="0D4846BB" w14:textId="08F2F160" w:rsidR="000F6BDB" w:rsidRPr="00CC2A19" w:rsidRDefault="00CC2A19" w:rsidP="0049322D">
      <w:pPr>
        <w:pStyle w:val="Akapitzlist"/>
        <w:numPr>
          <w:ilvl w:val="0"/>
          <w:numId w:val="30"/>
        </w:numPr>
        <w:suppressAutoHyphens w:val="0"/>
        <w:jc w:val="both"/>
      </w:pPr>
      <w:r w:rsidRPr="00CC2A19">
        <w:lastRenderedPageBreak/>
        <w:t xml:space="preserve">Nigdy, </w:t>
      </w:r>
    </w:p>
    <w:p w14:paraId="483A0FB1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Czy Sąd mógł warunkowo zawiesić wykonanie kary 3 lat pozbawienia wolności na okres próby wynoszący 5 lat?</w:t>
      </w:r>
    </w:p>
    <w:p w14:paraId="7678C1D4" w14:textId="77777777" w:rsidR="00CC2A19" w:rsidRPr="00CC2A19" w:rsidRDefault="00CC2A19" w:rsidP="0049322D">
      <w:pPr>
        <w:pStyle w:val="Akapitzlist"/>
        <w:numPr>
          <w:ilvl w:val="0"/>
          <w:numId w:val="31"/>
        </w:numPr>
        <w:suppressAutoHyphens w:val="0"/>
        <w:jc w:val="both"/>
      </w:pPr>
      <w:r w:rsidRPr="00CC2A19">
        <w:t>Nie – maksymalny wymiar kary to 1 rok, a próby 3 lata,</w:t>
      </w:r>
    </w:p>
    <w:p w14:paraId="11B0DBA1" w14:textId="77777777" w:rsidR="00CC2A19" w:rsidRPr="00CC2A19" w:rsidRDefault="00CC2A19" w:rsidP="0049322D">
      <w:pPr>
        <w:pStyle w:val="Akapitzlist"/>
        <w:numPr>
          <w:ilvl w:val="0"/>
          <w:numId w:val="31"/>
        </w:numPr>
        <w:suppressAutoHyphens w:val="0"/>
        <w:jc w:val="both"/>
      </w:pPr>
      <w:r w:rsidRPr="00CC2A19">
        <w:t>Tak, w niektórych wypadkach jeśli stosuje nadzwyczajne złagodzenie kary,</w:t>
      </w:r>
    </w:p>
    <w:p w14:paraId="48E65B79" w14:textId="77777777" w:rsidR="00CC2A19" w:rsidRPr="00CC2A19" w:rsidRDefault="00CC2A19" w:rsidP="0049322D">
      <w:pPr>
        <w:pStyle w:val="Akapitzlist"/>
        <w:numPr>
          <w:ilvl w:val="0"/>
          <w:numId w:val="31"/>
        </w:numPr>
        <w:suppressAutoHyphens w:val="0"/>
        <w:jc w:val="both"/>
      </w:pPr>
      <w:r w:rsidRPr="00CC2A19">
        <w:t>Tak, jeżeli sprawca jest młodociany,</w:t>
      </w:r>
    </w:p>
    <w:p w14:paraId="484FFC56" w14:textId="28CE337A" w:rsidR="00CC2A19" w:rsidRDefault="00CC2A19" w:rsidP="0049322D">
      <w:pPr>
        <w:pStyle w:val="Akapitzlist"/>
        <w:numPr>
          <w:ilvl w:val="0"/>
          <w:numId w:val="31"/>
        </w:numPr>
        <w:suppressAutoHyphens w:val="0"/>
        <w:jc w:val="both"/>
      </w:pPr>
      <w:r w:rsidRPr="00CC2A19">
        <w:t xml:space="preserve">Tak, jeżeli przyznał się do winy i wyraził skruchę,   </w:t>
      </w:r>
    </w:p>
    <w:p w14:paraId="09999AFE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3F903EBE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Czy na zarządzenie przewodniczącego składu orzekającego wydane na rozprawie służy „odwołanie” do pełnego składu orzekającego?</w:t>
      </w:r>
    </w:p>
    <w:p w14:paraId="1BC3CE26" w14:textId="77777777" w:rsidR="00CC2A19" w:rsidRPr="00CC2A19" w:rsidRDefault="00CC2A19" w:rsidP="0049322D">
      <w:pPr>
        <w:pStyle w:val="Akapitzlist"/>
        <w:numPr>
          <w:ilvl w:val="0"/>
          <w:numId w:val="32"/>
        </w:numPr>
        <w:suppressAutoHyphens w:val="0"/>
        <w:jc w:val="both"/>
      </w:pPr>
      <w:r w:rsidRPr="00CC2A19">
        <w:t>Tak, jeżeli skład jest kolegialny,</w:t>
      </w:r>
    </w:p>
    <w:p w14:paraId="41C85A73" w14:textId="77777777" w:rsidR="00CC2A19" w:rsidRPr="00CC2A19" w:rsidRDefault="00CC2A19" w:rsidP="0049322D">
      <w:pPr>
        <w:pStyle w:val="Akapitzlist"/>
        <w:numPr>
          <w:ilvl w:val="0"/>
          <w:numId w:val="32"/>
        </w:numPr>
        <w:suppressAutoHyphens w:val="0"/>
        <w:jc w:val="both"/>
      </w:pPr>
      <w:r w:rsidRPr="00CC2A19">
        <w:t>Tak, jeżeli naruszyło istotne interesy strony,</w:t>
      </w:r>
    </w:p>
    <w:p w14:paraId="3E42D507" w14:textId="77777777" w:rsidR="00CC2A19" w:rsidRPr="00CC2A19" w:rsidRDefault="00CC2A19" w:rsidP="0049322D">
      <w:pPr>
        <w:pStyle w:val="Akapitzlist"/>
        <w:numPr>
          <w:ilvl w:val="0"/>
          <w:numId w:val="32"/>
        </w:numPr>
        <w:suppressAutoHyphens w:val="0"/>
        <w:jc w:val="both"/>
      </w:pPr>
      <w:r w:rsidRPr="00CC2A19">
        <w:t>Nie, nie jest zaskarżalne,</w:t>
      </w:r>
    </w:p>
    <w:p w14:paraId="24F352EC" w14:textId="64DBB808" w:rsidR="00CC2A19" w:rsidRDefault="00CC2A19" w:rsidP="0049322D">
      <w:pPr>
        <w:pStyle w:val="Akapitzlist"/>
        <w:numPr>
          <w:ilvl w:val="0"/>
          <w:numId w:val="32"/>
        </w:numPr>
        <w:suppressAutoHyphens w:val="0"/>
        <w:jc w:val="both"/>
      </w:pPr>
      <w:r w:rsidRPr="00CC2A19">
        <w:t>Nie ma środka odwoławczego o nazwie „odwołanie”,</w:t>
      </w:r>
    </w:p>
    <w:p w14:paraId="5C30047A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25C0F85C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Udział prokuratora w rozprawie o przestępstwo ścigane z oskarżenia publicznego jest obowiązkowy:</w:t>
      </w:r>
    </w:p>
    <w:p w14:paraId="7704A5FA" w14:textId="77777777" w:rsidR="00CC2A19" w:rsidRPr="00CC2A19" w:rsidRDefault="00CC2A19" w:rsidP="0049322D">
      <w:pPr>
        <w:pStyle w:val="Akapitzlist"/>
        <w:numPr>
          <w:ilvl w:val="0"/>
          <w:numId w:val="33"/>
        </w:numPr>
        <w:suppressAutoHyphens w:val="0"/>
        <w:jc w:val="both"/>
      </w:pPr>
      <w:r w:rsidRPr="00CC2A19">
        <w:t>Jeżeli postepowanie przygotowawcze toczyło się w formie śledztwa,</w:t>
      </w:r>
    </w:p>
    <w:p w14:paraId="08606FBE" w14:textId="77777777" w:rsidR="00CC2A19" w:rsidRPr="00CC2A19" w:rsidRDefault="00CC2A19" w:rsidP="0049322D">
      <w:pPr>
        <w:pStyle w:val="Akapitzlist"/>
        <w:numPr>
          <w:ilvl w:val="0"/>
          <w:numId w:val="33"/>
        </w:numPr>
        <w:suppressAutoHyphens w:val="0"/>
        <w:jc w:val="both"/>
      </w:pPr>
      <w:r w:rsidRPr="00CC2A19">
        <w:t>Jeżeli przewodniczący składu orzekającego uzna obecność prokuratora za obowiązkową,</w:t>
      </w:r>
    </w:p>
    <w:p w14:paraId="76AB92AE" w14:textId="77777777" w:rsidR="00CC2A19" w:rsidRPr="00CC2A19" w:rsidRDefault="00CC2A19" w:rsidP="0049322D">
      <w:pPr>
        <w:pStyle w:val="Akapitzlist"/>
        <w:numPr>
          <w:ilvl w:val="0"/>
          <w:numId w:val="33"/>
        </w:numPr>
        <w:suppressAutoHyphens w:val="0"/>
        <w:jc w:val="both"/>
      </w:pPr>
      <w:r w:rsidRPr="00CC2A19">
        <w:t>Jeżeli Sąd uzna obecność prokuratora za obowiązkową,</w:t>
      </w:r>
    </w:p>
    <w:p w14:paraId="2F270211" w14:textId="39289E54" w:rsidR="00CC2A19" w:rsidRDefault="00CC2A19" w:rsidP="0049322D">
      <w:pPr>
        <w:pStyle w:val="Akapitzlist"/>
        <w:numPr>
          <w:ilvl w:val="0"/>
          <w:numId w:val="33"/>
        </w:numPr>
        <w:suppressAutoHyphens w:val="0"/>
        <w:jc w:val="both"/>
      </w:pPr>
      <w:r w:rsidRPr="00CC2A19">
        <w:t>Wszystkie powyższe odpowiedzi są prawidłowe,</w:t>
      </w:r>
    </w:p>
    <w:p w14:paraId="664EC678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06870C8A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Czy prośbę o ułaskawienie może wnieść ofiara przestępstwa, za które skazano sprawcę?</w:t>
      </w:r>
    </w:p>
    <w:p w14:paraId="05F8ACC1" w14:textId="77777777" w:rsidR="00CC2A19" w:rsidRPr="00CC2A19" w:rsidRDefault="00CC2A19" w:rsidP="0049322D">
      <w:pPr>
        <w:pStyle w:val="Akapitzlist"/>
        <w:numPr>
          <w:ilvl w:val="0"/>
          <w:numId w:val="34"/>
        </w:numPr>
        <w:suppressAutoHyphens w:val="0"/>
        <w:jc w:val="both"/>
      </w:pPr>
      <w:r w:rsidRPr="00CC2A19">
        <w:t>Nie,</w:t>
      </w:r>
    </w:p>
    <w:p w14:paraId="30081871" w14:textId="77777777" w:rsidR="00CC2A19" w:rsidRPr="00CC2A19" w:rsidRDefault="00CC2A19" w:rsidP="0049322D">
      <w:pPr>
        <w:pStyle w:val="Akapitzlist"/>
        <w:numPr>
          <w:ilvl w:val="0"/>
          <w:numId w:val="34"/>
        </w:numPr>
        <w:suppressAutoHyphens w:val="0"/>
        <w:jc w:val="both"/>
      </w:pPr>
      <w:r w:rsidRPr="00CC2A19">
        <w:t>Tak, jeżeli jest np. osobą najbliższą dla skazanego,</w:t>
      </w:r>
    </w:p>
    <w:p w14:paraId="419E86F6" w14:textId="77777777" w:rsidR="00CC2A19" w:rsidRPr="00CC2A19" w:rsidRDefault="00CC2A19" w:rsidP="0049322D">
      <w:pPr>
        <w:pStyle w:val="Akapitzlist"/>
        <w:numPr>
          <w:ilvl w:val="0"/>
          <w:numId w:val="34"/>
        </w:numPr>
        <w:suppressAutoHyphens w:val="0"/>
        <w:jc w:val="both"/>
      </w:pPr>
      <w:r w:rsidRPr="00CC2A19">
        <w:t>Tak, jeżeli doszło do pojednania między pokrzywdzonym a skazanym,</w:t>
      </w:r>
    </w:p>
    <w:p w14:paraId="40915881" w14:textId="028BB198" w:rsidR="000F6BDB" w:rsidRPr="00CC2A19" w:rsidRDefault="00CC2A19" w:rsidP="0049322D">
      <w:pPr>
        <w:pStyle w:val="Akapitzlist"/>
        <w:numPr>
          <w:ilvl w:val="0"/>
          <w:numId w:val="34"/>
        </w:numPr>
        <w:suppressAutoHyphens w:val="0"/>
        <w:jc w:val="both"/>
      </w:pPr>
      <w:r w:rsidRPr="00CC2A19">
        <w:t>Żadna z odpowiedzi nie jest prawidłowa,</w:t>
      </w:r>
    </w:p>
    <w:p w14:paraId="62D39508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</w:pPr>
      <w:r w:rsidRPr="00CC2A19">
        <w:t xml:space="preserve">Jeżeli po rozpoczęciu (i zakończeniu) przewodu sądowego sąd dochodzi do wniosku, że czyn zarzucany (i popełniony) przez oskarżonego cechował się znikomą społeczną szkodliwością wydaje: </w:t>
      </w:r>
    </w:p>
    <w:p w14:paraId="6A0940A0" w14:textId="77777777" w:rsidR="00CC2A19" w:rsidRPr="00CC2A19" w:rsidRDefault="00CC2A19" w:rsidP="0049322D">
      <w:pPr>
        <w:pStyle w:val="Akapitzlist"/>
        <w:numPr>
          <w:ilvl w:val="0"/>
          <w:numId w:val="35"/>
        </w:numPr>
        <w:suppressAutoHyphens w:val="0"/>
        <w:jc w:val="both"/>
      </w:pPr>
      <w:r w:rsidRPr="00CC2A19">
        <w:t>wyrok uniewinniający,</w:t>
      </w:r>
    </w:p>
    <w:p w14:paraId="00012979" w14:textId="77777777" w:rsidR="00CC2A19" w:rsidRPr="00CC2A19" w:rsidRDefault="00CC2A19" w:rsidP="0049322D">
      <w:pPr>
        <w:pStyle w:val="Akapitzlist"/>
        <w:numPr>
          <w:ilvl w:val="0"/>
          <w:numId w:val="35"/>
        </w:numPr>
        <w:suppressAutoHyphens w:val="0"/>
        <w:jc w:val="both"/>
      </w:pPr>
      <w:r w:rsidRPr="00CC2A19">
        <w:t>wyrok bezwarunkowo umarzający postępowanie,</w:t>
      </w:r>
    </w:p>
    <w:p w14:paraId="47A0B749" w14:textId="77777777" w:rsidR="00CC2A19" w:rsidRPr="00CC2A19" w:rsidRDefault="00CC2A19" w:rsidP="0049322D">
      <w:pPr>
        <w:pStyle w:val="Akapitzlist"/>
        <w:numPr>
          <w:ilvl w:val="0"/>
          <w:numId w:val="35"/>
        </w:numPr>
        <w:suppressAutoHyphens w:val="0"/>
        <w:jc w:val="both"/>
      </w:pPr>
      <w:r w:rsidRPr="00CC2A19">
        <w:t>wyrok warunkowo umarzający postępowanie,</w:t>
      </w:r>
    </w:p>
    <w:p w14:paraId="7BA44B6D" w14:textId="77777777" w:rsidR="00CC2A19" w:rsidRPr="00CC2A19" w:rsidRDefault="00CC2A19" w:rsidP="0049322D">
      <w:pPr>
        <w:pStyle w:val="Akapitzlist"/>
        <w:numPr>
          <w:ilvl w:val="0"/>
          <w:numId w:val="35"/>
        </w:numPr>
        <w:suppressAutoHyphens w:val="0"/>
        <w:jc w:val="both"/>
      </w:pPr>
      <w:r w:rsidRPr="00CC2A19">
        <w:t>postanowienie o stwierdzeniu, że czyn nie zawiera znamion czynu zabronionego;</w:t>
      </w:r>
    </w:p>
    <w:p w14:paraId="68EE8F7A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Nieumyślnie można popełnić:</w:t>
      </w:r>
    </w:p>
    <w:p w14:paraId="23033754" w14:textId="77777777" w:rsidR="00CC2A19" w:rsidRPr="00CC2A19" w:rsidRDefault="00CC2A19" w:rsidP="0049322D">
      <w:pPr>
        <w:pStyle w:val="Akapitzlist"/>
        <w:numPr>
          <w:ilvl w:val="0"/>
          <w:numId w:val="36"/>
        </w:numPr>
        <w:suppressAutoHyphens w:val="0"/>
        <w:jc w:val="both"/>
      </w:pPr>
      <w:r w:rsidRPr="00CC2A19">
        <w:t>Każde przestępstwo,</w:t>
      </w:r>
    </w:p>
    <w:p w14:paraId="4D6E5C98" w14:textId="77777777" w:rsidR="00CC2A19" w:rsidRPr="00CC2A19" w:rsidRDefault="00CC2A19" w:rsidP="0049322D">
      <w:pPr>
        <w:pStyle w:val="Akapitzlist"/>
        <w:numPr>
          <w:ilvl w:val="0"/>
          <w:numId w:val="36"/>
        </w:numPr>
        <w:suppressAutoHyphens w:val="0"/>
        <w:jc w:val="both"/>
      </w:pPr>
      <w:r w:rsidRPr="00CC2A19">
        <w:t>Każde przestępstwo jeżeli ustawa tak stanowi,</w:t>
      </w:r>
    </w:p>
    <w:p w14:paraId="1DE30D36" w14:textId="77777777" w:rsidR="00CC2A19" w:rsidRPr="00CC2A19" w:rsidRDefault="00CC2A19" w:rsidP="0049322D">
      <w:pPr>
        <w:pStyle w:val="Akapitzlist"/>
        <w:numPr>
          <w:ilvl w:val="0"/>
          <w:numId w:val="36"/>
        </w:numPr>
        <w:suppressAutoHyphens w:val="0"/>
        <w:jc w:val="both"/>
      </w:pPr>
      <w:r w:rsidRPr="00CC2A19">
        <w:t>Wyłącznie występek,</w:t>
      </w:r>
    </w:p>
    <w:p w14:paraId="2A7E89DD" w14:textId="4428D4A8" w:rsidR="00CC2A19" w:rsidRDefault="00CC2A19" w:rsidP="0049322D">
      <w:pPr>
        <w:pStyle w:val="Akapitzlist"/>
        <w:numPr>
          <w:ilvl w:val="0"/>
          <w:numId w:val="36"/>
        </w:numPr>
        <w:suppressAutoHyphens w:val="0"/>
        <w:jc w:val="both"/>
      </w:pPr>
      <w:r w:rsidRPr="00CC2A19">
        <w:t>Wyłącznie występek, jeżeli ustawa tak stanowi,</w:t>
      </w:r>
    </w:p>
    <w:p w14:paraId="6D7312F6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537BB46E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Czy na postanowienie Sądu o podjęciu zawieszonego postępowania służy zażalenie?</w:t>
      </w:r>
    </w:p>
    <w:p w14:paraId="4BC5D54C" w14:textId="77777777" w:rsidR="00CC2A19" w:rsidRPr="00CC2A19" w:rsidRDefault="00CC2A19" w:rsidP="0049322D">
      <w:pPr>
        <w:pStyle w:val="Akapitzlist"/>
        <w:numPr>
          <w:ilvl w:val="0"/>
          <w:numId w:val="37"/>
        </w:numPr>
        <w:suppressAutoHyphens w:val="0"/>
        <w:jc w:val="both"/>
      </w:pPr>
      <w:r w:rsidRPr="00CC2A19">
        <w:t>Tak, bezwarunkowo,</w:t>
      </w:r>
    </w:p>
    <w:p w14:paraId="7F94AFAE" w14:textId="77777777" w:rsidR="00CC2A19" w:rsidRPr="00CC2A19" w:rsidRDefault="00CC2A19" w:rsidP="0049322D">
      <w:pPr>
        <w:pStyle w:val="Akapitzlist"/>
        <w:numPr>
          <w:ilvl w:val="0"/>
          <w:numId w:val="37"/>
        </w:numPr>
        <w:suppressAutoHyphens w:val="0"/>
        <w:jc w:val="both"/>
      </w:pPr>
      <w:r w:rsidRPr="00CC2A19">
        <w:t>Tak ale tylko jeżeli zawieszenie nastąpiło z powodu kłopotów zdrowotnych oskarżonego,</w:t>
      </w:r>
    </w:p>
    <w:p w14:paraId="062495B5" w14:textId="77777777" w:rsidR="00CC2A19" w:rsidRPr="00CC2A19" w:rsidRDefault="00CC2A19" w:rsidP="0049322D">
      <w:pPr>
        <w:pStyle w:val="Akapitzlist"/>
        <w:numPr>
          <w:ilvl w:val="0"/>
          <w:numId w:val="37"/>
        </w:numPr>
        <w:suppressAutoHyphens w:val="0"/>
        <w:jc w:val="both"/>
      </w:pPr>
      <w:r w:rsidRPr="00CC2A19">
        <w:t>Tak ale pod warunkiem, że zawieszenie trwało co najmniej 6 miesięcy,</w:t>
      </w:r>
    </w:p>
    <w:p w14:paraId="448FFF05" w14:textId="72AB67B7" w:rsidR="00CC2A19" w:rsidRDefault="00CC2A19" w:rsidP="0049322D">
      <w:pPr>
        <w:pStyle w:val="Akapitzlist"/>
        <w:numPr>
          <w:ilvl w:val="0"/>
          <w:numId w:val="37"/>
        </w:numPr>
        <w:suppressAutoHyphens w:val="0"/>
        <w:jc w:val="both"/>
      </w:pPr>
      <w:r w:rsidRPr="00CC2A19">
        <w:t>Nie, zażalenie służy tylko na zawieszenie, a nie na podjęcie postępowania,</w:t>
      </w:r>
    </w:p>
    <w:p w14:paraId="34B6DD87" w14:textId="77777777" w:rsidR="000F6BDB" w:rsidRPr="00CC2A19" w:rsidRDefault="000F6BDB" w:rsidP="000F6BDB">
      <w:pPr>
        <w:pStyle w:val="Akapitzlist"/>
        <w:suppressAutoHyphens w:val="0"/>
        <w:ind w:left="1080"/>
        <w:jc w:val="both"/>
      </w:pPr>
    </w:p>
    <w:p w14:paraId="63373A7B" w14:textId="77777777" w:rsidR="00CC2A19" w:rsidRPr="00CC2A19" w:rsidRDefault="00CC2A19" w:rsidP="0049322D">
      <w:pPr>
        <w:pStyle w:val="Akapitzlist"/>
        <w:numPr>
          <w:ilvl w:val="0"/>
          <w:numId w:val="39"/>
        </w:numPr>
        <w:suppressAutoHyphens w:val="0"/>
        <w:jc w:val="both"/>
      </w:pPr>
      <w:r w:rsidRPr="00CC2A19">
        <w:t>Sąd wymierzając karę nadzwyczajnie złagodzoną za występek zgwałcenia z art. 197§1 kk zagrożony karą od 2 lat do 15 lat pozbawienia wolności może wymierzyć oskarżonemu:</w:t>
      </w:r>
    </w:p>
    <w:p w14:paraId="58CB6E74" w14:textId="77777777" w:rsidR="00CC2A19" w:rsidRPr="00CC2A19" w:rsidRDefault="00CC2A19" w:rsidP="0049322D">
      <w:pPr>
        <w:pStyle w:val="Akapitzlist"/>
        <w:numPr>
          <w:ilvl w:val="0"/>
          <w:numId w:val="20"/>
        </w:numPr>
        <w:suppressAutoHyphens w:val="0"/>
        <w:jc w:val="both"/>
      </w:pPr>
      <w:r w:rsidRPr="00CC2A19">
        <w:t>karę grzywny, ograniczenia wolności do 2 lat albo pozbawienia wolności od 1 miesiąca do 1 roku i 11 miesięcy,</w:t>
      </w:r>
    </w:p>
    <w:p w14:paraId="0F5935F4" w14:textId="77777777" w:rsidR="00CC2A19" w:rsidRPr="00CC2A19" w:rsidRDefault="00CC2A19" w:rsidP="0049322D">
      <w:pPr>
        <w:pStyle w:val="Akapitzlist"/>
        <w:numPr>
          <w:ilvl w:val="0"/>
          <w:numId w:val="20"/>
        </w:numPr>
        <w:suppressAutoHyphens w:val="0"/>
        <w:jc w:val="both"/>
      </w:pPr>
      <w:r w:rsidRPr="00CC2A19">
        <w:t>karę pozbawienia wolności od 1 roku do połowy górnej granicy zagrożenia,</w:t>
      </w:r>
    </w:p>
    <w:p w14:paraId="6C779500" w14:textId="77777777" w:rsidR="00CC2A19" w:rsidRPr="00CC2A19" w:rsidRDefault="00CC2A19" w:rsidP="0049322D">
      <w:pPr>
        <w:pStyle w:val="Akapitzlist"/>
        <w:numPr>
          <w:ilvl w:val="0"/>
          <w:numId w:val="20"/>
        </w:numPr>
        <w:suppressAutoHyphens w:val="0"/>
        <w:jc w:val="both"/>
      </w:pPr>
      <w:r w:rsidRPr="00CC2A19">
        <w:t>karę łagodniejszego rodzaju z jednoczesnym obligatoryjnym orzeczeniem środka karnego lub środka kompensacyjnego,</w:t>
      </w:r>
    </w:p>
    <w:p w14:paraId="429C0627" w14:textId="095EAA58" w:rsidR="00CC2A19" w:rsidRPr="00CC2A19" w:rsidRDefault="00CC2A19" w:rsidP="0049322D">
      <w:pPr>
        <w:pStyle w:val="Akapitzlist"/>
        <w:numPr>
          <w:ilvl w:val="0"/>
          <w:numId w:val="20"/>
        </w:numPr>
        <w:suppressAutoHyphens w:val="0"/>
        <w:jc w:val="both"/>
      </w:pPr>
      <w:r w:rsidRPr="00CC2A19">
        <w:t>każdą karę aczkolwiek nie może ona przekroczyć 1/3 górnej granicy tej kary określonej w części ogólnej kodeksu karnego</w:t>
      </w:r>
      <w:r>
        <w:t>.</w:t>
      </w:r>
    </w:p>
    <w:p w14:paraId="4A465840" w14:textId="55C5388B" w:rsidR="0034284C" w:rsidRPr="00593994" w:rsidRDefault="0034284C" w:rsidP="00CC2A19">
      <w:r w:rsidRPr="00593994">
        <w:t xml:space="preserve"> </w:t>
      </w:r>
    </w:p>
    <w:p w14:paraId="6AFEB058" w14:textId="4BB44596" w:rsidR="0003780E" w:rsidRDefault="0003780E" w:rsidP="003678C9">
      <w:pPr>
        <w:rPr>
          <w:b/>
          <w:bCs/>
        </w:rPr>
      </w:pPr>
    </w:p>
    <w:p w14:paraId="5DDE76B7" w14:textId="3A7D218C" w:rsidR="005B06B0" w:rsidRDefault="005B06B0" w:rsidP="003678C9">
      <w:pPr>
        <w:rPr>
          <w:b/>
          <w:bCs/>
        </w:rPr>
      </w:pPr>
    </w:p>
    <w:p w14:paraId="6D7CD43E" w14:textId="68E74D4D" w:rsidR="005B06B0" w:rsidRDefault="005B06B0" w:rsidP="003678C9">
      <w:pPr>
        <w:rPr>
          <w:b/>
          <w:bCs/>
        </w:rPr>
      </w:pPr>
    </w:p>
    <w:p w14:paraId="0C8D69B4" w14:textId="77777777" w:rsidR="005B06B0" w:rsidRDefault="005B06B0" w:rsidP="003678C9">
      <w:pPr>
        <w:rPr>
          <w:b/>
          <w:bCs/>
        </w:rPr>
      </w:pPr>
      <w:bookmarkStart w:id="1" w:name="_GoBack"/>
      <w:bookmarkEnd w:id="1"/>
    </w:p>
    <w:p w14:paraId="4B7A4B18" w14:textId="77777777" w:rsidR="006663D5" w:rsidRDefault="006663D5" w:rsidP="005A1175"/>
    <w:p w14:paraId="08483950" w14:textId="70A20D19" w:rsidR="00C86A99" w:rsidRDefault="00A84F27" w:rsidP="00A84F27">
      <w:pPr>
        <w:jc w:val="center"/>
        <w:rPr>
          <w:b/>
          <w:bCs/>
        </w:rPr>
      </w:pPr>
      <w:r>
        <w:rPr>
          <w:b/>
          <w:bCs/>
        </w:rPr>
        <w:lastRenderedPageBreak/>
        <w:t>– praca pisemna</w:t>
      </w:r>
    </w:p>
    <w:p w14:paraId="30921C88" w14:textId="564CB8C2" w:rsidR="00F0425C" w:rsidRDefault="00F0425C" w:rsidP="003678C9"/>
    <w:p w14:paraId="5E98E67B" w14:textId="628A3C3D" w:rsidR="0034284C" w:rsidRPr="00CC2A19" w:rsidRDefault="00CC2A19" w:rsidP="00593994">
      <w:r>
        <w:t>I.</w:t>
      </w:r>
    </w:p>
    <w:p w14:paraId="2ACED759" w14:textId="77777777" w:rsidR="0034284C" w:rsidRPr="00A15906" w:rsidRDefault="0034284C" w:rsidP="00593994">
      <w:r w:rsidRPr="00A15906">
        <w:t xml:space="preserve">Jan Kowalski w dniu 20 marca 2003 roku sporządził testament własnoręczny , w którym do całości spadku powołał swojego bratanka Roberta Kowalskiego. Przy sporządzaniu testamentu własnoręcznego obecni byli Robert Kowalski i jego żona Aniela Kowalska. </w:t>
      </w:r>
    </w:p>
    <w:p w14:paraId="5C2842ED" w14:textId="77777777" w:rsidR="0034284C" w:rsidRPr="00A15906" w:rsidRDefault="0034284C" w:rsidP="00593994">
      <w:r w:rsidRPr="00A15906">
        <w:t xml:space="preserve">W dniu 21 marca 2020 roku Jan Kowalski zmarł w szpitalu. W dniu 21 marca 2020 roku Jan Kowalski w szpitalu, działając w obawie rychłej śmierci , oświadczył swoją ostatnią wolę ustnie przy jednoczesnej obecności Pawła Nowaka i Piotra Studzińskiego. Jako jedynego spadkobiercę  do całości spadku powołał Joachima </w:t>
      </w:r>
      <w:proofErr w:type="spellStart"/>
      <w:r w:rsidRPr="00A15906">
        <w:t>Zegarskiego</w:t>
      </w:r>
      <w:proofErr w:type="spellEnd"/>
      <w:r w:rsidRPr="00A15906">
        <w:t xml:space="preserve">. </w:t>
      </w:r>
    </w:p>
    <w:p w14:paraId="0F9C76E3" w14:textId="77777777" w:rsidR="0034284C" w:rsidRPr="00A15906" w:rsidRDefault="0034284C" w:rsidP="00593994">
      <w:r w:rsidRPr="00A15906">
        <w:t xml:space="preserve">Jan Kowalski pozostawił żonę Annę i pełnoletnie córki – Zofię Kowalską i Barbarę Kowalską. </w:t>
      </w:r>
    </w:p>
    <w:p w14:paraId="00898E74" w14:textId="77777777" w:rsidR="0034284C" w:rsidRPr="00A15906" w:rsidRDefault="0034284C" w:rsidP="00593994">
      <w:r w:rsidRPr="00A15906">
        <w:t xml:space="preserve">Przed sądem w postępowaniu o stwierdzenie nabycia spadku po Janie Kowalskim ( rozprawa odbyła się w dniu 25 marca 2025 roku)  uczestniczyli : żona spadkodawcy - Anna , jego córki – Zofia Kowalska i Barbara Kowalska, Robert Kowalski oraz Joachim </w:t>
      </w:r>
      <w:proofErr w:type="spellStart"/>
      <w:r w:rsidRPr="00A15906">
        <w:t>Zegarski</w:t>
      </w:r>
      <w:proofErr w:type="spellEnd"/>
      <w:r w:rsidRPr="00A15906">
        <w:t xml:space="preserve"> . Żadna ze stron nie zakwestionowała ważności testamentów . Sąd na rozprawie przyjął zapewnienie spadkowe , otworzył i ogłosił testamenty oraz ustalił , że nikt z potencjalnych spadkobierców ustawowych i testamentowych nie składał oświadczeń spadkowych po zmarłym , nie zrzekał się dziedziczenia po nim , nie był uznany za niegodnego dziedziczenia. </w:t>
      </w:r>
    </w:p>
    <w:p w14:paraId="382A9D28" w14:textId="39B997CF" w:rsidR="0034284C" w:rsidRPr="00A15906" w:rsidRDefault="0034284C" w:rsidP="00593994">
      <w:r w:rsidRPr="00A15906">
        <w:t xml:space="preserve">Proszę przygotować projekt orzeczenia kończącego sprawę wraz z uzasadnieniem i zarządzeniami wykonawczymi. </w:t>
      </w:r>
    </w:p>
    <w:p w14:paraId="3C4CA4E5" w14:textId="6C35D7EF" w:rsidR="00E05C78" w:rsidRDefault="00E05C78" w:rsidP="00E05C78"/>
    <w:p w14:paraId="68A9DB9D" w14:textId="2D60B355" w:rsidR="00CC2A19" w:rsidRDefault="00CC2A19" w:rsidP="00E05C78">
      <w:r>
        <w:t>II.</w:t>
      </w:r>
    </w:p>
    <w:p w14:paraId="5B7FB4BE" w14:textId="77777777" w:rsidR="00CC2A19" w:rsidRPr="00CC2A19" w:rsidRDefault="00CC2A19" w:rsidP="00CC2A19">
      <w:pPr>
        <w:jc w:val="both"/>
      </w:pPr>
      <w:r w:rsidRPr="00CC2A19">
        <w:t>Zapadły trzy wyroki skazujące Sądu Rejonowego:</w:t>
      </w:r>
    </w:p>
    <w:p w14:paraId="4D45CDF1" w14:textId="77777777" w:rsidR="00CC2A19" w:rsidRPr="00CC2A19" w:rsidRDefault="00CC2A19" w:rsidP="0049322D">
      <w:pPr>
        <w:pStyle w:val="Akapitzlist"/>
        <w:numPr>
          <w:ilvl w:val="0"/>
          <w:numId w:val="38"/>
        </w:numPr>
        <w:suppressAutoHyphens w:val="0"/>
        <w:jc w:val="both"/>
      </w:pPr>
      <w:r w:rsidRPr="00CC2A19">
        <w:t>z dnia 10 stycznia 2024 roku za czyn z art. 278§1 kk (kradzież) popełniony w dniu 10 września 2023 roku na karę 6 miesięcy pozbawienia wolności;</w:t>
      </w:r>
    </w:p>
    <w:p w14:paraId="09FA6621" w14:textId="77777777" w:rsidR="00CC2A19" w:rsidRPr="00CC2A19" w:rsidRDefault="00CC2A19" w:rsidP="0049322D">
      <w:pPr>
        <w:pStyle w:val="Akapitzlist"/>
        <w:numPr>
          <w:ilvl w:val="0"/>
          <w:numId w:val="38"/>
        </w:numPr>
        <w:suppressAutoHyphens w:val="0"/>
        <w:jc w:val="both"/>
      </w:pPr>
      <w:r w:rsidRPr="00CC2A19">
        <w:t>z dnia 20 listopada 2024 r. za czyn z art. 207§1 kk (znęcanie) popełniony w okresie od 1 września 2023 roku do 31 marca 2024 roku na karę 6 miesięcy pozbawienia wolności,</w:t>
      </w:r>
    </w:p>
    <w:p w14:paraId="662CAFB7" w14:textId="77777777" w:rsidR="00CC2A19" w:rsidRPr="00CC2A19" w:rsidRDefault="00CC2A19" w:rsidP="0049322D">
      <w:pPr>
        <w:pStyle w:val="Akapitzlist"/>
        <w:numPr>
          <w:ilvl w:val="0"/>
          <w:numId w:val="38"/>
        </w:numPr>
        <w:suppressAutoHyphens w:val="0"/>
        <w:jc w:val="both"/>
      </w:pPr>
      <w:r w:rsidRPr="00CC2A19">
        <w:t>z dnia 1 grudnia 2024 roku za czyn z art. 278§1 kk popełniony w dniu 1 stycznia 2024 roku na karę 6 miesięcy pozbawienia wolności.</w:t>
      </w:r>
    </w:p>
    <w:p w14:paraId="5B5DF45E" w14:textId="77777777" w:rsidR="00CC2A19" w:rsidRPr="00CC2A19" w:rsidRDefault="00CC2A19" w:rsidP="00CC2A19">
      <w:pPr>
        <w:jc w:val="both"/>
      </w:pPr>
      <w:r w:rsidRPr="00CC2A19">
        <w:t xml:space="preserve">Skazany złożył wniosek o wydanie wyroku łącznego. </w:t>
      </w:r>
    </w:p>
    <w:p w14:paraId="3E74A1C6" w14:textId="77777777" w:rsidR="00CC2A19" w:rsidRPr="00CC2A19" w:rsidRDefault="00CC2A19" w:rsidP="00CC2A19">
      <w:pPr>
        <w:jc w:val="both"/>
      </w:pPr>
      <w:r w:rsidRPr="00CC2A19">
        <w:t xml:space="preserve">Oceń jego zasadność – które z kar i </w:t>
      </w:r>
      <w:r w:rsidRPr="00CC2A19">
        <w:rPr>
          <w:u w:val="single"/>
        </w:rPr>
        <w:t>dlaczego</w:t>
      </w:r>
      <w:r w:rsidRPr="00CC2A19">
        <w:t xml:space="preserve"> podlegają lub nie łączeniu. Wskaż granicę kary łącznej. </w:t>
      </w:r>
    </w:p>
    <w:p w14:paraId="4892B31A" w14:textId="6C73EBF3" w:rsidR="0003780E" w:rsidRDefault="00CC2A19" w:rsidP="00573327">
      <w:pPr>
        <w:jc w:val="both"/>
      </w:pPr>
      <w:r w:rsidRPr="00CC2A19">
        <w:t xml:space="preserve">Podaj ewentualnie rozstrzygnięcie i uzasadnij dlaczego kary nie podlegają łączeniu.  </w:t>
      </w:r>
    </w:p>
    <w:sectPr w:rsidR="0003780E" w:rsidSect="00246052">
      <w:pgSz w:w="11906" w:h="16838"/>
      <w:pgMar w:top="238" w:right="680" w:bottom="249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B2419"/>
    <w:multiLevelType w:val="hybridMultilevel"/>
    <w:tmpl w:val="C6E01A4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CA3E58"/>
    <w:multiLevelType w:val="hybridMultilevel"/>
    <w:tmpl w:val="34E24C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57FB5"/>
    <w:multiLevelType w:val="hybridMultilevel"/>
    <w:tmpl w:val="3C66996A"/>
    <w:lvl w:ilvl="0" w:tplc="200CBEB8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C0B0A"/>
    <w:multiLevelType w:val="hybridMultilevel"/>
    <w:tmpl w:val="F9C218C6"/>
    <w:lvl w:ilvl="0" w:tplc="33EA0C66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B23917"/>
    <w:multiLevelType w:val="hybridMultilevel"/>
    <w:tmpl w:val="80C8E628"/>
    <w:lvl w:ilvl="0" w:tplc="22D80BDE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6E5774"/>
    <w:multiLevelType w:val="hybridMultilevel"/>
    <w:tmpl w:val="B18CBE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F3635"/>
    <w:multiLevelType w:val="hybridMultilevel"/>
    <w:tmpl w:val="C2909A5E"/>
    <w:lvl w:ilvl="0" w:tplc="BB3EC5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FC0FF1"/>
    <w:multiLevelType w:val="hybridMultilevel"/>
    <w:tmpl w:val="3E1C1642"/>
    <w:lvl w:ilvl="0" w:tplc="49AE0A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13B0D94"/>
    <w:multiLevelType w:val="hybridMultilevel"/>
    <w:tmpl w:val="A7CE3956"/>
    <w:lvl w:ilvl="0" w:tplc="AFFAAF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823245"/>
    <w:multiLevelType w:val="hybridMultilevel"/>
    <w:tmpl w:val="351CC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250FC"/>
    <w:multiLevelType w:val="hybridMultilevel"/>
    <w:tmpl w:val="7CDC8F48"/>
    <w:lvl w:ilvl="0" w:tplc="41E8E7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49B75C2"/>
    <w:multiLevelType w:val="hybridMultilevel"/>
    <w:tmpl w:val="AE3E1D82"/>
    <w:lvl w:ilvl="0" w:tplc="0660D0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A20303"/>
    <w:multiLevelType w:val="hybridMultilevel"/>
    <w:tmpl w:val="DF181E1A"/>
    <w:lvl w:ilvl="0" w:tplc="5B7285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6F658C"/>
    <w:multiLevelType w:val="hybridMultilevel"/>
    <w:tmpl w:val="D584DA82"/>
    <w:lvl w:ilvl="0" w:tplc="6B4E1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812C6D"/>
    <w:multiLevelType w:val="hybridMultilevel"/>
    <w:tmpl w:val="EC1C6CE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EFA7930"/>
    <w:multiLevelType w:val="hybridMultilevel"/>
    <w:tmpl w:val="20CEC08E"/>
    <w:lvl w:ilvl="0" w:tplc="7C8A1D8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23574C"/>
    <w:multiLevelType w:val="hybridMultilevel"/>
    <w:tmpl w:val="1A0ED7B0"/>
    <w:lvl w:ilvl="0" w:tplc="D16CB7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285886"/>
    <w:multiLevelType w:val="hybridMultilevel"/>
    <w:tmpl w:val="B0DED99A"/>
    <w:lvl w:ilvl="0" w:tplc="64BE25D4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4F7CD9"/>
    <w:multiLevelType w:val="hybridMultilevel"/>
    <w:tmpl w:val="34FE5ADC"/>
    <w:lvl w:ilvl="0" w:tplc="3A265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F115B4"/>
    <w:multiLevelType w:val="hybridMultilevel"/>
    <w:tmpl w:val="21F4F64A"/>
    <w:lvl w:ilvl="0" w:tplc="1B54BBF4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E707BE"/>
    <w:multiLevelType w:val="hybridMultilevel"/>
    <w:tmpl w:val="1F6CF81E"/>
    <w:lvl w:ilvl="0" w:tplc="D41CBD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BA5474"/>
    <w:multiLevelType w:val="hybridMultilevel"/>
    <w:tmpl w:val="D8EA3E00"/>
    <w:lvl w:ilvl="0" w:tplc="73028FDE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217879"/>
    <w:multiLevelType w:val="hybridMultilevel"/>
    <w:tmpl w:val="A2DEB8C0"/>
    <w:lvl w:ilvl="0" w:tplc="F63286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342A47"/>
    <w:multiLevelType w:val="hybridMultilevel"/>
    <w:tmpl w:val="6E541618"/>
    <w:lvl w:ilvl="0" w:tplc="12FE023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C83DCA"/>
    <w:multiLevelType w:val="hybridMultilevel"/>
    <w:tmpl w:val="771841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206635"/>
    <w:multiLevelType w:val="hybridMultilevel"/>
    <w:tmpl w:val="842045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D002F"/>
    <w:multiLevelType w:val="hybridMultilevel"/>
    <w:tmpl w:val="81565FD0"/>
    <w:lvl w:ilvl="0" w:tplc="3B1619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CA459A8"/>
    <w:multiLevelType w:val="hybridMultilevel"/>
    <w:tmpl w:val="80ACD060"/>
    <w:lvl w:ilvl="0" w:tplc="C2CEF85E">
      <w:start w:val="19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A67F5"/>
    <w:multiLevelType w:val="hybridMultilevel"/>
    <w:tmpl w:val="22C6661C"/>
    <w:lvl w:ilvl="0" w:tplc="07E06D2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0A0288"/>
    <w:multiLevelType w:val="hybridMultilevel"/>
    <w:tmpl w:val="1E60BC18"/>
    <w:lvl w:ilvl="0" w:tplc="64CC7D4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E8A7384"/>
    <w:multiLevelType w:val="hybridMultilevel"/>
    <w:tmpl w:val="01489542"/>
    <w:lvl w:ilvl="0" w:tplc="954AC4D0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90416D"/>
    <w:multiLevelType w:val="hybridMultilevel"/>
    <w:tmpl w:val="4A644272"/>
    <w:lvl w:ilvl="0" w:tplc="65E09F8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FFB400E"/>
    <w:multiLevelType w:val="hybridMultilevel"/>
    <w:tmpl w:val="3E34BF4C"/>
    <w:lvl w:ilvl="0" w:tplc="E39ED6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422398"/>
    <w:multiLevelType w:val="hybridMultilevel"/>
    <w:tmpl w:val="DDE88FC0"/>
    <w:lvl w:ilvl="0" w:tplc="A2F064A8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A17E3B"/>
    <w:multiLevelType w:val="hybridMultilevel"/>
    <w:tmpl w:val="7D50D4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82797"/>
    <w:multiLevelType w:val="hybridMultilevel"/>
    <w:tmpl w:val="DCDA3988"/>
    <w:lvl w:ilvl="0" w:tplc="37202A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99471C"/>
    <w:multiLevelType w:val="hybridMultilevel"/>
    <w:tmpl w:val="23F85660"/>
    <w:lvl w:ilvl="0" w:tplc="99804C00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BC51DD"/>
    <w:multiLevelType w:val="hybridMultilevel"/>
    <w:tmpl w:val="9626AB3E"/>
    <w:lvl w:ilvl="0" w:tplc="5CBA9E0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C261C4B"/>
    <w:multiLevelType w:val="hybridMultilevel"/>
    <w:tmpl w:val="8B40B4E6"/>
    <w:lvl w:ilvl="0" w:tplc="237EF0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7"/>
  </w:num>
  <w:num w:numId="3">
    <w:abstractNumId w:val="31"/>
  </w:num>
  <w:num w:numId="4">
    <w:abstractNumId w:val="37"/>
  </w:num>
  <w:num w:numId="5">
    <w:abstractNumId w:val="28"/>
  </w:num>
  <w:num w:numId="6">
    <w:abstractNumId w:val="10"/>
  </w:num>
  <w:num w:numId="7">
    <w:abstractNumId w:val="23"/>
  </w:num>
  <w:num w:numId="8">
    <w:abstractNumId w:val="18"/>
  </w:num>
  <w:num w:numId="9">
    <w:abstractNumId w:val="13"/>
  </w:num>
  <w:num w:numId="10">
    <w:abstractNumId w:val="15"/>
  </w:num>
  <w:num w:numId="11">
    <w:abstractNumId w:val="22"/>
  </w:num>
  <w:num w:numId="12">
    <w:abstractNumId w:val="12"/>
  </w:num>
  <w:num w:numId="13">
    <w:abstractNumId w:val="8"/>
  </w:num>
  <w:num w:numId="14">
    <w:abstractNumId w:val="35"/>
  </w:num>
  <w:num w:numId="15">
    <w:abstractNumId w:val="20"/>
  </w:num>
  <w:num w:numId="16">
    <w:abstractNumId w:val="9"/>
  </w:num>
  <w:num w:numId="17">
    <w:abstractNumId w:val="24"/>
  </w:num>
  <w:num w:numId="18">
    <w:abstractNumId w:val="34"/>
  </w:num>
  <w:num w:numId="19">
    <w:abstractNumId w:val="1"/>
  </w:num>
  <w:num w:numId="20">
    <w:abstractNumId w:val="5"/>
  </w:num>
  <w:num w:numId="21">
    <w:abstractNumId w:val="6"/>
  </w:num>
  <w:num w:numId="22">
    <w:abstractNumId w:val="16"/>
  </w:num>
  <w:num w:numId="23">
    <w:abstractNumId w:val="38"/>
  </w:num>
  <w:num w:numId="24">
    <w:abstractNumId w:val="14"/>
  </w:num>
  <w:num w:numId="25">
    <w:abstractNumId w:val="32"/>
  </w:num>
  <w:num w:numId="26">
    <w:abstractNumId w:val="33"/>
  </w:num>
  <w:num w:numId="27">
    <w:abstractNumId w:val="2"/>
  </w:num>
  <w:num w:numId="28">
    <w:abstractNumId w:val="36"/>
  </w:num>
  <w:num w:numId="29">
    <w:abstractNumId w:val="4"/>
  </w:num>
  <w:num w:numId="30">
    <w:abstractNumId w:val="17"/>
  </w:num>
  <w:num w:numId="31">
    <w:abstractNumId w:val="21"/>
  </w:num>
  <w:num w:numId="32">
    <w:abstractNumId w:val="3"/>
  </w:num>
  <w:num w:numId="33">
    <w:abstractNumId w:val="19"/>
  </w:num>
  <w:num w:numId="34">
    <w:abstractNumId w:val="11"/>
  </w:num>
  <w:num w:numId="35">
    <w:abstractNumId w:val="0"/>
  </w:num>
  <w:num w:numId="36">
    <w:abstractNumId w:val="30"/>
  </w:num>
  <w:num w:numId="37">
    <w:abstractNumId w:val="29"/>
  </w:num>
  <w:num w:numId="38">
    <w:abstractNumId w:val="25"/>
  </w:num>
  <w:num w:numId="39">
    <w:abstractNumId w:val="2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00"/>
    <w:rsid w:val="00023320"/>
    <w:rsid w:val="0003780E"/>
    <w:rsid w:val="0005041D"/>
    <w:rsid w:val="00076DA6"/>
    <w:rsid w:val="000B3B5E"/>
    <w:rsid w:val="000D1C98"/>
    <w:rsid w:val="000E6E23"/>
    <w:rsid w:val="000F6BDB"/>
    <w:rsid w:val="00122D24"/>
    <w:rsid w:val="0013361D"/>
    <w:rsid w:val="00135DBC"/>
    <w:rsid w:val="001C3E98"/>
    <w:rsid w:val="001E6F1E"/>
    <w:rsid w:val="001F595D"/>
    <w:rsid w:val="002043AC"/>
    <w:rsid w:val="00211189"/>
    <w:rsid w:val="00246052"/>
    <w:rsid w:val="00264E7B"/>
    <w:rsid w:val="00294C71"/>
    <w:rsid w:val="002B7CC1"/>
    <w:rsid w:val="00302794"/>
    <w:rsid w:val="00341A22"/>
    <w:rsid w:val="0034284C"/>
    <w:rsid w:val="003678C9"/>
    <w:rsid w:val="003B3540"/>
    <w:rsid w:val="003C22D7"/>
    <w:rsid w:val="003F4E6B"/>
    <w:rsid w:val="004548F6"/>
    <w:rsid w:val="00464AA8"/>
    <w:rsid w:val="0049322D"/>
    <w:rsid w:val="004A0F68"/>
    <w:rsid w:val="00545D60"/>
    <w:rsid w:val="00573327"/>
    <w:rsid w:val="00573DD9"/>
    <w:rsid w:val="00593994"/>
    <w:rsid w:val="005A1175"/>
    <w:rsid w:val="005B06B0"/>
    <w:rsid w:val="005C5AFB"/>
    <w:rsid w:val="00607B41"/>
    <w:rsid w:val="00641600"/>
    <w:rsid w:val="006422E6"/>
    <w:rsid w:val="00647EA3"/>
    <w:rsid w:val="006663D5"/>
    <w:rsid w:val="006E1540"/>
    <w:rsid w:val="00713C6D"/>
    <w:rsid w:val="0075187F"/>
    <w:rsid w:val="00786E5D"/>
    <w:rsid w:val="007B3716"/>
    <w:rsid w:val="00807534"/>
    <w:rsid w:val="008601A0"/>
    <w:rsid w:val="00866954"/>
    <w:rsid w:val="00867355"/>
    <w:rsid w:val="008C0616"/>
    <w:rsid w:val="008C0BC4"/>
    <w:rsid w:val="00970D33"/>
    <w:rsid w:val="00991D59"/>
    <w:rsid w:val="009B35EF"/>
    <w:rsid w:val="009F0589"/>
    <w:rsid w:val="00A449F7"/>
    <w:rsid w:val="00A84F27"/>
    <w:rsid w:val="00B134D1"/>
    <w:rsid w:val="00B35811"/>
    <w:rsid w:val="00B83317"/>
    <w:rsid w:val="00B87E8B"/>
    <w:rsid w:val="00C33797"/>
    <w:rsid w:val="00C52399"/>
    <w:rsid w:val="00C86A99"/>
    <w:rsid w:val="00CC2A19"/>
    <w:rsid w:val="00D215E7"/>
    <w:rsid w:val="00D30140"/>
    <w:rsid w:val="00DD6B07"/>
    <w:rsid w:val="00E05C78"/>
    <w:rsid w:val="00E854AC"/>
    <w:rsid w:val="00F0425C"/>
    <w:rsid w:val="00FB04D7"/>
    <w:rsid w:val="00FF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  <w:style w:type="table" w:styleId="Tabela-Siatka">
    <w:name w:val="Table Grid"/>
    <w:basedOn w:val="Standardowy"/>
    <w:uiPriority w:val="3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3E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3E98"/>
    <w:rPr>
      <w:rFonts w:ascii="Segoe UI" w:hAnsi="Segoe UI" w:cs="Segoe UI"/>
      <w:kern w:val="0"/>
      <w:sz w:val="18"/>
      <w:szCs w:val="18"/>
      <w:lang w:eastAsia="ar-SA"/>
    </w:rPr>
  </w:style>
  <w:style w:type="paragraph" w:customStyle="1" w:styleId="Default">
    <w:name w:val="Default"/>
    <w:rsid w:val="00B8331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1718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62</cp:revision>
  <cp:lastPrinted>2025-07-31T11:31:00Z</cp:lastPrinted>
  <dcterms:created xsi:type="dcterms:W3CDTF">2023-11-09T08:03:00Z</dcterms:created>
  <dcterms:modified xsi:type="dcterms:W3CDTF">2025-08-06T11:17:00Z</dcterms:modified>
</cp:coreProperties>
</file>