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47C2B" w14:textId="77777777" w:rsidR="00CB624B" w:rsidRDefault="00CB624B" w:rsidP="00A21E76">
      <w:pPr>
        <w:spacing w:after="0" w:line="240" w:lineRule="auto"/>
        <w:ind w:left="5664" w:right="-82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11B31E" w14:textId="17DF43B0" w:rsidR="00A21E76" w:rsidRDefault="00A21E76" w:rsidP="00A21E76">
      <w:pPr>
        <w:spacing w:after="0" w:line="240" w:lineRule="auto"/>
        <w:ind w:left="5664" w:right="-82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Leszno, dnia 30 września 2025r.</w:t>
      </w:r>
    </w:p>
    <w:p w14:paraId="12D1E47D" w14:textId="77777777" w:rsidR="00A21E76" w:rsidRDefault="00A21E76" w:rsidP="00A21E76">
      <w:pPr>
        <w:spacing w:after="0" w:line="240" w:lineRule="auto"/>
        <w:ind w:left="5664" w:right="-82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9375ADE" w14:textId="299CDD7F" w:rsidR="00A21E76" w:rsidRDefault="00A21E76" w:rsidP="00A21E7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KONKURS NA STANOWISKO ASYSTENTA SĘDZIEGO NR 2/2025</w:t>
      </w:r>
    </w:p>
    <w:p w14:paraId="7BA5B240" w14:textId="77777777" w:rsidR="00A21E76" w:rsidRDefault="00A21E76" w:rsidP="00A21E7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ETAP KONKURSU</w:t>
      </w:r>
    </w:p>
    <w:p w14:paraId="1EB44144" w14:textId="77777777" w:rsidR="00A21E76" w:rsidRDefault="00A21E76" w:rsidP="00A21E76">
      <w:pPr>
        <w:spacing w:after="0" w:line="240" w:lineRule="auto"/>
        <w:ind w:right="-82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38A141" w14:textId="77777777" w:rsidR="00A21E76" w:rsidRDefault="00A21E76" w:rsidP="00A21E76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TEST 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blok cywilny</w:t>
      </w:r>
    </w:p>
    <w:p w14:paraId="0B8EDC09" w14:textId="77777777" w:rsidR="00A21E76" w:rsidRDefault="00A21E76" w:rsidP="00A21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Test jednokrotnego wyboru. Odpowiedź właściwą należy wskazać przez zakreślenie znakiem „X” oznaczenia literowego. Za każde prawidłowe rozwiązanie zadania testowego</w:t>
      </w:r>
    </w:p>
    <w:p w14:paraId="029BF933" w14:textId="77777777" w:rsidR="00A21E76" w:rsidRDefault="00A21E76" w:rsidP="00A21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komisja przyznaje 1 punkt. W przypadku dokonania przez kandydata zmian zakreślonych</w:t>
      </w:r>
    </w:p>
    <w:p w14:paraId="34B3C849" w14:textId="745791D5" w:rsidR="00A21E76" w:rsidRDefault="00A21E76" w:rsidP="00A21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odpowiedzi za dane zadanie testowe komisja przyznaje 0 punktów.</w:t>
      </w:r>
    </w:p>
    <w:p w14:paraId="5E829270" w14:textId="5238A87B" w:rsidR="00CB624B" w:rsidRDefault="00CB624B" w:rsidP="00A21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136A24AE" w14:textId="77777777" w:rsidR="00CB624B" w:rsidRDefault="00CB624B" w:rsidP="00CB624B">
      <w:pPr>
        <w:spacing w:after="0" w:line="276" w:lineRule="auto"/>
        <w:rPr>
          <w:b/>
        </w:rPr>
      </w:pPr>
      <w:r>
        <w:rPr>
          <w:b/>
        </w:rPr>
        <w:t>Imię i nazwisko kandydata - .....................................................................................................</w:t>
      </w:r>
    </w:p>
    <w:p w14:paraId="304666B7" w14:textId="77777777" w:rsidR="00CB624B" w:rsidRDefault="00CB624B" w:rsidP="00CB624B">
      <w:pPr>
        <w:spacing w:after="0" w:line="276" w:lineRule="auto"/>
        <w:jc w:val="both"/>
        <w:rPr>
          <w:rFonts w:cs="Times New Roman"/>
          <w:b/>
          <w:szCs w:val="24"/>
        </w:rPr>
      </w:pPr>
    </w:p>
    <w:p w14:paraId="62A44FB2" w14:textId="77777777" w:rsidR="00CB624B" w:rsidRPr="00CB624B" w:rsidRDefault="00CB624B" w:rsidP="00A21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549A10" w14:textId="77777777" w:rsidR="00ED2DD7" w:rsidRPr="00A21E76" w:rsidRDefault="00ED2DD7" w:rsidP="00A21E76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A21E76">
        <w:rPr>
          <w:rFonts w:ascii="Times New Roman" w:hAnsi="Times New Roman" w:cs="Times New Roman"/>
          <w:b/>
          <w:bCs/>
          <w:szCs w:val="24"/>
        </w:rPr>
        <w:t>Jeśli pełnomocnik procesowy powoda będący adwokatem nie dołączy do pozwu pełnomocnictwa procesowego, to przewodniczący podejmie następującą czynność:</w:t>
      </w:r>
    </w:p>
    <w:p w14:paraId="3AA71135" w14:textId="77777777" w:rsidR="00ED2DD7" w:rsidRPr="00315CDE" w:rsidRDefault="00ED2DD7" w:rsidP="00ED2DD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315CDE">
        <w:rPr>
          <w:rFonts w:ascii="Times New Roman" w:hAnsi="Times New Roman" w:cs="Times New Roman"/>
          <w:szCs w:val="24"/>
        </w:rPr>
        <w:t>zwróci pozew bez wezwania do usunięcia braku formalnego;</w:t>
      </w:r>
    </w:p>
    <w:p w14:paraId="364BFD57" w14:textId="77777777" w:rsidR="00ED2DD7" w:rsidRPr="00A21E76" w:rsidRDefault="00ED2DD7" w:rsidP="00ED2DD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A21E76">
        <w:rPr>
          <w:rFonts w:ascii="Times New Roman" w:hAnsi="Times New Roman" w:cs="Times New Roman"/>
          <w:szCs w:val="24"/>
        </w:rPr>
        <w:t>wezwie pełnomocnika powoda do usunięcia braku formalnego;</w:t>
      </w:r>
    </w:p>
    <w:p w14:paraId="1C42B957" w14:textId="77777777" w:rsidR="00ED2DD7" w:rsidRPr="00315CDE" w:rsidRDefault="00ED2DD7" w:rsidP="00ED2DD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315CDE">
        <w:rPr>
          <w:rFonts w:ascii="Times New Roman" w:hAnsi="Times New Roman" w:cs="Times New Roman"/>
          <w:szCs w:val="24"/>
        </w:rPr>
        <w:t>wezwie powoda do potwierdzenia czynności pełnomocnika.</w:t>
      </w:r>
    </w:p>
    <w:p w14:paraId="46CD0410" w14:textId="77777777" w:rsidR="00ED2DD7" w:rsidRPr="00315CDE" w:rsidRDefault="00ED2DD7" w:rsidP="00ED2DD7">
      <w:pPr>
        <w:rPr>
          <w:rFonts w:ascii="Times New Roman" w:hAnsi="Times New Roman" w:cs="Times New Roman"/>
          <w:sz w:val="24"/>
          <w:szCs w:val="24"/>
        </w:rPr>
      </w:pPr>
    </w:p>
    <w:p w14:paraId="4221C243" w14:textId="04F8FB93" w:rsidR="00ED2DD7" w:rsidRPr="00A21E76" w:rsidRDefault="00ED2DD7" w:rsidP="00A21E7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</w:rPr>
      </w:pPr>
      <w:r w:rsidRPr="00A21E76">
        <w:rPr>
          <w:rFonts w:ascii="Times New Roman" w:hAnsi="Times New Roman" w:cs="Times New Roman"/>
          <w:b/>
          <w:bCs/>
          <w:szCs w:val="24"/>
        </w:rPr>
        <w:t>Jeżeli koniec terminu do wykonania czynności przypada na sobotę, termin upływa:</w:t>
      </w:r>
    </w:p>
    <w:p w14:paraId="24266620" w14:textId="77777777" w:rsidR="00ED2DD7" w:rsidRPr="00A21E76" w:rsidRDefault="00ED2DD7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a) w sobotę;</w:t>
      </w:r>
    </w:p>
    <w:p w14:paraId="70288EAC" w14:textId="77777777" w:rsidR="00ED2DD7" w:rsidRPr="00A21E76" w:rsidRDefault="00ED2DD7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b) następnego dnia po sobocie;</w:t>
      </w:r>
    </w:p>
    <w:p w14:paraId="5EF64D66" w14:textId="5DF0889E" w:rsidR="00ED2DD7" w:rsidRPr="00A21E76" w:rsidRDefault="00ED2DD7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c) następnego dnia, który nie jest dniem wolnym od pracy ani sobotą.</w:t>
      </w:r>
    </w:p>
    <w:p w14:paraId="6FB5FBBF" w14:textId="77777777" w:rsidR="00A61CE6" w:rsidRPr="00A21E76" w:rsidRDefault="00A61CE6" w:rsidP="00A21E76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7C601" w14:textId="0B396A3A" w:rsidR="00ED2DD7" w:rsidRPr="00A21E76" w:rsidRDefault="00ED2DD7" w:rsidP="00A21E76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A21E76">
        <w:rPr>
          <w:rFonts w:ascii="Times New Roman" w:hAnsi="Times New Roman" w:cs="Times New Roman"/>
          <w:b/>
          <w:bCs/>
          <w:szCs w:val="24"/>
        </w:rPr>
        <w:t>Zarządzenie przewodniczącego o zwrocie pozwu doręcza się:</w:t>
      </w:r>
    </w:p>
    <w:p w14:paraId="0FC3FB9E" w14:textId="77777777" w:rsidR="00ED2DD7" w:rsidRPr="00315CDE" w:rsidRDefault="00ED2DD7" w:rsidP="00ED2DD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315CDE">
        <w:rPr>
          <w:rFonts w:ascii="Times New Roman" w:hAnsi="Times New Roman" w:cs="Times New Roman"/>
          <w:szCs w:val="24"/>
        </w:rPr>
        <w:t>powodowi i pozwanemu;</w:t>
      </w:r>
    </w:p>
    <w:p w14:paraId="6C989B69" w14:textId="77777777" w:rsidR="00ED2DD7" w:rsidRPr="00315CDE" w:rsidRDefault="00ED2DD7" w:rsidP="00ED2DD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315CDE">
        <w:rPr>
          <w:rFonts w:ascii="Times New Roman" w:hAnsi="Times New Roman" w:cs="Times New Roman"/>
          <w:szCs w:val="24"/>
        </w:rPr>
        <w:t>pozostawia się w aktach sprawy ze skutkiem doręczenia;</w:t>
      </w:r>
    </w:p>
    <w:p w14:paraId="358F0222" w14:textId="3387D33C" w:rsidR="00ED2DD7" w:rsidRPr="00B96573" w:rsidRDefault="00ED2DD7" w:rsidP="00ED2DD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B96573">
        <w:rPr>
          <w:rFonts w:ascii="Times New Roman" w:hAnsi="Times New Roman" w:cs="Times New Roman"/>
          <w:szCs w:val="24"/>
        </w:rPr>
        <w:t>tylko powodowi.</w:t>
      </w:r>
    </w:p>
    <w:p w14:paraId="7CBF8095" w14:textId="77777777" w:rsidR="00A61CE6" w:rsidRPr="00315CDE" w:rsidRDefault="00A61CE6" w:rsidP="00A61CE6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Cs w:val="24"/>
        </w:rPr>
      </w:pPr>
    </w:p>
    <w:p w14:paraId="4A5196E9" w14:textId="77777777" w:rsidR="00ED2DD7" w:rsidRPr="00A21E76" w:rsidRDefault="00ED2DD7" w:rsidP="00A21E76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A21E76">
        <w:rPr>
          <w:rFonts w:ascii="Times New Roman" w:hAnsi="Times New Roman" w:cs="Times New Roman"/>
          <w:b/>
          <w:bCs/>
          <w:szCs w:val="24"/>
        </w:rPr>
        <w:t>W zakresie czynności przewodniczącego w sprawie cywilnej:</w:t>
      </w:r>
    </w:p>
    <w:p w14:paraId="37174A34" w14:textId="77777777" w:rsidR="00ED2DD7" w:rsidRPr="00315CDE" w:rsidRDefault="00ED2DD7" w:rsidP="00ED2DD7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315CDE">
        <w:rPr>
          <w:rFonts w:ascii="Times New Roman" w:hAnsi="Times New Roman" w:cs="Times New Roman"/>
          <w:szCs w:val="24"/>
        </w:rPr>
        <w:t>zarządzenia może również wydawać asystent sędziego;</w:t>
      </w:r>
    </w:p>
    <w:p w14:paraId="13867367" w14:textId="77777777" w:rsidR="00ED2DD7" w:rsidRPr="00A21E76" w:rsidRDefault="00ED2DD7" w:rsidP="00ED2DD7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A21E76">
        <w:rPr>
          <w:rFonts w:ascii="Times New Roman" w:hAnsi="Times New Roman" w:cs="Times New Roman"/>
          <w:szCs w:val="24"/>
        </w:rPr>
        <w:t>zarządzenia może również wydawać asystent sędziego, z wyjątkiem zarządzenia o zwrocie pisma procesowego, w tym pozwu;</w:t>
      </w:r>
    </w:p>
    <w:p w14:paraId="2805E6F9" w14:textId="77777777" w:rsidR="00ED2DD7" w:rsidRPr="00315CDE" w:rsidRDefault="00ED2DD7" w:rsidP="00ED2DD7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315CDE">
        <w:rPr>
          <w:rFonts w:ascii="Times New Roman" w:hAnsi="Times New Roman" w:cs="Times New Roman"/>
          <w:szCs w:val="24"/>
        </w:rPr>
        <w:t>zarządzeń nie może wydawać asystent sędziego.</w:t>
      </w:r>
    </w:p>
    <w:p w14:paraId="5A319E43" w14:textId="77777777" w:rsidR="00ED2DD7" w:rsidRPr="00315CDE" w:rsidRDefault="00ED2DD7" w:rsidP="000F25F2">
      <w:pPr>
        <w:rPr>
          <w:rFonts w:ascii="Times New Roman" w:hAnsi="Times New Roman" w:cs="Times New Roman"/>
          <w:sz w:val="24"/>
          <w:szCs w:val="24"/>
        </w:rPr>
      </w:pPr>
    </w:p>
    <w:p w14:paraId="3633F381" w14:textId="63ABF591" w:rsidR="000F25F2" w:rsidRPr="00A21E76" w:rsidRDefault="000F25F2" w:rsidP="000C6DB8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</w:rPr>
      </w:pPr>
      <w:r w:rsidRPr="00A21E76">
        <w:rPr>
          <w:rFonts w:ascii="Times New Roman" w:hAnsi="Times New Roman" w:cs="Times New Roman"/>
          <w:b/>
          <w:bCs/>
          <w:szCs w:val="24"/>
        </w:rPr>
        <w:t xml:space="preserve">Zgodnie z </w:t>
      </w:r>
      <w:r w:rsidR="00B96573">
        <w:rPr>
          <w:rFonts w:ascii="Times New Roman" w:hAnsi="Times New Roman" w:cs="Times New Roman"/>
          <w:b/>
          <w:bCs/>
          <w:szCs w:val="24"/>
        </w:rPr>
        <w:t>k</w:t>
      </w:r>
      <w:r w:rsidRPr="00A21E76">
        <w:rPr>
          <w:rFonts w:ascii="Times New Roman" w:hAnsi="Times New Roman" w:cs="Times New Roman"/>
          <w:b/>
          <w:bCs/>
          <w:szCs w:val="24"/>
        </w:rPr>
        <w:t>odeksem postępowania cywilnego, sąd może sprawdzić wartość</w:t>
      </w:r>
      <w:r w:rsidR="00A21E76" w:rsidRPr="00A21E76">
        <w:rPr>
          <w:rFonts w:ascii="Times New Roman" w:hAnsi="Times New Roman" w:cs="Times New Roman"/>
          <w:b/>
          <w:bCs/>
          <w:szCs w:val="24"/>
        </w:rPr>
        <w:t xml:space="preserve"> </w:t>
      </w:r>
      <w:r w:rsidRPr="00A21E76">
        <w:rPr>
          <w:rFonts w:ascii="Times New Roman" w:hAnsi="Times New Roman" w:cs="Times New Roman"/>
          <w:b/>
          <w:bCs/>
          <w:szCs w:val="24"/>
        </w:rPr>
        <w:t>przedmiotu sporu oznaczoną przez powoda i zarządzić w tym celu dochodzenie:</w:t>
      </w:r>
    </w:p>
    <w:p w14:paraId="021168F8" w14:textId="77777777" w:rsidR="000F25F2" w:rsidRPr="00A21E76" w:rsidRDefault="000F25F2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a) jedynie na zarzut pozwanego;</w:t>
      </w:r>
    </w:p>
    <w:p w14:paraId="70F4A20C" w14:textId="77777777" w:rsidR="000F25F2" w:rsidRPr="00A21E76" w:rsidRDefault="000F25F2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b) z urzędu, do zamknięcia rozprawy przed sądem pierwszej instancji;</w:t>
      </w:r>
    </w:p>
    <w:p w14:paraId="20DB6A7A" w14:textId="77777777" w:rsidR="00A21E76" w:rsidRDefault="000F25F2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c) z urzędu, do doręczenia pozwu, a po doręczeniu jedynie na zarzut pozwanego</w:t>
      </w:r>
    </w:p>
    <w:p w14:paraId="4727FCA6" w14:textId="578C7787" w:rsidR="000F25F2" w:rsidRDefault="00A21E76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25F2" w:rsidRPr="00A21E76">
        <w:rPr>
          <w:rFonts w:ascii="Times New Roman" w:hAnsi="Times New Roman" w:cs="Times New Roman"/>
          <w:sz w:val="24"/>
          <w:szCs w:val="24"/>
        </w:rPr>
        <w:t xml:space="preserve"> </w:t>
      </w:r>
      <w:r w:rsidRPr="00A21E76">
        <w:rPr>
          <w:rFonts w:ascii="Times New Roman" w:hAnsi="Times New Roman" w:cs="Times New Roman"/>
          <w:sz w:val="24"/>
          <w:szCs w:val="24"/>
        </w:rPr>
        <w:t xml:space="preserve">  z</w:t>
      </w:r>
      <w:r w:rsidR="000F25F2" w:rsidRPr="00A21E76">
        <w:rPr>
          <w:rFonts w:ascii="Times New Roman" w:hAnsi="Times New Roman" w:cs="Times New Roman"/>
          <w:sz w:val="24"/>
          <w:szCs w:val="24"/>
        </w:rPr>
        <w:t>głoszony</w:t>
      </w:r>
      <w:r w:rsidR="00315CDE" w:rsidRPr="00A21E76">
        <w:rPr>
          <w:rFonts w:ascii="Times New Roman" w:hAnsi="Times New Roman" w:cs="Times New Roman"/>
          <w:sz w:val="24"/>
          <w:szCs w:val="24"/>
        </w:rPr>
        <w:t xml:space="preserve"> </w:t>
      </w:r>
      <w:r w:rsidR="000F25F2" w:rsidRPr="00A21E76">
        <w:rPr>
          <w:rFonts w:ascii="Times New Roman" w:hAnsi="Times New Roman" w:cs="Times New Roman"/>
          <w:sz w:val="24"/>
          <w:szCs w:val="24"/>
        </w:rPr>
        <w:t>przed wdaniem się w spór co do istoty sprawy.</w:t>
      </w:r>
    </w:p>
    <w:p w14:paraId="42D26443" w14:textId="77777777" w:rsidR="00CB624B" w:rsidRPr="00A21E76" w:rsidRDefault="00CB624B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</w:p>
    <w:p w14:paraId="05C6EB91" w14:textId="77777777" w:rsidR="00A21E76" w:rsidRPr="00315CDE" w:rsidRDefault="00A21E76" w:rsidP="000F25F2">
      <w:pPr>
        <w:rPr>
          <w:rFonts w:ascii="Times New Roman" w:hAnsi="Times New Roman" w:cs="Times New Roman"/>
          <w:sz w:val="24"/>
          <w:szCs w:val="24"/>
        </w:rPr>
      </w:pPr>
    </w:p>
    <w:p w14:paraId="4A3028B2" w14:textId="2050EF33" w:rsidR="00ED2DD7" w:rsidRPr="00A21E76" w:rsidRDefault="00ED2DD7" w:rsidP="00B96573">
      <w:pPr>
        <w:pStyle w:val="Akapitzlist"/>
        <w:numPr>
          <w:ilvl w:val="0"/>
          <w:numId w:val="8"/>
        </w:numPr>
        <w:ind w:right="-709"/>
        <w:rPr>
          <w:rFonts w:ascii="Times New Roman" w:hAnsi="Times New Roman" w:cs="Times New Roman"/>
          <w:b/>
          <w:bCs/>
          <w:szCs w:val="24"/>
        </w:rPr>
      </w:pPr>
      <w:r w:rsidRPr="00A21E76">
        <w:rPr>
          <w:rFonts w:ascii="Times New Roman" w:hAnsi="Times New Roman" w:cs="Times New Roman"/>
          <w:b/>
          <w:bCs/>
          <w:szCs w:val="24"/>
        </w:rPr>
        <w:t>Zgodnie z kodeksem postępowania cywilnego zażalenie do innego składu sądu</w:t>
      </w:r>
      <w:r w:rsidR="00A21E76">
        <w:rPr>
          <w:rFonts w:ascii="Times New Roman" w:hAnsi="Times New Roman" w:cs="Times New Roman"/>
          <w:b/>
          <w:bCs/>
          <w:szCs w:val="24"/>
        </w:rPr>
        <w:t xml:space="preserve"> </w:t>
      </w:r>
      <w:r w:rsidRPr="00A21E76">
        <w:rPr>
          <w:rFonts w:ascii="Times New Roman" w:hAnsi="Times New Roman" w:cs="Times New Roman"/>
          <w:b/>
          <w:bCs/>
          <w:szCs w:val="24"/>
        </w:rPr>
        <w:t xml:space="preserve">pierwszej instancji przysługuje na postanowienia tego sądu, których </w:t>
      </w:r>
      <w:r w:rsidR="00B96573">
        <w:rPr>
          <w:rFonts w:ascii="Times New Roman" w:hAnsi="Times New Roman" w:cs="Times New Roman"/>
          <w:b/>
          <w:bCs/>
          <w:szCs w:val="24"/>
        </w:rPr>
        <w:t>p</w:t>
      </w:r>
      <w:r w:rsidRPr="00A21E76">
        <w:rPr>
          <w:rFonts w:ascii="Times New Roman" w:hAnsi="Times New Roman" w:cs="Times New Roman"/>
          <w:b/>
          <w:bCs/>
          <w:szCs w:val="24"/>
        </w:rPr>
        <w:t>rzedmiotem jest:</w:t>
      </w:r>
    </w:p>
    <w:p w14:paraId="349623EF" w14:textId="77777777" w:rsidR="00ED2DD7" w:rsidRPr="00A21E76" w:rsidRDefault="00ED2DD7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a) sprostowanie wyroku;</w:t>
      </w:r>
    </w:p>
    <w:p w14:paraId="7EED578B" w14:textId="77777777" w:rsidR="00ED2DD7" w:rsidRPr="00A21E76" w:rsidRDefault="00ED2DD7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b) zawieszenie postępowania;</w:t>
      </w:r>
    </w:p>
    <w:p w14:paraId="724479E3" w14:textId="77777777" w:rsidR="00ED2DD7" w:rsidRPr="00A21E76" w:rsidRDefault="00ED2DD7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c) rygor natychmiastowej wykonalności.</w:t>
      </w:r>
    </w:p>
    <w:p w14:paraId="4804E630" w14:textId="77777777" w:rsidR="00ED2DD7" w:rsidRPr="00315CDE" w:rsidRDefault="00ED2DD7" w:rsidP="00ED2DD7">
      <w:pPr>
        <w:rPr>
          <w:rFonts w:ascii="Times New Roman" w:hAnsi="Times New Roman" w:cs="Times New Roman"/>
          <w:sz w:val="24"/>
          <w:szCs w:val="24"/>
        </w:rPr>
      </w:pPr>
    </w:p>
    <w:p w14:paraId="2C24276F" w14:textId="22347E81" w:rsidR="00ED2DD7" w:rsidRPr="00A21E76" w:rsidRDefault="00ED2DD7" w:rsidP="00C85172">
      <w:pPr>
        <w:pStyle w:val="Bezodstpw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21E76">
        <w:rPr>
          <w:rFonts w:ascii="Times New Roman" w:hAnsi="Times New Roman" w:cs="Times New Roman"/>
          <w:b/>
          <w:bCs/>
          <w:sz w:val="24"/>
          <w:szCs w:val="24"/>
        </w:rPr>
        <w:t>Zgodnie z kodeksem postępowania cywilnego, postanowienie wydane na posiedzeniu</w:t>
      </w:r>
      <w:r w:rsidR="00A21E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21E76">
        <w:rPr>
          <w:rFonts w:ascii="Times New Roman" w:hAnsi="Times New Roman" w:cs="Times New Roman"/>
          <w:b/>
          <w:bCs/>
          <w:sz w:val="24"/>
          <w:szCs w:val="24"/>
        </w:rPr>
        <w:t>niejawnym sąd:</w:t>
      </w:r>
    </w:p>
    <w:p w14:paraId="0209A944" w14:textId="77777777" w:rsidR="00ED2DD7" w:rsidRPr="00A21E76" w:rsidRDefault="00ED2DD7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a) uzasadnia tylko na wniosek strony;</w:t>
      </w:r>
    </w:p>
    <w:p w14:paraId="160CAFBE" w14:textId="77777777" w:rsidR="00A21E76" w:rsidRDefault="00ED2DD7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 xml:space="preserve">b) może uzasadnić z urzędu, jeżeli postanowienie jest zaskarżalne i pozwoli to na </w:t>
      </w:r>
    </w:p>
    <w:p w14:paraId="29DC63CB" w14:textId="7FBEC5B8" w:rsidR="00ED2DD7" w:rsidRPr="00A21E76" w:rsidRDefault="00A21E76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u</w:t>
      </w:r>
      <w:r w:rsidR="00ED2DD7" w:rsidRPr="00A21E76">
        <w:rPr>
          <w:rFonts w:ascii="Times New Roman" w:hAnsi="Times New Roman" w:cs="Times New Roman"/>
          <w:sz w:val="24"/>
          <w:szCs w:val="24"/>
        </w:rPr>
        <w:t>sprawnienie</w:t>
      </w:r>
      <w:r w:rsidR="00315CDE" w:rsidRPr="00A21E76">
        <w:rPr>
          <w:rFonts w:ascii="Times New Roman" w:hAnsi="Times New Roman" w:cs="Times New Roman"/>
          <w:sz w:val="24"/>
          <w:szCs w:val="24"/>
        </w:rPr>
        <w:t xml:space="preserve"> </w:t>
      </w:r>
      <w:r w:rsidR="00ED2DD7" w:rsidRPr="00A21E76">
        <w:rPr>
          <w:rFonts w:ascii="Times New Roman" w:hAnsi="Times New Roman" w:cs="Times New Roman"/>
          <w:sz w:val="24"/>
          <w:szCs w:val="24"/>
        </w:rPr>
        <w:t>postępowania;</w:t>
      </w:r>
    </w:p>
    <w:p w14:paraId="6FE17B63" w14:textId="56F8A0FA" w:rsidR="00ED2DD7" w:rsidRPr="00A21E76" w:rsidRDefault="00ED2DD7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c) zawsze uzasadnia z urzędu</w:t>
      </w:r>
      <w:r w:rsidR="00B96573">
        <w:rPr>
          <w:rFonts w:ascii="Times New Roman" w:hAnsi="Times New Roman" w:cs="Times New Roman"/>
          <w:sz w:val="24"/>
          <w:szCs w:val="24"/>
        </w:rPr>
        <w:t>.</w:t>
      </w:r>
    </w:p>
    <w:p w14:paraId="06711304" w14:textId="77777777" w:rsidR="00A61CE6" w:rsidRPr="00315CDE" w:rsidRDefault="00A61CE6" w:rsidP="000F25F2">
      <w:pPr>
        <w:rPr>
          <w:rFonts w:ascii="Times New Roman" w:hAnsi="Times New Roman" w:cs="Times New Roman"/>
          <w:sz w:val="24"/>
          <w:szCs w:val="24"/>
        </w:rPr>
      </w:pPr>
    </w:p>
    <w:p w14:paraId="086E1FBF" w14:textId="63800EA4" w:rsidR="000F25F2" w:rsidRPr="00A21E76" w:rsidRDefault="000F25F2" w:rsidP="00A21E7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</w:rPr>
      </w:pPr>
      <w:r w:rsidRPr="00A21E76">
        <w:rPr>
          <w:rFonts w:ascii="Times New Roman" w:hAnsi="Times New Roman" w:cs="Times New Roman"/>
          <w:b/>
          <w:bCs/>
          <w:szCs w:val="24"/>
        </w:rPr>
        <w:t>Kara umowna należy się wierzycielowi:</w:t>
      </w:r>
    </w:p>
    <w:p w14:paraId="03C48D1A" w14:textId="77777777" w:rsidR="000F25F2" w:rsidRPr="00A21E76" w:rsidRDefault="000F25F2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a) na wypadek nienależytego wykonania zobowiązania pieniężnego;</w:t>
      </w:r>
    </w:p>
    <w:p w14:paraId="2665C017" w14:textId="77777777" w:rsidR="000F25F2" w:rsidRPr="00A21E76" w:rsidRDefault="000F25F2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b) w wysokości równej wysokości szkody;</w:t>
      </w:r>
    </w:p>
    <w:p w14:paraId="2886FB30" w14:textId="77777777" w:rsidR="000F25F2" w:rsidRPr="00A21E76" w:rsidRDefault="000F25F2" w:rsidP="00A21E76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A21E76">
        <w:rPr>
          <w:rFonts w:ascii="Times New Roman" w:hAnsi="Times New Roman" w:cs="Times New Roman"/>
          <w:sz w:val="24"/>
          <w:szCs w:val="24"/>
        </w:rPr>
        <w:t>c) na wypadek nienależytego wykonania zobowiązania niepieniężnego.</w:t>
      </w:r>
    </w:p>
    <w:p w14:paraId="76EA09FA" w14:textId="77777777" w:rsidR="00ED2DD7" w:rsidRPr="00A21E76" w:rsidRDefault="00ED2DD7" w:rsidP="00A21E7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796F17C" w14:textId="087D7C8C" w:rsidR="00ED2DD7" w:rsidRPr="005B6E73" w:rsidRDefault="00ED2DD7" w:rsidP="005B6E7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</w:rPr>
      </w:pPr>
      <w:r w:rsidRPr="005B6E73">
        <w:rPr>
          <w:rFonts w:ascii="Times New Roman" w:hAnsi="Times New Roman" w:cs="Times New Roman"/>
          <w:b/>
          <w:bCs/>
          <w:szCs w:val="24"/>
        </w:rPr>
        <w:t>Zgodnie z kodeksem cywilnym, dokumentem jest:</w:t>
      </w:r>
    </w:p>
    <w:p w14:paraId="14BAEA6E" w14:textId="77777777" w:rsidR="00ED2DD7" w:rsidRPr="005B6E73" w:rsidRDefault="00ED2DD7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a) nośnik informacji umożliwiający zapoznanie się z jej treścią;</w:t>
      </w:r>
    </w:p>
    <w:p w14:paraId="42DEE235" w14:textId="77777777" w:rsidR="005B6E73" w:rsidRDefault="00ED2DD7" w:rsidP="005B6E73">
      <w:pPr>
        <w:pStyle w:val="Bezodstpw"/>
        <w:ind w:left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b) nośnik informacji umożliwiający zapoznanie się z jej treścią, opatrzony podpisem</w:t>
      </w:r>
    </w:p>
    <w:p w14:paraId="27E18895" w14:textId="1BD3E3C4" w:rsidR="00ED2DD7" w:rsidRPr="005B6E73" w:rsidRDefault="005B6E73" w:rsidP="005B6E73">
      <w:pPr>
        <w:pStyle w:val="Bezodstpw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D2DD7" w:rsidRPr="005B6E73">
        <w:rPr>
          <w:rFonts w:ascii="Times New Roman" w:hAnsi="Times New Roman" w:cs="Times New Roman"/>
          <w:sz w:val="24"/>
          <w:szCs w:val="24"/>
        </w:rPr>
        <w:t>własnoręcznym;</w:t>
      </w:r>
    </w:p>
    <w:p w14:paraId="12417FCB" w14:textId="136FF8D3" w:rsidR="00ED2DD7" w:rsidRDefault="00ED2DD7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c) nośnik informacji umożliwiający zapoznanie się z jej treścią, opatrzony podpisem</w:t>
      </w:r>
    </w:p>
    <w:p w14:paraId="75D0430B" w14:textId="1B4486D7" w:rsidR="00ED2DD7" w:rsidRPr="005B6E73" w:rsidRDefault="005B6E73" w:rsidP="005B6E73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D2DD7" w:rsidRPr="005B6E73">
        <w:rPr>
          <w:rFonts w:ascii="Times New Roman" w:hAnsi="Times New Roman" w:cs="Times New Roman"/>
          <w:sz w:val="24"/>
          <w:szCs w:val="24"/>
        </w:rPr>
        <w:t>własnoręcznym lub kwalifikowanym podpisem elektronicznym</w:t>
      </w:r>
      <w:r w:rsidR="00B96573">
        <w:rPr>
          <w:rFonts w:ascii="Times New Roman" w:hAnsi="Times New Roman" w:cs="Times New Roman"/>
          <w:sz w:val="24"/>
          <w:szCs w:val="24"/>
        </w:rPr>
        <w:t>.</w:t>
      </w:r>
    </w:p>
    <w:p w14:paraId="3C4060D1" w14:textId="77777777" w:rsidR="00ED2DD7" w:rsidRPr="00315CDE" w:rsidRDefault="00ED2DD7" w:rsidP="00ED2DD7">
      <w:pPr>
        <w:rPr>
          <w:rFonts w:ascii="Times New Roman" w:hAnsi="Times New Roman" w:cs="Times New Roman"/>
          <w:sz w:val="24"/>
          <w:szCs w:val="24"/>
        </w:rPr>
      </w:pPr>
    </w:p>
    <w:p w14:paraId="7B3A4FF2" w14:textId="59D03692" w:rsidR="00ED2DD7" w:rsidRPr="005B6E73" w:rsidRDefault="00ED2DD7" w:rsidP="00783AC0">
      <w:pPr>
        <w:pStyle w:val="Bezodstpw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B6E73">
        <w:rPr>
          <w:rFonts w:ascii="Times New Roman" w:hAnsi="Times New Roman" w:cs="Times New Roman"/>
          <w:b/>
          <w:bCs/>
          <w:sz w:val="24"/>
          <w:szCs w:val="24"/>
        </w:rPr>
        <w:t>Zgodnie z kodeksem postępowania cywilnego, o obowiązku zapłaty odsetek od</w:t>
      </w:r>
      <w:r w:rsidR="005B6E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B6E73">
        <w:rPr>
          <w:rFonts w:ascii="Times New Roman" w:hAnsi="Times New Roman" w:cs="Times New Roman"/>
          <w:b/>
          <w:bCs/>
          <w:sz w:val="24"/>
          <w:szCs w:val="24"/>
        </w:rPr>
        <w:t>zasądzonych kosztów procesu sąd orzeka:</w:t>
      </w:r>
    </w:p>
    <w:p w14:paraId="0719E8E2" w14:textId="77777777" w:rsidR="00ED2DD7" w:rsidRPr="005B6E73" w:rsidRDefault="00ED2DD7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a) z urzędu;</w:t>
      </w:r>
    </w:p>
    <w:p w14:paraId="0807E439" w14:textId="77777777" w:rsidR="00ED2DD7" w:rsidRPr="005B6E73" w:rsidRDefault="00ED2DD7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b) tylko na wniosek strony;</w:t>
      </w:r>
    </w:p>
    <w:p w14:paraId="2D2B00F1" w14:textId="77777777" w:rsidR="005B6E73" w:rsidRDefault="00ED2DD7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 xml:space="preserve">c) na wniosek strony reprezentowanej przez zawodowego pełnomocnika, a w </w:t>
      </w:r>
    </w:p>
    <w:p w14:paraId="541B628D" w14:textId="00E3CE20" w:rsidR="00ED2DD7" w:rsidRPr="005B6E73" w:rsidRDefault="005B6E73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p</w:t>
      </w:r>
      <w:r w:rsidR="00ED2DD7" w:rsidRPr="005B6E73">
        <w:rPr>
          <w:rFonts w:ascii="Times New Roman" w:hAnsi="Times New Roman" w:cs="Times New Roman"/>
          <w:sz w:val="24"/>
          <w:szCs w:val="24"/>
        </w:rPr>
        <w:t>ozostałych</w:t>
      </w:r>
      <w:r w:rsidRPr="005B6E73">
        <w:rPr>
          <w:rFonts w:ascii="Times New Roman" w:hAnsi="Times New Roman" w:cs="Times New Roman"/>
          <w:sz w:val="24"/>
          <w:szCs w:val="24"/>
        </w:rPr>
        <w:t xml:space="preserve">  </w:t>
      </w:r>
      <w:r w:rsidR="00ED2DD7" w:rsidRPr="005B6E73">
        <w:rPr>
          <w:rFonts w:ascii="Times New Roman" w:hAnsi="Times New Roman" w:cs="Times New Roman"/>
          <w:sz w:val="24"/>
          <w:szCs w:val="24"/>
        </w:rPr>
        <w:t>przypadkach – z urzędu.</w:t>
      </w:r>
    </w:p>
    <w:p w14:paraId="511FA0DA" w14:textId="77777777" w:rsidR="00ED2DD7" w:rsidRPr="005B6E73" w:rsidRDefault="00ED2DD7" w:rsidP="005B6E7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56AA389" w14:textId="04986F7B" w:rsidR="00ED2DD7" w:rsidRPr="005B6E73" w:rsidRDefault="00ED2DD7" w:rsidP="005B6E7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</w:rPr>
      </w:pPr>
      <w:r w:rsidRPr="005B6E73">
        <w:rPr>
          <w:rFonts w:ascii="Times New Roman" w:hAnsi="Times New Roman" w:cs="Times New Roman"/>
          <w:b/>
          <w:bCs/>
          <w:szCs w:val="24"/>
        </w:rPr>
        <w:t>Wskaż zdanie prawdziwe: zgodnie z kodeksem cywilnym</w:t>
      </w:r>
    </w:p>
    <w:p w14:paraId="27109E88" w14:textId="77777777" w:rsidR="00ED2DD7" w:rsidRPr="005B6E73" w:rsidRDefault="00ED2DD7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a) wierzyciel może przenieść swą wierzytelność na osobę trzecią bez zgody dłużnika;</w:t>
      </w:r>
    </w:p>
    <w:p w14:paraId="439E8021" w14:textId="7B22A8D3" w:rsidR="00ED2DD7" w:rsidRPr="005B6E73" w:rsidRDefault="00ED2DD7" w:rsidP="005B6E73">
      <w:pPr>
        <w:pStyle w:val="Bezodstpw"/>
        <w:ind w:left="708" w:right="-567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 xml:space="preserve">b) wierzyciel może przenieść wierzytelność na osobę trzecią wyłącznie za zgodą </w:t>
      </w:r>
      <w:r w:rsidR="005B6E73">
        <w:rPr>
          <w:rFonts w:ascii="Times New Roman" w:hAnsi="Times New Roman" w:cs="Times New Roman"/>
          <w:sz w:val="24"/>
          <w:szCs w:val="24"/>
        </w:rPr>
        <w:t xml:space="preserve"> </w:t>
      </w:r>
      <w:r w:rsidRPr="005B6E73">
        <w:rPr>
          <w:rFonts w:ascii="Times New Roman" w:hAnsi="Times New Roman" w:cs="Times New Roman"/>
          <w:sz w:val="24"/>
          <w:szCs w:val="24"/>
        </w:rPr>
        <w:t>dłużnika;</w:t>
      </w:r>
    </w:p>
    <w:p w14:paraId="32A638B9" w14:textId="4C00EDF7" w:rsidR="00ED2DD7" w:rsidRPr="005B6E73" w:rsidRDefault="00ED2DD7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 xml:space="preserve">c) wierzyciel może przenieść swą wierzytelność na osobę trzecią za zgodą </w:t>
      </w:r>
      <w:r w:rsidR="009A1538">
        <w:rPr>
          <w:rFonts w:ascii="Times New Roman" w:hAnsi="Times New Roman" w:cs="Times New Roman"/>
          <w:sz w:val="24"/>
          <w:szCs w:val="24"/>
        </w:rPr>
        <w:t>s</w:t>
      </w:r>
      <w:r w:rsidRPr="005B6E73">
        <w:rPr>
          <w:rFonts w:ascii="Times New Roman" w:hAnsi="Times New Roman" w:cs="Times New Roman"/>
          <w:sz w:val="24"/>
          <w:szCs w:val="24"/>
        </w:rPr>
        <w:t>ądu</w:t>
      </w:r>
      <w:r w:rsidR="00B96573">
        <w:rPr>
          <w:rFonts w:ascii="Times New Roman" w:hAnsi="Times New Roman" w:cs="Times New Roman"/>
          <w:sz w:val="24"/>
          <w:szCs w:val="24"/>
        </w:rPr>
        <w:t>.</w:t>
      </w:r>
    </w:p>
    <w:p w14:paraId="2E8AF1CC" w14:textId="77777777" w:rsidR="00ED2DD7" w:rsidRPr="00315CDE" w:rsidRDefault="00ED2DD7" w:rsidP="000F25F2">
      <w:pPr>
        <w:rPr>
          <w:rFonts w:ascii="Times New Roman" w:hAnsi="Times New Roman" w:cs="Times New Roman"/>
          <w:sz w:val="24"/>
          <w:szCs w:val="24"/>
        </w:rPr>
      </w:pPr>
    </w:p>
    <w:p w14:paraId="7280826E" w14:textId="108FB9D9" w:rsidR="000F25F2" w:rsidRPr="005B6E73" w:rsidRDefault="000F25F2" w:rsidP="005B6E73">
      <w:pPr>
        <w:pStyle w:val="Bezodstpw"/>
        <w:numPr>
          <w:ilvl w:val="0"/>
          <w:numId w:val="8"/>
        </w:numPr>
        <w:ind w:right="-426"/>
        <w:rPr>
          <w:rFonts w:ascii="Times New Roman" w:hAnsi="Times New Roman" w:cs="Times New Roman"/>
          <w:b/>
          <w:bCs/>
          <w:sz w:val="24"/>
          <w:szCs w:val="24"/>
        </w:rPr>
      </w:pPr>
      <w:r w:rsidRPr="005B6E73">
        <w:rPr>
          <w:rFonts w:ascii="Times New Roman" w:hAnsi="Times New Roman" w:cs="Times New Roman"/>
          <w:b/>
          <w:bCs/>
          <w:sz w:val="24"/>
          <w:szCs w:val="24"/>
        </w:rPr>
        <w:t xml:space="preserve">Która z poniższych spraw jest sprawą gospodarczą w rozumieniu </w:t>
      </w:r>
      <w:r w:rsidR="00B96573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5B6E73">
        <w:rPr>
          <w:rFonts w:ascii="Times New Roman" w:hAnsi="Times New Roman" w:cs="Times New Roman"/>
          <w:b/>
          <w:bCs/>
          <w:sz w:val="24"/>
          <w:szCs w:val="24"/>
        </w:rPr>
        <w:t>odeksu</w:t>
      </w:r>
      <w:r w:rsidR="005B6E73" w:rsidRPr="005B6E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B6E73">
        <w:rPr>
          <w:rFonts w:ascii="Times New Roman" w:hAnsi="Times New Roman" w:cs="Times New Roman"/>
          <w:b/>
          <w:bCs/>
          <w:sz w:val="24"/>
          <w:szCs w:val="24"/>
        </w:rPr>
        <w:t>postępowania cywilnego:</w:t>
      </w:r>
    </w:p>
    <w:p w14:paraId="4718AE12" w14:textId="77777777" w:rsidR="000F25F2" w:rsidRPr="005B6E73" w:rsidRDefault="000F25F2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a) o podział majątku wspólnego wspólników spółki cywilnej po jej ustaniu;</w:t>
      </w:r>
    </w:p>
    <w:p w14:paraId="18DAC8F9" w14:textId="77777777" w:rsidR="000F25F2" w:rsidRPr="005B6E73" w:rsidRDefault="000F25F2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b) z umów leasingu;</w:t>
      </w:r>
    </w:p>
    <w:p w14:paraId="1C5CC988" w14:textId="77777777" w:rsidR="000F25F2" w:rsidRPr="005B6E73" w:rsidRDefault="000F25F2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c) o stwierdzenie nabycia spadku po osobie, będącej w chwili śmierci przedsiębiorcą.</w:t>
      </w:r>
    </w:p>
    <w:p w14:paraId="20355A2F" w14:textId="6F5275FB" w:rsidR="00A61CE6" w:rsidRDefault="00A61CE6" w:rsidP="000F25F2">
      <w:pPr>
        <w:rPr>
          <w:rFonts w:ascii="Times New Roman" w:hAnsi="Times New Roman" w:cs="Times New Roman"/>
          <w:sz w:val="24"/>
          <w:szCs w:val="24"/>
        </w:rPr>
      </w:pPr>
    </w:p>
    <w:p w14:paraId="49850762" w14:textId="0F791558" w:rsidR="005B6E73" w:rsidRDefault="005B6E73" w:rsidP="000F25F2">
      <w:pPr>
        <w:rPr>
          <w:rFonts w:ascii="Times New Roman" w:hAnsi="Times New Roman" w:cs="Times New Roman"/>
          <w:sz w:val="24"/>
          <w:szCs w:val="24"/>
        </w:rPr>
      </w:pPr>
    </w:p>
    <w:p w14:paraId="3334832C" w14:textId="77777777" w:rsidR="005B6E73" w:rsidRPr="005B6E73" w:rsidRDefault="005B6E73" w:rsidP="000F25F2">
      <w:pPr>
        <w:rPr>
          <w:rFonts w:ascii="Times New Roman" w:hAnsi="Times New Roman" w:cs="Times New Roman"/>
          <w:sz w:val="24"/>
          <w:szCs w:val="24"/>
        </w:rPr>
      </w:pPr>
    </w:p>
    <w:p w14:paraId="0BD762E7" w14:textId="6E0F32EB" w:rsidR="005B6E73" w:rsidRPr="005B6E73" w:rsidRDefault="000F25F2" w:rsidP="007A4A46">
      <w:pPr>
        <w:pStyle w:val="Bezodstpw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B6E73">
        <w:rPr>
          <w:rFonts w:ascii="Times New Roman" w:hAnsi="Times New Roman" w:cs="Times New Roman"/>
          <w:b/>
          <w:bCs/>
          <w:sz w:val="24"/>
          <w:szCs w:val="24"/>
        </w:rPr>
        <w:t xml:space="preserve">Na które z poniższych postanowień </w:t>
      </w:r>
      <w:r w:rsidR="00B96573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5B6E73">
        <w:rPr>
          <w:rFonts w:ascii="Times New Roman" w:hAnsi="Times New Roman" w:cs="Times New Roman"/>
          <w:b/>
          <w:bCs/>
          <w:sz w:val="24"/>
          <w:szCs w:val="24"/>
        </w:rPr>
        <w:t>odeks postępowania cywilnego przewiduje</w:t>
      </w:r>
    </w:p>
    <w:p w14:paraId="1E7D6157" w14:textId="5286B541" w:rsidR="000F25F2" w:rsidRPr="005B6E73" w:rsidRDefault="005B6E73" w:rsidP="005B6E73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0F25F2" w:rsidRPr="005B6E73">
        <w:rPr>
          <w:rFonts w:ascii="Times New Roman" w:hAnsi="Times New Roman" w:cs="Times New Roman"/>
          <w:b/>
          <w:bCs/>
          <w:sz w:val="24"/>
          <w:szCs w:val="24"/>
        </w:rPr>
        <w:t>zażalenie do sądu drugiej instancji:</w:t>
      </w:r>
    </w:p>
    <w:p w14:paraId="4B0C0F5C" w14:textId="77777777" w:rsidR="000F25F2" w:rsidRPr="005B6E73" w:rsidRDefault="000F25F2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a) w przedmiocie rygoru natychmiastowej wykonalności;</w:t>
      </w:r>
    </w:p>
    <w:p w14:paraId="28B62493" w14:textId="77777777" w:rsidR="000F25F2" w:rsidRPr="005B6E73" w:rsidRDefault="000F25F2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b) w przedmiocie skazania pełnomocnika strony na grzywnę;</w:t>
      </w:r>
    </w:p>
    <w:p w14:paraId="6EA5E14F" w14:textId="77777777" w:rsidR="000F25F2" w:rsidRPr="005B6E73" w:rsidRDefault="000F25F2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c) w przedmiocie zabezpieczenia roszczenia.</w:t>
      </w:r>
    </w:p>
    <w:p w14:paraId="7A252E66" w14:textId="77777777" w:rsidR="00ED2DD7" w:rsidRPr="00315CDE" w:rsidRDefault="00ED2DD7" w:rsidP="000F25F2">
      <w:pPr>
        <w:rPr>
          <w:rFonts w:ascii="Times New Roman" w:hAnsi="Times New Roman" w:cs="Times New Roman"/>
          <w:sz w:val="24"/>
          <w:szCs w:val="24"/>
        </w:rPr>
      </w:pPr>
    </w:p>
    <w:p w14:paraId="6CC17F98" w14:textId="5B45D871" w:rsidR="000F25F2" w:rsidRPr="005B6E73" w:rsidRDefault="000F25F2" w:rsidP="005B6E7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</w:rPr>
      </w:pPr>
      <w:r w:rsidRPr="005B6E73">
        <w:rPr>
          <w:rFonts w:ascii="Times New Roman" w:hAnsi="Times New Roman" w:cs="Times New Roman"/>
          <w:b/>
          <w:bCs/>
          <w:szCs w:val="24"/>
        </w:rPr>
        <w:t>Zażalenie na zwrot pozwu:</w:t>
      </w:r>
    </w:p>
    <w:p w14:paraId="5648D9A3" w14:textId="77777777" w:rsidR="000F25F2" w:rsidRPr="005B6E73" w:rsidRDefault="000F25F2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a) przysługuje do sądu drugiej instancji;</w:t>
      </w:r>
    </w:p>
    <w:p w14:paraId="43D21FF3" w14:textId="77777777" w:rsidR="000F25F2" w:rsidRPr="005B6E73" w:rsidRDefault="000F25F2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b) przysługuje do innego składu sądu pierwszej instancji;</w:t>
      </w:r>
    </w:p>
    <w:p w14:paraId="6F209008" w14:textId="77777777" w:rsidR="000F25F2" w:rsidRPr="005B6E73" w:rsidRDefault="000F25F2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c) nie przysługuje.</w:t>
      </w:r>
    </w:p>
    <w:p w14:paraId="326D47AE" w14:textId="77777777" w:rsidR="00A61CE6" w:rsidRPr="00315CDE" w:rsidRDefault="00A61CE6" w:rsidP="000F25F2">
      <w:pPr>
        <w:rPr>
          <w:rFonts w:ascii="Times New Roman" w:hAnsi="Times New Roman" w:cs="Times New Roman"/>
          <w:sz w:val="24"/>
          <w:szCs w:val="24"/>
        </w:rPr>
      </w:pPr>
    </w:p>
    <w:p w14:paraId="4F426C2E" w14:textId="590AFA4F" w:rsidR="000F25F2" w:rsidRPr="005B6E73" w:rsidRDefault="000F25F2" w:rsidP="005B6E7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</w:rPr>
      </w:pPr>
      <w:r w:rsidRPr="005B6E73">
        <w:rPr>
          <w:rFonts w:ascii="Times New Roman" w:hAnsi="Times New Roman" w:cs="Times New Roman"/>
          <w:b/>
          <w:bCs/>
          <w:szCs w:val="24"/>
        </w:rPr>
        <w:t>Tytułem egzekucyjnym nie jest:</w:t>
      </w:r>
    </w:p>
    <w:p w14:paraId="423D027E" w14:textId="77777777" w:rsidR="000F25F2" w:rsidRPr="005B6E73" w:rsidRDefault="000F25F2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a) pisemne oświadczenie dłużnika o uznaniu długu;</w:t>
      </w:r>
    </w:p>
    <w:p w14:paraId="39957730" w14:textId="77777777" w:rsidR="000F25F2" w:rsidRPr="005B6E73" w:rsidRDefault="000F25F2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b) prawomocne orzeczenie referendarza sądowego;</w:t>
      </w:r>
    </w:p>
    <w:p w14:paraId="360A36FE" w14:textId="77777777" w:rsidR="000F25F2" w:rsidRPr="005B6E73" w:rsidRDefault="000F25F2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c) nieprawomocny wyrok sądu, któremu nadano rygor natychmiastowej wykonalności.</w:t>
      </w:r>
    </w:p>
    <w:p w14:paraId="328F58AB" w14:textId="77777777" w:rsidR="00315CDE" w:rsidRPr="00315CDE" w:rsidRDefault="00315CDE" w:rsidP="007C0EA4">
      <w:pPr>
        <w:rPr>
          <w:rFonts w:ascii="Times New Roman" w:hAnsi="Times New Roman" w:cs="Times New Roman"/>
          <w:sz w:val="24"/>
          <w:szCs w:val="24"/>
        </w:rPr>
      </w:pPr>
    </w:p>
    <w:p w14:paraId="07C01CFF" w14:textId="0FD5CB57" w:rsidR="007C0EA4" w:rsidRPr="005B6E73" w:rsidRDefault="007C0EA4" w:rsidP="005B6E7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</w:rPr>
      </w:pPr>
      <w:r w:rsidRPr="005B6E73">
        <w:rPr>
          <w:rFonts w:ascii="Times New Roman" w:hAnsi="Times New Roman" w:cs="Times New Roman"/>
          <w:b/>
          <w:bCs/>
          <w:szCs w:val="24"/>
        </w:rPr>
        <w:t>Pozew może być cofnięty:</w:t>
      </w:r>
    </w:p>
    <w:p w14:paraId="70250EB1" w14:textId="77777777" w:rsidR="007C0EA4" w:rsidRPr="005B6E73" w:rsidRDefault="007C0EA4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a) bez zezwolenia pozwanego aż do rozpoczęcia rozprawy;</w:t>
      </w:r>
    </w:p>
    <w:p w14:paraId="58B19502" w14:textId="77777777" w:rsidR="007C0EA4" w:rsidRPr="005B6E73" w:rsidRDefault="007C0EA4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b) bez zezwolenia pozwanego do czasu doręczenia mu pozwu;</w:t>
      </w:r>
    </w:p>
    <w:p w14:paraId="2FAE5F8B" w14:textId="77777777" w:rsidR="007C0EA4" w:rsidRPr="005B6E73" w:rsidRDefault="007C0EA4" w:rsidP="005B6E7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c) za zezwoleniem pozwanego aż do rozpoczęcia rozprawy.</w:t>
      </w:r>
    </w:p>
    <w:p w14:paraId="02B427BD" w14:textId="77777777" w:rsidR="007C0EA4" w:rsidRPr="00315CDE" w:rsidRDefault="007C0EA4" w:rsidP="007C0EA4">
      <w:pPr>
        <w:rPr>
          <w:rFonts w:ascii="Times New Roman" w:hAnsi="Times New Roman" w:cs="Times New Roman"/>
          <w:sz w:val="24"/>
          <w:szCs w:val="24"/>
        </w:rPr>
      </w:pPr>
    </w:p>
    <w:p w14:paraId="54652A51" w14:textId="78F21D93" w:rsidR="007C0EA4" w:rsidRPr="005B6E73" w:rsidRDefault="007C0EA4" w:rsidP="005B6E7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</w:rPr>
      </w:pPr>
      <w:r w:rsidRPr="005B6E73">
        <w:rPr>
          <w:rFonts w:ascii="Times New Roman" w:hAnsi="Times New Roman" w:cs="Times New Roman"/>
          <w:b/>
          <w:bCs/>
          <w:szCs w:val="24"/>
        </w:rPr>
        <w:t>Sąd nadaje rygor natychmiastowej wykonalności:</w:t>
      </w:r>
    </w:p>
    <w:p w14:paraId="48154928" w14:textId="77777777" w:rsidR="007C0EA4" w:rsidRPr="005B6E73" w:rsidRDefault="007C0EA4" w:rsidP="0098264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a) uwzględniającemu powództwo wyrokowi zaocznemu;</w:t>
      </w:r>
    </w:p>
    <w:p w14:paraId="73A46B4E" w14:textId="77777777" w:rsidR="007C0EA4" w:rsidRPr="005B6E73" w:rsidRDefault="007C0EA4" w:rsidP="0098264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b) nakazowi zapłaty w postępowaniu uproszczonym;</w:t>
      </w:r>
    </w:p>
    <w:p w14:paraId="05B57F22" w14:textId="400981C5" w:rsidR="007C0EA4" w:rsidRPr="005B6E73" w:rsidRDefault="007C0EA4" w:rsidP="0098264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c) nakazowi zapłaty w postępowaniu upominawczym</w:t>
      </w:r>
      <w:r w:rsidR="009A1538">
        <w:rPr>
          <w:rFonts w:ascii="Times New Roman" w:hAnsi="Times New Roman" w:cs="Times New Roman"/>
          <w:sz w:val="24"/>
          <w:szCs w:val="24"/>
        </w:rPr>
        <w:t>.</w:t>
      </w:r>
    </w:p>
    <w:p w14:paraId="53148784" w14:textId="77777777" w:rsidR="007C0EA4" w:rsidRPr="005B6E73" w:rsidRDefault="007C0EA4" w:rsidP="005B6E7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9191940" w14:textId="55335AEC" w:rsidR="007C0EA4" w:rsidRDefault="007C0EA4" w:rsidP="001D180A">
      <w:pPr>
        <w:pStyle w:val="Bezodstpw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B6E73">
        <w:rPr>
          <w:rFonts w:ascii="Times New Roman" w:hAnsi="Times New Roman" w:cs="Times New Roman"/>
          <w:b/>
          <w:bCs/>
          <w:sz w:val="24"/>
          <w:szCs w:val="24"/>
        </w:rPr>
        <w:t>Ponowny wniosek o ustanowienie dla strony pełnomocnika z urzędu oparty na tych</w:t>
      </w:r>
      <w:r w:rsidR="005B6E73" w:rsidRPr="005B6E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B6E73">
        <w:rPr>
          <w:rFonts w:ascii="Times New Roman" w:hAnsi="Times New Roman" w:cs="Times New Roman"/>
          <w:b/>
          <w:bCs/>
          <w:sz w:val="24"/>
          <w:szCs w:val="24"/>
        </w:rPr>
        <w:t>samych okolicznościach, które stanowiły uzasadnienie poprzedniego oddalonego</w:t>
      </w:r>
      <w:r w:rsidR="005B6E73" w:rsidRPr="005B6E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B6E73">
        <w:rPr>
          <w:rFonts w:ascii="Times New Roman" w:hAnsi="Times New Roman" w:cs="Times New Roman"/>
          <w:b/>
          <w:bCs/>
          <w:sz w:val="24"/>
          <w:szCs w:val="24"/>
        </w:rPr>
        <w:t>wniosku:</w:t>
      </w:r>
    </w:p>
    <w:p w14:paraId="2E34030D" w14:textId="77777777" w:rsidR="005B6E73" w:rsidRPr="005B6E73" w:rsidRDefault="005B6E73" w:rsidP="005B6E73">
      <w:pPr>
        <w:pStyle w:val="Bezodstpw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EA9E71" w14:textId="77777777" w:rsidR="007C0EA4" w:rsidRPr="005B6E73" w:rsidRDefault="007C0EA4" w:rsidP="0098264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a) jest niedopuszczalny i pozostawia się w aktach bez nadania mu biegu;</w:t>
      </w:r>
    </w:p>
    <w:p w14:paraId="6DCD27FE" w14:textId="77777777" w:rsidR="007C0EA4" w:rsidRPr="005B6E73" w:rsidRDefault="007C0EA4" w:rsidP="0098264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b) podlega odrzuceniu;</w:t>
      </w:r>
    </w:p>
    <w:p w14:paraId="14A6E2E5" w14:textId="7E7E8DB6" w:rsidR="00A328C2" w:rsidRPr="00315CDE" w:rsidRDefault="007C0EA4" w:rsidP="00982643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 w:rsidRPr="005B6E73">
        <w:rPr>
          <w:rFonts w:ascii="Times New Roman" w:hAnsi="Times New Roman" w:cs="Times New Roman"/>
          <w:sz w:val="24"/>
          <w:szCs w:val="24"/>
        </w:rPr>
        <w:t>c) podlega ponownemu oddaleniu.</w:t>
      </w:r>
    </w:p>
    <w:p w14:paraId="44B6350F" w14:textId="1D1E6A40" w:rsidR="00EC500D" w:rsidRPr="00315CDE" w:rsidRDefault="00EC500D" w:rsidP="000F25F2">
      <w:pPr>
        <w:rPr>
          <w:rFonts w:ascii="Times New Roman" w:hAnsi="Times New Roman" w:cs="Times New Roman"/>
          <w:sz w:val="24"/>
          <w:szCs w:val="24"/>
        </w:rPr>
      </w:pPr>
    </w:p>
    <w:p w14:paraId="7EA42E85" w14:textId="7B99930F" w:rsidR="0047719F" w:rsidRPr="00315CDE" w:rsidRDefault="0047719F" w:rsidP="00C214DB">
      <w:pPr>
        <w:rPr>
          <w:rFonts w:ascii="Times New Roman" w:hAnsi="Times New Roman" w:cs="Times New Roman"/>
          <w:sz w:val="24"/>
          <w:szCs w:val="24"/>
        </w:rPr>
      </w:pPr>
    </w:p>
    <w:p w14:paraId="4DAB9245" w14:textId="4A174997" w:rsidR="0047719F" w:rsidRPr="00315CDE" w:rsidRDefault="0047719F" w:rsidP="00C214DB">
      <w:pPr>
        <w:rPr>
          <w:rFonts w:ascii="Times New Roman" w:hAnsi="Times New Roman" w:cs="Times New Roman"/>
          <w:sz w:val="24"/>
          <w:szCs w:val="24"/>
        </w:rPr>
      </w:pPr>
    </w:p>
    <w:p w14:paraId="7A6F0E9A" w14:textId="1190279A" w:rsidR="0047719F" w:rsidRPr="00315CDE" w:rsidRDefault="0047719F" w:rsidP="00C214DB">
      <w:pPr>
        <w:rPr>
          <w:rFonts w:ascii="Times New Roman" w:hAnsi="Times New Roman" w:cs="Times New Roman"/>
          <w:sz w:val="24"/>
          <w:szCs w:val="24"/>
        </w:rPr>
      </w:pPr>
    </w:p>
    <w:p w14:paraId="798FADA5" w14:textId="5A720F07" w:rsidR="0047719F" w:rsidRPr="00315CDE" w:rsidRDefault="0047719F" w:rsidP="005C55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47719F" w:rsidRPr="00315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81D21"/>
    <w:multiLevelType w:val="hybridMultilevel"/>
    <w:tmpl w:val="438238AE"/>
    <w:lvl w:ilvl="0" w:tplc="E6C478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73504"/>
    <w:multiLevelType w:val="hybridMultilevel"/>
    <w:tmpl w:val="DC6C9FB0"/>
    <w:lvl w:ilvl="0" w:tplc="0E76077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943607"/>
    <w:multiLevelType w:val="hybridMultilevel"/>
    <w:tmpl w:val="B580A5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C684B"/>
    <w:multiLevelType w:val="hybridMultilevel"/>
    <w:tmpl w:val="8A9A96DA"/>
    <w:lvl w:ilvl="0" w:tplc="CF5C72F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725C05"/>
    <w:multiLevelType w:val="hybridMultilevel"/>
    <w:tmpl w:val="ADA05448"/>
    <w:lvl w:ilvl="0" w:tplc="0EF2C32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C13411"/>
    <w:multiLevelType w:val="hybridMultilevel"/>
    <w:tmpl w:val="6B2A9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22FA3"/>
    <w:multiLevelType w:val="hybridMultilevel"/>
    <w:tmpl w:val="49F0E48A"/>
    <w:lvl w:ilvl="0" w:tplc="766EE65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F2"/>
    <w:rsid w:val="000018A2"/>
    <w:rsid w:val="000148A2"/>
    <w:rsid w:val="000664D5"/>
    <w:rsid w:val="00094E3D"/>
    <w:rsid w:val="000F25F2"/>
    <w:rsid w:val="001969AE"/>
    <w:rsid w:val="00215CE2"/>
    <w:rsid w:val="00250EE4"/>
    <w:rsid w:val="00315CDE"/>
    <w:rsid w:val="003B2FC4"/>
    <w:rsid w:val="0047719F"/>
    <w:rsid w:val="004F1029"/>
    <w:rsid w:val="005B6E73"/>
    <w:rsid w:val="005C554C"/>
    <w:rsid w:val="005D1AC6"/>
    <w:rsid w:val="00686FC5"/>
    <w:rsid w:val="00740D11"/>
    <w:rsid w:val="0078493E"/>
    <w:rsid w:val="007C0EA4"/>
    <w:rsid w:val="00982643"/>
    <w:rsid w:val="009A1538"/>
    <w:rsid w:val="00A21E76"/>
    <w:rsid w:val="00A328C2"/>
    <w:rsid w:val="00A51C1E"/>
    <w:rsid w:val="00A61CE6"/>
    <w:rsid w:val="00B96573"/>
    <w:rsid w:val="00BC0378"/>
    <w:rsid w:val="00C214DB"/>
    <w:rsid w:val="00CB2E16"/>
    <w:rsid w:val="00CB623E"/>
    <w:rsid w:val="00CB624B"/>
    <w:rsid w:val="00D94FD4"/>
    <w:rsid w:val="00EC500D"/>
    <w:rsid w:val="00ED2DD7"/>
    <w:rsid w:val="00F53E0B"/>
    <w:rsid w:val="00F56FA5"/>
    <w:rsid w:val="00F6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8A751"/>
  <w15:chartTrackingRefBased/>
  <w15:docId w15:val="{6891B43E-8BF5-4214-8281-B1AAB219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2FC4"/>
    <w:pPr>
      <w:spacing w:after="120" w:line="240" w:lineRule="auto"/>
      <w:ind w:left="720"/>
      <w:contextualSpacing/>
    </w:pPr>
    <w:rPr>
      <w:rFonts w:ascii="Garamond" w:hAnsi="Garamond"/>
      <w:kern w:val="2"/>
      <w:sz w:val="24"/>
      <w14:ligatures w14:val="standardContextual"/>
    </w:rPr>
  </w:style>
  <w:style w:type="paragraph" w:styleId="Bezodstpw">
    <w:name w:val="No Spacing"/>
    <w:uiPriority w:val="1"/>
    <w:qFormat/>
    <w:rsid w:val="00A21E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741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Rejonowy w Lesznie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Hałka Marcin</dc:creator>
  <cp:keywords/>
  <dc:description/>
  <cp:lastModifiedBy>Waligóra Lucyna</cp:lastModifiedBy>
  <cp:revision>5</cp:revision>
  <cp:lastPrinted>2025-09-29T07:57:00Z</cp:lastPrinted>
  <dcterms:created xsi:type="dcterms:W3CDTF">2025-09-29T07:40:00Z</dcterms:created>
  <dcterms:modified xsi:type="dcterms:W3CDTF">2025-09-29T08:00:00Z</dcterms:modified>
</cp:coreProperties>
</file>