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</w:t>
      </w:r>
    </w:p>
    <w:p w:rsidR="00453525" w:rsidRPr="00A40BE6" w:rsidRDefault="00453525" w:rsidP="00453525">
      <w:pPr>
        <w:spacing w:line="360" w:lineRule="auto"/>
        <w:jc w:val="both"/>
        <w:rPr>
          <w:sz w:val="16"/>
          <w:szCs w:val="16"/>
        </w:rPr>
      </w:pPr>
      <w:r w:rsidRPr="00A40BE6">
        <w:rPr>
          <w:i/>
          <w:sz w:val="16"/>
          <w:szCs w:val="16"/>
        </w:rPr>
        <w:t xml:space="preserve">               imię i nazwisko kandydata</w:t>
      </w:r>
    </w:p>
    <w:p w:rsidR="00453525" w:rsidRDefault="000C62F3" w:rsidP="0045352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C62F3" w:rsidRPr="005A66A7" w:rsidRDefault="000C62F3" w:rsidP="00453525">
      <w:pPr>
        <w:spacing w:line="360" w:lineRule="auto"/>
        <w:jc w:val="both"/>
        <w:rPr>
          <w:sz w:val="22"/>
          <w:szCs w:val="22"/>
        </w:rPr>
      </w:pPr>
    </w:p>
    <w:p w:rsidR="00453525" w:rsidRPr="005A66A7" w:rsidRDefault="00453525" w:rsidP="00453525">
      <w:pPr>
        <w:spacing w:line="360" w:lineRule="auto"/>
        <w:jc w:val="both"/>
        <w:rPr>
          <w:b/>
          <w:sz w:val="22"/>
          <w:szCs w:val="22"/>
        </w:rPr>
      </w:pPr>
    </w:p>
    <w:p w:rsidR="00453525" w:rsidRPr="000C62F3" w:rsidRDefault="00453525" w:rsidP="000C62F3">
      <w:pPr>
        <w:spacing w:line="360" w:lineRule="auto"/>
        <w:jc w:val="center"/>
        <w:rPr>
          <w:b/>
          <w:sz w:val="22"/>
          <w:szCs w:val="22"/>
        </w:rPr>
      </w:pPr>
      <w:r w:rsidRPr="004D2B03">
        <w:rPr>
          <w:b/>
          <w:sz w:val="22"/>
          <w:szCs w:val="22"/>
        </w:rPr>
        <w:t xml:space="preserve">PRACA  PISEMNA  Z  ZAKRESU  PRAWA  </w:t>
      </w:r>
      <w:r w:rsidR="004F30E5" w:rsidRPr="004D2B03">
        <w:rPr>
          <w:b/>
          <w:sz w:val="22"/>
          <w:szCs w:val="22"/>
        </w:rPr>
        <w:t>KARNEGO</w:t>
      </w:r>
    </w:p>
    <w:p w:rsidR="00AF0C91" w:rsidRPr="004D2B03" w:rsidRDefault="00AF0C91"/>
    <w:p w:rsidR="00DD2CA9" w:rsidRDefault="00DD2CA9"/>
    <w:p w:rsidR="004F1434" w:rsidRPr="004F1434" w:rsidRDefault="004F1434" w:rsidP="004F1434">
      <w:pPr>
        <w:widowControl/>
        <w:suppressAutoHyphens w:val="0"/>
        <w:rPr>
          <w:rFonts w:eastAsiaTheme="minorHAnsi"/>
          <w:b/>
          <w:color w:val="000000"/>
          <w:kern w:val="0"/>
          <w:u w:val="single"/>
        </w:rPr>
      </w:pPr>
    </w:p>
    <w:p w:rsidR="004F1434" w:rsidRPr="004F1434" w:rsidRDefault="004F1434" w:rsidP="004F1434">
      <w:pPr>
        <w:widowControl/>
        <w:suppressAutoHyphens w:val="0"/>
        <w:ind w:firstLine="708"/>
        <w:jc w:val="both"/>
        <w:rPr>
          <w:rFonts w:eastAsiaTheme="minorHAnsi"/>
          <w:color w:val="000000"/>
          <w:kern w:val="0"/>
        </w:rPr>
      </w:pPr>
      <w:r w:rsidRPr="004F1434">
        <w:rPr>
          <w:rFonts w:eastAsiaTheme="minorHAnsi"/>
          <w:color w:val="000000"/>
          <w:kern w:val="0"/>
        </w:rPr>
        <w:t xml:space="preserve">Do Sądu Rejonowego Lublin </w:t>
      </w:r>
      <w:r>
        <w:rPr>
          <w:rFonts w:eastAsiaTheme="minorHAnsi"/>
          <w:color w:val="000000"/>
          <w:kern w:val="0"/>
        </w:rPr>
        <w:t xml:space="preserve">- </w:t>
      </w:r>
      <w:r w:rsidRPr="004F1434">
        <w:rPr>
          <w:rFonts w:eastAsiaTheme="minorHAnsi"/>
          <w:color w:val="000000"/>
          <w:kern w:val="0"/>
        </w:rPr>
        <w:t xml:space="preserve">Zachód w Lublinie wpłynął akt oskarżenia przeciwko Janowi Kowalskiemu, którego oskarżono o to, że w dniu 9 lutego 2025 roku w Lublinie </w:t>
      </w:r>
      <w:r>
        <w:rPr>
          <w:rFonts w:eastAsiaTheme="minorHAnsi"/>
          <w:color w:val="000000"/>
          <w:kern w:val="0"/>
        </w:rPr>
        <w:br/>
      </w:r>
      <w:r w:rsidRPr="004F1434">
        <w:rPr>
          <w:rFonts w:eastAsiaTheme="minorHAnsi"/>
          <w:color w:val="000000"/>
          <w:kern w:val="0"/>
        </w:rPr>
        <w:t xml:space="preserve">woj. lubelskiego przy ul. Bursztynowej prowadził w ruchu lądowym po drodze publicznej pojazd mechaniczny marki Honda CRV o nr rej. LU123, znajdując się w stanie nietrzeźwości przy stwierdzonym alkoholu w wydychanym powietrzu z wynikami: I- 0,60 mg/1, II- 0,61 mg/1, III- 0,65 mg/1, to jest o czyn z art. 178a § 1 k.k. </w:t>
      </w:r>
    </w:p>
    <w:p w:rsidR="004F1434" w:rsidRPr="004F1434" w:rsidRDefault="004F1434" w:rsidP="004F1434">
      <w:pPr>
        <w:widowControl/>
        <w:suppressAutoHyphens w:val="0"/>
        <w:rPr>
          <w:rFonts w:eastAsiaTheme="minorHAnsi"/>
          <w:color w:val="000000"/>
          <w:kern w:val="0"/>
        </w:rPr>
      </w:pPr>
      <w:r w:rsidRPr="004F1434">
        <w:rPr>
          <w:rFonts w:eastAsiaTheme="minorHAnsi"/>
          <w:color w:val="000000"/>
          <w:kern w:val="0"/>
        </w:rPr>
        <w:t xml:space="preserve">W dniu 21 sierpnia 2025 r sąd wydał wyrok skazujący w sprawie. </w:t>
      </w:r>
    </w:p>
    <w:p w:rsidR="004F1434" w:rsidRPr="004F1434" w:rsidRDefault="004F1434" w:rsidP="004F1434">
      <w:pPr>
        <w:widowControl/>
        <w:suppressAutoHyphens w:val="0"/>
        <w:rPr>
          <w:rFonts w:eastAsiaTheme="minorHAnsi"/>
          <w:b/>
          <w:color w:val="000000"/>
          <w:kern w:val="0"/>
        </w:rPr>
      </w:pPr>
    </w:p>
    <w:p w:rsidR="004F1434" w:rsidRPr="004F1434" w:rsidRDefault="004F1434" w:rsidP="004F1434">
      <w:pPr>
        <w:widowControl/>
        <w:suppressAutoHyphens w:val="0"/>
        <w:jc w:val="both"/>
        <w:rPr>
          <w:rFonts w:eastAsiaTheme="minorHAnsi"/>
          <w:b/>
          <w:color w:val="000000"/>
          <w:kern w:val="0"/>
        </w:rPr>
      </w:pPr>
      <w:r w:rsidRPr="004F1434">
        <w:rPr>
          <w:rFonts w:eastAsiaTheme="minorHAnsi"/>
          <w:b/>
          <w:color w:val="000000"/>
          <w:kern w:val="0"/>
        </w:rPr>
        <w:t>1. Sąd w pkt I wyroku skazał oskarżonego za zarzucony mu czyn na karę 6 miesięcy pozbawienia wolności. Proszę zaprojektować pkt II wyroku, zawierający rozstrzygniecie o warunkowym zawieszeniu wykonania tej kary, przy założeniu, że oskarżony w chwili czynu i orzekania nie ukończył 21 lat (pamiętając o obligatoryjnych elementach związanych z warunkowym zawieszeniem wykonania kary wobec sprawcy młodocianego).</w:t>
      </w:r>
    </w:p>
    <w:p w:rsidR="004F1434" w:rsidRPr="004F1434" w:rsidRDefault="004F1434" w:rsidP="004F1434">
      <w:pPr>
        <w:widowControl/>
        <w:suppressAutoHyphens w:val="0"/>
        <w:rPr>
          <w:rFonts w:eastAsiaTheme="minorHAnsi"/>
          <w:b/>
          <w:color w:val="000000"/>
          <w:kern w:val="0"/>
        </w:rPr>
      </w:pPr>
    </w:p>
    <w:p w:rsidR="004F1434" w:rsidRPr="004F1434" w:rsidRDefault="004F1434" w:rsidP="004F1434">
      <w:pPr>
        <w:widowControl/>
        <w:suppressAutoHyphens w:val="0"/>
        <w:rPr>
          <w:rFonts w:eastAsiaTheme="minorHAnsi"/>
          <w:b/>
          <w:color w:val="000000"/>
          <w:kern w:val="0"/>
        </w:rPr>
      </w:pPr>
      <w:r w:rsidRPr="004F1434">
        <w:rPr>
          <w:rFonts w:eastAsiaTheme="minorHAnsi"/>
          <w:b/>
          <w:color w:val="000000"/>
          <w:kern w:val="0"/>
        </w:rPr>
        <w:t xml:space="preserve">2. Sąd w pkt III wyroku orzekł zakaz prowadzenia wszelkich pojazdów mechanicznych na okres 2 lat. Czy takie rozstrzygniecie jest prawidłowe?  </w:t>
      </w:r>
    </w:p>
    <w:p w:rsidR="004F1434" w:rsidRPr="004F1434" w:rsidRDefault="004F1434" w:rsidP="004F1434">
      <w:pPr>
        <w:widowControl/>
        <w:suppressAutoHyphens w:val="0"/>
        <w:jc w:val="both"/>
        <w:rPr>
          <w:rFonts w:eastAsiaTheme="minorHAnsi"/>
          <w:i/>
          <w:color w:val="000000"/>
          <w:kern w:val="0"/>
        </w:rPr>
      </w:pPr>
    </w:p>
    <w:p w:rsidR="004F1434" w:rsidRPr="004F1434" w:rsidRDefault="004F1434" w:rsidP="004F1434">
      <w:pPr>
        <w:widowControl/>
        <w:suppressAutoHyphens w:val="0"/>
        <w:jc w:val="both"/>
        <w:rPr>
          <w:rFonts w:eastAsiaTheme="minorHAnsi"/>
          <w:b/>
          <w:color w:val="000000"/>
          <w:kern w:val="0"/>
        </w:rPr>
      </w:pPr>
      <w:r w:rsidRPr="004F1434">
        <w:rPr>
          <w:rFonts w:eastAsiaTheme="minorHAnsi"/>
          <w:b/>
          <w:color w:val="000000"/>
          <w:kern w:val="0"/>
        </w:rPr>
        <w:t xml:space="preserve">3. Jan Kowalski był uprzednio karany za przestępstwo z art. 190 § 1 k.k. na karę </w:t>
      </w:r>
      <w:r w:rsidR="00CB647C">
        <w:rPr>
          <w:rFonts w:eastAsiaTheme="minorHAnsi"/>
          <w:b/>
          <w:color w:val="000000"/>
          <w:kern w:val="0"/>
        </w:rPr>
        <w:br/>
      </w:r>
      <w:r w:rsidRPr="004F1434">
        <w:rPr>
          <w:rFonts w:eastAsiaTheme="minorHAnsi"/>
          <w:b/>
          <w:color w:val="000000"/>
          <w:kern w:val="0"/>
        </w:rPr>
        <w:t xml:space="preserve">6 miesięcy ograniczenia wolności. Czy w związku z tym Sąd, skazując Jana Kowalskiego, winien przyjąć, że czyn z dnia 9 lutego 2025 r. z art. 178a §1 k.k. został popełniony </w:t>
      </w:r>
      <w:r w:rsidR="00F306CE">
        <w:rPr>
          <w:rFonts w:eastAsiaTheme="minorHAnsi"/>
          <w:b/>
          <w:color w:val="000000"/>
          <w:kern w:val="0"/>
        </w:rPr>
        <w:br/>
      </w:r>
      <w:r w:rsidRPr="004F1434">
        <w:rPr>
          <w:rFonts w:eastAsiaTheme="minorHAnsi"/>
          <w:b/>
          <w:color w:val="000000"/>
          <w:kern w:val="0"/>
        </w:rPr>
        <w:t xml:space="preserve">w warunkach recydywy podstawowej?  </w:t>
      </w:r>
    </w:p>
    <w:p w:rsidR="004F1434" w:rsidRPr="004F1434" w:rsidRDefault="004F1434" w:rsidP="004F1434">
      <w:pPr>
        <w:widowControl/>
        <w:suppressAutoHyphens w:val="0"/>
        <w:jc w:val="both"/>
        <w:rPr>
          <w:rFonts w:eastAsiaTheme="minorHAnsi"/>
          <w:i/>
          <w:color w:val="000000"/>
          <w:kern w:val="0"/>
        </w:rPr>
      </w:pPr>
    </w:p>
    <w:p w:rsidR="004F1434" w:rsidRPr="004F1434" w:rsidRDefault="004F1434" w:rsidP="004F1434">
      <w:pPr>
        <w:widowControl/>
        <w:suppressAutoHyphens w:val="0"/>
        <w:rPr>
          <w:rFonts w:eastAsiaTheme="minorHAnsi"/>
          <w:b/>
          <w:color w:val="000000"/>
          <w:kern w:val="0"/>
        </w:rPr>
      </w:pPr>
      <w:r w:rsidRPr="004F1434">
        <w:rPr>
          <w:rFonts w:eastAsiaTheme="minorHAnsi"/>
          <w:b/>
          <w:color w:val="000000"/>
          <w:kern w:val="0"/>
        </w:rPr>
        <w:t>4. Proszę wskazać, jakie okoliczności sąd bierze pod uwagę przy wymiarze kary.</w:t>
      </w:r>
    </w:p>
    <w:p w:rsidR="004F1434" w:rsidRPr="004F1434" w:rsidRDefault="004F1434" w:rsidP="004F1434">
      <w:pPr>
        <w:widowControl/>
        <w:suppressAutoHyphens w:val="0"/>
        <w:rPr>
          <w:rFonts w:eastAsiaTheme="minorHAnsi"/>
          <w:i/>
          <w:color w:val="000000"/>
          <w:kern w:val="0"/>
        </w:rPr>
      </w:pPr>
    </w:p>
    <w:p w:rsidR="004F1434" w:rsidRPr="004F1434" w:rsidRDefault="004F1434" w:rsidP="004F1434">
      <w:pPr>
        <w:widowControl/>
        <w:suppressAutoHyphens w:val="0"/>
        <w:jc w:val="both"/>
        <w:rPr>
          <w:rFonts w:eastAsiaTheme="minorHAnsi"/>
          <w:b/>
          <w:color w:val="000000"/>
          <w:kern w:val="0"/>
        </w:rPr>
      </w:pPr>
      <w:r w:rsidRPr="004F1434">
        <w:rPr>
          <w:rFonts w:eastAsiaTheme="minorHAnsi"/>
          <w:b/>
          <w:color w:val="000000"/>
          <w:kern w:val="0"/>
        </w:rPr>
        <w:t xml:space="preserve">5. Sąd w wyroku zwolnił skazanego od kosztów sądowych w całości. Jan Kowalski jest osobą bezrobotną, bez majątku, posiada na utrzymaniu dwoje dzieci. Proszę zaprojektować uzasadnienie wyroku w zakresie zwolnienia od kosztów sądowych.   </w:t>
      </w:r>
    </w:p>
    <w:p w:rsidR="004F1434" w:rsidRPr="004F1434" w:rsidRDefault="004F1434" w:rsidP="004F1434">
      <w:pPr>
        <w:widowControl/>
        <w:suppressAutoHyphens w:val="0"/>
        <w:rPr>
          <w:rFonts w:eastAsiaTheme="minorHAnsi"/>
          <w:i/>
          <w:color w:val="000000"/>
          <w:kern w:val="0"/>
        </w:rPr>
      </w:pPr>
    </w:p>
    <w:p w:rsidR="00453525" w:rsidRPr="00F306CE" w:rsidRDefault="00453525" w:rsidP="00F306CE">
      <w:pPr>
        <w:widowControl/>
        <w:suppressAutoHyphens w:val="0"/>
        <w:rPr>
          <w:rFonts w:eastAsiaTheme="minorHAnsi"/>
          <w:kern w:val="0"/>
        </w:rPr>
      </w:pPr>
      <w:bookmarkStart w:id="0" w:name="_GoBack"/>
      <w:bookmarkEnd w:id="0"/>
    </w:p>
    <w:sectPr w:rsidR="00453525" w:rsidRPr="00F306C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525" w:rsidRDefault="00453525" w:rsidP="00453525">
      <w:r>
        <w:separator/>
      </w:r>
    </w:p>
  </w:endnote>
  <w:endnote w:type="continuationSeparator" w:id="0">
    <w:p w:rsidR="00453525" w:rsidRDefault="00453525" w:rsidP="004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525" w:rsidRDefault="00453525" w:rsidP="00453525">
      <w:r>
        <w:separator/>
      </w:r>
    </w:p>
  </w:footnote>
  <w:footnote w:type="continuationSeparator" w:id="0">
    <w:p w:rsidR="00453525" w:rsidRDefault="00453525" w:rsidP="0045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525" w:rsidRPr="001717EB" w:rsidRDefault="00453525" w:rsidP="00453525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110</w:t>
    </w:r>
    <w:r>
      <w:rPr>
        <w:b/>
        <w:sz w:val="22"/>
        <w:szCs w:val="22"/>
      </w:rPr>
      <w:t>1.</w:t>
    </w:r>
    <w:r w:rsidR="004F1434">
      <w:rPr>
        <w:b/>
        <w:sz w:val="22"/>
        <w:szCs w:val="22"/>
      </w:rPr>
      <w:t>8</w:t>
    </w:r>
    <w:r>
      <w:rPr>
        <w:b/>
        <w:sz w:val="22"/>
        <w:szCs w:val="22"/>
      </w:rPr>
      <w:t>.2025</w:t>
    </w:r>
  </w:p>
  <w:p w:rsidR="00453525" w:rsidRDefault="004535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804"/>
    <w:multiLevelType w:val="hybridMultilevel"/>
    <w:tmpl w:val="303A6702"/>
    <w:lvl w:ilvl="0" w:tplc="FCC8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B6AB3"/>
    <w:multiLevelType w:val="hybridMultilevel"/>
    <w:tmpl w:val="9C06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7458B"/>
    <w:rsid w:val="000C62F3"/>
    <w:rsid w:val="001A18B8"/>
    <w:rsid w:val="00453525"/>
    <w:rsid w:val="004D2B03"/>
    <w:rsid w:val="004F1434"/>
    <w:rsid w:val="004F30E5"/>
    <w:rsid w:val="007F248D"/>
    <w:rsid w:val="00AF0C91"/>
    <w:rsid w:val="00CB647C"/>
    <w:rsid w:val="00DD2CA9"/>
    <w:rsid w:val="00DF464A"/>
    <w:rsid w:val="00F306CE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AD81"/>
  <w15:chartTrackingRefBased/>
  <w15:docId w15:val="{56EA597F-022B-4CE7-8B2E-9BB204A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Marta</dc:creator>
  <cp:keywords/>
  <dc:description/>
  <cp:lastModifiedBy>Polakowska Marta</cp:lastModifiedBy>
  <cp:revision>2</cp:revision>
  <cp:lastPrinted>2025-03-26T10:49:00Z</cp:lastPrinted>
  <dcterms:created xsi:type="dcterms:W3CDTF">2025-08-20T10:48:00Z</dcterms:created>
  <dcterms:modified xsi:type="dcterms:W3CDTF">2025-08-20T10:48:00Z</dcterms:modified>
</cp:coreProperties>
</file>